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88527" w14:textId="0AC3D96F" w:rsidR="00B7589B" w:rsidRPr="00F01343" w:rsidRDefault="00B7589B" w:rsidP="00B7589B">
      <w:pPr>
        <w:tabs>
          <w:tab w:val="left" w:pos="270"/>
          <w:tab w:val="right" w:pos="9355"/>
        </w:tabs>
        <w:ind w:left="-4310" w:firstLine="9413"/>
      </w:pPr>
      <w:bookmarkStart w:id="0" w:name="_Hlk173497470"/>
      <w:bookmarkStart w:id="1" w:name="_Hlk174018276"/>
      <w:bookmarkStart w:id="2" w:name="_Hlk164323896"/>
      <w:bookmarkStart w:id="3" w:name="_Hlk163215899"/>
      <w:bookmarkEnd w:id="0"/>
      <w:r w:rsidRPr="00F01343">
        <w:t>Приложение</w:t>
      </w:r>
      <w:r>
        <w:t xml:space="preserve"> № 57 к протоколу</w:t>
      </w:r>
      <w:r w:rsidRPr="00F01343">
        <w:t xml:space="preserve"> № </w:t>
      </w:r>
      <w:r>
        <w:t>82</w:t>
      </w:r>
    </w:p>
    <w:p w14:paraId="4658FC30" w14:textId="77777777" w:rsidR="00B7589B" w:rsidRPr="00F01343" w:rsidRDefault="00B7589B" w:rsidP="00B7589B">
      <w:pPr>
        <w:tabs>
          <w:tab w:val="left" w:pos="3686"/>
          <w:tab w:val="left" w:pos="9498"/>
        </w:tabs>
        <w:ind w:left="-4310" w:right="-569" w:firstLine="9413"/>
      </w:pPr>
      <w:r w:rsidRPr="00F01343">
        <w:t>заседания правления Региональной</w:t>
      </w:r>
    </w:p>
    <w:p w14:paraId="5ECFA12A" w14:textId="77777777" w:rsidR="00B7589B" w:rsidRPr="00F01343" w:rsidRDefault="00B7589B" w:rsidP="00B7589B">
      <w:pPr>
        <w:tabs>
          <w:tab w:val="left" w:pos="3686"/>
          <w:tab w:val="left" w:pos="9498"/>
        </w:tabs>
        <w:ind w:left="-4310" w:right="-569" w:firstLine="9413"/>
      </w:pPr>
      <w:r w:rsidRPr="00F01343">
        <w:t>энергетической комиссии</w:t>
      </w:r>
    </w:p>
    <w:p w14:paraId="5E66BF64" w14:textId="77777777" w:rsidR="00B7589B" w:rsidRDefault="00B7589B" w:rsidP="00B7589B">
      <w:pPr>
        <w:tabs>
          <w:tab w:val="left" w:pos="3686"/>
          <w:tab w:val="left" w:pos="9498"/>
        </w:tabs>
        <w:ind w:left="-4310" w:right="-569" w:firstLine="9413"/>
      </w:pPr>
      <w:r w:rsidRPr="00F01343">
        <w:t xml:space="preserve">Кузбасса от </w:t>
      </w:r>
      <w:r>
        <w:t>28</w:t>
      </w:r>
      <w:r w:rsidRPr="00F01343">
        <w:t>.</w:t>
      </w:r>
      <w:r>
        <w:t>11</w:t>
      </w:r>
      <w:r w:rsidRPr="00F01343">
        <w:t>.2024</w:t>
      </w:r>
    </w:p>
    <w:p w14:paraId="2E2227DE" w14:textId="77777777" w:rsidR="00B7589B" w:rsidRDefault="00B7589B" w:rsidP="00B97090">
      <w:pPr>
        <w:tabs>
          <w:tab w:val="left" w:pos="270"/>
          <w:tab w:val="right" w:pos="9355"/>
        </w:tabs>
        <w:ind w:left="-4310" w:firstLine="9413"/>
      </w:pPr>
    </w:p>
    <w:p w14:paraId="2717E5C7"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Пояснительная записка</w:t>
      </w:r>
    </w:p>
    <w:p w14:paraId="5AD6BDF6"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Региональной энергетической комиссии Кузбасса</w:t>
      </w:r>
      <w:r w:rsidRPr="00B7589B">
        <w:rPr>
          <w:rFonts w:eastAsia="Calibri"/>
          <w:b/>
          <w:sz w:val="28"/>
          <w:szCs w:val="22"/>
          <w:lang w:eastAsia="en-US"/>
        </w:rPr>
        <w:br/>
        <w:t xml:space="preserve"> к проекту постановления «О внесении изменений в постановление Региональной энергетической комиссии Кузбасса от 19.12.2023 № 690 </w:t>
      </w:r>
    </w:p>
    <w:p w14:paraId="7B4268D2"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 xml:space="preserve">«Об установлении долгосрочных параметров регулирования </w:t>
      </w:r>
    </w:p>
    <w:p w14:paraId="3DBC340E"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 xml:space="preserve">тарифов в сфере холодного водоснабжения, водоотведения </w:t>
      </w:r>
    </w:p>
    <w:p w14:paraId="7825C8FC"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 xml:space="preserve">ООО «Водоснабжение» (Беловский городской округ)» </w:t>
      </w:r>
    </w:p>
    <w:p w14:paraId="2BF5A6B4" w14:textId="77777777" w:rsidR="00B7589B" w:rsidRPr="00B7589B" w:rsidRDefault="00B7589B" w:rsidP="00B7589B">
      <w:pPr>
        <w:ind w:right="140"/>
        <w:jc w:val="both"/>
        <w:rPr>
          <w:rFonts w:eastAsia="Calibri"/>
          <w:color w:val="7030A0"/>
          <w:sz w:val="28"/>
          <w:szCs w:val="22"/>
          <w:lang w:eastAsia="en-US"/>
        </w:rPr>
      </w:pPr>
    </w:p>
    <w:p w14:paraId="0A091D90"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Постановлением Региональной энергетической комиссии Кузбасса                от 19.12.2023 № 690 ООО «Водоснабжение» (ИНН 4202023801) установлены долгосрочные параметры регулирования тарифов в сфере холодного водоснабжения, водоотведения на 2024-2028 годы.</w:t>
      </w:r>
    </w:p>
    <w:p w14:paraId="1ABFCC72" w14:textId="77777777" w:rsidR="00B7589B" w:rsidRPr="00B7589B" w:rsidRDefault="00B7589B" w:rsidP="00B7589B">
      <w:pPr>
        <w:spacing w:after="160" w:line="256" w:lineRule="auto"/>
        <w:ind w:firstLine="709"/>
        <w:jc w:val="both"/>
        <w:rPr>
          <w:bCs/>
          <w:kern w:val="32"/>
          <w:sz w:val="28"/>
          <w:szCs w:val="28"/>
          <w:lang w:eastAsia="en-US"/>
        </w:rPr>
      </w:pPr>
      <w:r w:rsidRPr="00B7589B">
        <w:rPr>
          <w:bCs/>
          <w:kern w:val="32"/>
          <w:sz w:val="28"/>
          <w:szCs w:val="28"/>
          <w:lang w:eastAsia="en-US"/>
        </w:rPr>
        <w:t xml:space="preserve">Постановлением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установлены долгосрочные тарифы на питьевую воду и водоотведение на 2024-2028 годы для ООО «Водоснабжение», в целях эксплуатации централизованных систем холодного водоснабжения и водоотведения Беловского городского округа. </w:t>
      </w:r>
    </w:p>
    <w:p w14:paraId="4B12EE8E" w14:textId="6D55EB23" w:rsidR="00B7589B" w:rsidRPr="00B7589B" w:rsidRDefault="00B7589B" w:rsidP="00B7589B">
      <w:pPr>
        <w:spacing w:after="160" w:line="256" w:lineRule="auto"/>
        <w:ind w:firstLine="709"/>
        <w:jc w:val="both"/>
        <w:rPr>
          <w:bCs/>
          <w:kern w:val="32"/>
          <w:sz w:val="28"/>
          <w:szCs w:val="28"/>
          <w:lang w:eastAsia="en-US"/>
        </w:rPr>
      </w:pPr>
      <w:r w:rsidRPr="00B7589B">
        <w:rPr>
          <w:bCs/>
          <w:kern w:val="32"/>
          <w:sz w:val="28"/>
          <w:szCs w:val="28"/>
          <w:lang w:eastAsia="en-US"/>
        </w:rPr>
        <w:t>02.05.2024 ООО «Водоснабжение» (далее также «регулируемая организация») обратилось в Региональную энергетическую комиссию Кузбасса («регулирующий орган») с заявлением (вх. от 02.05.2024 № 3205, исх. от 27.04.2024 № 643)</w:t>
      </w:r>
      <w:r w:rsidRPr="00B7589B">
        <w:rPr>
          <w:rFonts w:ascii="Calibri" w:eastAsia="Calibri" w:hAnsi="Calibri"/>
          <w:sz w:val="28"/>
          <w:szCs w:val="28"/>
          <w:lang w:eastAsia="en-US"/>
        </w:rPr>
        <w:t xml:space="preserve"> </w:t>
      </w:r>
      <w:r w:rsidRPr="00B7589B">
        <w:rPr>
          <w:bCs/>
          <w:kern w:val="32"/>
          <w:sz w:val="28"/>
          <w:szCs w:val="28"/>
          <w:lang w:eastAsia="en-US"/>
        </w:rPr>
        <w:t>о корректировке необходимой валовой выручки и тарифов на питьевую воду и водоотведение, установленных на 2025 год. На основании указанного заявления регулирующим органом было открыто дело «О корректировке необходимой валовой выручки и установленных тарифов на услуги холодного водоснабжения и водоотведения на 2025 год, оказываемые ООО «Водоснабжение» (Беловский городской округ)» за № 68-ВСиВО.</w:t>
      </w:r>
    </w:p>
    <w:p w14:paraId="30569FD1" w14:textId="4FED07FB" w:rsidR="00B7589B" w:rsidRPr="00B7589B" w:rsidRDefault="00B7589B" w:rsidP="00B7589B">
      <w:pPr>
        <w:spacing w:after="160" w:line="256" w:lineRule="auto"/>
        <w:ind w:firstLine="709"/>
        <w:jc w:val="both"/>
        <w:rPr>
          <w:rFonts w:eastAsia="Calibri"/>
          <w:sz w:val="28"/>
          <w:szCs w:val="22"/>
          <w:lang w:eastAsia="en-US"/>
        </w:rPr>
      </w:pPr>
      <w:r w:rsidRPr="00B7589B">
        <w:rPr>
          <w:bCs/>
          <w:kern w:val="32"/>
          <w:sz w:val="28"/>
          <w:szCs w:val="28"/>
          <w:lang w:eastAsia="en-US"/>
        </w:rPr>
        <w:t xml:space="preserve">1. Данная регулируемая организация эксплуатировала объекты систем водоснабжения и водоотведения </w:t>
      </w:r>
      <w:r w:rsidRPr="00B7589B">
        <w:rPr>
          <w:rFonts w:eastAsia="Calibri"/>
          <w:sz w:val="28"/>
          <w:szCs w:val="22"/>
          <w:lang w:eastAsia="en-US"/>
        </w:rPr>
        <w:t xml:space="preserve">на основании </w:t>
      </w:r>
      <w:r w:rsidRPr="00B7589B">
        <w:rPr>
          <w:rFonts w:eastAsia="Calibri"/>
          <w:b/>
          <w:bCs/>
          <w:sz w:val="28"/>
          <w:szCs w:val="22"/>
          <w:lang w:eastAsia="en-US"/>
        </w:rPr>
        <w:t>договора аренды</w:t>
      </w:r>
      <w:r w:rsidRPr="00B7589B">
        <w:rPr>
          <w:rFonts w:eastAsia="Calibri"/>
          <w:sz w:val="28"/>
          <w:szCs w:val="22"/>
          <w:lang w:eastAsia="en-US"/>
        </w:rPr>
        <w:t xml:space="preserve"> муниципального оборудования от </w:t>
      </w:r>
      <w:r w:rsidRPr="00B7589B">
        <w:rPr>
          <w:rFonts w:eastAsia="Calibri"/>
          <w:b/>
          <w:bCs/>
          <w:sz w:val="28"/>
          <w:szCs w:val="22"/>
          <w:lang w:eastAsia="en-US"/>
        </w:rPr>
        <w:t>01.11.2005 № 11/05</w:t>
      </w:r>
      <w:r w:rsidRPr="00B7589B">
        <w:rPr>
          <w:rFonts w:eastAsia="Calibri"/>
          <w:sz w:val="28"/>
          <w:szCs w:val="22"/>
          <w:lang w:eastAsia="en-US"/>
        </w:rPr>
        <w:t xml:space="preserve"> и </w:t>
      </w:r>
      <w:r w:rsidRPr="00B7589B">
        <w:rPr>
          <w:rFonts w:eastAsia="Calibri"/>
          <w:b/>
          <w:bCs/>
          <w:sz w:val="28"/>
          <w:szCs w:val="22"/>
          <w:lang w:eastAsia="en-US"/>
        </w:rPr>
        <w:t>договора № 02-07/07</w:t>
      </w:r>
      <w:r w:rsidRPr="00B7589B">
        <w:rPr>
          <w:rFonts w:eastAsia="Calibri"/>
          <w:sz w:val="28"/>
          <w:szCs w:val="22"/>
          <w:lang w:eastAsia="en-US"/>
        </w:rPr>
        <w:t xml:space="preserve"> аренды объектов муниципального нежилого фонда </w:t>
      </w:r>
      <w:r w:rsidRPr="00B7589B">
        <w:rPr>
          <w:rFonts w:eastAsia="Calibri"/>
          <w:b/>
          <w:bCs/>
          <w:sz w:val="28"/>
          <w:szCs w:val="22"/>
          <w:lang w:eastAsia="en-US"/>
        </w:rPr>
        <w:t>от 01.03.2007,</w:t>
      </w:r>
      <w:r w:rsidRPr="00B7589B">
        <w:rPr>
          <w:rFonts w:eastAsia="Calibri"/>
          <w:sz w:val="28"/>
          <w:szCs w:val="22"/>
          <w:lang w:eastAsia="en-US"/>
        </w:rPr>
        <w:t xml:space="preserve"> заключенных с Комитетом по управлению муниципальным имуществом Администрации г. Белово, и являлась гарантирующим поставщиком услуг</w:t>
      </w:r>
      <w:r>
        <w:rPr>
          <w:rFonts w:eastAsia="Calibri"/>
          <w:sz w:val="28"/>
          <w:szCs w:val="22"/>
          <w:lang w:eastAsia="en-US"/>
        </w:rPr>
        <w:t xml:space="preserve"> </w:t>
      </w:r>
      <w:r w:rsidRPr="00B7589B">
        <w:rPr>
          <w:rFonts w:eastAsia="Calibri"/>
          <w:sz w:val="28"/>
          <w:szCs w:val="22"/>
          <w:lang w:eastAsia="en-US"/>
        </w:rPr>
        <w:t xml:space="preserve">в сфере холодного водоснабжения (в административных границах г. Белово, мкрн Старо-Белово, пгт. Инской,  мкрн. Бабанаково, мкрн 8-е марта, мкрн Чертинский, пгт Новый </w:t>
      </w:r>
      <w:r w:rsidRPr="00B7589B">
        <w:rPr>
          <w:rFonts w:eastAsia="Calibri"/>
          <w:sz w:val="28"/>
          <w:szCs w:val="22"/>
          <w:lang w:eastAsia="en-US"/>
        </w:rPr>
        <w:lastRenderedPageBreak/>
        <w:t>Городок, с. Заречное) и водоотведения (в административных границах мкрн. Бабанаково и пгт Новый Городок).</w:t>
      </w:r>
    </w:p>
    <w:p w14:paraId="063DF3CA"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Решением Арбитражного суда Кемеровской области от 12.04.2024 по Делу № А27-14228/2023  </w:t>
      </w:r>
      <w:r w:rsidRPr="00B7589B">
        <w:rPr>
          <w:rFonts w:eastAsia="Calibri"/>
          <w:b/>
          <w:bCs/>
          <w:sz w:val="28"/>
          <w:szCs w:val="22"/>
          <w:lang w:eastAsia="en-US"/>
        </w:rPr>
        <w:t>договор аренды муниципального оборудования от 01.11.2005 № 11/05 расторгнут</w:t>
      </w:r>
      <w:r w:rsidRPr="00B7589B">
        <w:rPr>
          <w:rFonts w:eastAsia="Calibri"/>
          <w:sz w:val="28"/>
          <w:szCs w:val="22"/>
          <w:lang w:eastAsia="en-US"/>
        </w:rPr>
        <w:t xml:space="preserve">. </w:t>
      </w:r>
    </w:p>
    <w:p w14:paraId="11BE3E37"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Постановлением Седьмого Арбитражного апелляционного суда                         (г. Томск) от 21.06.2024 по Делу № А27-14228/2023  решением Арбитражного суда Кемеровской области от 12.04.2024 оставлено без изменений, апелляционная жалоба общества с ограниченной ответственностью «Водоснабжение» - без удовлетворения.</w:t>
      </w:r>
    </w:p>
    <w:p w14:paraId="4A656F70"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Определением Арбитражного суда Западно-Сибирского округа                          (г. Тюмень) от 19.08.2024 отказано в удовлетворении ходатайства                               ООО «Водоснабжение» о приостановлении исполнения Решения Арбитражного суда Кемеровской области от 12.04.2024 и Постановления Седьмого Арбитражного апелляционного суда (г. Томск) от 21.06.2024.</w:t>
      </w:r>
    </w:p>
    <w:p w14:paraId="30710304"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Постановлением Арбитражного суда Западно-Сибирского округа                          (г. Тюмень) от 14.11.2024 по Делу № А27-14228/2023  Решение Арбитражного суда Кемеровской области от 12.04.2024 и Постановление Седьмого Арбитражного апелляционного суда (г. Томск) от 21.06.2024 оставлены без изменения, кассационная жалоба ООО «Водоснабжение» - без удовлетворения.</w:t>
      </w:r>
    </w:p>
    <w:p w14:paraId="7A8D766F"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2. Решением Арбитражного суда Кемеровской области от 20.08.2024 по Делу № А27-20383/2023 </w:t>
      </w:r>
      <w:r w:rsidRPr="00B7589B">
        <w:rPr>
          <w:rFonts w:eastAsia="Calibri"/>
          <w:b/>
          <w:bCs/>
          <w:sz w:val="28"/>
          <w:szCs w:val="22"/>
          <w:lang w:eastAsia="en-US"/>
        </w:rPr>
        <w:t>договор аренды № 02-07/07 аренды объектов муниципального нежилого фонда от 01.03.2007 расторгнут</w:t>
      </w:r>
      <w:r w:rsidRPr="00B7589B">
        <w:rPr>
          <w:rFonts w:eastAsia="Calibri"/>
          <w:sz w:val="28"/>
          <w:szCs w:val="22"/>
          <w:lang w:eastAsia="en-US"/>
        </w:rPr>
        <w:t xml:space="preserve"> в связи с существенным нарушением условий договора. </w:t>
      </w:r>
    </w:p>
    <w:p w14:paraId="20057331"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Постановлением Седьмого арбитражного апелляционного суда по Делу № А27-20383/2023 (резолютивная часть опубликована 25.11.2024) решение Арбитражного суда Кемеровской области от 20.08.2024 по Делу № А27-20383/2023 оставлено без изменения, апелляционная жалоба                                         ООО «Водоснабжение» - без удовлетворения.</w:t>
      </w:r>
    </w:p>
    <w:p w14:paraId="0C20E3D0"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3. Постановлением Администрации Беловского городского округа                   от 12.09.2024 </w:t>
      </w:r>
      <w:r w:rsidRPr="00B7589B">
        <w:rPr>
          <w:rFonts w:eastAsia="Calibri"/>
          <w:b/>
          <w:bCs/>
          <w:sz w:val="28"/>
          <w:szCs w:val="22"/>
          <w:lang w:eastAsia="en-US"/>
        </w:rPr>
        <w:t>№ 3917-п</w:t>
      </w:r>
      <w:r w:rsidRPr="00B7589B">
        <w:rPr>
          <w:rFonts w:eastAsia="Calibri"/>
          <w:sz w:val="28"/>
          <w:szCs w:val="22"/>
          <w:lang w:eastAsia="en-US"/>
        </w:rPr>
        <w:t xml:space="preserve"> «О внесении изменений в постановление Администрации Беловского городского округа от 28 ноября 2014 года                         № 328 – п» ООО «Водоснабжение» лишено статуса гарантирующей организации в сфере холодного водоснабжения на территории Беловского городского округа.</w:t>
      </w:r>
    </w:p>
    <w:p w14:paraId="64D06133"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Постановлением Администрации Беловского городского округа                         от 12.09.2024 </w:t>
      </w:r>
      <w:r w:rsidRPr="00B7589B">
        <w:rPr>
          <w:rFonts w:eastAsia="Calibri"/>
          <w:b/>
          <w:bCs/>
          <w:sz w:val="28"/>
          <w:szCs w:val="22"/>
          <w:lang w:eastAsia="en-US"/>
        </w:rPr>
        <w:t>№ 3918-п</w:t>
      </w:r>
      <w:r w:rsidRPr="00B7589B">
        <w:rPr>
          <w:rFonts w:eastAsia="Calibri"/>
          <w:sz w:val="28"/>
          <w:szCs w:val="22"/>
          <w:lang w:eastAsia="en-US"/>
        </w:rPr>
        <w:t xml:space="preserve"> </w:t>
      </w:r>
      <w:r w:rsidRPr="00B7589B">
        <w:rPr>
          <w:rFonts w:ascii="Calibri" w:eastAsia="Calibri" w:hAnsi="Calibri"/>
          <w:sz w:val="28"/>
          <w:szCs w:val="22"/>
          <w:lang w:eastAsia="en-US"/>
        </w:rPr>
        <w:t>«</w:t>
      </w:r>
      <w:r w:rsidRPr="00B7589B">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ООО «Водоснабжение» </w:t>
      </w:r>
      <w:r w:rsidRPr="00B7589B">
        <w:rPr>
          <w:rFonts w:eastAsia="Calibri"/>
          <w:b/>
          <w:bCs/>
          <w:sz w:val="28"/>
          <w:szCs w:val="22"/>
          <w:lang w:eastAsia="en-US"/>
        </w:rPr>
        <w:t xml:space="preserve">лишено также статуса гарантирующей </w:t>
      </w:r>
      <w:r w:rsidRPr="00B7589B">
        <w:rPr>
          <w:rFonts w:eastAsia="Calibri"/>
          <w:b/>
          <w:bCs/>
          <w:sz w:val="28"/>
          <w:szCs w:val="22"/>
          <w:lang w:eastAsia="en-US"/>
        </w:rPr>
        <w:lastRenderedPageBreak/>
        <w:t>организации в сфере водоотведения</w:t>
      </w:r>
      <w:r w:rsidRPr="00B7589B">
        <w:rPr>
          <w:rFonts w:eastAsia="Calibri"/>
          <w:sz w:val="28"/>
          <w:szCs w:val="22"/>
          <w:lang w:eastAsia="en-US"/>
        </w:rPr>
        <w:t xml:space="preserve"> на территории Беловского городского округа.</w:t>
      </w:r>
    </w:p>
    <w:p w14:paraId="292DDC09" w14:textId="3D5E5803"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Постановлениями Администрации Беловского городского округа                    от 11.09.2024 </w:t>
      </w:r>
      <w:r w:rsidRPr="00B7589B">
        <w:rPr>
          <w:rFonts w:eastAsia="Calibri"/>
          <w:b/>
          <w:bCs/>
          <w:sz w:val="28"/>
          <w:szCs w:val="22"/>
          <w:lang w:eastAsia="en-US"/>
        </w:rPr>
        <w:t>№ 3866-п</w:t>
      </w:r>
      <w:r w:rsidRPr="00B7589B">
        <w:rPr>
          <w:rFonts w:eastAsia="Calibri"/>
          <w:sz w:val="28"/>
          <w:szCs w:val="22"/>
          <w:lang w:eastAsia="en-US"/>
        </w:rPr>
        <w:t xml:space="preserve"> и от 11.09.2024 </w:t>
      </w:r>
      <w:r w:rsidRPr="00B7589B">
        <w:rPr>
          <w:rFonts w:eastAsia="Calibri"/>
          <w:b/>
          <w:bCs/>
          <w:sz w:val="28"/>
          <w:szCs w:val="22"/>
          <w:lang w:eastAsia="en-US"/>
        </w:rPr>
        <w:t>№ 3867-п</w:t>
      </w:r>
      <w:r w:rsidRPr="00B7589B">
        <w:rPr>
          <w:rFonts w:eastAsia="Calibri"/>
          <w:sz w:val="28"/>
          <w:szCs w:val="22"/>
          <w:lang w:eastAsia="en-US"/>
        </w:rPr>
        <w:t xml:space="preserve"> статус гарантирующего поставщика коммунальных услуг присвоен: в сфере холодного водоснабжения (в административных границах г. Белово, пгт. Инской,  мкрн. Бабанаково, мкрн 8-е марта, мкрн Чертинский, пгт Новый Городок, с. Заречное) – </w:t>
      </w:r>
      <w:r>
        <w:rPr>
          <w:rFonts w:eastAsia="Calibri"/>
          <w:sz w:val="28"/>
          <w:szCs w:val="22"/>
          <w:lang w:eastAsia="en-US"/>
        </w:rPr>
        <w:br/>
      </w:r>
      <w:r w:rsidRPr="00B7589B">
        <w:rPr>
          <w:rFonts w:eastAsia="Calibri"/>
          <w:sz w:val="28"/>
          <w:szCs w:val="22"/>
          <w:lang w:eastAsia="en-US"/>
        </w:rPr>
        <w:t>МУП «Водоканал» (ИНН 4202043124); в сфере водоотведения (в административных границах мкрн. Бабанаково и пгт Новый Городок) – ООО «Белсток» (ИНН 4202047785).</w:t>
      </w:r>
    </w:p>
    <w:p w14:paraId="5F5F1E6F"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Постановлением Администрации Беловского городского округа                              от 10 № 3917-п.09.2024 </w:t>
      </w:r>
      <w:r w:rsidRPr="00B7589B">
        <w:rPr>
          <w:rFonts w:eastAsia="Calibri"/>
          <w:b/>
          <w:bCs/>
          <w:sz w:val="28"/>
          <w:szCs w:val="22"/>
          <w:lang w:eastAsia="en-US"/>
        </w:rPr>
        <w:t>№ 3813-п</w:t>
      </w:r>
      <w:r w:rsidRPr="00B7589B">
        <w:rPr>
          <w:rFonts w:eastAsia="Calibri"/>
          <w:sz w:val="28"/>
          <w:szCs w:val="22"/>
          <w:lang w:eastAsia="en-US"/>
        </w:rPr>
        <w:t xml:space="preserve"> «Об объектах муниципальной собственности»    муниципальное имущество в части объектов системы холодного водоснабжения, обслуживаемое ранее ООО «Водоснабжение», передано в хозяйственное ведение МУП «Водоканал» (ИНН 4202043124). </w:t>
      </w:r>
    </w:p>
    <w:p w14:paraId="5F1F6802" w14:textId="1F7D8748"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Дополнительными соглашениями от 11.09.2024 к договорам аренды муниципального имущества от 14.12.2021 № 67/21 и от 13.12.2021 № 68/21, заключенными Управлением по земельным ресурсам и муниципальным имуществом Администрации Беловского городского округа, канализационные сети, находившиеся ранее в эксплуатации ООО «Водоснабжение», переданы в эксплуатацию  ООО «Белсток» (ИНН 4202047785).</w:t>
      </w:r>
    </w:p>
    <w:p w14:paraId="52E5ECD7"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4. Однако, ООО «Водоснабжение» обратилось в Арбитражный суд Кемеровской области с заявлением о принятии обеспечительных мер и признании незаконными постановлений Администрации Беловского городского округа:</w:t>
      </w:r>
    </w:p>
    <w:p w14:paraId="59BBE552"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  от 10.09.2024 № 3813-п  «Об объектах муниципальной собственности»;</w:t>
      </w:r>
    </w:p>
    <w:p w14:paraId="1859663D"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 от 12.09.2024 № 3917-п «О внесении изменений в постановление Администрации Беловского городского округа от 28 ноября 2014 года                             № 328 – п»;</w:t>
      </w:r>
    </w:p>
    <w:p w14:paraId="38B3F7C5" w14:textId="77777777" w:rsidR="00B7589B" w:rsidRPr="00B7589B" w:rsidRDefault="00B7589B" w:rsidP="00B7589B">
      <w:pPr>
        <w:ind w:firstLine="709"/>
        <w:jc w:val="both"/>
        <w:rPr>
          <w:rFonts w:eastAsia="Calibri"/>
          <w:sz w:val="28"/>
          <w:szCs w:val="22"/>
          <w:lang w:eastAsia="en-US"/>
        </w:rPr>
      </w:pPr>
      <w:r w:rsidRPr="00B7589B">
        <w:rPr>
          <w:rFonts w:eastAsia="Calibri"/>
          <w:sz w:val="28"/>
          <w:szCs w:val="22"/>
          <w:lang w:eastAsia="en-US"/>
        </w:rPr>
        <w:t>- от 11.09.2024 № 3866-п «О наделении статусом гарантирующей организации, осуществляющей холодное водоснабжение на территории Беловского городского округа, с указанием зоны ее деятельности».</w:t>
      </w:r>
    </w:p>
    <w:p w14:paraId="6B351096" w14:textId="77777777" w:rsidR="00B7589B" w:rsidRPr="00B7589B" w:rsidRDefault="00B7589B" w:rsidP="00B7589B">
      <w:pPr>
        <w:ind w:firstLine="709"/>
        <w:jc w:val="both"/>
        <w:rPr>
          <w:rFonts w:eastAsia="Calibri"/>
          <w:sz w:val="28"/>
          <w:szCs w:val="22"/>
          <w:lang w:eastAsia="en-US"/>
        </w:rPr>
      </w:pPr>
      <w:r w:rsidRPr="00B7589B">
        <w:rPr>
          <w:rFonts w:eastAsia="Calibri"/>
          <w:sz w:val="28"/>
          <w:szCs w:val="22"/>
          <w:lang w:eastAsia="en-US"/>
        </w:rPr>
        <w:t>Арбитражным судом Кемеровской области по данным заявлениям были вынесены определения:</w:t>
      </w:r>
    </w:p>
    <w:p w14:paraId="6DCA4A64" w14:textId="77777777" w:rsidR="00B7589B" w:rsidRPr="00B7589B" w:rsidRDefault="00B7589B" w:rsidP="00B7589B">
      <w:pPr>
        <w:ind w:firstLine="709"/>
        <w:jc w:val="both"/>
        <w:rPr>
          <w:kern w:val="32"/>
          <w:sz w:val="28"/>
          <w:szCs w:val="28"/>
          <w:lang w:eastAsia="en-US"/>
        </w:rPr>
      </w:pPr>
      <w:r w:rsidRPr="00B7589B">
        <w:rPr>
          <w:rFonts w:eastAsia="Calibri"/>
          <w:sz w:val="28"/>
          <w:szCs w:val="22"/>
          <w:lang w:eastAsia="en-US"/>
        </w:rPr>
        <w:t xml:space="preserve">- от 11.10.2024 по делу №А27-20067/2024 о приостановлении действия постановления </w:t>
      </w:r>
      <w:r w:rsidRPr="00B7589B">
        <w:rPr>
          <w:bCs/>
          <w:kern w:val="32"/>
          <w:sz w:val="28"/>
          <w:szCs w:val="28"/>
          <w:lang w:eastAsia="en-US"/>
        </w:rPr>
        <w:t>Администрации Беловского городского округа № 3813-п  от 10.09.2024;</w:t>
      </w:r>
    </w:p>
    <w:p w14:paraId="0494E0EF" w14:textId="77777777" w:rsidR="00B7589B" w:rsidRPr="00B7589B" w:rsidRDefault="00B7589B" w:rsidP="00B7589B">
      <w:pPr>
        <w:ind w:firstLine="709"/>
        <w:jc w:val="both"/>
        <w:rPr>
          <w:bCs/>
          <w:kern w:val="32"/>
          <w:sz w:val="28"/>
          <w:szCs w:val="28"/>
          <w:lang w:eastAsia="en-US"/>
        </w:rPr>
      </w:pPr>
      <w:r w:rsidRPr="00B7589B">
        <w:rPr>
          <w:rFonts w:eastAsia="Calibri"/>
          <w:sz w:val="28"/>
          <w:szCs w:val="22"/>
          <w:lang w:eastAsia="en-US"/>
        </w:rPr>
        <w:t xml:space="preserve">- от 03.10.2024 по делу №А27-19395/2024 о приостановлении действия постановления </w:t>
      </w:r>
      <w:r w:rsidRPr="00B7589B">
        <w:rPr>
          <w:bCs/>
          <w:kern w:val="32"/>
          <w:sz w:val="28"/>
          <w:szCs w:val="28"/>
          <w:lang w:eastAsia="en-US"/>
        </w:rPr>
        <w:t>Администрации Беловского городского округа № 3917-п  от 12.09.2024;</w:t>
      </w:r>
    </w:p>
    <w:p w14:paraId="5E85D503" w14:textId="77777777" w:rsidR="00B7589B" w:rsidRPr="00B7589B" w:rsidRDefault="00B7589B" w:rsidP="00B7589B">
      <w:pPr>
        <w:ind w:firstLine="709"/>
        <w:jc w:val="both"/>
        <w:rPr>
          <w:bCs/>
          <w:kern w:val="32"/>
          <w:sz w:val="28"/>
          <w:szCs w:val="28"/>
          <w:lang w:eastAsia="en-US"/>
        </w:rPr>
      </w:pPr>
      <w:r w:rsidRPr="00B7589B">
        <w:rPr>
          <w:rFonts w:eastAsia="Calibri"/>
          <w:sz w:val="28"/>
          <w:szCs w:val="22"/>
          <w:lang w:eastAsia="en-US"/>
        </w:rPr>
        <w:lastRenderedPageBreak/>
        <w:t xml:space="preserve">- от 27.09.2024 по делу №А27-18654/2024 о приостановлении действия постановления </w:t>
      </w:r>
      <w:r w:rsidRPr="00B7589B">
        <w:rPr>
          <w:bCs/>
          <w:kern w:val="32"/>
          <w:sz w:val="28"/>
          <w:szCs w:val="28"/>
          <w:lang w:eastAsia="en-US"/>
        </w:rPr>
        <w:t>Администрации Беловского городского округа № 3866-п  от 11.09.2024.</w:t>
      </w:r>
    </w:p>
    <w:p w14:paraId="4F49CA07" w14:textId="77777777" w:rsidR="00B7589B" w:rsidRPr="00B7589B" w:rsidRDefault="00B7589B" w:rsidP="00B7589B">
      <w:pPr>
        <w:ind w:firstLine="709"/>
        <w:jc w:val="both"/>
        <w:rPr>
          <w:rFonts w:eastAsia="Calibri"/>
          <w:sz w:val="28"/>
          <w:szCs w:val="22"/>
          <w:lang w:eastAsia="en-US"/>
        </w:rPr>
      </w:pPr>
      <w:r w:rsidRPr="00B7589B">
        <w:rPr>
          <w:bCs/>
          <w:kern w:val="32"/>
          <w:sz w:val="28"/>
          <w:szCs w:val="28"/>
          <w:lang w:eastAsia="en-US"/>
        </w:rPr>
        <w:t xml:space="preserve">Судебное заседание по заявлению ООО «Водоснабжение» о </w:t>
      </w:r>
      <w:r w:rsidRPr="00B7589B">
        <w:rPr>
          <w:rFonts w:eastAsia="Calibri"/>
          <w:sz w:val="28"/>
          <w:szCs w:val="22"/>
          <w:lang w:eastAsia="en-US"/>
        </w:rPr>
        <w:t xml:space="preserve">признании незаконными указанных постановлений Администрации Беловского городского округа назначено </w:t>
      </w:r>
      <w:r w:rsidRPr="00B7589B">
        <w:rPr>
          <w:rFonts w:eastAsia="Calibri"/>
          <w:b/>
          <w:bCs/>
          <w:sz w:val="28"/>
          <w:szCs w:val="22"/>
          <w:lang w:eastAsia="en-US"/>
        </w:rPr>
        <w:t>на 11.12.2024</w:t>
      </w:r>
      <w:r w:rsidRPr="00B7589B">
        <w:rPr>
          <w:rFonts w:eastAsia="Calibri"/>
          <w:sz w:val="28"/>
          <w:szCs w:val="22"/>
          <w:lang w:eastAsia="en-US"/>
        </w:rPr>
        <w:t>.</w:t>
      </w:r>
    </w:p>
    <w:p w14:paraId="5CD844A2" w14:textId="77777777" w:rsidR="00B7589B" w:rsidRPr="00B7589B" w:rsidRDefault="00B7589B" w:rsidP="00B7589B">
      <w:pPr>
        <w:ind w:firstLine="709"/>
        <w:jc w:val="both"/>
        <w:rPr>
          <w:bCs/>
          <w:kern w:val="32"/>
          <w:sz w:val="28"/>
          <w:szCs w:val="28"/>
          <w:lang w:eastAsia="en-US"/>
        </w:rPr>
      </w:pPr>
      <w:r w:rsidRPr="00B7589B">
        <w:rPr>
          <w:rFonts w:eastAsia="Calibri"/>
          <w:sz w:val="28"/>
          <w:szCs w:val="22"/>
          <w:lang w:eastAsia="en-US"/>
        </w:rPr>
        <w:t xml:space="preserve">Постановления Администрации Беловского городского округа                           от 12.09.2024 </w:t>
      </w:r>
      <w:r w:rsidRPr="00B7589B">
        <w:rPr>
          <w:rFonts w:eastAsia="Calibri"/>
          <w:b/>
          <w:bCs/>
          <w:sz w:val="28"/>
          <w:szCs w:val="22"/>
          <w:lang w:eastAsia="en-US"/>
        </w:rPr>
        <w:t>№ 3918-п «</w:t>
      </w:r>
      <w:r w:rsidRPr="00B7589B">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и от 11.09.2024 </w:t>
      </w:r>
      <w:r w:rsidRPr="00B7589B">
        <w:rPr>
          <w:rFonts w:eastAsia="Calibri"/>
          <w:b/>
          <w:bCs/>
          <w:sz w:val="28"/>
          <w:szCs w:val="22"/>
          <w:lang w:eastAsia="en-US"/>
        </w:rPr>
        <w:t xml:space="preserve">№ 3867-п </w:t>
      </w:r>
      <w:r w:rsidRPr="00B7589B">
        <w:rPr>
          <w:rFonts w:eastAsia="Calibri"/>
          <w:sz w:val="28"/>
          <w:szCs w:val="22"/>
          <w:lang w:eastAsia="en-US"/>
        </w:rPr>
        <w:t xml:space="preserve">«О наделении статусом гарантирующей организации, осуществляющей водоотведение на территории Беловского городского округа, с указанием зоны ее деятельности», обществом с ограниченной ответственностью «Водоснабжение» </w:t>
      </w:r>
      <w:r w:rsidRPr="00B7589B">
        <w:rPr>
          <w:rFonts w:eastAsia="Calibri"/>
          <w:b/>
          <w:bCs/>
          <w:sz w:val="28"/>
          <w:szCs w:val="22"/>
          <w:lang w:eastAsia="en-US"/>
        </w:rPr>
        <w:t>не оспариваются</w:t>
      </w:r>
      <w:r w:rsidRPr="00B7589B">
        <w:rPr>
          <w:rFonts w:eastAsia="Calibri"/>
          <w:sz w:val="28"/>
          <w:szCs w:val="22"/>
          <w:lang w:eastAsia="en-US"/>
        </w:rPr>
        <w:t>.</w:t>
      </w:r>
    </w:p>
    <w:p w14:paraId="6FCDEFBD" w14:textId="77777777" w:rsidR="00B7589B" w:rsidRPr="00B7589B" w:rsidRDefault="00B7589B" w:rsidP="00B7589B">
      <w:pPr>
        <w:ind w:firstLine="709"/>
        <w:jc w:val="both"/>
        <w:rPr>
          <w:bCs/>
          <w:kern w:val="32"/>
          <w:sz w:val="8"/>
          <w:szCs w:val="8"/>
          <w:lang w:eastAsia="en-US"/>
        </w:rPr>
      </w:pPr>
    </w:p>
    <w:p w14:paraId="4A730D49" w14:textId="77777777" w:rsidR="00B7589B" w:rsidRPr="00B7589B" w:rsidRDefault="00B7589B" w:rsidP="00B7589B">
      <w:pPr>
        <w:ind w:right="140" w:firstLine="709"/>
        <w:jc w:val="both"/>
        <w:rPr>
          <w:rFonts w:eastAsia="Calibri"/>
          <w:sz w:val="28"/>
          <w:szCs w:val="22"/>
          <w:lang w:eastAsia="en-US"/>
        </w:rPr>
      </w:pPr>
      <w:r w:rsidRPr="00B7589B">
        <w:rPr>
          <w:rFonts w:eastAsia="Calibri"/>
          <w:sz w:val="28"/>
          <w:szCs w:val="22"/>
          <w:lang w:eastAsia="en-US"/>
        </w:rPr>
        <w:t>5. ООО «Белсток» (ИНН 4202047785)</w:t>
      </w:r>
      <w:r w:rsidRPr="00B7589B">
        <w:rPr>
          <w:rFonts w:ascii="Calibri" w:eastAsia="Calibri" w:hAnsi="Calibri"/>
          <w:bCs/>
          <w:kern w:val="32"/>
          <w:sz w:val="28"/>
          <w:szCs w:val="28"/>
          <w:lang w:eastAsia="en-US"/>
        </w:rPr>
        <w:t xml:space="preserve"> </w:t>
      </w:r>
      <w:r w:rsidRPr="00B7589B">
        <w:rPr>
          <w:rFonts w:eastAsia="Calibri"/>
          <w:sz w:val="28"/>
          <w:szCs w:val="22"/>
          <w:lang w:eastAsia="en-US"/>
        </w:rPr>
        <w:t>обратилось в РЭК Кузбасса с заявлением (вх. от 31.10.2024  № 7392) об установлении тарифов на водоотведение для потребителей Беловского городского округа                                    (в границах мкр-н Бабанаково и пгт. Новый Городок) на период с 01.12.2024  по 31.12.2024, с применением метода экономически обоснованных расходов.</w:t>
      </w:r>
    </w:p>
    <w:p w14:paraId="3AD18B74" w14:textId="51FF2713"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С учетом дополнительно представленных документов (14.11.2024                           по ЕИАС) регулирующим органом открыто дело «Об установлении тарифов на услугу водоотведения   на 2024-2025 годы, оказываемую ООО «Белсток» (Беловский городской округ)» за № 95-ВО. </w:t>
      </w:r>
    </w:p>
    <w:p w14:paraId="13DFA421" w14:textId="40E2A5CB" w:rsidR="00B7589B" w:rsidRPr="00B7589B" w:rsidRDefault="00B7589B" w:rsidP="00B7589B">
      <w:pPr>
        <w:spacing w:after="160" w:line="256" w:lineRule="auto"/>
        <w:ind w:firstLine="709"/>
        <w:jc w:val="both"/>
        <w:rPr>
          <w:rFonts w:eastAsia="Calibri"/>
          <w:sz w:val="28"/>
          <w:szCs w:val="28"/>
          <w:lang w:eastAsia="en-US"/>
        </w:rPr>
      </w:pPr>
      <w:r w:rsidRPr="00B7589B">
        <w:rPr>
          <w:rFonts w:eastAsia="Calibri"/>
          <w:sz w:val="28"/>
          <w:szCs w:val="28"/>
          <w:lang w:eastAsia="en-US"/>
        </w:rPr>
        <w:t>Пунктом 22 «</w:t>
      </w:r>
      <w:hyperlink r:id="rId8" w:history="1">
        <w:r w:rsidRPr="00B7589B">
          <w:rPr>
            <w:rFonts w:eastAsia="Calibri"/>
            <w:sz w:val="28"/>
            <w:szCs w:val="28"/>
            <w:lang w:eastAsia="en-US"/>
          </w:rPr>
          <w:t>Правил</w:t>
        </w:r>
      </w:hyperlink>
      <w:r w:rsidRPr="00B7589B">
        <w:rPr>
          <w:rFonts w:eastAsia="Calibri"/>
          <w:sz w:val="28"/>
          <w:szCs w:val="28"/>
          <w:lang w:eastAsia="en-US"/>
        </w:rPr>
        <w:t xml:space="preserve"> регулирования тарифов в сфере водоснабжения и водоотведения», утвержденных постановлением Правительства РФ от 13.05.2013 № 406 (ред. от 30.11.2023) «О государственном регулировании тарифов в сфере водоснабжения и водоотведения», определено, что                             для организации, в отношении которой государственное регулирование тарифов ранее не осуществлялось, тарифы на текущий год определяются в случае, если предложение об установлении тарифов подано не позднее</w:t>
      </w:r>
      <w:r>
        <w:rPr>
          <w:rFonts w:eastAsia="Calibri"/>
          <w:sz w:val="28"/>
          <w:szCs w:val="28"/>
          <w:lang w:eastAsia="en-US"/>
        </w:rPr>
        <w:t xml:space="preserve"> </w:t>
      </w:r>
      <w:r w:rsidRPr="00B7589B">
        <w:rPr>
          <w:rFonts w:eastAsia="Calibri"/>
          <w:sz w:val="28"/>
          <w:szCs w:val="28"/>
          <w:lang w:eastAsia="en-US"/>
        </w:rPr>
        <w:t xml:space="preserve">1 ноября текущего года. В этом случае тарифы для организации устанавливаются </w:t>
      </w:r>
      <w:r w:rsidRPr="00B7589B">
        <w:rPr>
          <w:rFonts w:eastAsia="Calibri"/>
          <w:b/>
          <w:bCs/>
          <w:sz w:val="28"/>
          <w:szCs w:val="28"/>
          <w:lang w:eastAsia="en-US"/>
        </w:rPr>
        <w:t>в течение 30 календарных дней</w:t>
      </w:r>
      <w:r w:rsidRPr="00B7589B">
        <w:rPr>
          <w:rFonts w:eastAsia="Calibri"/>
          <w:sz w:val="28"/>
          <w:szCs w:val="28"/>
          <w:lang w:eastAsia="en-US"/>
        </w:rPr>
        <w:t xml:space="preserve"> со дня поступления в орган регулирования тарифов предложения об установлении тарифов и необходимых обосновывающих материалов в полном объеме.</w:t>
      </w:r>
    </w:p>
    <w:p w14:paraId="05A8484E" w14:textId="448AE4EF" w:rsidR="00B7589B" w:rsidRPr="00B7589B" w:rsidRDefault="00B7589B" w:rsidP="00B7589B">
      <w:pPr>
        <w:ind w:firstLine="709"/>
        <w:jc w:val="both"/>
        <w:rPr>
          <w:bCs/>
          <w:kern w:val="32"/>
          <w:sz w:val="28"/>
          <w:szCs w:val="28"/>
          <w:lang w:eastAsia="en-US"/>
        </w:rPr>
      </w:pPr>
      <w:r w:rsidRPr="00B7589B">
        <w:rPr>
          <w:bCs/>
          <w:kern w:val="32"/>
          <w:sz w:val="28"/>
          <w:szCs w:val="28"/>
          <w:lang w:eastAsia="en-US"/>
        </w:rPr>
        <w:t>В связи с вышеизложенным</w:t>
      </w:r>
      <w:r w:rsidRPr="00B7589B">
        <w:rPr>
          <w:bCs/>
          <w:sz w:val="28"/>
          <w:lang w:eastAsia="en-US"/>
        </w:rPr>
        <w:t xml:space="preserve"> предлагается </w:t>
      </w:r>
      <w:r w:rsidRPr="00B7589B">
        <w:rPr>
          <w:b/>
          <w:sz w:val="28"/>
          <w:lang w:eastAsia="en-US"/>
        </w:rPr>
        <w:t>отменить с 01.12.2024 долгосрочные параметры регулирования в сфере водоотведения</w:t>
      </w:r>
      <w:r w:rsidRPr="00B7589B">
        <w:rPr>
          <w:bCs/>
          <w:sz w:val="28"/>
          <w:lang w:eastAsia="en-US"/>
        </w:rPr>
        <w:t xml:space="preserve">, утвержденные для </w:t>
      </w:r>
      <w:r w:rsidRPr="00B7589B">
        <w:rPr>
          <w:bCs/>
          <w:kern w:val="32"/>
          <w:sz w:val="28"/>
          <w:szCs w:val="28"/>
          <w:lang w:eastAsia="en-US"/>
        </w:rPr>
        <w:t>ООО «Водоснабжение» постановлением Региональной энергетической комиссии Кузбасса от 19.12.2023 № 690, а именно:</w:t>
      </w:r>
    </w:p>
    <w:p w14:paraId="23EA824C"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1.1. В заголовке, пункте 1 слова «, водоотведение» в соответствующем падеже исключить.</w:t>
      </w:r>
    </w:p>
    <w:p w14:paraId="76956CA8"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1.2. Приложение изложить в новой редакции, согласно приложению                   к настоящему постановлению.</w:t>
      </w:r>
    </w:p>
    <w:p w14:paraId="5D765B12" w14:textId="77777777" w:rsidR="00B7589B" w:rsidRPr="00B7589B" w:rsidRDefault="00B7589B" w:rsidP="00B7589B">
      <w:pPr>
        <w:tabs>
          <w:tab w:val="left" w:pos="993"/>
        </w:tabs>
        <w:ind w:firstLine="709"/>
        <w:contextualSpacing/>
        <w:jc w:val="both"/>
        <w:rPr>
          <w:sz w:val="28"/>
          <w:lang w:eastAsia="en-US"/>
        </w:rPr>
      </w:pPr>
      <w:r w:rsidRPr="00B7589B">
        <w:rPr>
          <w:sz w:val="28"/>
          <w:szCs w:val="28"/>
          <w:lang w:eastAsia="en-US"/>
        </w:rPr>
        <w:t xml:space="preserve">                     </w:t>
      </w:r>
    </w:p>
    <w:p w14:paraId="5AC23FA9" w14:textId="77777777" w:rsidR="00B7589B" w:rsidRDefault="00B7589B" w:rsidP="00B97090">
      <w:pPr>
        <w:tabs>
          <w:tab w:val="left" w:pos="270"/>
          <w:tab w:val="right" w:pos="9355"/>
        </w:tabs>
        <w:ind w:left="-4310" w:firstLine="9413"/>
      </w:pPr>
    </w:p>
    <w:p w14:paraId="69111A92" w14:textId="77777777" w:rsidR="00B7589B" w:rsidRDefault="00B7589B" w:rsidP="00B97090">
      <w:pPr>
        <w:tabs>
          <w:tab w:val="left" w:pos="270"/>
          <w:tab w:val="right" w:pos="9355"/>
        </w:tabs>
        <w:ind w:left="-4310" w:firstLine="9413"/>
        <w:sectPr w:rsidR="00B7589B" w:rsidSect="008632D1">
          <w:headerReference w:type="default" r:id="rId9"/>
          <w:footerReference w:type="even" r:id="rId10"/>
          <w:headerReference w:type="first" r:id="rId11"/>
          <w:pgSz w:w="11906" w:h="16838"/>
          <w:pgMar w:top="1134" w:right="567" w:bottom="1134" w:left="1701" w:header="567" w:footer="709" w:gutter="0"/>
          <w:cols w:space="708"/>
          <w:titlePg/>
          <w:docGrid w:linePitch="360"/>
        </w:sectPr>
      </w:pPr>
    </w:p>
    <w:p w14:paraId="1CA748EB" w14:textId="6F60419E" w:rsidR="000A329A" w:rsidRPr="00F01343" w:rsidRDefault="000A329A" w:rsidP="00B97090">
      <w:pPr>
        <w:tabs>
          <w:tab w:val="left" w:pos="270"/>
          <w:tab w:val="right" w:pos="9355"/>
        </w:tabs>
        <w:ind w:left="-4310" w:firstLine="9413"/>
      </w:pPr>
      <w:r w:rsidRPr="00F01343">
        <w:lastRenderedPageBreak/>
        <w:t>Приложение</w:t>
      </w:r>
      <w:r w:rsidR="00F206C9">
        <w:t xml:space="preserve"> № </w:t>
      </w:r>
      <w:r w:rsidR="009A224A">
        <w:t>5</w:t>
      </w:r>
      <w:r w:rsidR="007E7122">
        <w:t>8</w:t>
      </w:r>
      <w:r w:rsidR="00F206C9">
        <w:t xml:space="preserve"> </w:t>
      </w:r>
      <w:r w:rsidR="009259F0">
        <w:t xml:space="preserve">к </w:t>
      </w:r>
      <w:r w:rsidR="00DA4459">
        <w:t>протоколу</w:t>
      </w:r>
      <w:r w:rsidRPr="00F01343">
        <w:t xml:space="preserve"> № </w:t>
      </w:r>
      <w:r w:rsidR="00A75AA7">
        <w:t>8</w:t>
      </w:r>
      <w:r w:rsidR="00594165">
        <w:t>2</w:t>
      </w:r>
    </w:p>
    <w:p w14:paraId="58A51611" w14:textId="77777777" w:rsidR="000A329A" w:rsidRPr="00F01343" w:rsidRDefault="000A329A" w:rsidP="00B97090">
      <w:pPr>
        <w:tabs>
          <w:tab w:val="left" w:pos="3686"/>
          <w:tab w:val="left" w:pos="9498"/>
        </w:tabs>
        <w:ind w:left="-4310" w:right="-569" w:firstLine="9413"/>
      </w:pPr>
      <w:r w:rsidRPr="00F01343">
        <w:t>заседания правления Региональной</w:t>
      </w:r>
    </w:p>
    <w:p w14:paraId="504C7AF1" w14:textId="77777777" w:rsidR="000A329A" w:rsidRPr="00F01343" w:rsidRDefault="000A329A" w:rsidP="00B97090">
      <w:pPr>
        <w:tabs>
          <w:tab w:val="left" w:pos="3686"/>
          <w:tab w:val="left" w:pos="9498"/>
        </w:tabs>
        <w:ind w:left="-4310" w:right="-569" w:firstLine="9413"/>
      </w:pPr>
      <w:r w:rsidRPr="00F01343">
        <w:t>энергетической комиссии</w:t>
      </w:r>
    </w:p>
    <w:p w14:paraId="3974649A" w14:textId="3993FED9" w:rsidR="00813326" w:rsidRDefault="000A329A" w:rsidP="00B97090">
      <w:pPr>
        <w:tabs>
          <w:tab w:val="left" w:pos="3686"/>
          <w:tab w:val="left" w:pos="9498"/>
        </w:tabs>
        <w:ind w:left="-4310" w:right="-569" w:firstLine="9413"/>
      </w:pPr>
      <w:r w:rsidRPr="00F01343">
        <w:t xml:space="preserve">Кузбасса от </w:t>
      </w:r>
      <w:r w:rsidR="00A75AA7">
        <w:t>2</w:t>
      </w:r>
      <w:r w:rsidR="00594165">
        <w:t>8</w:t>
      </w:r>
      <w:r w:rsidRPr="00F01343">
        <w:t>.</w:t>
      </w:r>
      <w:r w:rsidR="008F164C">
        <w:t>1</w:t>
      </w:r>
      <w:r w:rsidR="00DF6DA8">
        <w:t>1</w:t>
      </w:r>
      <w:r w:rsidRPr="00F01343">
        <w:t>.2024</w:t>
      </w:r>
    </w:p>
    <w:p w14:paraId="599B98AA" w14:textId="77777777" w:rsidR="00406916" w:rsidRDefault="00406916" w:rsidP="00B97090">
      <w:pPr>
        <w:tabs>
          <w:tab w:val="left" w:pos="3686"/>
          <w:tab w:val="left" w:pos="9498"/>
        </w:tabs>
        <w:ind w:left="-4310" w:right="-569" w:firstLine="9413"/>
      </w:pPr>
    </w:p>
    <w:p w14:paraId="00ABB28C" w14:textId="77777777" w:rsidR="00406916" w:rsidRDefault="00406916" w:rsidP="00406916">
      <w:pPr>
        <w:jc w:val="center"/>
        <w:rPr>
          <w:b/>
          <w:sz w:val="28"/>
          <w:szCs w:val="28"/>
        </w:rPr>
      </w:pPr>
      <w:r>
        <w:rPr>
          <w:b/>
          <w:sz w:val="28"/>
          <w:szCs w:val="28"/>
        </w:rPr>
        <w:t>Долгосрочные параметры</w:t>
      </w:r>
    </w:p>
    <w:p w14:paraId="55ED5483" w14:textId="77777777" w:rsidR="00406916" w:rsidRPr="00793B2E" w:rsidRDefault="00406916" w:rsidP="00406916">
      <w:pPr>
        <w:jc w:val="center"/>
        <w:rPr>
          <w:b/>
          <w:sz w:val="28"/>
          <w:szCs w:val="28"/>
        </w:rPr>
      </w:pPr>
      <w:r>
        <w:rPr>
          <w:b/>
          <w:sz w:val="28"/>
          <w:szCs w:val="28"/>
        </w:rPr>
        <w:t xml:space="preserve"> регулирования тарифов</w:t>
      </w:r>
      <w:r w:rsidRPr="00CC5C1A">
        <w:rPr>
          <w:b/>
          <w:sz w:val="28"/>
          <w:szCs w:val="28"/>
        </w:rPr>
        <w:t xml:space="preserve"> </w:t>
      </w:r>
      <w:r w:rsidRPr="00793B2E">
        <w:rPr>
          <w:b/>
          <w:sz w:val="28"/>
          <w:szCs w:val="28"/>
        </w:rPr>
        <w:t>на питьевую воду</w:t>
      </w:r>
    </w:p>
    <w:p w14:paraId="0CD01384" w14:textId="77777777" w:rsidR="00406916" w:rsidRPr="00793B2E" w:rsidRDefault="00406916" w:rsidP="00406916">
      <w:pPr>
        <w:jc w:val="center"/>
        <w:rPr>
          <w:b/>
          <w:sz w:val="28"/>
          <w:szCs w:val="28"/>
        </w:rPr>
      </w:pPr>
      <w:r w:rsidRPr="00793B2E">
        <w:rPr>
          <w:b/>
          <w:sz w:val="28"/>
          <w:szCs w:val="28"/>
        </w:rPr>
        <w:t>ООО «Водоснабжение» (Белов</w:t>
      </w:r>
      <w:r>
        <w:rPr>
          <w:b/>
          <w:sz w:val="28"/>
          <w:szCs w:val="28"/>
        </w:rPr>
        <w:t>ский городской округ</w:t>
      </w:r>
      <w:r w:rsidRPr="00793B2E">
        <w:rPr>
          <w:b/>
          <w:sz w:val="28"/>
          <w:szCs w:val="28"/>
        </w:rPr>
        <w:t>)</w:t>
      </w:r>
    </w:p>
    <w:p w14:paraId="25895970" w14:textId="77777777" w:rsidR="00406916" w:rsidRDefault="00406916" w:rsidP="00406916">
      <w:pPr>
        <w:jc w:val="center"/>
        <w:rPr>
          <w:b/>
          <w:sz w:val="28"/>
          <w:szCs w:val="28"/>
        </w:rPr>
      </w:pPr>
      <w:r>
        <w:rPr>
          <w:b/>
          <w:sz w:val="28"/>
          <w:szCs w:val="28"/>
        </w:rPr>
        <w:t>на период с 01.01.2024</w:t>
      </w:r>
      <w:r w:rsidRPr="00CC5C1A">
        <w:rPr>
          <w:b/>
          <w:sz w:val="28"/>
          <w:szCs w:val="28"/>
        </w:rPr>
        <w:t xml:space="preserve"> по 31.12.20</w:t>
      </w:r>
      <w:r>
        <w:rPr>
          <w:b/>
          <w:sz w:val="28"/>
          <w:szCs w:val="28"/>
        </w:rPr>
        <w:t>28</w:t>
      </w:r>
    </w:p>
    <w:p w14:paraId="2138F727" w14:textId="77777777" w:rsidR="00406916" w:rsidRDefault="00406916" w:rsidP="00406916">
      <w:pPr>
        <w:jc w:val="center"/>
        <w:rPr>
          <w:b/>
          <w:sz w:val="28"/>
          <w:szCs w:val="28"/>
        </w:rPr>
      </w:pPr>
    </w:p>
    <w:tbl>
      <w:tblPr>
        <w:tblStyle w:val="ae"/>
        <w:tblW w:w="10201" w:type="dxa"/>
        <w:jc w:val="center"/>
        <w:tblLayout w:type="fixed"/>
        <w:tblLook w:val="04A0" w:firstRow="1" w:lastRow="0" w:firstColumn="1" w:lastColumn="0" w:noHBand="0" w:noVBand="1"/>
      </w:tblPr>
      <w:tblGrid>
        <w:gridCol w:w="1815"/>
        <w:gridCol w:w="992"/>
        <w:gridCol w:w="1588"/>
        <w:gridCol w:w="1843"/>
        <w:gridCol w:w="1554"/>
        <w:gridCol w:w="1134"/>
        <w:gridCol w:w="1275"/>
      </w:tblGrid>
      <w:tr w:rsidR="00406916" w14:paraId="50D6DB69" w14:textId="77777777" w:rsidTr="00E6267D">
        <w:trPr>
          <w:trHeight w:val="1347"/>
          <w:jc w:val="center"/>
        </w:trPr>
        <w:tc>
          <w:tcPr>
            <w:tcW w:w="1815" w:type="dxa"/>
            <w:vMerge w:val="restart"/>
            <w:vAlign w:val="center"/>
          </w:tcPr>
          <w:p w14:paraId="216E685D" w14:textId="77777777" w:rsidR="00406916" w:rsidRPr="00B710ED" w:rsidRDefault="00406916" w:rsidP="00E6267D">
            <w:pPr>
              <w:tabs>
                <w:tab w:val="left" w:pos="0"/>
              </w:tabs>
              <w:jc w:val="center"/>
            </w:pPr>
            <w:r w:rsidRPr="00B710ED">
              <w:t>Наименование услуг</w:t>
            </w:r>
            <w:r>
              <w:t>и</w:t>
            </w:r>
          </w:p>
        </w:tc>
        <w:tc>
          <w:tcPr>
            <w:tcW w:w="992" w:type="dxa"/>
            <w:vMerge w:val="restart"/>
            <w:vAlign w:val="center"/>
          </w:tcPr>
          <w:p w14:paraId="23A67F6B" w14:textId="77777777" w:rsidR="00406916" w:rsidRPr="00B710ED" w:rsidRDefault="00406916" w:rsidP="00E6267D">
            <w:pPr>
              <w:tabs>
                <w:tab w:val="left" w:pos="0"/>
              </w:tabs>
              <w:jc w:val="center"/>
            </w:pPr>
            <w:r>
              <w:t>Период</w:t>
            </w:r>
          </w:p>
        </w:tc>
        <w:tc>
          <w:tcPr>
            <w:tcW w:w="1588" w:type="dxa"/>
            <w:vMerge w:val="restart"/>
            <w:vAlign w:val="center"/>
          </w:tcPr>
          <w:p w14:paraId="4572F839" w14:textId="77777777" w:rsidR="00406916" w:rsidRDefault="00406916" w:rsidP="00E6267D">
            <w:pPr>
              <w:tabs>
                <w:tab w:val="left" w:pos="0"/>
              </w:tabs>
              <w:jc w:val="center"/>
            </w:pPr>
            <w:r w:rsidRPr="00B710ED">
              <w:t>Базовый уровень операцион</w:t>
            </w:r>
            <w:r>
              <w:t>-</w:t>
            </w:r>
            <w:r w:rsidRPr="00B710ED">
              <w:t>ных расходов,</w:t>
            </w:r>
          </w:p>
          <w:p w14:paraId="66A98011" w14:textId="77777777" w:rsidR="00406916" w:rsidRPr="00B710ED" w:rsidRDefault="00406916" w:rsidP="00E6267D">
            <w:pPr>
              <w:tabs>
                <w:tab w:val="left" w:pos="0"/>
              </w:tabs>
              <w:jc w:val="center"/>
            </w:pPr>
            <w:r w:rsidRPr="00B710ED">
              <w:t>тыс. руб.</w:t>
            </w:r>
          </w:p>
        </w:tc>
        <w:tc>
          <w:tcPr>
            <w:tcW w:w="1843" w:type="dxa"/>
            <w:vMerge w:val="restart"/>
            <w:vAlign w:val="center"/>
          </w:tcPr>
          <w:p w14:paraId="0FA2F275" w14:textId="77777777" w:rsidR="00406916" w:rsidRPr="00B710ED" w:rsidRDefault="00406916" w:rsidP="00E6267D">
            <w:pPr>
              <w:tabs>
                <w:tab w:val="left" w:pos="0"/>
              </w:tabs>
              <w:jc w:val="center"/>
            </w:pPr>
            <w:r w:rsidRPr="00B710ED">
              <w:t>Индекс эффективности операционных расходов, %</w:t>
            </w:r>
          </w:p>
        </w:tc>
        <w:tc>
          <w:tcPr>
            <w:tcW w:w="1554" w:type="dxa"/>
            <w:vMerge w:val="restart"/>
            <w:vAlign w:val="center"/>
          </w:tcPr>
          <w:p w14:paraId="793C23A7" w14:textId="77777777" w:rsidR="00406916" w:rsidRPr="00B710ED" w:rsidRDefault="00406916" w:rsidP="00E6267D">
            <w:pPr>
              <w:tabs>
                <w:tab w:val="left" w:pos="0"/>
              </w:tabs>
              <w:jc w:val="center"/>
            </w:pPr>
            <w:r w:rsidRPr="00B710ED">
              <w:t>Норматив</w:t>
            </w:r>
            <w:r>
              <w:t>-</w:t>
            </w:r>
            <w:r w:rsidRPr="00B710ED">
              <w:t>ный уровень прибыли, %</w:t>
            </w:r>
          </w:p>
        </w:tc>
        <w:tc>
          <w:tcPr>
            <w:tcW w:w="2409" w:type="dxa"/>
            <w:gridSpan w:val="2"/>
            <w:vAlign w:val="center"/>
          </w:tcPr>
          <w:p w14:paraId="1330C3DE" w14:textId="77777777" w:rsidR="00406916" w:rsidRPr="00B710ED" w:rsidRDefault="00406916" w:rsidP="00E6267D">
            <w:pPr>
              <w:tabs>
                <w:tab w:val="left" w:pos="0"/>
              </w:tabs>
              <w:jc w:val="center"/>
            </w:pPr>
            <w:r w:rsidRPr="00B710ED">
              <w:t>Показатели энергосбережения и энергетической эффективности</w:t>
            </w:r>
          </w:p>
        </w:tc>
      </w:tr>
      <w:tr w:rsidR="00406916" w14:paraId="01893E66" w14:textId="77777777" w:rsidTr="00E6267D">
        <w:trPr>
          <w:trHeight w:val="1821"/>
          <w:jc w:val="center"/>
        </w:trPr>
        <w:tc>
          <w:tcPr>
            <w:tcW w:w="1815" w:type="dxa"/>
            <w:vMerge/>
            <w:vAlign w:val="center"/>
          </w:tcPr>
          <w:p w14:paraId="5DAC3B16" w14:textId="77777777" w:rsidR="00406916" w:rsidRPr="00B710ED" w:rsidRDefault="00406916" w:rsidP="00E6267D">
            <w:pPr>
              <w:tabs>
                <w:tab w:val="left" w:pos="0"/>
              </w:tabs>
              <w:jc w:val="center"/>
            </w:pPr>
          </w:p>
        </w:tc>
        <w:tc>
          <w:tcPr>
            <w:tcW w:w="992" w:type="dxa"/>
            <w:vMerge/>
          </w:tcPr>
          <w:p w14:paraId="3363A312" w14:textId="77777777" w:rsidR="00406916" w:rsidRPr="00B710ED" w:rsidRDefault="00406916" w:rsidP="00E6267D">
            <w:pPr>
              <w:tabs>
                <w:tab w:val="left" w:pos="0"/>
              </w:tabs>
              <w:jc w:val="center"/>
            </w:pPr>
          </w:p>
        </w:tc>
        <w:tc>
          <w:tcPr>
            <w:tcW w:w="1588" w:type="dxa"/>
            <w:vMerge/>
          </w:tcPr>
          <w:p w14:paraId="1073A87B" w14:textId="77777777" w:rsidR="00406916" w:rsidRPr="00B710ED" w:rsidRDefault="00406916" w:rsidP="00E6267D">
            <w:pPr>
              <w:tabs>
                <w:tab w:val="left" w:pos="0"/>
              </w:tabs>
              <w:jc w:val="center"/>
            </w:pPr>
          </w:p>
        </w:tc>
        <w:tc>
          <w:tcPr>
            <w:tcW w:w="1843" w:type="dxa"/>
            <w:vMerge/>
          </w:tcPr>
          <w:p w14:paraId="40134057" w14:textId="77777777" w:rsidR="00406916" w:rsidRPr="00B710ED" w:rsidRDefault="00406916" w:rsidP="00E6267D">
            <w:pPr>
              <w:tabs>
                <w:tab w:val="left" w:pos="0"/>
              </w:tabs>
              <w:jc w:val="center"/>
            </w:pPr>
          </w:p>
        </w:tc>
        <w:tc>
          <w:tcPr>
            <w:tcW w:w="1554" w:type="dxa"/>
            <w:vMerge/>
            <w:vAlign w:val="center"/>
          </w:tcPr>
          <w:p w14:paraId="3D981249" w14:textId="77777777" w:rsidR="00406916" w:rsidRPr="00B710ED" w:rsidRDefault="00406916" w:rsidP="00E6267D">
            <w:pPr>
              <w:tabs>
                <w:tab w:val="left" w:pos="0"/>
              </w:tabs>
              <w:jc w:val="center"/>
            </w:pPr>
          </w:p>
        </w:tc>
        <w:tc>
          <w:tcPr>
            <w:tcW w:w="1134" w:type="dxa"/>
            <w:vAlign w:val="center"/>
          </w:tcPr>
          <w:p w14:paraId="0E025BB4" w14:textId="77777777" w:rsidR="00406916" w:rsidRPr="00B710ED" w:rsidRDefault="00406916" w:rsidP="00E6267D">
            <w:pPr>
              <w:tabs>
                <w:tab w:val="left" w:pos="0"/>
              </w:tabs>
              <w:jc w:val="center"/>
            </w:pPr>
            <w:r w:rsidRPr="00B710ED">
              <w:t>Уровень потерь воды, %</w:t>
            </w:r>
          </w:p>
        </w:tc>
        <w:tc>
          <w:tcPr>
            <w:tcW w:w="1275" w:type="dxa"/>
            <w:vAlign w:val="center"/>
          </w:tcPr>
          <w:p w14:paraId="0B84D26C" w14:textId="77777777" w:rsidR="00406916" w:rsidRPr="00B710ED" w:rsidRDefault="00406916" w:rsidP="00E6267D">
            <w:pPr>
              <w:tabs>
                <w:tab w:val="left" w:pos="0"/>
              </w:tabs>
              <w:jc w:val="center"/>
            </w:pPr>
            <w:r w:rsidRPr="00B710ED">
              <w:t>Удельный расход электри</w:t>
            </w:r>
            <w:r>
              <w:t>-ч</w:t>
            </w:r>
            <w:r w:rsidRPr="00B710ED">
              <w:t xml:space="preserve">еской энергии, </w:t>
            </w:r>
            <w:r w:rsidRPr="00B710ED">
              <w:rPr>
                <w:color w:val="000000" w:themeColor="text1"/>
              </w:rPr>
              <w:t>кВт*ч/ м</w:t>
            </w:r>
            <w:r w:rsidRPr="00B710ED">
              <w:rPr>
                <w:color w:val="000000" w:themeColor="text1"/>
                <w:vertAlign w:val="superscript"/>
              </w:rPr>
              <w:t>3</w:t>
            </w:r>
          </w:p>
        </w:tc>
      </w:tr>
      <w:tr w:rsidR="00406916" w14:paraId="1A925DC7" w14:textId="77777777" w:rsidTr="00E6267D">
        <w:trPr>
          <w:jc w:val="center"/>
        </w:trPr>
        <w:tc>
          <w:tcPr>
            <w:tcW w:w="1815" w:type="dxa"/>
            <w:vMerge w:val="restart"/>
            <w:vAlign w:val="center"/>
          </w:tcPr>
          <w:p w14:paraId="092B7546" w14:textId="77777777" w:rsidR="00406916" w:rsidRPr="00793B2E" w:rsidRDefault="00406916" w:rsidP="00E6267D">
            <w:pPr>
              <w:tabs>
                <w:tab w:val="left" w:pos="0"/>
              </w:tabs>
            </w:pPr>
            <w:r w:rsidRPr="00793B2E">
              <w:t>Питьевая вода</w:t>
            </w:r>
          </w:p>
        </w:tc>
        <w:tc>
          <w:tcPr>
            <w:tcW w:w="992" w:type="dxa"/>
          </w:tcPr>
          <w:p w14:paraId="633EA3F8" w14:textId="77777777" w:rsidR="00406916" w:rsidRPr="00B710ED" w:rsidRDefault="00406916" w:rsidP="00E6267D">
            <w:pPr>
              <w:tabs>
                <w:tab w:val="left" w:pos="0"/>
              </w:tabs>
              <w:jc w:val="center"/>
            </w:pPr>
            <w:r w:rsidRPr="00B710ED">
              <w:t>20</w:t>
            </w:r>
            <w:r>
              <w:t>24</w:t>
            </w:r>
          </w:p>
        </w:tc>
        <w:tc>
          <w:tcPr>
            <w:tcW w:w="1588" w:type="dxa"/>
            <w:vAlign w:val="center"/>
          </w:tcPr>
          <w:p w14:paraId="75254682" w14:textId="77777777" w:rsidR="00406916" w:rsidRPr="00B710ED" w:rsidRDefault="00406916" w:rsidP="00E6267D">
            <w:pPr>
              <w:tabs>
                <w:tab w:val="left" w:pos="0"/>
              </w:tabs>
              <w:jc w:val="center"/>
            </w:pPr>
            <w:r>
              <w:t>152 357,68</w:t>
            </w:r>
          </w:p>
        </w:tc>
        <w:tc>
          <w:tcPr>
            <w:tcW w:w="1843" w:type="dxa"/>
            <w:vAlign w:val="center"/>
          </w:tcPr>
          <w:p w14:paraId="320ED07B" w14:textId="77777777" w:rsidR="00406916" w:rsidRPr="00B710ED" w:rsidRDefault="00406916" w:rsidP="00E6267D">
            <w:pPr>
              <w:tabs>
                <w:tab w:val="left" w:pos="0"/>
              </w:tabs>
              <w:jc w:val="center"/>
            </w:pPr>
            <w:r>
              <w:t>х</w:t>
            </w:r>
          </w:p>
        </w:tc>
        <w:tc>
          <w:tcPr>
            <w:tcW w:w="1554" w:type="dxa"/>
            <w:vAlign w:val="center"/>
          </w:tcPr>
          <w:p w14:paraId="7D60BDD8" w14:textId="77777777" w:rsidR="00406916" w:rsidRPr="00B710ED" w:rsidRDefault="00406916" w:rsidP="00E6267D">
            <w:pPr>
              <w:tabs>
                <w:tab w:val="left" w:pos="0"/>
              </w:tabs>
              <w:jc w:val="center"/>
            </w:pPr>
            <w:r>
              <w:t>х</w:t>
            </w:r>
          </w:p>
        </w:tc>
        <w:tc>
          <w:tcPr>
            <w:tcW w:w="1134" w:type="dxa"/>
            <w:vAlign w:val="center"/>
          </w:tcPr>
          <w:p w14:paraId="03600C65" w14:textId="77777777" w:rsidR="00406916" w:rsidRPr="00B710ED" w:rsidRDefault="00406916" w:rsidP="00E6267D">
            <w:pPr>
              <w:tabs>
                <w:tab w:val="left" w:pos="0"/>
              </w:tabs>
              <w:jc w:val="center"/>
            </w:pPr>
            <w:r>
              <w:t>20,93</w:t>
            </w:r>
          </w:p>
        </w:tc>
        <w:tc>
          <w:tcPr>
            <w:tcW w:w="1275" w:type="dxa"/>
            <w:vAlign w:val="center"/>
          </w:tcPr>
          <w:p w14:paraId="16C83B29" w14:textId="77777777" w:rsidR="00406916" w:rsidRPr="007633E1" w:rsidRDefault="00406916" w:rsidP="00E6267D">
            <w:pPr>
              <w:tabs>
                <w:tab w:val="left" w:pos="0"/>
              </w:tabs>
              <w:jc w:val="center"/>
            </w:pPr>
            <w:r w:rsidRPr="007633E1">
              <w:t>2,73</w:t>
            </w:r>
          </w:p>
        </w:tc>
      </w:tr>
      <w:tr w:rsidR="00406916" w14:paraId="440F9E9D" w14:textId="77777777" w:rsidTr="00E6267D">
        <w:trPr>
          <w:jc w:val="center"/>
        </w:trPr>
        <w:tc>
          <w:tcPr>
            <w:tcW w:w="1815" w:type="dxa"/>
            <w:vMerge/>
            <w:vAlign w:val="center"/>
          </w:tcPr>
          <w:p w14:paraId="7C245283" w14:textId="77777777" w:rsidR="00406916" w:rsidRPr="00793B2E" w:rsidRDefault="00406916" w:rsidP="00E6267D">
            <w:pPr>
              <w:tabs>
                <w:tab w:val="left" w:pos="0"/>
              </w:tabs>
              <w:jc w:val="center"/>
            </w:pPr>
          </w:p>
        </w:tc>
        <w:tc>
          <w:tcPr>
            <w:tcW w:w="992" w:type="dxa"/>
          </w:tcPr>
          <w:p w14:paraId="187E66C6" w14:textId="77777777" w:rsidR="00406916" w:rsidRPr="00B710ED" w:rsidRDefault="00406916" w:rsidP="00E6267D">
            <w:pPr>
              <w:tabs>
                <w:tab w:val="left" w:pos="0"/>
              </w:tabs>
              <w:jc w:val="center"/>
            </w:pPr>
            <w:r>
              <w:t>2025</w:t>
            </w:r>
          </w:p>
        </w:tc>
        <w:tc>
          <w:tcPr>
            <w:tcW w:w="1588" w:type="dxa"/>
            <w:vAlign w:val="center"/>
          </w:tcPr>
          <w:p w14:paraId="44398515" w14:textId="77777777" w:rsidR="00406916" w:rsidRPr="00B710ED" w:rsidRDefault="00406916" w:rsidP="00E6267D">
            <w:pPr>
              <w:tabs>
                <w:tab w:val="left" w:pos="0"/>
              </w:tabs>
              <w:jc w:val="center"/>
            </w:pPr>
            <w:r>
              <w:t>х</w:t>
            </w:r>
          </w:p>
        </w:tc>
        <w:tc>
          <w:tcPr>
            <w:tcW w:w="1843" w:type="dxa"/>
            <w:vAlign w:val="center"/>
          </w:tcPr>
          <w:p w14:paraId="6DB35795" w14:textId="77777777" w:rsidR="00406916" w:rsidRPr="00B710ED" w:rsidRDefault="00406916" w:rsidP="00E6267D">
            <w:pPr>
              <w:tabs>
                <w:tab w:val="left" w:pos="0"/>
              </w:tabs>
              <w:jc w:val="center"/>
            </w:pPr>
            <w:r>
              <w:t>1</w:t>
            </w:r>
          </w:p>
        </w:tc>
        <w:tc>
          <w:tcPr>
            <w:tcW w:w="1554" w:type="dxa"/>
            <w:vAlign w:val="center"/>
          </w:tcPr>
          <w:p w14:paraId="1433F0FC" w14:textId="77777777" w:rsidR="00406916" w:rsidRPr="00B710ED" w:rsidRDefault="00406916" w:rsidP="00E6267D">
            <w:pPr>
              <w:tabs>
                <w:tab w:val="left" w:pos="0"/>
              </w:tabs>
              <w:jc w:val="center"/>
            </w:pPr>
            <w:r>
              <w:t>х</w:t>
            </w:r>
          </w:p>
        </w:tc>
        <w:tc>
          <w:tcPr>
            <w:tcW w:w="1134" w:type="dxa"/>
          </w:tcPr>
          <w:p w14:paraId="27B09EC8" w14:textId="77777777" w:rsidR="00406916" w:rsidRPr="00B710ED" w:rsidRDefault="00406916" w:rsidP="00E6267D">
            <w:pPr>
              <w:tabs>
                <w:tab w:val="left" w:pos="0"/>
              </w:tabs>
              <w:jc w:val="center"/>
            </w:pPr>
            <w:r w:rsidRPr="00A17D01">
              <w:t>20,93</w:t>
            </w:r>
          </w:p>
        </w:tc>
        <w:tc>
          <w:tcPr>
            <w:tcW w:w="1275" w:type="dxa"/>
            <w:vAlign w:val="center"/>
          </w:tcPr>
          <w:p w14:paraId="3DC83114" w14:textId="77777777" w:rsidR="00406916" w:rsidRPr="007633E1" w:rsidRDefault="00406916" w:rsidP="00E6267D">
            <w:pPr>
              <w:tabs>
                <w:tab w:val="left" w:pos="0"/>
              </w:tabs>
              <w:jc w:val="center"/>
            </w:pPr>
            <w:r w:rsidRPr="007633E1">
              <w:t>2,73</w:t>
            </w:r>
          </w:p>
        </w:tc>
      </w:tr>
      <w:tr w:rsidR="00406916" w14:paraId="70223F9F" w14:textId="77777777" w:rsidTr="00E6267D">
        <w:trPr>
          <w:jc w:val="center"/>
        </w:trPr>
        <w:tc>
          <w:tcPr>
            <w:tcW w:w="1815" w:type="dxa"/>
            <w:vMerge/>
            <w:vAlign w:val="center"/>
          </w:tcPr>
          <w:p w14:paraId="2644B86A" w14:textId="77777777" w:rsidR="00406916" w:rsidRPr="00793B2E" w:rsidRDefault="00406916" w:rsidP="00E6267D">
            <w:pPr>
              <w:tabs>
                <w:tab w:val="left" w:pos="0"/>
              </w:tabs>
              <w:jc w:val="center"/>
            </w:pPr>
          </w:p>
        </w:tc>
        <w:tc>
          <w:tcPr>
            <w:tcW w:w="992" w:type="dxa"/>
          </w:tcPr>
          <w:p w14:paraId="35638A02" w14:textId="77777777" w:rsidR="00406916" w:rsidRPr="00B710ED" w:rsidRDefault="00406916" w:rsidP="00E6267D">
            <w:pPr>
              <w:tabs>
                <w:tab w:val="left" w:pos="0"/>
              </w:tabs>
              <w:jc w:val="center"/>
            </w:pPr>
            <w:r>
              <w:t>2026</w:t>
            </w:r>
          </w:p>
        </w:tc>
        <w:tc>
          <w:tcPr>
            <w:tcW w:w="1588" w:type="dxa"/>
            <w:vAlign w:val="center"/>
          </w:tcPr>
          <w:p w14:paraId="46B23DDA" w14:textId="77777777" w:rsidR="00406916" w:rsidRPr="00B710ED" w:rsidRDefault="00406916" w:rsidP="00E6267D">
            <w:pPr>
              <w:tabs>
                <w:tab w:val="left" w:pos="0"/>
              </w:tabs>
              <w:jc w:val="center"/>
            </w:pPr>
            <w:r>
              <w:t>х</w:t>
            </w:r>
          </w:p>
        </w:tc>
        <w:tc>
          <w:tcPr>
            <w:tcW w:w="1843" w:type="dxa"/>
            <w:vAlign w:val="center"/>
          </w:tcPr>
          <w:p w14:paraId="3EFBA6D7" w14:textId="77777777" w:rsidR="00406916" w:rsidRPr="00B710ED" w:rsidRDefault="00406916" w:rsidP="00E6267D">
            <w:pPr>
              <w:tabs>
                <w:tab w:val="left" w:pos="0"/>
              </w:tabs>
              <w:jc w:val="center"/>
            </w:pPr>
            <w:r>
              <w:t>1</w:t>
            </w:r>
          </w:p>
        </w:tc>
        <w:tc>
          <w:tcPr>
            <w:tcW w:w="1554" w:type="dxa"/>
            <w:vAlign w:val="center"/>
          </w:tcPr>
          <w:p w14:paraId="573C6D5B" w14:textId="77777777" w:rsidR="00406916" w:rsidRPr="00B710ED" w:rsidRDefault="00406916" w:rsidP="00E6267D">
            <w:pPr>
              <w:tabs>
                <w:tab w:val="left" w:pos="0"/>
              </w:tabs>
              <w:jc w:val="center"/>
            </w:pPr>
            <w:r>
              <w:t>х</w:t>
            </w:r>
          </w:p>
        </w:tc>
        <w:tc>
          <w:tcPr>
            <w:tcW w:w="1134" w:type="dxa"/>
          </w:tcPr>
          <w:p w14:paraId="443C2170" w14:textId="77777777" w:rsidR="00406916" w:rsidRPr="00B710ED" w:rsidRDefault="00406916" w:rsidP="00E6267D">
            <w:pPr>
              <w:tabs>
                <w:tab w:val="left" w:pos="0"/>
              </w:tabs>
              <w:jc w:val="center"/>
            </w:pPr>
            <w:r w:rsidRPr="00A17D01">
              <w:t>20,93</w:t>
            </w:r>
          </w:p>
        </w:tc>
        <w:tc>
          <w:tcPr>
            <w:tcW w:w="1275" w:type="dxa"/>
            <w:vAlign w:val="center"/>
          </w:tcPr>
          <w:p w14:paraId="51DB964F" w14:textId="77777777" w:rsidR="00406916" w:rsidRPr="007633E1" w:rsidRDefault="00406916" w:rsidP="00E6267D">
            <w:pPr>
              <w:tabs>
                <w:tab w:val="left" w:pos="0"/>
              </w:tabs>
              <w:jc w:val="center"/>
            </w:pPr>
            <w:r w:rsidRPr="007633E1">
              <w:t>2,73</w:t>
            </w:r>
          </w:p>
        </w:tc>
      </w:tr>
      <w:tr w:rsidR="00406916" w14:paraId="26AD86BE" w14:textId="77777777" w:rsidTr="00E6267D">
        <w:trPr>
          <w:jc w:val="center"/>
        </w:trPr>
        <w:tc>
          <w:tcPr>
            <w:tcW w:w="1815" w:type="dxa"/>
            <w:vMerge/>
            <w:vAlign w:val="center"/>
          </w:tcPr>
          <w:p w14:paraId="6CEF9851" w14:textId="77777777" w:rsidR="00406916" w:rsidRPr="00793B2E" w:rsidRDefault="00406916" w:rsidP="00E6267D">
            <w:pPr>
              <w:tabs>
                <w:tab w:val="left" w:pos="0"/>
              </w:tabs>
              <w:jc w:val="center"/>
            </w:pPr>
          </w:p>
        </w:tc>
        <w:tc>
          <w:tcPr>
            <w:tcW w:w="992" w:type="dxa"/>
          </w:tcPr>
          <w:p w14:paraId="3EB34872" w14:textId="77777777" w:rsidR="00406916" w:rsidRDefault="00406916" w:rsidP="00E6267D">
            <w:pPr>
              <w:tabs>
                <w:tab w:val="left" w:pos="0"/>
              </w:tabs>
              <w:jc w:val="center"/>
            </w:pPr>
            <w:r>
              <w:t>2027</w:t>
            </w:r>
          </w:p>
        </w:tc>
        <w:tc>
          <w:tcPr>
            <w:tcW w:w="1588" w:type="dxa"/>
            <w:vAlign w:val="center"/>
          </w:tcPr>
          <w:p w14:paraId="7EEF2257" w14:textId="77777777" w:rsidR="00406916" w:rsidRPr="00B710ED" w:rsidRDefault="00406916" w:rsidP="00E6267D">
            <w:pPr>
              <w:tabs>
                <w:tab w:val="left" w:pos="0"/>
              </w:tabs>
              <w:jc w:val="center"/>
            </w:pPr>
            <w:r>
              <w:t>х</w:t>
            </w:r>
          </w:p>
        </w:tc>
        <w:tc>
          <w:tcPr>
            <w:tcW w:w="1843" w:type="dxa"/>
            <w:vAlign w:val="center"/>
          </w:tcPr>
          <w:p w14:paraId="37055725" w14:textId="77777777" w:rsidR="00406916" w:rsidRPr="00B710ED" w:rsidRDefault="00406916" w:rsidP="00E6267D">
            <w:pPr>
              <w:tabs>
                <w:tab w:val="left" w:pos="0"/>
              </w:tabs>
              <w:jc w:val="center"/>
            </w:pPr>
            <w:r>
              <w:t>1</w:t>
            </w:r>
          </w:p>
        </w:tc>
        <w:tc>
          <w:tcPr>
            <w:tcW w:w="1554" w:type="dxa"/>
            <w:vAlign w:val="center"/>
          </w:tcPr>
          <w:p w14:paraId="62ED03E0" w14:textId="77777777" w:rsidR="00406916" w:rsidRPr="00B710ED" w:rsidRDefault="00406916" w:rsidP="00E6267D">
            <w:pPr>
              <w:tabs>
                <w:tab w:val="left" w:pos="0"/>
              </w:tabs>
              <w:jc w:val="center"/>
            </w:pPr>
            <w:r>
              <w:t>х</w:t>
            </w:r>
          </w:p>
        </w:tc>
        <w:tc>
          <w:tcPr>
            <w:tcW w:w="1134" w:type="dxa"/>
          </w:tcPr>
          <w:p w14:paraId="39BA959F" w14:textId="77777777" w:rsidR="00406916" w:rsidRPr="00B710ED" w:rsidRDefault="00406916" w:rsidP="00E6267D">
            <w:pPr>
              <w:tabs>
                <w:tab w:val="left" w:pos="0"/>
              </w:tabs>
              <w:jc w:val="center"/>
            </w:pPr>
            <w:r w:rsidRPr="00A17D01">
              <w:t>20,93</w:t>
            </w:r>
          </w:p>
        </w:tc>
        <w:tc>
          <w:tcPr>
            <w:tcW w:w="1275" w:type="dxa"/>
            <w:vAlign w:val="center"/>
          </w:tcPr>
          <w:p w14:paraId="460AC828" w14:textId="77777777" w:rsidR="00406916" w:rsidRPr="007633E1" w:rsidRDefault="00406916" w:rsidP="00E6267D">
            <w:pPr>
              <w:tabs>
                <w:tab w:val="left" w:pos="0"/>
              </w:tabs>
              <w:jc w:val="center"/>
            </w:pPr>
            <w:r w:rsidRPr="007633E1">
              <w:t>2,73</w:t>
            </w:r>
          </w:p>
        </w:tc>
      </w:tr>
      <w:tr w:rsidR="00406916" w14:paraId="5E5DB4BA" w14:textId="77777777" w:rsidTr="00E6267D">
        <w:trPr>
          <w:jc w:val="center"/>
        </w:trPr>
        <w:tc>
          <w:tcPr>
            <w:tcW w:w="1815" w:type="dxa"/>
            <w:vMerge/>
            <w:vAlign w:val="center"/>
          </w:tcPr>
          <w:p w14:paraId="6A16E330" w14:textId="77777777" w:rsidR="00406916" w:rsidRPr="00793B2E" w:rsidRDefault="00406916" w:rsidP="00E6267D">
            <w:pPr>
              <w:tabs>
                <w:tab w:val="left" w:pos="0"/>
              </w:tabs>
              <w:jc w:val="center"/>
            </w:pPr>
          </w:p>
        </w:tc>
        <w:tc>
          <w:tcPr>
            <w:tcW w:w="992" w:type="dxa"/>
          </w:tcPr>
          <w:p w14:paraId="0B16A32C" w14:textId="77777777" w:rsidR="00406916" w:rsidRDefault="00406916" w:rsidP="00E6267D">
            <w:pPr>
              <w:tabs>
                <w:tab w:val="left" w:pos="0"/>
              </w:tabs>
              <w:jc w:val="center"/>
            </w:pPr>
            <w:r>
              <w:t>2028</w:t>
            </w:r>
          </w:p>
        </w:tc>
        <w:tc>
          <w:tcPr>
            <w:tcW w:w="1588" w:type="dxa"/>
            <w:vAlign w:val="center"/>
          </w:tcPr>
          <w:p w14:paraId="7E7E96B0" w14:textId="77777777" w:rsidR="00406916" w:rsidRPr="00B710ED" w:rsidRDefault="00406916" w:rsidP="00E6267D">
            <w:pPr>
              <w:tabs>
                <w:tab w:val="left" w:pos="0"/>
              </w:tabs>
              <w:jc w:val="center"/>
            </w:pPr>
            <w:r>
              <w:t>х</w:t>
            </w:r>
          </w:p>
        </w:tc>
        <w:tc>
          <w:tcPr>
            <w:tcW w:w="1843" w:type="dxa"/>
            <w:vAlign w:val="center"/>
          </w:tcPr>
          <w:p w14:paraId="5967D79F" w14:textId="77777777" w:rsidR="00406916" w:rsidRPr="00B710ED" w:rsidRDefault="00406916" w:rsidP="00E6267D">
            <w:pPr>
              <w:tabs>
                <w:tab w:val="left" w:pos="0"/>
              </w:tabs>
              <w:jc w:val="center"/>
            </w:pPr>
            <w:r>
              <w:t>1</w:t>
            </w:r>
          </w:p>
        </w:tc>
        <w:tc>
          <w:tcPr>
            <w:tcW w:w="1554" w:type="dxa"/>
            <w:vAlign w:val="center"/>
          </w:tcPr>
          <w:p w14:paraId="7FC7C7FF" w14:textId="77777777" w:rsidR="00406916" w:rsidRPr="00B710ED" w:rsidRDefault="00406916" w:rsidP="00E6267D">
            <w:pPr>
              <w:tabs>
                <w:tab w:val="left" w:pos="0"/>
              </w:tabs>
              <w:jc w:val="center"/>
            </w:pPr>
            <w:r>
              <w:t>х</w:t>
            </w:r>
          </w:p>
        </w:tc>
        <w:tc>
          <w:tcPr>
            <w:tcW w:w="1134" w:type="dxa"/>
          </w:tcPr>
          <w:p w14:paraId="2E508EA7" w14:textId="77777777" w:rsidR="00406916" w:rsidRPr="00B710ED" w:rsidRDefault="00406916" w:rsidP="00E6267D">
            <w:pPr>
              <w:tabs>
                <w:tab w:val="left" w:pos="0"/>
              </w:tabs>
              <w:jc w:val="center"/>
            </w:pPr>
            <w:r w:rsidRPr="00A17D01">
              <w:t>20,93</w:t>
            </w:r>
          </w:p>
        </w:tc>
        <w:tc>
          <w:tcPr>
            <w:tcW w:w="1275" w:type="dxa"/>
            <w:vAlign w:val="center"/>
          </w:tcPr>
          <w:p w14:paraId="637D70D0" w14:textId="77777777" w:rsidR="00406916" w:rsidRPr="007633E1" w:rsidRDefault="00406916" w:rsidP="00E6267D">
            <w:pPr>
              <w:tabs>
                <w:tab w:val="left" w:pos="0"/>
              </w:tabs>
              <w:jc w:val="center"/>
            </w:pPr>
            <w:r w:rsidRPr="007633E1">
              <w:t>2,73</w:t>
            </w:r>
          </w:p>
        </w:tc>
      </w:tr>
    </w:tbl>
    <w:p w14:paraId="4BEB2341" w14:textId="77777777" w:rsidR="00406916" w:rsidRDefault="00406916" w:rsidP="00406916">
      <w:pPr>
        <w:tabs>
          <w:tab w:val="left" w:pos="0"/>
        </w:tabs>
        <w:ind w:left="3119"/>
        <w:jc w:val="center"/>
        <w:rPr>
          <w:color w:val="FF0000"/>
          <w:sz w:val="28"/>
          <w:szCs w:val="28"/>
        </w:rPr>
      </w:pPr>
      <w:r>
        <w:rPr>
          <w:color w:val="FF0000"/>
          <w:sz w:val="28"/>
          <w:szCs w:val="28"/>
        </w:rPr>
        <w:t xml:space="preserve">                                                                                    </w:t>
      </w:r>
      <w:r w:rsidRPr="00E7040B">
        <w:rPr>
          <w:sz w:val="28"/>
          <w:szCs w:val="28"/>
        </w:rPr>
        <w:t xml:space="preserve">  ».</w:t>
      </w:r>
    </w:p>
    <w:p w14:paraId="16B44CBB" w14:textId="77777777" w:rsidR="00406916" w:rsidRDefault="00406916" w:rsidP="00406916">
      <w:pPr>
        <w:tabs>
          <w:tab w:val="left" w:pos="0"/>
        </w:tabs>
        <w:ind w:left="3119"/>
        <w:jc w:val="center"/>
        <w:rPr>
          <w:color w:val="FF0000"/>
          <w:sz w:val="28"/>
          <w:szCs w:val="28"/>
        </w:rPr>
      </w:pPr>
    </w:p>
    <w:p w14:paraId="1DF06CCA" w14:textId="77777777" w:rsidR="00406916" w:rsidRPr="009A2839" w:rsidRDefault="00406916" w:rsidP="00406916">
      <w:pPr>
        <w:tabs>
          <w:tab w:val="left" w:pos="0"/>
        </w:tabs>
        <w:ind w:left="3119"/>
        <w:jc w:val="center"/>
        <w:rPr>
          <w:color w:val="FF0000"/>
          <w:sz w:val="28"/>
          <w:szCs w:val="28"/>
        </w:rPr>
      </w:pPr>
    </w:p>
    <w:p w14:paraId="69B1B9EE" w14:textId="77777777" w:rsidR="00406916" w:rsidRDefault="00406916" w:rsidP="009A224A">
      <w:pPr>
        <w:tabs>
          <w:tab w:val="left" w:pos="3686"/>
          <w:tab w:val="left" w:pos="9498"/>
        </w:tabs>
        <w:ind w:right="-569"/>
        <w:sectPr w:rsidR="00406916" w:rsidSect="008632D1">
          <w:pgSz w:w="11906" w:h="16838"/>
          <w:pgMar w:top="1134" w:right="567" w:bottom="1134" w:left="1701" w:header="567" w:footer="709" w:gutter="0"/>
          <w:cols w:space="708"/>
          <w:titlePg/>
          <w:docGrid w:linePitch="360"/>
        </w:sectPr>
      </w:pPr>
    </w:p>
    <w:p w14:paraId="6236C74F" w14:textId="36B5EE81" w:rsidR="00406916" w:rsidRPr="00F01343" w:rsidRDefault="00406916" w:rsidP="00406916">
      <w:pPr>
        <w:tabs>
          <w:tab w:val="left" w:pos="270"/>
          <w:tab w:val="right" w:pos="9355"/>
        </w:tabs>
        <w:ind w:left="-4310" w:firstLine="9413"/>
      </w:pPr>
      <w:r w:rsidRPr="00F01343">
        <w:lastRenderedPageBreak/>
        <w:t>Приложение</w:t>
      </w:r>
      <w:r>
        <w:t xml:space="preserve"> № 59 к протоколу</w:t>
      </w:r>
      <w:r w:rsidRPr="00F01343">
        <w:t xml:space="preserve"> № </w:t>
      </w:r>
      <w:r>
        <w:t>82</w:t>
      </w:r>
    </w:p>
    <w:p w14:paraId="6A891875" w14:textId="77777777" w:rsidR="00406916" w:rsidRPr="00F01343" w:rsidRDefault="00406916" w:rsidP="00406916">
      <w:pPr>
        <w:tabs>
          <w:tab w:val="left" w:pos="3686"/>
          <w:tab w:val="left" w:pos="9498"/>
        </w:tabs>
        <w:ind w:left="-4310" w:right="-569" w:firstLine="9413"/>
      </w:pPr>
      <w:r w:rsidRPr="00F01343">
        <w:t>заседания правления Региональной</w:t>
      </w:r>
    </w:p>
    <w:p w14:paraId="287C3CE3" w14:textId="77777777" w:rsidR="00406916" w:rsidRPr="00F01343" w:rsidRDefault="00406916" w:rsidP="00406916">
      <w:pPr>
        <w:tabs>
          <w:tab w:val="left" w:pos="3686"/>
          <w:tab w:val="left" w:pos="9498"/>
        </w:tabs>
        <w:ind w:left="-4310" w:right="-569" w:firstLine="9413"/>
      </w:pPr>
      <w:r w:rsidRPr="00F01343">
        <w:t>энергетической комиссии</w:t>
      </w:r>
    </w:p>
    <w:p w14:paraId="41389806" w14:textId="77777777" w:rsidR="00406916" w:rsidRDefault="00406916" w:rsidP="00406916">
      <w:pPr>
        <w:tabs>
          <w:tab w:val="left" w:pos="3686"/>
          <w:tab w:val="left" w:pos="9498"/>
        </w:tabs>
        <w:ind w:left="-4310" w:right="-569" w:firstLine="9413"/>
      </w:pPr>
      <w:r w:rsidRPr="00F01343">
        <w:t xml:space="preserve">Кузбасса от </w:t>
      </w:r>
      <w:r>
        <w:t>28</w:t>
      </w:r>
      <w:r w:rsidRPr="00F01343">
        <w:t>.</w:t>
      </w:r>
      <w:r>
        <w:t>11</w:t>
      </w:r>
      <w:r w:rsidRPr="00F01343">
        <w:t>.2024</w:t>
      </w:r>
    </w:p>
    <w:p w14:paraId="69C25852" w14:textId="77777777" w:rsidR="00B7589B" w:rsidRDefault="00B7589B" w:rsidP="00406916">
      <w:pPr>
        <w:tabs>
          <w:tab w:val="left" w:pos="3686"/>
          <w:tab w:val="left" w:pos="9498"/>
        </w:tabs>
        <w:ind w:left="-4310" w:right="-569" w:firstLine="9413"/>
      </w:pPr>
    </w:p>
    <w:p w14:paraId="6E38088F"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Пояснительная записка</w:t>
      </w:r>
    </w:p>
    <w:p w14:paraId="76AD394E"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Региональной энергетической комиссии Кузбасса</w:t>
      </w:r>
      <w:r w:rsidRPr="00B7589B">
        <w:rPr>
          <w:rFonts w:eastAsia="Calibri"/>
          <w:b/>
          <w:sz w:val="28"/>
          <w:szCs w:val="22"/>
          <w:lang w:eastAsia="en-US"/>
        </w:rPr>
        <w:br/>
        <w:t xml:space="preserve"> к проекту постановления «О внесении изменений в постановление Региональной энергетической комиссии Кузбасса от 19.12.2023 № 691 </w:t>
      </w:r>
    </w:p>
    <w:p w14:paraId="6E7C50B5"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«Об утверждении производственной программы</w:t>
      </w:r>
    </w:p>
    <w:p w14:paraId="323114D5"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в сфере холодного водоснабжения, водоотведения</w:t>
      </w:r>
    </w:p>
    <w:p w14:paraId="1FF90A92"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и об установлении тарифов на питьевую воду, водоотведение</w:t>
      </w:r>
    </w:p>
    <w:p w14:paraId="301738B0" w14:textId="77777777" w:rsidR="00B7589B" w:rsidRPr="00B7589B" w:rsidRDefault="00B7589B" w:rsidP="00B7589B">
      <w:pPr>
        <w:ind w:left="284"/>
        <w:jc w:val="center"/>
        <w:rPr>
          <w:rFonts w:eastAsia="Calibri"/>
          <w:b/>
          <w:sz w:val="28"/>
          <w:szCs w:val="22"/>
          <w:lang w:eastAsia="en-US"/>
        </w:rPr>
      </w:pPr>
      <w:r w:rsidRPr="00B7589B">
        <w:rPr>
          <w:rFonts w:eastAsia="Calibri"/>
          <w:b/>
          <w:sz w:val="28"/>
          <w:szCs w:val="22"/>
          <w:lang w:eastAsia="en-US"/>
        </w:rPr>
        <w:t xml:space="preserve">ООО «Водоснабжение» (Беловский городской округ)» </w:t>
      </w:r>
    </w:p>
    <w:p w14:paraId="3432D15E" w14:textId="77777777" w:rsidR="00B7589B" w:rsidRPr="00B7589B" w:rsidRDefault="00B7589B" w:rsidP="00B7589B">
      <w:pPr>
        <w:ind w:right="140"/>
        <w:jc w:val="both"/>
        <w:rPr>
          <w:rFonts w:eastAsia="Calibri"/>
          <w:color w:val="7030A0"/>
          <w:sz w:val="28"/>
          <w:szCs w:val="22"/>
          <w:lang w:eastAsia="en-US"/>
        </w:rPr>
      </w:pPr>
    </w:p>
    <w:p w14:paraId="1C96C982" w14:textId="77777777" w:rsidR="00B7589B" w:rsidRPr="00B7589B" w:rsidRDefault="00B7589B" w:rsidP="00B7589B">
      <w:pPr>
        <w:spacing w:after="160" w:line="256" w:lineRule="auto"/>
        <w:ind w:firstLine="709"/>
        <w:jc w:val="both"/>
        <w:rPr>
          <w:bCs/>
          <w:kern w:val="32"/>
          <w:sz w:val="28"/>
          <w:szCs w:val="28"/>
          <w:lang w:eastAsia="en-US"/>
        </w:rPr>
      </w:pPr>
      <w:r w:rsidRPr="00B7589B">
        <w:rPr>
          <w:bCs/>
          <w:kern w:val="32"/>
          <w:sz w:val="28"/>
          <w:szCs w:val="28"/>
          <w:lang w:eastAsia="en-US"/>
        </w:rPr>
        <w:t xml:space="preserve">Постановлением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установлены долгосрочные тарифы на питьевую воду и водоотведение на 2024-2028 годы для ООО «Водоснабжение», в целях эксплуатации централизованных систем холодного водоснабжения и водоотведения Беловского городского округа. </w:t>
      </w:r>
    </w:p>
    <w:p w14:paraId="5FBD4935" w14:textId="77777777" w:rsidR="00B7589B" w:rsidRPr="00B7589B" w:rsidRDefault="00B7589B" w:rsidP="00B7589B">
      <w:pPr>
        <w:spacing w:after="160" w:line="256" w:lineRule="auto"/>
        <w:ind w:firstLine="709"/>
        <w:jc w:val="both"/>
        <w:rPr>
          <w:bCs/>
          <w:kern w:val="32"/>
          <w:sz w:val="28"/>
          <w:szCs w:val="28"/>
          <w:lang w:eastAsia="en-US"/>
        </w:rPr>
      </w:pPr>
      <w:r w:rsidRPr="00B7589B">
        <w:rPr>
          <w:bCs/>
          <w:kern w:val="32"/>
          <w:sz w:val="28"/>
          <w:szCs w:val="28"/>
          <w:lang w:eastAsia="en-US"/>
        </w:rPr>
        <w:t>02.05.2024 ООО «Водоснабжение» (далее также «регулируемая организация») обратилось в Региональную энергетическую комиссию Кузбасса («регулирующий орган») с заявлением (вх. от 02.05.2024  № 3205, исх. от 27.04.2024 № 643)</w:t>
      </w:r>
      <w:r w:rsidRPr="00B7589B">
        <w:rPr>
          <w:rFonts w:ascii="Calibri" w:eastAsia="Calibri" w:hAnsi="Calibri"/>
          <w:sz w:val="28"/>
          <w:szCs w:val="28"/>
          <w:lang w:eastAsia="en-US"/>
        </w:rPr>
        <w:t xml:space="preserve"> </w:t>
      </w:r>
      <w:r w:rsidRPr="00B7589B">
        <w:rPr>
          <w:bCs/>
          <w:kern w:val="32"/>
          <w:sz w:val="28"/>
          <w:szCs w:val="28"/>
          <w:lang w:eastAsia="en-US"/>
        </w:rPr>
        <w:t>о корректировке необходимой валовой выручки и тарифов на питьевую воду и водоотведение, установленных на 2025 год.                        На основании указанного заявления регулирующим органом было открыто дело «О корректировке необходимой валовой выручки и установленных тарифов на услуги холодного водоснабжения и водоотведения на 2025 год, оказываемые ООО «Водоснабжение» (Беловский городской округ)» за № 68-ВСиВО.</w:t>
      </w:r>
    </w:p>
    <w:p w14:paraId="7BAE4CF1" w14:textId="77777777" w:rsidR="00B7589B" w:rsidRPr="00B7589B" w:rsidRDefault="00B7589B" w:rsidP="00B7589B">
      <w:pPr>
        <w:spacing w:after="160" w:line="256" w:lineRule="auto"/>
        <w:ind w:firstLine="709"/>
        <w:jc w:val="both"/>
        <w:rPr>
          <w:rFonts w:eastAsia="Calibri"/>
          <w:sz w:val="28"/>
          <w:szCs w:val="22"/>
          <w:lang w:eastAsia="en-US"/>
        </w:rPr>
      </w:pPr>
      <w:r w:rsidRPr="00B7589B">
        <w:rPr>
          <w:bCs/>
          <w:kern w:val="32"/>
          <w:sz w:val="28"/>
          <w:szCs w:val="28"/>
          <w:lang w:eastAsia="en-US"/>
        </w:rPr>
        <w:t xml:space="preserve">1. Данная регулируемая организация эксплуатировала объекты систем водоснабжения и водоотведения </w:t>
      </w:r>
      <w:r w:rsidRPr="00B7589B">
        <w:rPr>
          <w:rFonts w:eastAsia="Calibri"/>
          <w:sz w:val="28"/>
          <w:szCs w:val="22"/>
          <w:lang w:eastAsia="en-US"/>
        </w:rPr>
        <w:t xml:space="preserve">на основании </w:t>
      </w:r>
      <w:r w:rsidRPr="00B7589B">
        <w:rPr>
          <w:rFonts w:eastAsia="Calibri"/>
          <w:b/>
          <w:bCs/>
          <w:sz w:val="28"/>
          <w:szCs w:val="22"/>
          <w:lang w:eastAsia="en-US"/>
        </w:rPr>
        <w:t>договора аренды</w:t>
      </w:r>
      <w:r w:rsidRPr="00B7589B">
        <w:rPr>
          <w:rFonts w:eastAsia="Calibri"/>
          <w:sz w:val="28"/>
          <w:szCs w:val="22"/>
          <w:lang w:eastAsia="en-US"/>
        </w:rPr>
        <w:t xml:space="preserve"> муниципального оборудования от </w:t>
      </w:r>
      <w:r w:rsidRPr="00B7589B">
        <w:rPr>
          <w:rFonts w:eastAsia="Calibri"/>
          <w:b/>
          <w:bCs/>
          <w:sz w:val="28"/>
          <w:szCs w:val="22"/>
          <w:lang w:eastAsia="en-US"/>
        </w:rPr>
        <w:t>01.11.2005 № 11/05</w:t>
      </w:r>
      <w:r w:rsidRPr="00B7589B">
        <w:rPr>
          <w:rFonts w:eastAsia="Calibri"/>
          <w:sz w:val="28"/>
          <w:szCs w:val="22"/>
          <w:lang w:eastAsia="en-US"/>
        </w:rPr>
        <w:t xml:space="preserve"> и </w:t>
      </w:r>
      <w:r w:rsidRPr="00B7589B">
        <w:rPr>
          <w:rFonts w:eastAsia="Calibri"/>
          <w:b/>
          <w:bCs/>
          <w:sz w:val="28"/>
          <w:szCs w:val="22"/>
          <w:lang w:eastAsia="en-US"/>
        </w:rPr>
        <w:t>договора № 02-07/07</w:t>
      </w:r>
      <w:r w:rsidRPr="00B7589B">
        <w:rPr>
          <w:rFonts w:eastAsia="Calibri"/>
          <w:sz w:val="28"/>
          <w:szCs w:val="22"/>
          <w:lang w:eastAsia="en-US"/>
        </w:rPr>
        <w:t xml:space="preserve"> аренды объектов муниципального нежилого фонда </w:t>
      </w:r>
      <w:r w:rsidRPr="00B7589B">
        <w:rPr>
          <w:rFonts w:eastAsia="Calibri"/>
          <w:b/>
          <w:bCs/>
          <w:sz w:val="28"/>
          <w:szCs w:val="22"/>
          <w:lang w:eastAsia="en-US"/>
        </w:rPr>
        <w:t>от 01.03.2007,</w:t>
      </w:r>
      <w:r w:rsidRPr="00B7589B">
        <w:rPr>
          <w:rFonts w:eastAsia="Calibri"/>
          <w:sz w:val="28"/>
          <w:szCs w:val="22"/>
          <w:lang w:eastAsia="en-US"/>
        </w:rPr>
        <w:t xml:space="preserve"> заключенных с Комитетом по управлению муниципальным имуществом Администрации г. Белово, и являлась гарантирующим поставщиком услуг                    в сфере холодного водоснабжения (в административных границах г. Белово, мкрн Старо-Белово, пгт. Инской,  мкрн. Бабанаково, мкрн 8-е марта,                             мкрн Чертинский, пгт Новый Городок, с. Заречное) и водоотведения                                  (в административных границах мкрн. Бабанаково и пгт Новый Городок).</w:t>
      </w:r>
    </w:p>
    <w:p w14:paraId="68CABFD2"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lastRenderedPageBreak/>
        <w:t xml:space="preserve">Решением Арбитражного суда Кемеровской области от 12.04.2024 по Делу № А27-14228/2023  </w:t>
      </w:r>
      <w:r w:rsidRPr="00B7589B">
        <w:rPr>
          <w:rFonts w:eastAsia="Calibri"/>
          <w:b/>
          <w:bCs/>
          <w:sz w:val="28"/>
          <w:szCs w:val="22"/>
          <w:lang w:eastAsia="en-US"/>
        </w:rPr>
        <w:t>договор аренды муниципального оборудования от 01.11.2005 № 11/05 расторгнут</w:t>
      </w:r>
      <w:r w:rsidRPr="00B7589B">
        <w:rPr>
          <w:rFonts w:eastAsia="Calibri"/>
          <w:sz w:val="28"/>
          <w:szCs w:val="22"/>
          <w:lang w:eastAsia="en-US"/>
        </w:rPr>
        <w:t xml:space="preserve">. </w:t>
      </w:r>
    </w:p>
    <w:p w14:paraId="452DC84F"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Постановлением Седьмого Арбитражного апелляционного суда                         (г. Томск) от 21.06.2024 по Делу № А27-14228/2023  решением Арбитражного суда Кемеровской области от 12.04.2024 оставлено без изменений, апелляционная жалоба общества с ограниченной ответственностью «Водоснабжение» - без удовлетворения.</w:t>
      </w:r>
    </w:p>
    <w:p w14:paraId="086A638E"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Определением Арбитражного суда Западно-Сибирского округа                          (г. Тюмень) от 19.08.2024 отказано в удовлетворении ходатайства                               ООО «Водоснабжение» о приостановлении исполнения Решения Арбитражного суда Кемеровской области от 12.04.2024 и Постановления Седьмого Арбитражного апелляционного суда (г. Томск) от 21.06.2024.</w:t>
      </w:r>
    </w:p>
    <w:p w14:paraId="747A04CA"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Постановлением Арбитражного суда Западно-Сибирского округа                          (г. Тюмень) от 14.11.2024 по Делу № А27-14228/2023  Решение Арбитражного суда Кемеровской области от 12.04.2024 и Постановление Седьмого Арбитражного апелляционного суда (г. Томск) от 21.06.2024 оставлены без изменения, кассационная жалоба ООО «Водоснабжение» - без удовлетворения.</w:t>
      </w:r>
    </w:p>
    <w:p w14:paraId="0816C128"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2. Решением Арбитражного суда Кемеровской области от 20.08.2024 по Делу № А27-20383/2023 </w:t>
      </w:r>
      <w:r w:rsidRPr="00B7589B">
        <w:rPr>
          <w:rFonts w:eastAsia="Calibri"/>
          <w:b/>
          <w:bCs/>
          <w:sz w:val="28"/>
          <w:szCs w:val="22"/>
          <w:lang w:eastAsia="en-US"/>
        </w:rPr>
        <w:t>договор аренды № 02-07/07 аренды объектов муниципального нежилого фонда от 01.03.2007 расторгнут</w:t>
      </w:r>
      <w:r w:rsidRPr="00B7589B">
        <w:rPr>
          <w:rFonts w:eastAsia="Calibri"/>
          <w:sz w:val="28"/>
          <w:szCs w:val="22"/>
          <w:lang w:eastAsia="en-US"/>
        </w:rPr>
        <w:t xml:space="preserve"> в связи с существенным нарушением условий договора. </w:t>
      </w:r>
    </w:p>
    <w:p w14:paraId="6BFCD41A"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Постановлением Седьмого арбитражного апелляционного суда по Делу № А27-20383/2023 (резолютивная часть опубликована 25.11.2024) решение Арбитражного суда Кемеровской области от 20.08.2024 по Делу № А27-20383/2023 оставлено без изменения, апелляционная жалоба                                         ООО «Водоснабжение» - без удовлетворения.</w:t>
      </w:r>
    </w:p>
    <w:p w14:paraId="5D61C89A"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3. Постановлением Администрации Беловского городского округа                   от 12.09.2024 </w:t>
      </w:r>
      <w:r w:rsidRPr="00B7589B">
        <w:rPr>
          <w:rFonts w:eastAsia="Calibri"/>
          <w:b/>
          <w:bCs/>
          <w:sz w:val="28"/>
          <w:szCs w:val="22"/>
          <w:lang w:eastAsia="en-US"/>
        </w:rPr>
        <w:t>№ 3917-п</w:t>
      </w:r>
      <w:r w:rsidRPr="00B7589B">
        <w:rPr>
          <w:rFonts w:eastAsia="Calibri"/>
          <w:sz w:val="28"/>
          <w:szCs w:val="22"/>
          <w:lang w:eastAsia="en-US"/>
        </w:rPr>
        <w:t xml:space="preserve"> «О внесении изменений в постановление Администрации Беловского городского округа от 28 ноября 2014 года                         № 328 – п» ООО «Водоснабжение» лишено статуса гарантирующей организации в сфере холодного водоснабжения на территории Беловского городского округа.</w:t>
      </w:r>
    </w:p>
    <w:p w14:paraId="0B59B02A"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Постановлением Администрации Беловского городского округа                         от 12.09.2024 </w:t>
      </w:r>
      <w:r w:rsidRPr="00B7589B">
        <w:rPr>
          <w:rFonts w:eastAsia="Calibri"/>
          <w:b/>
          <w:bCs/>
          <w:sz w:val="28"/>
          <w:szCs w:val="22"/>
          <w:lang w:eastAsia="en-US"/>
        </w:rPr>
        <w:t>№ 3918-п</w:t>
      </w:r>
      <w:r w:rsidRPr="00B7589B">
        <w:rPr>
          <w:rFonts w:eastAsia="Calibri"/>
          <w:sz w:val="28"/>
          <w:szCs w:val="22"/>
          <w:lang w:eastAsia="en-US"/>
        </w:rPr>
        <w:t xml:space="preserve"> </w:t>
      </w:r>
      <w:r w:rsidRPr="00B7589B">
        <w:rPr>
          <w:rFonts w:ascii="Calibri" w:eastAsia="Calibri" w:hAnsi="Calibri"/>
          <w:sz w:val="28"/>
          <w:szCs w:val="22"/>
          <w:lang w:eastAsia="en-US"/>
        </w:rPr>
        <w:t>«</w:t>
      </w:r>
      <w:r w:rsidRPr="00B7589B">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ООО «Водоснабжение» </w:t>
      </w:r>
      <w:r w:rsidRPr="00B7589B">
        <w:rPr>
          <w:rFonts w:eastAsia="Calibri"/>
          <w:b/>
          <w:bCs/>
          <w:sz w:val="28"/>
          <w:szCs w:val="22"/>
          <w:lang w:eastAsia="en-US"/>
        </w:rPr>
        <w:t>лишено также статуса гарантирующей организации в сфере водоотведения</w:t>
      </w:r>
      <w:r w:rsidRPr="00B7589B">
        <w:rPr>
          <w:rFonts w:eastAsia="Calibri"/>
          <w:sz w:val="28"/>
          <w:szCs w:val="22"/>
          <w:lang w:eastAsia="en-US"/>
        </w:rPr>
        <w:t xml:space="preserve"> на территории Беловского городского округа.</w:t>
      </w:r>
    </w:p>
    <w:p w14:paraId="0AC7E42C"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lastRenderedPageBreak/>
        <w:t xml:space="preserve">Постановлениями Администрации Беловского городского округа                    от 11.09.2024 </w:t>
      </w:r>
      <w:r w:rsidRPr="00B7589B">
        <w:rPr>
          <w:rFonts w:eastAsia="Calibri"/>
          <w:b/>
          <w:bCs/>
          <w:sz w:val="28"/>
          <w:szCs w:val="22"/>
          <w:lang w:eastAsia="en-US"/>
        </w:rPr>
        <w:t>№ 3866-п</w:t>
      </w:r>
      <w:r w:rsidRPr="00B7589B">
        <w:rPr>
          <w:rFonts w:eastAsia="Calibri"/>
          <w:sz w:val="28"/>
          <w:szCs w:val="22"/>
          <w:lang w:eastAsia="en-US"/>
        </w:rPr>
        <w:t xml:space="preserve"> и от 11.09.2024 </w:t>
      </w:r>
      <w:r w:rsidRPr="00B7589B">
        <w:rPr>
          <w:rFonts w:eastAsia="Calibri"/>
          <w:b/>
          <w:bCs/>
          <w:sz w:val="28"/>
          <w:szCs w:val="22"/>
          <w:lang w:eastAsia="en-US"/>
        </w:rPr>
        <w:t>№ 3867-п</w:t>
      </w:r>
      <w:r w:rsidRPr="00B7589B">
        <w:rPr>
          <w:rFonts w:eastAsia="Calibri"/>
          <w:sz w:val="28"/>
          <w:szCs w:val="22"/>
          <w:lang w:eastAsia="en-US"/>
        </w:rPr>
        <w:t xml:space="preserve"> статус гарантирующего поставщика коммунальных услуг присвоен: в сфере холодного водоснабжения (в административных границах г. Белово, пгт. Инской,  мкрн. Бабанаково, мкрн 8-е марта, мкрн Чертинский, пгт Новый Городок, с. Заречное) –                      МУП «Водоканал» (ИНН 4202043124); в сфере водоотведения                                           (в административных границах мкрн. Бабанаково и пгт Новый Городок) – ООО «Белсток» (ИНН 4202047785).</w:t>
      </w:r>
    </w:p>
    <w:p w14:paraId="31892634"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Постановлением Администрации Беловского городского округа                              от 10 № 3917-п.09.2024 </w:t>
      </w:r>
      <w:r w:rsidRPr="00B7589B">
        <w:rPr>
          <w:rFonts w:eastAsia="Calibri"/>
          <w:b/>
          <w:bCs/>
          <w:sz w:val="28"/>
          <w:szCs w:val="22"/>
          <w:lang w:eastAsia="en-US"/>
        </w:rPr>
        <w:t>№ 3813-п</w:t>
      </w:r>
      <w:r w:rsidRPr="00B7589B">
        <w:rPr>
          <w:rFonts w:eastAsia="Calibri"/>
          <w:sz w:val="28"/>
          <w:szCs w:val="22"/>
          <w:lang w:eastAsia="en-US"/>
        </w:rPr>
        <w:t xml:space="preserve"> «Об объектах муниципальной собственности»    муниципальное имущество в части объектов системы холодного водоснабжения, обслуживаемое ранее ООО «Водоснабжение», передано в хозяйственное ведение МУП «Водоканал» (ИНН 4202043124). </w:t>
      </w:r>
    </w:p>
    <w:p w14:paraId="758B77E6"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Дополнительными соглашениями от 11.09.2024 к договорам аренды муниципального имущества от 14.12.2021 № 67/21 и от 13.12.2021 № 68/21, заключенными Управлением по земельным ресурсам и муниципальным имуществом Администрации Беловского городского округа, канализационные сети, находившиеся ранее в эксплуатации                                          ООО «Водоснабжение», переданы в эксплуатацию  ООО «Белсток» (ИНН 4202047785).</w:t>
      </w:r>
    </w:p>
    <w:p w14:paraId="028398B0"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4. Однако, ООО «Водоснабжение» обратилось в Арбитражный суд Кемеровской области с заявлением о принятии обеспечительных мер и признании незаконными постановлений Администрации Беловского городского округа:</w:t>
      </w:r>
    </w:p>
    <w:p w14:paraId="0D853B3B"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  от 10.09.2024 № 3813-п  «Об объектах муниципальной собственности»;</w:t>
      </w:r>
    </w:p>
    <w:p w14:paraId="4B3E0F1E"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 от 12.09.2024 № 3917-п «О внесении изменений в постановление Администрации Беловского городского округа от 28 ноября 2014 года                             № 328 – п»;</w:t>
      </w:r>
    </w:p>
    <w:p w14:paraId="26D6C3B9" w14:textId="77777777" w:rsidR="00B7589B" w:rsidRPr="00B7589B" w:rsidRDefault="00B7589B" w:rsidP="00B7589B">
      <w:pPr>
        <w:ind w:firstLine="709"/>
        <w:jc w:val="both"/>
        <w:rPr>
          <w:rFonts w:eastAsia="Calibri"/>
          <w:sz w:val="28"/>
          <w:szCs w:val="22"/>
          <w:lang w:eastAsia="en-US"/>
        </w:rPr>
      </w:pPr>
      <w:r w:rsidRPr="00B7589B">
        <w:rPr>
          <w:rFonts w:eastAsia="Calibri"/>
          <w:sz w:val="28"/>
          <w:szCs w:val="22"/>
          <w:lang w:eastAsia="en-US"/>
        </w:rPr>
        <w:t>- от 11.09.2024 № 3866-п «О наделении статусом гарантирующей организации, осуществляющей холодное водоснабжение на территории Беловского городского округа, с указанием зоны ее деятельности».</w:t>
      </w:r>
    </w:p>
    <w:p w14:paraId="181F512C" w14:textId="77777777" w:rsidR="00B7589B" w:rsidRPr="00B7589B" w:rsidRDefault="00B7589B" w:rsidP="00B7589B">
      <w:pPr>
        <w:ind w:firstLine="709"/>
        <w:jc w:val="both"/>
        <w:rPr>
          <w:rFonts w:eastAsia="Calibri"/>
          <w:sz w:val="28"/>
          <w:szCs w:val="22"/>
          <w:lang w:eastAsia="en-US"/>
        </w:rPr>
      </w:pPr>
      <w:r w:rsidRPr="00B7589B">
        <w:rPr>
          <w:rFonts w:eastAsia="Calibri"/>
          <w:sz w:val="28"/>
          <w:szCs w:val="22"/>
          <w:lang w:eastAsia="en-US"/>
        </w:rPr>
        <w:t>Арбитражным судом Кемеровской области по данным заявлениям были вынесены определения:</w:t>
      </w:r>
    </w:p>
    <w:p w14:paraId="0479CAF9" w14:textId="77777777" w:rsidR="00B7589B" w:rsidRPr="00B7589B" w:rsidRDefault="00B7589B" w:rsidP="00B7589B">
      <w:pPr>
        <w:ind w:firstLine="709"/>
        <w:jc w:val="both"/>
        <w:rPr>
          <w:kern w:val="32"/>
          <w:sz w:val="28"/>
          <w:szCs w:val="28"/>
          <w:lang w:eastAsia="en-US"/>
        </w:rPr>
      </w:pPr>
      <w:r w:rsidRPr="00B7589B">
        <w:rPr>
          <w:rFonts w:eastAsia="Calibri"/>
          <w:sz w:val="28"/>
          <w:szCs w:val="22"/>
          <w:lang w:eastAsia="en-US"/>
        </w:rPr>
        <w:t xml:space="preserve">- от 11.10.2024 по делу №А27-20067/2024 о приостановлении действия постановления </w:t>
      </w:r>
      <w:r w:rsidRPr="00B7589B">
        <w:rPr>
          <w:bCs/>
          <w:kern w:val="32"/>
          <w:sz w:val="28"/>
          <w:szCs w:val="28"/>
          <w:lang w:eastAsia="en-US"/>
        </w:rPr>
        <w:t>Администрации Беловского городского округа № 3813-п  от 10.09.2024;</w:t>
      </w:r>
    </w:p>
    <w:p w14:paraId="4F6C5898" w14:textId="77777777" w:rsidR="00B7589B" w:rsidRPr="00B7589B" w:rsidRDefault="00B7589B" w:rsidP="00B7589B">
      <w:pPr>
        <w:ind w:firstLine="709"/>
        <w:jc w:val="both"/>
        <w:rPr>
          <w:bCs/>
          <w:kern w:val="32"/>
          <w:sz w:val="28"/>
          <w:szCs w:val="28"/>
          <w:lang w:eastAsia="en-US"/>
        </w:rPr>
      </w:pPr>
      <w:r w:rsidRPr="00B7589B">
        <w:rPr>
          <w:rFonts w:eastAsia="Calibri"/>
          <w:sz w:val="28"/>
          <w:szCs w:val="22"/>
          <w:lang w:eastAsia="en-US"/>
        </w:rPr>
        <w:t xml:space="preserve">- от 03.10.2024 по делу №А27-19395/2024 о приостановлении действия постановления </w:t>
      </w:r>
      <w:r w:rsidRPr="00B7589B">
        <w:rPr>
          <w:bCs/>
          <w:kern w:val="32"/>
          <w:sz w:val="28"/>
          <w:szCs w:val="28"/>
          <w:lang w:eastAsia="en-US"/>
        </w:rPr>
        <w:t>Администрации Беловского городского округа № 3917-п  от 12.09.2024;</w:t>
      </w:r>
    </w:p>
    <w:p w14:paraId="0A8FAA85" w14:textId="77777777" w:rsidR="00B7589B" w:rsidRPr="00B7589B" w:rsidRDefault="00B7589B" w:rsidP="00B7589B">
      <w:pPr>
        <w:ind w:firstLine="709"/>
        <w:jc w:val="both"/>
        <w:rPr>
          <w:bCs/>
          <w:kern w:val="32"/>
          <w:sz w:val="28"/>
          <w:szCs w:val="28"/>
          <w:lang w:eastAsia="en-US"/>
        </w:rPr>
      </w:pPr>
      <w:r w:rsidRPr="00B7589B">
        <w:rPr>
          <w:rFonts w:eastAsia="Calibri"/>
          <w:sz w:val="28"/>
          <w:szCs w:val="22"/>
          <w:lang w:eastAsia="en-US"/>
        </w:rPr>
        <w:t xml:space="preserve">- от 27.09.2024 по делу №А27-18654/2024 о приостановлении действия постановления </w:t>
      </w:r>
      <w:r w:rsidRPr="00B7589B">
        <w:rPr>
          <w:bCs/>
          <w:kern w:val="32"/>
          <w:sz w:val="28"/>
          <w:szCs w:val="28"/>
          <w:lang w:eastAsia="en-US"/>
        </w:rPr>
        <w:t>Администрации Беловского городского округа № 3866-п  от 11.09.2024.</w:t>
      </w:r>
    </w:p>
    <w:p w14:paraId="448D67FD" w14:textId="77777777" w:rsidR="00B7589B" w:rsidRPr="00B7589B" w:rsidRDefault="00B7589B" w:rsidP="00B7589B">
      <w:pPr>
        <w:ind w:firstLine="709"/>
        <w:jc w:val="both"/>
        <w:rPr>
          <w:rFonts w:eastAsia="Calibri"/>
          <w:sz w:val="28"/>
          <w:szCs w:val="22"/>
          <w:lang w:eastAsia="en-US"/>
        </w:rPr>
      </w:pPr>
      <w:r w:rsidRPr="00B7589B">
        <w:rPr>
          <w:bCs/>
          <w:kern w:val="32"/>
          <w:sz w:val="28"/>
          <w:szCs w:val="28"/>
          <w:lang w:eastAsia="en-US"/>
        </w:rPr>
        <w:lastRenderedPageBreak/>
        <w:t xml:space="preserve">Судебное заседание по заявлению ООО «Водоснабжение» о </w:t>
      </w:r>
      <w:r w:rsidRPr="00B7589B">
        <w:rPr>
          <w:rFonts w:eastAsia="Calibri"/>
          <w:sz w:val="28"/>
          <w:szCs w:val="22"/>
          <w:lang w:eastAsia="en-US"/>
        </w:rPr>
        <w:t xml:space="preserve">признании незаконными указанных постановлений Администрации Беловского городского округа назначено </w:t>
      </w:r>
      <w:r w:rsidRPr="00B7589B">
        <w:rPr>
          <w:rFonts w:eastAsia="Calibri"/>
          <w:b/>
          <w:bCs/>
          <w:sz w:val="28"/>
          <w:szCs w:val="22"/>
          <w:lang w:eastAsia="en-US"/>
        </w:rPr>
        <w:t>на 11.12.2024</w:t>
      </w:r>
      <w:r w:rsidRPr="00B7589B">
        <w:rPr>
          <w:rFonts w:eastAsia="Calibri"/>
          <w:sz w:val="28"/>
          <w:szCs w:val="22"/>
          <w:lang w:eastAsia="en-US"/>
        </w:rPr>
        <w:t>.</w:t>
      </w:r>
    </w:p>
    <w:p w14:paraId="7FDB2D2C" w14:textId="77777777" w:rsidR="00B7589B" w:rsidRPr="00B7589B" w:rsidRDefault="00B7589B" w:rsidP="00B7589B">
      <w:pPr>
        <w:ind w:firstLine="709"/>
        <w:jc w:val="both"/>
        <w:rPr>
          <w:bCs/>
          <w:kern w:val="32"/>
          <w:sz w:val="28"/>
          <w:szCs w:val="28"/>
          <w:lang w:eastAsia="en-US"/>
        </w:rPr>
      </w:pPr>
      <w:r w:rsidRPr="00B7589B">
        <w:rPr>
          <w:rFonts w:eastAsia="Calibri"/>
          <w:sz w:val="28"/>
          <w:szCs w:val="22"/>
          <w:lang w:eastAsia="en-US"/>
        </w:rPr>
        <w:t xml:space="preserve">Постановления Администрации Беловского городского округа                           от 12.09.2024 </w:t>
      </w:r>
      <w:r w:rsidRPr="00B7589B">
        <w:rPr>
          <w:rFonts w:eastAsia="Calibri"/>
          <w:b/>
          <w:bCs/>
          <w:sz w:val="28"/>
          <w:szCs w:val="22"/>
          <w:lang w:eastAsia="en-US"/>
        </w:rPr>
        <w:t>№ 3918-п «</w:t>
      </w:r>
      <w:r w:rsidRPr="00B7589B">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и от 11.09.2024 </w:t>
      </w:r>
      <w:r w:rsidRPr="00B7589B">
        <w:rPr>
          <w:rFonts w:eastAsia="Calibri"/>
          <w:b/>
          <w:bCs/>
          <w:sz w:val="28"/>
          <w:szCs w:val="22"/>
          <w:lang w:eastAsia="en-US"/>
        </w:rPr>
        <w:t xml:space="preserve">№ 3867-п </w:t>
      </w:r>
      <w:r w:rsidRPr="00B7589B">
        <w:rPr>
          <w:rFonts w:eastAsia="Calibri"/>
          <w:sz w:val="28"/>
          <w:szCs w:val="22"/>
          <w:lang w:eastAsia="en-US"/>
        </w:rPr>
        <w:t xml:space="preserve">«О наделении статусом гарантирующей организации, осуществляющей водоотведение на территории Беловского городского округа, с указанием зоны ее деятельности», обществом с ограниченной ответственностью «Водоснабжение» </w:t>
      </w:r>
      <w:r w:rsidRPr="00B7589B">
        <w:rPr>
          <w:rFonts w:eastAsia="Calibri"/>
          <w:b/>
          <w:bCs/>
          <w:sz w:val="28"/>
          <w:szCs w:val="22"/>
          <w:lang w:eastAsia="en-US"/>
        </w:rPr>
        <w:t>не оспариваются</w:t>
      </w:r>
      <w:r w:rsidRPr="00B7589B">
        <w:rPr>
          <w:rFonts w:eastAsia="Calibri"/>
          <w:sz w:val="28"/>
          <w:szCs w:val="22"/>
          <w:lang w:eastAsia="en-US"/>
        </w:rPr>
        <w:t>.</w:t>
      </w:r>
    </w:p>
    <w:p w14:paraId="1660F024" w14:textId="77777777" w:rsidR="00B7589B" w:rsidRPr="00B7589B" w:rsidRDefault="00B7589B" w:rsidP="00B7589B">
      <w:pPr>
        <w:ind w:firstLine="709"/>
        <w:jc w:val="both"/>
        <w:rPr>
          <w:bCs/>
          <w:kern w:val="32"/>
          <w:sz w:val="8"/>
          <w:szCs w:val="8"/>
          <w:lang w:eastAsia="en-US"/>
        </w:rPr>
      </w:pPr>
    </w:p>
    <w:p w14:paraId="1FE951FF" w14:textId="77777777" w:rsidR="00B7589B" w:rsidRPr="00B7589B" w:rsidRDefault="00B7589B" w:rsidP="00B7589B">
      <w:pPr>
        <w:ind w:right="140" w:firstLine="709"/>
        <w:jc w:val="both"/>
        <w:rPr>
          <w:rFonts w:eastAsia="Calibri"/>
          <w:sz w:val="28"/>
          <w:szCs w:val="22"/>
          <w:lang w:eastAsia="en-US"/>
        </w:rPr>
      </w:pPr>
      <w:r w:rsidRPr="00B7589B">
        <w:rPr>
          <w:rFonts w:eastAsia="Calibri"/>
          <w:sz w:val="28"/>
          <w:szCs w:val="22"/>
          <w:lang w:eastAsia="en-US"/>
        </w:rPr>
        <w:t>5. ООО «Белсток» (ИНН 4202047785)</w:t>
      </w:r>
      <w:r w:rsidRPr="00B7589B">
        <w:rPr>
          <w:rFonts w:ascii="Calibri" w:eastAsia="Calibri" w:hAnsi="Calibri"/>
          <w:bCs/>
          <w:kern w:val="32"/>
          <w:sz w:val="28"/>
          <w:szCs w:val="28"/>
          <w:lang w:eastAsia="en-US"/>
        </w:rPr>
        <w:t xml:space="preserve"> </w:t>
      </w:r>
      <w:r w:rsidRPr="00B7589B">
        <w:rPr>
          <w:rFonts w:eastAsia="Calibri"/>
          <w:sz w:val="28"/>
          <w:szCs w:val="22"/>
          <w:lang w:eastAsia="en-US"/>
        </w:rPr>
        <w:t>обратилось в РЭК Кузбасса с заявлением (вх. от 31.10.2024  № 7392) об установлении тарифов на водоотведение для потребителей Беловского городского округа                                    (в границах мкр-н Бабанаково и пгт. Новый Городок) на период с 01.12.2024  по 31.12.2024, с применением метода экономически обоснованных расходов.</w:t>
      </w:r>
    </w:p>
    <w:p w14:paraId="54FB70F6" w14:textId="77777777" w:rsidR="00B7589B" w:rsidRPr="00B7589B" w:rsidRDefault="00B7589B" w:rsidP="00B7589B">
      <w:pPr>
        <w:spacing w:after="160" w:line="256" w:lineRule="auto"/>
        <w:ind w:firstLine="709"/>
        <w:jc w:val="both"/>
        <w:rPr>
          <w:rFonts w:eastAsia="Calibri"/>
          <w:sz w:val="28"/>
          <w:szCs w:val="22"/>
          <w:lang w:eastAsia="en-US"/>
        </w:rPr>
      </w:pPr>
      <w:r w:rsidRPr="00B7589B">
        <w:rPr>
          <w:rFonts w:eastAsia="Calibri"/>
          <w:sz w:val="28"/>
          <w:szCs w:val="22"/>
          <w:lang w:eastAsia="en-US"/>
        </w:rPr>
        <w:t xml:space="preserve">С учетом дополнительно представленных документов (14.11.2024                           по ЕИАС) регулирующим органом открыто дело «Об установлении тарифов на услугу водоотведения   на 2024-2025 годы, оказываемую ООО «Белсток» (Беловский городской округ)»  за № 95-ВО. </w:t>
      </w:r>
    </w:p>
    <w:p w14:paraId="4D297897" w14:textId="77777777" w:rsidR="00B7589B" w:rsidRPr="00B7589B" w:rsidRDefault="00B7589B" w:rsidP="00B7589B">
      <w:pPr>
        <w:spacing w:after="160" w:line="256" w:lineRule="auto"/>
        <w:ind w:firstLine="709"/>
        <w:jc w:val="both"/>
        <w:rPr>
          <w:rFonts w:eastAsia="Calibri"/>
          <w:sz w:val="28"/>
          <w:szCs w:val="28"/>
          <w:lang w:eastAsia="en-US"/>
        </w:rPr>
      </w:pPr>
      <w:r w:rsidRPr="00B7589B">
        <w:rPr>
          <w:rFonts w:eastAsia="Calibri"/>
          <w:sz w:val="28"/>
          <w:szCs w:val="28"/>
          <w:lang w:eastAsia="en-US"/>
        </w:rPr>
        <w:t>Пунктом 22 «</w:t>
      </w:r>
      <w:hyperlink r:id="rId12" w:history="1">
        <w:r w:rsidRPr="00B7589B">
          <w:rPr>
            <w:rFonts w:eastAsia="Calibri"/>
            <w:sz w:val="28"/>
            <w:szCs w:val="28"/>
            <w:lang w:eastAsia="en-US"/>
          </w:rPr>
          <w:t>Правил</w:t>
        </w:r>
      </w:hyperlink>
      <w:r w:rsidRPr="00B7589B">
        <w:rPr>
          <w:rFonts w:eastAsia="Calibri"/>
          <w:sz w:val="28"/>
          <w:szCs w:val="28"/>
          <w:lang w:eastAsia="en-US"/>
        </w:rPr>
        <w:t xml:space="preserve"> регулирования тарифов в сфере водоснабжения и водоотведения», утвержденных постановлением Правительства РФ от 13.05.2013 № 406 (ред. от 30.11.2023) «О государственном регулировании тарифов в сфере водоснабжения и водоотведения», определено, что                             для организации, в отношении которой государственное регулирование тарифов ранее не осуществлялось, тарифы на текущий год определяются в случае, если предложение об установлении тарифов подано не позднее                         1 ноября текущего года. В этом случае тарифы для организации устанавливаются </w:t>
      </w:r>
      <w:r w:rsidRPr="00B7589B">
        <w:rPr>
          <w:rFonts w:eastAsia="Calibri"/>
          <w:b/>
          <w:bCs/>
          <w:sz w:val="28"/>
          <w:szCs w:val="28"/>
          <w:lang w:eastAsia="en-US"/>
        </w:rPr>
        <w:t>в течение 30 календарных дней</w:t>
      </w:r>
      <w:r w:rsidRPr="00B7589B">
        <w:rPr>
          <w:rFonts w:eastAsia="Calibri"/>
          <w:sz w:val="28"/>
          <w:szCs w:val="28"/>
          <w:lang w:eastAsia="en-US"/>
        </w:rPr>
        <w:t xml:space="preserve"> со дня поступления в орган регулирования тарифов предложения об установлении тарифов и необходимых обосновывающих материалов в полном объеме.</w:t>
      </w:r>
    </w:p>
    <w:p w14:paraId="4B040FEC" w14:textId="77777777" w:rsidR="00B7589B" w:rsidRPr="00B7589B" w:rsidRDefault="00B7589B" w:rsidP="00B7589B">
      <w:pPr>
        <w:ind w:firstLine="709"/>
        <w:jc w:val="both"/>
        <w:rPr>
          <w:bCs/>
          <w:sz w:val="28"/>
          <w:lang w:eastAsia="en-US"/>
        </w:rPr>
      </w:pPr>
      <w:r w:rsidRPr="00B7589B">
        <w:rPr>
          <w:bCs/>
          <w:kern w:val="32"/>
          <w:sz w:val="28"/>
          <w:szCs w:val="28"/>
          <w:lang w:eastAsia="en-US"/>
        </w:rPr>
        <w:t>В связи с вышеизложенным</w:t>
      </w:r>
      <w:r w:rsidRPr="00B7589B">
        <w:rPr>
          <w:bCs/>
          <w:sz w:val="28"/>
          <w:lang w:eastAsia="en-US"/>
        </w:rPr>
        <w:t xml:space="preserve"> предлагается </w:t>
      </w:r>
      <w:r w:rsidRPr="00B7589B">
        <w:rPr>
          <w:b/>
          <w:sz w:val="28"/>
          <w:lang w:eastAsia="en-US"/>
        </w:rPr>
        <w:t>отменить с 01.12.2024 тарифы на водоотведение</w:t>
      </w:r>
      <w:r w:rsidRPr="00B7589B">
        <w:rPr>
          <w:bCs/>
          <w:sz w:val="28"/>
          <w:lang w:eastAsia="en-US"/>
        </w:rPr>
        <w:t xml:space="preserve">, установленные ООО «Водоснабжение», а именно: </w:t>
      </w:r>
    </w:p>
    <w:p w14:paraId="75E3AD1E"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1. Внести в постановление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следующие изменения:</w:t>
      </w:r>
    </w:p>
    <w:p w14:paraId="3A7556AE" w14:textId="77777777" w:rsidR="00B7589B" w:rsidRPr="00B7589B" w:rsidRDefault="00B7589B" w:rsidP="00B7589B">
      <w:pPr>
        <w:ind w:firstLine="709"/>
        <w:jc w:val="both"/>
        <w:rPr>
          <w:bCs/>
          <w:kern w:val="32"/>
          <w:sz w:val="28"/>
          <w:szCs w:val="28"/>
          <w:lang w:eastAsia="en-US"/>
        </w:rPr>
      </w:pPr>
      <w:r w:rsidRPr="00B7589B">
        <w:rPr>
          <w:bCs/>
          <w:kern w:val="32"/>
          <w:sz w:val="28"/>
          <w:szCs w:val="28"/>
          <w:lang w:eastAsia="en-US"/>
        </w:rPr>
        <w:t>1.1. В заголовке, пунктах 1, 2 слова «, водоотведение»                                                   в соответствующем падеже исключить.</w:t>
      </w:r>
    </w:p>
    <w:p w14:paraId="503D9235" w14:textId="77777777" w:rsidR="00B7589B" w:rsidRDefault="00B7589B" w:rsidP="00B7589B">
      <w:pPr>
        <w:ind w:firstLine="709"/>
        <w:jc w:val="both"/>
        <w:rPr>
          <w:bCs/>
          <w:kern w:val="32"/>
          <w:sz w:val="28"/>
          <w:szCs w:val="28"/>
          <w:lang w:eastAsia="en-US"/>
        </w:rPr>
        <w:sectPr w:rsidR="00B7589B" w:rsidSect="00341B33">
          <w:headerReference w:type="default" r:id="rId13"/>
          <w:headerReference w:type="first" r:id="rId14"/>
          <w:pgSz w:w="11906" w:h="16838"/>
          <w:pgMar w:top="567" w:right="849" w:bottom="425" w:left="1701" w:header="709" w:footer="709" w:gutter="0"/>
          <w:cols w:space="708"/>
          <w:titlePg/>
          <w:docGrid w:linePitch="360"/>
        </w:sectPr>
      </w:pPr>
      <w:r w:rsidRPr="00B7589B">
        <w:rPr>
          <w:bCs/>
          <w:kern w:val="32"/>
          <w:sz w:val="28"/>
          <w:szCs w:val="28"/>
          <w:lang w:eastAsia="en-US"/>
        </w:rPr>
        <w:t>1.2. Приложения № 1, 2 изложить в новой редакции, согласно приложению к настоящему постановлению.</w:t>
      </w:r>
    </w:p>
    <w:p w14:paraId="46968010" w14:textId="3D8FAAA3" w:rsidR="00B7589B" w:rsidRPr="00F01343" w:rsidRDefault="00B7589B" w:rsidP="00B7589B">
      <w:pPr>
        <w:tabs>
          <w:tab w:val="left" w:pos="270"/>
          <w:tab w:val="right" w:pos="9355"/>
        </w:tabs>
        <w:ind w:left="-4310" w:firstLine="9413"/>
      </w:pPr>
      <w:r w:rsidRPr="00F01343">
        <w:lastRenderedPageBreak/>
        <w:t>Приложение</w:t>
      </w:r>
      <w:r>
        <w:t xml:space="preserve"> № 60 к протоколу</w:t>
      </w:r>
      <w:r w:rsidRPr="00F01343">
        <w:t xml:space="preserve"> № </w:t>
      </w:r>
      <w:r>
        <w:t>82</w:t>
      </w:r>
    </w:p>
    <w:p w14:paraId="16BBCA12" w14:textId="77777777" w:rsidR="00B7589B" w:rsidRPr="00F01343" w:rsidRDefault="00B7589B" w:rsidP="00B7589B">
      <w:pPr>
        <w:tabs>
          <w:tab w:val="left" w:pos="3686"/>
          <w:tab w:val="left" w:pos="9498"/>
        </w:tabs>
        <w:ind w:left="-4310" w:right="-569" w:firstLine="9413"/>
      </w:pPr>
      <w:r w:rsidRPr="00F01343">
        <w:t>заседания правления Региональной</w:t>
      </w:r>
    </w:p>
    <w:p w14:paraId="3D43C95D" w14:textId="77777777" w:rsidR="00B7589B" w:rsidRPr="00F01343" w:rsidRDefault="00B7589B" w:rsidP="00B7589B">
      <w:pPr>
        <w:tabs>
          <w:tab w:val="left" w:pos="3686"/>
          <w:tab w:val="left" w:pos="9498"/>
        </w:tabs>
        <w:ind w:left="-4310" w:right="-569" w:firstLine="9413"/>
      </w:pPr>
      <w:r w:rsidRPr="00F01343">
        <w:t>энергетической комиссии</w:t>
      </w:r>
    </w:p>
    <w:p w14:paraId="6C90D0CB" w14:textId="77777777" w:rsidR="00B7589B" w:rsidRDefault="00B7589B" w:rsidP="00B7589B">
      <w:pPr>
        <w:tabs>
          <w:tab w:val="left" w:pos="3686"/>
          <w:tab w:val="left" w:pos="9498"/>
        </w:tabs>
        <w:ind w:left="-4310" w:right="-569" w:firstLine="9413"/>
      </w:pPr>
      <w:r w:rsidRPr="00F01343">
        <w:t xml:space="preserve">Кузбасса от </w:t>
      </w:r>
      <w:r>
        <w:t>28</w:t>
      </w:r>
      <w:r w:rsidRPr="00F01343">
        <w:t>.</w:t>
      </w:r>
      <w:r>
        <w:t>11</w:t>
      </w:r>
      <w:r w:rsidRPr="00F01343">
        <w:t>.2024</w:t>
      </w:r>
    </w:p>
    <w:p w14:paraId="056803E5" w14:textId="77777777" w:rsidR="00341B33" w:rsidRDefault="00341B33" w:rsidP="00406916">
      <w:pPr>
        <w:tabs>
          <w:tab w:val="left" w:pos="3686"/>
          <w:tab w:val="left" w:pos="9498"/>
        </w:tabs>
        <w:ind w:left="-4310" w:right="-569" w:firstLine="9413"/>
      </w:pPr>
    </w:p>
    <w:p w14:paraId="5DAB1F3D" w14:textId="77777777" w:rsidR="00341B33" w:rsidRPr="00341B33" w:rsidRDefault="00341B33" w:rsidP="00341B33">
      <w:pPr>
        <w:tabs>
          <w:tab w:val="left" w:pos="3052"/>
        </w:tabs>
        <w:jc w:val="center"/>
        <w:rPr>
          <w:b/>
          <w:bCs/>
          <w:sz w:val="28"/>
          <w:szCs w:val="28"/>
        </w:rPr>
      </w:pPr>
      <w:r w:rsidRPr="00341B33">
        <w:rPr>
          <w:b/>
          <w:bCs/>
          <w:sz w:val="28"/>
          <w:szCs w:val="28"/>
        </w:rPr>
        <w:t xml:space="preserve">Производственная программа </w:t>
      </w:r>
    </w:p>
    <w:p w14:paraId="08DA61D2" w14:textId="77777777" w:rsidR="00341B33" w:rsidRPr="00341B33" w:rsidRDefault="00341B33" w:rsidP="00341B33">
      <w:pPr>
        <w:tabs>
          <w:tab w:val="left" w:pos="3052"/>
        </w:tabs>
        <w:jc w:val="center"/>
        <w:rPr>
          <w:b/>
          <w:color w:val="FF0000"/>
          <w:sz w:val="28"/>
          <w:szCs w:val="28"/>
          <w:lang w:eastAsia="en-US"/>
        </w:rPr>
      </w:pPr>
      <w:r w:rsidRPr="00341B33">
        <w:rPr>
          <w:b/>
          <w:sz w:val="28"/>
          <w:szCs w:val="28"/>
          <w:lang w:eastAsia="en-US"/>
        </w:rPr>
        <w:t>ООО «Водоснабжение» (Беловский городской округ)</w:t>
      </w:r>
    </w:p>
    <w:p w14:paraId="3CE77607" w14:textId="77777777" w:rsidR="00341B33" w:rsidRPr="00341B33" w:rsidRDefault="00341B33" w:rsidP="00341B33">
      <w:pPr>
        <w:tabs>
          <w:tab w:val="left" w:pos="3052"/>
        </w:tabs>
        <w:jc w:val="center"/>
        <w:rPr>
          <w:b/>
          <w:bCs/>
          <w:sz w:val="28"/>
          <w:szCs w:val="28"/>
        </w:rPr>
      </w:pPr>
      <w:r w:rsidRPr="00341B33">
        <w:rPr>
          <w:b/>
          <w:bCs/>
          <w:kern w:val="32"/>
          <w:sz w:val="28"/>
          <w:szCs w:val="28"/>
          <w:lang w:eastAsia="en-US"/>
        </w:rPr>
        <w:t xml:space="preserve"> </w:t>
      </w:r>
      <w:r w:rsidRPr="00341B33">
        <w:rPr>
          <w:b/>
          <w:bCs/>
          <w:sz w:val="28"/>
          <w:szCs w:val="28"/>
        </w:rPr>
        <w:t>в сфере холодного водоснабжения</w:t>
      </w:r>
    </w:p>
    <w:p w14:paraId="16A7C1FD" w14:textId="77777777" w:rsidR="00341B33" w:rsidRPr="00341B33" w:rsidRDefault="00341B33" w:rsidP="00341B33">
      <w:pPr>
        <w:tabs>
          <w:tab w:val="left" w:pos="3052"/>
        </w:tabs>
        <w:jc w:val="center"/>
        <w:rPr>
          <w:b/>
          <w:lang w:eastAsia="en-US"/>
        </w:rPr>
      </w:pPr>
      <w:r w:rsidRPr="00341B33">
        <w:rPr>
          <w:b/>
          <w:bCs/>
          <w:sz w:val="28"/>
          <w:szCs w:val="28"/>
        </w:rPr>
        <w:t>на период с 01.01.2024 по 31.12.2028</w:t>
      </w:r>
    </w:p>
    <w:p w14:paraId="3CC9B96A" w14:textId="77777777" w:rsidR="00341B33" w:rsidRPr="00341B33" w:rsidRDefault="00341B33" w:rsidP="00341B33">
      <w:pPr>
        <w:rPr>
          <w:b/>
          <w:lang w:eastAsia="en-US"/>
        </w:rPr>
      </w:pPr>
    </w:p>
    <w:p w14:paraId="21DADB52" w14:textId="77777777" w:rsidR="00341B33" w:rsidRPr="00341B33" w:rsidRDefault="00341B33" w:rsidP="00341B33">
      <w:pPr>
        <w:rPr>
          <w:lang w:eastAsia="en-US"/>
        </w:rPr>
      </w:pPr>
    </w:p>
    <w:p w14:paraId="641C9B06" w14:textId="77777777" w:rsidR="00341B33" w:rsidRPr="00341B33" w:rsidRDefault="00341B33" w:rsidP="00341B33">
      <w:pPr>
        <w:rPr>
          <w:lang w:eastAsia="en-US"/>
        </w:rPr>
      </w:pPr>
    </w:p>
    <w:p w14:paraId="387424E6" w14:textId="77777777" w:rsidR="00341B33" w:rsidRPr="00341B33" w:rsidRDefault="00341B33" w:rsidP="00341B33">
      <w:pPr>
        <w:jc w:val="center"/>
        <w:rPr>
          <w:sz w:val="28"/>
          <w:szCs w:val="28"/>
        </w:rPr>
      </w:pPr>
      <w:r w:rsidRPr="00341B33">
        <w:rPr>
          <w:sz w:val="28"/>
          <w:szCs w:val="28"/>
        </w:rPr>
        <w:t>Раздел 1. Паспорт производственной программы</w:t>
      </w:r>
    </w:p>
    <w:p w14:paraId="5AB85EB9" w14:textId="77777777" w:rsidR="00341B33" w:rsidRPr="00341B33" w:rsidRDefault="00341B33" w:rsidP="00341B33">
      <w:pPr>
        <w:jc w:val="center"/>
        <w:rPr>
          <w:sz w:val="28"/>
          <w:szCs w:val="28"/>
        </w:rPr>
      </w:pPr>
    </w:p>
    <w:tbl>
      <w:tblPr>
        <w:tblStyle w:val="157"/>
        <w:tblW w:w="10065" w:type="dxa"/>
        <w:tblInd w:w="-431" w:type="dxa"/>
        <w:tblLook w:val="04A0" w:firstRow="1" w:lastRow="0" w:firstColumn="1" w:lastColumn="0" w:noHBand="0" w:noVBand="1"/>
      </w:tblPr>
      <w:tblGrid>
        <w:gridCol w:w="5103"/>
        <w:gridCol w:w="4962"/>
      </w:tblGrid>
      <w:tr w:rsidR="00341B33" w:rsidRPr="00341B33" w14:paraId="53B53C87" w14:textId="77777777" w:rsidTr="00E6267D">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14:paraId="6E16D0DF" w14:textId="77777777" w:rsidR="00341B33" w:rsidRPr="00341B33" w:rsidRDefault="00341B33" w:rsidP="00341B33">
            <w:pPr>
              <w:rPr>
                <w:sz w:val="28"/>
                <w:szCs w:val="28"/>
              </w:rPr>
            </w:pPr>
            <w:r w:rsidRPr="00341B33">
              <w:rPr>
                <w:sz w:val="28"/>
                <w:szCs w:val="28"/>
              </w:rPr>
              <w:t>Наименование организации</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C57E9E7" w14:textId="77777777" w:rsidR="00341B33" w:rsidRPr="00341B33" w:rsidRDefault="00341B33" w:rsidP="00341B33">
            <w:pPr>
              <w:jc w:val="center"/>
              <w:rPr>
                <w:sz w:val="28"/>
                <w:szCs w:val="28"/>
              </w:rPr>
            </w:pPr>
            <w:r w:rsidRPr="00341B33">
              <w:rPr>
                <w:sz w:val="28"/>
                <w:szCs w:val="28"/>
              </w:rPr>
              <w:t>ООО «Водоснабжение»</w:t>
            </w:r>
          </w:p>
        </w:tc>
      </w:tr>
      <w:tr w:rsidR="00341B33" w:rsidRPr="00341B33" w14:paraId="7CB99B7A" w14:textId="77777777" w:rsidTr="00E6267D">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14:paraId="6ADFD963" w14:textId="77777777" w:rsidR="00341B33" w:rsidRPr="00341B33" w:rsidRDefault="00341B33" w:rsidP="00341B33">
            <w:pPr>
              <w:rPr>
                <w:sz w:val="28"/>
                <w:szCs w:val="28"/>
              </w:rPr>
            </w:pPr>
            <w:r w:rsidRPr="00341B33">
              <w:rPr>
                <w:sz w:val="28"/>
                <w:szCs w:val="28"/>
              </w:rPr>
              <w:t>Юридический адрес, почтовый адрес</w:t>
            </w:r>
          </w:p>
        </w:tc>
        <w:tc>
          <w:tcPr>
            <w:tcW w:w="4962" w:type="dxa"/>
            <w:tcBorders>
              <w:top w:val="single" w:sz="4" w:space="0" w:color="auto"/>
              <w:left w:val="single" w:sz="4" w:space="0" w:color="auto"/>
              <w:bottom w:val="single" w:sz="4" w:space="0" w:color="auto"/>
              <w:right w:val="single" w:sz="4" w:space="0" w:color="auto"/>
            </w:tcBorders>
            <w:vAlign w:val="center"/>
            <w:hideMark/>
          </w:tcPr>
          <w:p w14:paraId="28A39CB5" w14:textId="77777777" w:rsidR="00341B33" w:rsidRPr="00341B33" w:rsidRDefault="00341B33" w:rsidP="00341B33">
            <w:pPr>
              <w:jc w:val="center"/>
              <w:rPr>
                <w:sz w:val="28"/>
                <w:szCs w:val="28"/>
              </w:rPr>
            </w:pPr>
            <w:r w:rsidRPr="00341B33">
              <w:rPr>
                <w:sz w:val="28"/>
                <w:szCs w:val="28"/>
              </w:rPr>
              <w:t>652600, Кемеровская область,</w:t>
            </w:r>
          </w:p>
          <w:p w14:paraId="27BF9B68" w14:textId="77777777" w:rsidR="00341B33" w:rsidRPr="00341B33" w:rsidRDefault="00341B33" w:rsidP="00341B33">
            <w:pPr>
              <w:jc w:val="center"/>
              <w:rPr>
                <w:sz w:val="28"/>
                <w:szCs w:val="28"/>
              </w:rPr>
            </w:pPr>
            <w:r w:rsidRPr="00341B33">
              <w:rPr>
                <w:sz w:val="28"/>
                <w:szCs w:val="28"/>
              </w:rPr>
              <w:t>г. Белово, ул. 2-я Рабочая</w:t>
            </w:r>
          </w:p>
        </w:tc>
      </w:tr>
      <w:tr w:rsidR="00341B33" w:rsidRPr="00341B33" w14:paraId="68FB1D8D" w14:textId="77777777" w:rsidTr="00E6267D">
        <w:trPr>
          <w:trHeight w:val="1089"/>
        </w:trPr>
        <w:tc>
          <w:tcPr>
            <w:tcW w:w="5103" w:type="dxa"/>
            <w:tcBorders>
              <w:top w:val="single" w:sz="4" w:space="0" w:color="auto"/>
              <w:left w:val="single" w:sz="4" w:space="0" w:color="auto"/>
              <w:bottom w:val="single" w:sz="4" w:space="0" w:color="auto"/>
              <w:right w:val="single" w:sz="4" w:space="0" w:color="auto"/>
            </w:tcBorders>
            <w:vAlign w:val="center"/>
            <w:hideMark/>
          </w:tcPr>
          <w:p w14:paraId="778E8816" w14:textId="77777777" w:rsidR="00341B33" w:rsidRPr="00341B33" w:rsidRDefault="00341B33" w:rsidP="00341B33">
            <w:pPr>
              <w:rPr>
                <w:sz w:val="28"/>
                <w:szCs w:val="28"/>
              </w:rPr>
            </w:pPr>
            <w:r w:rsidRPr="00341B33">
              <w:rPr>
                <w:sz w:val="28"/>
                <w:szCs w:val="28"/>
              </w:rPr>
              <w:t>Наименование уполномоченного органа, утвердившего производственную программу</w:t>
            </w:r>
          </w:p>
        </w:tc>
        <w:tc>
          <w:tcPr>
            <w:tcW w:w="4962" w:type="dxa"/>
            <w:tcBorders>
              <w:top w:val="single" w:sz="4" w:space="0" w:color="auto"/>
              <w:left w:val="single" w:sz="4" w:space="0" w:color="auto"/>
              <w:bottom w:val="single" w:sz="4" w:space="0" w:color="auto"/>
              <w:right w:val="single" w:sz="4" w:space="0" w:color="auto"/>
            </w:tcBorders>
            <w:vAlign w:val="center"/>
            <w:hideMark/>
          </w:tcPr>
          <w:p w14:paraId="32079C12" w14:textId="77777777" w:rsidR="00341B33" w:rsidRPr="00341B33" w:rsidRDefault="00341B33" w:rsidP="00341B33">
            <w:pPr>
              <w:jc w:val="center"/>
              <w:rPr>
                <w:sz w:val="28"/>
                <w:szCs w:val="28"/>
              </w:rPr>
            </w:pPr>
            <w:r w:rsidRPr="00341B33">
              <w:rPr>
                <w:sz w:val="28"/>
                <w:szCs w:val="28"/>
              </w:rPr>
              <w:t>Региональная энергетическая комиссия Кузбасса</w:t>
            </w:r>
          </w:p>
        </w:tc>
      </w:tr>
      <w:tr w:rsidR="00341B33" w:rsidRPr="00341B33" w14:paraId="78CF2EEF" w14:textId="77777777" w:rsidTr="00E6267D">
        <w:trPr>
          <w:trHeight w:val="1132"/>
        </w:trPr>
        <w:tc>
          <w:tcPr>
            <w:tcW w:w="5103" w:type="dxa"/>
            <w:tcBorders>
              <w:top w:val="single" w:sz="4" w:space="0" w:color="auto"/>
              <w:left w:val="single" w:sz="4" w:space="0" w:color="auto"/>
              <w:bottom w:val="single" w:sz="4" w:space="0" w:color="auto"/>
              <w:right w:val="single" w:sz="4" w:space="0" w:color="auto"/>
            </w:tcBorders>
            <w:vAlign w:val="center"/>
            <w:hideMark/>
          </w:tcPr>
          <w:p w14:paraId="04A9A136" w14:textId="77777777" w:rsidR="00341B33" w:rsidRPr="00341B33" w:rsidRDefault="00341B33" w:rsidP="00341B33">
            <w:pPr>
              <w:rPr>
                <w:sz w:val="28"/>
                <w:szCs w:val="28"/>
              </w:rPr>
            </w:pPr>
            <w:r w:rsidRPr="00341B33">
              <w:rPr>
                <w:sz w:val="28"/>
                <w:szCs w:val="28"/>
              </w:rPr>
              <w:t>Юридический адрес, почтовый адрес уполномоченного органа, утвердившего программу</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A9A592C" w14:textId="77777777" w:rsidR="00341B33" w:rsidRPr="00341B33" w:rsidRDefault="00341B33" w:rsidP="00341B33">
            <w:pPr>
              <w:jc w:val="center"/>
              <w:rPr>
                <w:sz w:val="28"/>
                <w:szCs w:val="28"/>
              </w:rPr>
            </w:pPr>
            <w:r w:rsidRPr="00341B33">
              <w:rPr>
                <w:sz w:val="28"/>
                <w:szCs w:val="28"/>
              </w:rPr>
              <w:t xml:space="preserve">650000, г. Кемерово, </w:t>
            </w:r>
          </w:p>
          <w:p w14:paraId="0E5BF4E8" w14:textId="77777777" w:rsidR="00341B33" w:rsidRPr="00341B33" w:rsidRDefault="00341B33" w:rsidP="00341B33">
            <w:pPr>
              <w:jc w:val="center"/>
              <w:rPr>
                <w:sz w:val="28"/>
                <w:szCs w:val="28"/>
              </w:rPr>
            </w:pPr>
            <w:r w:rsidRPr="00341B33">
              <w:rPr>
                <w:sz w:val="28"/>
                <w:szCs w:val="28"/>
              </w:rPr>
              <w:t>ул. Н. Островского, д. 32</w:t>
            </w:r>
          </w:p>
        </w:tc>
      </w:tr>
    </w:tbl>
    <w:p w14:paraId="3F48920B" w14:textId="77777777" w:rsidR="00341B33" w:rsidRPr="00341B33" w:rsidRDefault="00341B33" w:rsidP="00341B33">
      <w:pPr>
        <w:jc w:val="center"/>
        <w:rPr>
          <w:sz w:val="28"/>
          <w:szCs w:val="28"/>
        </w:rPr>
      </w:pPr>
    </w:p>
    <w:p w14:paraId="5E17765A" w14:textId="77777777" w:rsidR="00341B33" w:rsidRPr="00341B33" w:rsidRDefault="00341B33" w:rsidP="00341B33">
      <w:pPr>
        <w:jc w:val="center"/>
        <w:rPr>
          <w:sz w:val="28"/>
          <w:szCs w:val="28"/>
        </w:rPr>
      </w:pPr>
    </w:p>
    <w:p w14:paraId="45244A0A" w14:textId="77777777" w:rsidR="00341B33" w:rsidRPr="00341B33" w:rsidRDefault="00341B33" w:rsidP="00341B33">
      <w:pPr>
        <w:jc w:val="center"/>
        <w:rPr>
          <w:sz w:val="28"/>
          <w:szCs w:val="28"/>
        </w:rPr>
      </w:pPr>
    </w:p>
    <w:p w14:paraId="1C393854" w14:textId="77777777" w:rsidR="00341B33" w:rsidRPr="00341B33" w:rsidRDefault="00341B33" w:rsidP="00341B33">
      <w:pPr>
        <w:jc w:val="center"/>
        <w:rPr>
          <w:sz w:val="28"/>
          <w:szCs w:val="28"/>
        </w:rPr>
      </w:pPr>
    </w:p>
    <w:p w14:paraId="5A32A80F" w14:textId="77777777" w:rsidR="00341B33" w:rsidRPr="00341B33" w:rsidRDefault="00341B33" w:rsidP="00341B33">
      <w:pPr>
        <w:jc w:val="center"/>
        <w:rPr>
          <w:sz w:val="28"/>
          <w:szCs w:val="28"/>
        </w:rPr>
      </w:pPr>
    </w:p>
    <w:p w14:paraId="64663478" w14:textId="77777777" w:rsidR="00341B33" w:rsidRPr="00341B33" w:rsidRDefault="00341B33" w:rsidP="00341B33">
      <w:pPr>
        <w:jc w:val="center"/>
        <w:rPr>
          <w:sz w:val="28"/>
          <w:szCs w:val="28"/>
        </w:rPr>
      </w:pPr>
    </w:p>
    <w:p w14:paraId="3FF7C473" w14:textId="77777777" w:rsidR="00341B33" w:rsidRPr="00341B33" w:rsidRDefault="00341B33" w:rsidP="00341B33">
      <w:pPr>
        <w:jc w:val="center"/>
        <w:rPr>
          <w:sz w:val="28"/>
          <w:szCs w:val="28"/>
        </w:rPr>
      </w:pPr>
    </w:p>
    <w:p w14:paraId="1F3835FD" w14:textId="77777777" w:rsidR="00341B33" w:rsidRPr="00341B33" w:rsidRDefault="00341B33" w:rsidP="00341B33">
      <w:pPr>
        <w:jc w:val="center"/>
        <w:rPr>
          <w:sz w:val="28"/>
          <w:szCs w:val="28"/>
        </w:rPr>
      </w:pPr>
    </w:p>
    <w:p w14:paraId="4A7BE5F4" w14:textId="77777777" w:rsidR="00341B33" w:rsidRPr="00341B33" w:rsidRDefault="00341B33" w:rsidP="00341B33">
      <w:pPr>
        <w:jc w:val="center"/>
        <w:rPr>
          <w:sz w:val="28"/>
          <w:szCs w:val="28"/>
        </w:rPr>
      </w:pPr>
    </w:p>
    <w:p w14:paraId="0E31A094" w14:textId="77777777" w:rsidR="00341B33" w:rsidRPr="00341B33" w:rsidRDefault="00341B33" w:rsidP="00341B33">
      <w:pPr>
        <w:jc w:val="center"/>
        <w:rPr>
          <w:sz w:val="28"/>
          <w:szCs w:val="28"/>
        </w:rPr>
      </w:pPr>
    </w:p>
    <w:p w14:paraId="20EA0690" w14:textId="77777777" w:rsidR="00341B33" w:rsidRPr="00341B33" w:rsidRDefault="00341B33" w:rsidP="00341B33">
      <w:pPr>
        <w:jc w:val="center"/>
        <w:rPr>
          <w:sz w:val="28"/>
          <w:szCs w:val="28"/>
        </w:rPr>
      </w:pPr>
    </w:p>
    <w:p w14:paraId="4D0A9003" w14:textId="77777777" w:rsidR="00341B33" w:rsidRPr="00341B33" w:rsidRDefault="00341B33" w:rsidP="00341B33">
      <w:pPr>
        <w:jc w:val="center"/>
        <w:rPr>
          <w:sz w:val="28"/>
          <w:szCs w:val="28"/>
        </w:rPr>
      </w:pPr>
    </w:p>
    <w:p w14:paraId="481DE342" w14:textId="77777777" w:rsidR="00341B33" w:rsidRDefault="00341B33" w:rsidP="00341B33">
      <w:pPr>
        <w:jc w:val="center"/>
        <w:rPr>
          <w:sz w:val="28"/>
          <w:szCs w:val="28"/>
        </w:rPr>
        <w:sectPr w:rsidR="00341B33" w:rsidSect="00341B33">
          <w:pgSz w:w="11906" w:h="16838"/>
          <w:pgMar w:top="567" w:right="849" w:bottom="425" w:left="1701" w:header="709" w:footer="709" w:gutter="0"/>
          <w:cols w:space="708"/>
          <w:titlePg/>
          <w:docGrid w:linePitch="360"/>
        </w:sectPr>
      </w:pPr>
    </w:p>
    <w:p w14:paraId="2943AACB" w14:textId="77777777" w:rsidR="00341B33" w:rsidRPr="00341B33" w:rsidRDefault="00341B33" w:rsidP="00341B33">
      <w:pPr>
        <w:jc w:val="center"/>
        <w:rPr>
          <w:sz w:val="28"/>
          <w:szCs w:val="28"/>
        </w:rPr>
      </w:pPr>
    </w:p>
    <w:p w14:paraId="23FBF036" w14:textId="77777777" w:rsidR="00341B33" w:rsidRPr="00341B33" w:rsidRDefault="00341B33" w:rsidP="00341B33">
      <w:pPr>
        <w:jc w:val="center"/>
        <w:rPr>
          <w:sz w:val="28"/>
          <w:szCs w:val="28"/>
        </w:rPr>
      </w:pPr>
      <w:r w:rsidRPr="00341B33">
        <w:rPr>
          <w:sz w:val="28"/>
          <w:szCs w:val="28"/>
        </w:rPr>
        <w:t xml:space="preserve">  Раздел 2. Перечень плановых мероприятий по ремонту объектов централизованных систем холодного водоснабжения </w:t>
      </w:r>
    </w:p>
    <w:p w14:paraId="133AFF84" w14:textId="77777777" w:rsidR="00341B33" w:rsidRPr="00341B33" w:rsidRDefault="00341B33" w:rsidP="00341B33">
      <w:pPr>
        <w:jc w:val="center"/>
        <w:rPr>
          <w:sz w:val="28"/>
          <w:szCs w:val="28"/>
        </w:rPr>
      </w:pPr>
    </w:p>
    <w:tbl>
      <w:tblPr>
        <w:tblStyle w:val="157"/>
        <w:tblW w:w="10207" w:type="dxa"/>
        <w:tblInd w:w="-431" w:type="dxa"/>
        <w:tblLook w:val="04A0" w:firstRow="1" w:lastRow="0" w:firstColumn="1" w:lastColumn="0" w:noHBand="0" w:noVBand="1"/>
      </w:tblPr>
      <w:tblGrid>
        <w:gridCol w:w="3334"/>
        <w:gridCol w:w="992"/>
        <w:gridCol w:w="1451"/>
        <w:gridCol w:w="2304"/>
        <w:gridCol w:w="1134"/>
        <w:gridCol w:w="992"/>
      </w:tblGrid>
      <w:tr w:rsidR="00341B33" w:rsidRPr="00341B33" w14:paraId="6D3D75B3" w14:textId="77777777" w:rsidTr="00E6267D">
        <w:trPr>
          <w:trHeight w:val="706"/>
        </w:trPr>
        <w:tc>
          <w:tcPr>
            <w:tcW w:w="3334" w:type="dxa"/>
            <w:vMerge w:val="restart"/>
            <w:vAlign w:val="center"/>
          </w:tcPr>
          <w:p w14:paraId="596931C2" w14:textId="77777777" w:rsidR="00341B33" w:rsidRPr="00341B33" w:rsidRDefault="00341B33" w:rsidP="00341B33">
            <w:pPr>
              <w:jc w:val="center"/>
              <w:rPr>
                <w:sz w:val="28"/>
                <w:szCs w:val="28"/>
              </w:rPr>
            </w:pPr>
            <w:r w:rsidRPr="00341B33">
              <w:rPr>
                <w:sz w:val="28"/>
                <w:szCs w:val="28"/>
              </w:rPr>
              <w:t>Наименование мероприятия</w:t>
            </w:r>
          </w:p>
        </w:tc>
        <w:tc>
          <w:tcPr>
            <w:tcW w:w="992" w:type="dxa"/>
            <w:vMerge w:val="restart"/>
            <w:vAlign w:val="center"/>
          </w:tcPr>
          <w:p w14:paraId="33A6D245" w14:textId="77777777" w:rsidR="00341B33" w:rsidRPr="00341B33" w:rsidRDefault="00341B33" w:rsidP="00341B33">
            <w:pPr>
              <w:jc w:val="center"/>
              <w:rPr>
                <w:sz w:val="28"/>
                <w:szCs w:val="28"/>
              </w:rPr>
            </w:pPr>
            <w:r w:rsidRPr="00341B33">
              <w:rPr>
                <w:sz w:val="28"/>
                <w:szCs w:val="28"/>
              </w:rPr>
              <w:t>Срок реали-зации</w:t>
            </w:r>
          </w:p>
        </w:tc>
        <w:tc>
          <w:tcPr>
            <w:tcW w:w="1451" w:type="dxa"/>
            <w:vMerge w:val="restart"/>
          </w:tcPr>
          <w:p w14:paraId="21DD5F09" w14:textId="77777777" w:rsidR="00341B33" w:rsidRPr="00341B33" w:rsidRDefault="00341B33" w:rsidP="00341B33">
            <w:pPr>
              <w:jc w:val="center"/>
              <w:rPr>
                <w:sz w:val="28"/>
                <w:szCs w:val="28"/>
              </w:rPr>
            </w:pPr>
            <w:r w:rsidRPr="00341B33">
              <w:rPr>
                <w:sz w:val="28"/>
                <w:szCs w:val="28"/>
              </w:rPr>
              <w:t>Финан-совые потреб-ности, тыс. руб. (без НДС)</w:t>
            </w:r>
          </w:p>
        </w:tc>
        <w:tc>
          <w:tcPr>
            <w:tcW w:w="4430" w:type="dxa"/>
            <w:gridSpan w:val="3"/>
            <w:vAlign w:val="center"/>
          </w:tcPr>
          <w:p w14:paraId="44939810" w14:textId="77777777" w:rsidR="00341B33" w:rsidRPr="00341B33" w:rsidRDefault="00341B33" w:rsidP="00341B33">
            <w:pPr>
              <w:jc w:val="center"/>
              <w:rPr>
                <w:sz w:val="28"/>
                <w:szCs w:val="28"/>
              </w:rPr>
            </w:pPr>
            <w:r w:rsidRPr="00341B33">
              <w:rPr>
                <w:sz w:val="28"/>
                <w:szCs w:val="28"/>
              </w:rPr>
              <w:t>Ожидаемый эффект</w:t>
            </w:r>
          </w:p>
        </w:tc>
      </w:tr>
      <w:tr w:rsidR="00341B33" w:rsidRPr="00341B33" w14:paraId="3ACFF71B" w14:textId="77777777" w:rsidTr="00E6267D">
        <w:trPr>
          <w:trHeight w:val="844"/>
        </w:trPr>
        <w:tc>
          <w:tcPr>
            <w:tcW w:w="3334" w:type="dxa"/>
            <w:vMerge/>
          </w:tcPr>
          <w:p w14:paraId="69D956B3" w14:textId="77777777" w:rsidR="00341B33" w:rsidRPr="00341B33" w:rsidRDefault="00341B33" w:rsidP="00341B33">
            <w:pPr>
              <w:jc w:val="center"/>
              <w:rPr>
                <w:sz w:val="28"/>
                <w:szCs w:val="28"/>
              </w:rPr>
            </w:pPr>
          </w:p>
        </w:tc>
        <w:tc>
          <w:tcPr>
            <w:tcW w:w="992" w:type="dxa"/>
            <w:vMerge/>
          </w:tcPr>
          <w:p w14:paraId="51E008D6" w14:textId="77777777" w:rsidR="00341B33" w:rsidRPr="00341B33" w:rsidRDefault="00341B33" w:rsidP="00341B33">
            <w:pPr>
              <w:jc w:val="center"/>
              <w:rPr>
                <w:sz w:val="28"/>
                <w:szCs w:val="28"/>
              </w:rPr>
            </w:pPr>
          </w:p>
        </w:tc>
        <w:tc>
          <w:tcPr>
            <w:tcW w:w="1451" w:type="dxa"/>
            <w:vMerge/>
          </w:tcPr>
          <w:p w14:paraId="1ABFE498" w14:textId="77777777" w:rsidR="00341B33" w:rsidRPr="00341B33" w:rsidRDefault="00341B33" w:rsidP="00341B33">
            <w:pPr>
              <w:jc w:val="center"/>
              <w:rPr>
                <w:sz w:val="28"/>
                <w:szCs w:val="28"/>
              </w:rPr>
            </w:pPr>
          </w:p>
        </w:tc>
        <w:tc>
          <w:tcPr>
            <w:tcW w:w="2304" w:type="dxa"/>
            <w:vAlign w:val="center"/>
          </w:tcPr>
          <w:p w14:paraId="4EB14F71" w14:textId="77777777" w:rsidR="00341B33" w:rsidRPr="00341B33" w:rsidRDefault="00341B33" w:rsidP="00341B33">
            <w:pPr>
              <w:jc w:val="center"/>
              <w:rPr>
                <w:sz w:val="28"/>
                <w:szCs w:val="28"/>
              </w:rPr>
            </w:pPr>
            <w:r w:rsidRPr="00341B33">
              <w:rPr>
                <w:sz w:val="28"/>
                <w:szCs w:val="28"/>
              </w:rPr>
              <w:t>Наименование показателей</w:t>
            </w:r>
          </w:p>
        </w:tc>
        <w:tc>
          <w:tcPr>
            <w:tcW w:w="1134" w:type="dxa"/>
            <w:vAlign w:val="center"/>
          </w:tcPr>
          <w:p w14:paraId="0341930C" w14:textId="77777777" w:rsidR="00341B33" w:rsidRPr="00341B33" w:rsidRDefault="00341B33" w:rsidP="00341B33">
            <w:pPr>
              <w:jc w:val="center"/>
              <w:rPr>
                <w:sz w:val="28"/>
                <w:szCs w:val="28"/>
              </w:rPr>
            </w:pPr>
            <w:r w:rsidRPr="00341B33">
              <w:rPr>
                <w:sz w:val="28"/>
                <w:szCs w:val="28"/>
              </w:rPr>
              <w:t>тыс. руб.</w:t>
            </w:r>
          </w:p>
        </w:tc>
        <w:tc>
          <w:tcPr>
            <w:tcW w:w="992" w:type="dxa"/>
            <w:vAlign w:val="center"/>
          </w:tcPr>
          <w:p w14:paraId="05B2E38B" w14:textId="77777777" w:rsidR="00341B33" w:rsidRPr="00341B33" w:rsidRDefault="00341B33" w:rsidP="00341B33">
            <w:pPr>
              <w:jc w:val="center"/>
              <w:rPr>
                <w:sz w:val="28"/>
                <w:szCs w:val="28"/>
              </w:rPr>
            </w:pPr>
            <w:r w:rsidRPr="00341B33">
              <w:rPr>
                <w:sz w:val="28"/>
                <w:szCs w:val="28"/>
              </w:rPr>
              <w:t>%</w:t>
            </w:r>
          </w:p>
        </w:tc>
      </w:tr>
      <w:tr w:rsidR="00341B33" w:rsidRPr="00341B33" w14:paraId="46B3209F" w14:textId="77777777" w:rsidTr="00E6267D">
        <w:tc>
          <w:tcPr>
            <w:tcW w:w="3334" w:type="dxa"/>
          </w:tcPr>
          <w:p w14:paraId="5747ACB3" w14:textId="77777777" w:rsidR="00341B33" w:rsidRPr="00341B33" w:rsidRDefault="00341B33" w:rsidP="00341B33">
            <w:pPr>
              <w:jc w:val="center"/>
              <w:rPr>
                <w:color w:val="FF0000"/>
                <w:sz w:val="28"/>
                <w:szCs w:val="28"/>
              </w:rPr>
            </w:pPr>
            <w:r w:rsidRPr="00341B33">
              <w:rPr>
                <w:sz w:val="28"/>
                <w:szCs w:val="28"/>
              </w:rPr>
              <w:t>-</w:t>
            </w:r>
          </w:p>
        </w:tc>
        <w:tc>
          <w:tcPr>
            <w:tcW w:w="992" w:type="dxa"/>
          </w:tcPr>
          <w:p w14:paraId="73B94124" w14:textId="77777777" w:rsidR="00341B33" w:rsidRPr="00341B33" w:rsidRDefault="00341B33" w:rsidP="00341B33">
            <w:pPr>
              <w:jc w:val="center"/>
              <w:rPr>
                <w:sz w:val="28"/>
                <w:szCs w:val="28"/>
              </w:rPr>
            </w:pPr>
            <w:r w:rsidRPr="00341B33">
              <w:rPr>
                <w:sz w:val="28"/>
                <w:szCs w:val="28"/>
              </w:rPr>
              <w:t>-</w:t>
            </w:r>
          </w:p>
        </w:tc>
        <w:tc>
          <w:tcPr>
            <w:tcW w:w="1451" w:type="dxa"/>
          </w:tcPr>
          <w:p w14:paraId="2504F46C" w14:textId="77777777" w:rsidR="00341B33" w:rsidRPr="00341B33" w:rsidRDefault="00341B33" w:rsidP="00341B33">
            <w:pPr>
              <w:jc w:val="center"/>
              <w:rPr>
                <w:sz w:val="28"/>
                <w:szCs w:val="28"/>
              </w:rPr>
            </w:pPr>
            <w:r w:rsidRPr="00341B33">
              <w:rPr>
                <w:sz w:val="28"/>
                <w:szCs w:val="28"/>
              </w:rPr>
              <w:t>-</w:t>
            </w:r>
          </w:p>
        </w:tc>
        <w:tc>
          <w:tcPr>
            <w:tcW w:w="2304" w:type="dxa"/>
          </w:tcPr>
          <w:p w14:paraId="4A218DE7" w14:textId="77777777" w:rsidR="00341B33" w:rsidRPr="00341B33" w:rsidRDefault="00341B33" w:rsidP="00341B33">
            <w:pPr>
              <w:jc w:val="center"/>
              <w:rPr>
                <w:sz w:val="28"/>
                <w:szCs w:val="28"/>
              </w:rPr>
            </w:pPr>
            <w:r w:rsidRPr="00341B33">
              <w:rPr>
                <w:sz w:val="28"/>
                <w:szCs w:val="28"/>
              </w:rPr>
              <w:t>-</w:t>
            </w:r>
          </w:p>
        </w:tc>
        <w:tc>
          <w:tcPr>
            <w:tcW w:w="1134" w:type="dxa"/>
          </w:tcPr>
          <w:p w14:paraId="044DB961" w14:textId="77777777" w:rsidR="00341B33" w:rsidRPr="00341B33" w:rsidRDefault="00341B33" w:rsidP="00341B33">
            <w:pPr>
              <w:jc w:val="center"/>
              <w:rPr>
                <w:sz w:val="28"/>
                <w:szCs w:val="28"/>
              </w:rPr>
            </w:pPr>
            <w:r w:rsidRPr="00341B33">
              <w:rPr>
                <w:sz w:val="28"/>
                <w:szCs w:val="28"/>
              </w:rPr>
              <w:t>-</w:t>
            </w:r>
          </w:p>
        </w:tc>
        <w:tc>
          <w:tcPr>
            <w:tcW w:w="992" w:type="dxa"/>
          </w:tcPr>
          <w:p w14:paraId="34CD6547" w14:textId="77777777" w:rsidR="00341B33" w:rsidRPr="00341B33" w:rsidRDefault="00341B33" w:rsidP="00341B33">
            <w:pPr>
              <w:jc w:val="center"/>
              <w:rPr>
                <w:sz w:val="28"/>
                <w:szCs w:val="28"/>
              </w:rPr>
            </w:pPr>
            <w:r w:rsidRPr="00341B33">
              <w:rPr>
                <w:sz w:val="28"/>
                <w:szCs w:val="28"/>
              </w:rPr>
              <w:t>-</w:t>
            </w:r>
          </w:p>
        </w:tc>
      </w:tr>
    </w:tbl>
    <w:p w14:paraId="60F746B5" w14:textId="77777777" w:rsidR="00341B33" w:rsidRPr="00341B33" w:rsidRDefault="00341B33" w:rsidP="00341B33">
      <w:pPr>
        <w:jc w:val="center"/>
        <w:rPr>
          <w:sz w:val="28"/>
          <w:szCs w:val="28"/>
        </w:rPr>
      </w:pPr>
    </w:p>
    <w:p w14:paraId="09606A85" w14:textId="77777777" w:rsidR="00341B33" w:rsidRPr="00341B33" w:rsidRDefault="00341B33" w:rsidP="00341B33">
      <w:pPr>
        <w:jc w:val="center"/>
        <w:rPr>
          <w:sz w:val="28"/>
          <w:szCs w:val="28"/>
        </w:rPr>
      </w:pPr>
    </w:p>
    <w:p w14:paraId="52E31ED9" w14:textId="77777777" w:rsidR="00341B33" w:rsidRPr="00341B33" w:rsidRDefault="00341B33" w:rsidP="00341B33">
      <w:pPr>
        <w:jc w:val="center"/>
        <w:rPr>
          <w:sz w:val="28"/>
          <w:szCs w:val="28"/>
        </w:rPr>
      </w:pPr>
    </w:p>
    <w:p w14:paraId="6E233CF3" w14:textId="77777777" w:rsidR="00341B33" w:rsidRPr="00341B33" w:rsidRDefault="00341B33" w:rsidP="00341B33">
      <w:pPr>
        <w:jc w:val="center"/>
        <w:rPr>
          <w:sz w:val="28"/>
          <w:szCs w:val="28"/>
        </w:rPr>
      </w:pPr>
    </w:p>
    <w:p w14:paraId="58E6397A" w14:textId="77777777" w:rsidR="00341B33" w:rsidRPr="00341B33" w:rsidRDefault="00341B33" w:rsidP="00341B33">
      <w:pPr>
        <w:jc w:val="center"/>
        <w:rPr>
          <w:sz w:val="28"/>
          <w:szCs w:val="28"/>
        </w:rPr>
      </w:pPr>
    </w:p>
    <w:p w14:paraId="1337D943" w14:textId="77777777" w:rsidR="00341B33" w:rsidRPr="00341B33" w:rsidRDefault="00341B33" w:rsidP="00341B33">
      <w:pPr>
        <w:jc w:val="center"/>
        <w:rPr>
          <w:sz w:val="28"/>
          <w:szCs w:val="28"/>
        </w:rPr>
      </w:pPr>
    </w:p>
    <w:p w14:paraId="60968DF2" w14:textId="77777777" w:rsidR="00341B33" w:rsidRPr="00341B33" w:rsidRDefault="00341B33" w:rsidP="00341B33">
      <w:pPr>
        <w:jc w:val="center"/>
        <w:rPr>
          <w:sz w:val="28"/>
          <w:szCs w:val="28"/>
        </w:rPr>
      </w:pPr>
    </w:p>
    <w:p w14:paraId="0AD05602" w14:textId="77777777" w:rsidR="00341B33" w:rsidRPr="00341B33" w:rsidRDefault="00341B33" w:rsidP="00341B33">
      <w:pPr>
        <w:jc w:val="center"/>
        <w:rPr>
          <w:sz w:val="28"/>
          <w:szCs w:val="28"/>
        </w:rPr>
      </w:pPr>
    </w:p>
    <w:p w14:paraId="75803D13" w14:textId="77777777" w:rsidR="00341B33" w:rsidRPr="00341B33" w:rsidRDefault="00341B33" w:rsidP="00341B33">
      <w:pPr>
        <w:jc w:val="center"/>
        <w:rPr>
          <w:sz w:val="28"/>
          <w:szCs w:val="28"/>
        </w:rPr>
      </w:pPr>
    </w:p>
    <w:p w14:paraId="53B40480" w14:textId="77777777" w:rsidR="00341B33" w:rsidRPr="00341B33" w:rsidRDefault="00341B33" w:rsidP="00341B33">
      <w:pPr>
        <w:jc w:val="center"/>
        <w:rPr>
          <w:sz w:val="28"/>
          <w:szCs w:val="28"/>
        </w:rPr>
      </w:pPr>
    </w:p>
    <w:p w14:paraId="3C1D936B" w14:textId="77777777" w:rsidR="00341B33" w:rsidRPr="00341B33" w:rsidRDefault="00341B33" w:rsidP="00341B33">
      <w:pPr>
        <w:jc w:val="center"/>
        <w:rPr>
          <w:sz w:val="28"/>
          <w:szCs w:val="28"/>
        </w:rPr>
      </w:pPr>
    </w:p>
    <w:p w14:paraId="55AD3F72" w14:textId="77777777" w:rsidR="00341B33" w:rsidRPr="00341B33" w:rsidRDefault="00341B33" w:rsidP="00341B33">
      <w:pPr>
        <w:jc w:val="center"/>
        <w:rPr>
          <w:sz w:val="28"/>
          <w:szCs w:val="28"/>
        </w:rPr>
      </w:pPr>
    </w:p>
    <w:p w14:paraId="7267CE81" w14:textId="77777777" w:rsidR="00341B33" w:rsidRPr="00341B33" w:rsidRDefault="00341B33" w:rsidP="00341B33">
      <w:pPr>
        <w:jc w:val="center"/>
        <w:rPr>
          <w:sz w:val="28"/>
          <w:szCs w:val="28"/>
        </w:rPr>
      </w:pPr>
    </w:p>
    <w:p w14:paraId="136A1FC1" w14:textId="77777777" w:rsidR="00341B33" w:rsidRPr="00341B33" w:rsidRDefault="00341B33" w:rsidP="00341B33">
      <w:pPr>
        <w:jc w:val="center"/>
        <w:rPr>
          <w:sz w:val="28"/>
          <w:szCs w:val="28"/>
        </w:rPr>
      </w:pPr>
    </w:p>
    <w:p w14:paraId="6950F060" w14:textId="77777777" w:rsidR="00341B33" w:rsidRPr="00341B33" w:rsidRDefault="00341B33" w:rsidP="00341B33">
      <w:pPr>
        <w:jc w:val="center"/>
        <w:rPr>
          <w:sz w:val="28"/>
          <w:szCs w:val="28"/>
        </w:rPr>
      </w:pPr>
    </w:p>
    <w:p w14:paraId="612274BB" w14:textId="77777777" w:rsidR="00341B33" w:rsidRPr="00341B33" w:rsidRDefault="00341B33" w:rsidP="00341B33">
      <w:pPr>
        <w:jc w:val="center"/>
        <w:rPr>
          <w:sz w:val="28"/>
          <w:szCs w:val="28"/>
        </w:rPr>
      </w:pPr>
    </w:p>
    <w:p w14:paraId="01E50C52" w14:textId="77777777" w:rsidR="00341B33" w:rsidRPr="00341B33" w:rsidRDefault="00341B33" w:rsidP="00341B33">
      <w:pPr>
        <w:jc w:val="center"/>
        <w:rPr>
          <w:sz w:val="28"/>
          <w:szCs w:val="28"/>
        </w:rPr>
      </w:pPr>
    </w:p>
    <w:p w14:paraId="4B1645DC" w14:textId="77777777" w:rsidR="00341B33" w:rsidRPr="00341B33" w:rsidRDefault="00341B33" w:rsidP="00341B33">
      <w:pPr>
        <w:jc w:val="center"/>
        <w:rPr>
          <w:sz w:val="28"/>
          <w:szCs w:val="28"/>
        </w:rPr>
      </w:pPr>
    </w:p>
    <w:p w14:paraId="3082D8E0" w14:textId="77777777" w:rsidR="00341B33" w:rsidRPr="00341B33" w:rsidRDefault="00341B33" w:rsidP="00341B33">
      <w:pPr>
        <w:jc w:val="center"/>
        <w:rPr>
          <w:sz w:val="28"/>
          <w:szCs w:val="28"/>
        </w:rPr>
      </w:pPr>
    </w:p>
    <w:p w14:paraId="26C6CC96" w14:textId="77777777" w:rsidR="00341B33" w:rsidRPr="00341B33" w:rsidRDefault="00341B33" w:rsidP="00341B33">
      <w:pPr>
        <w:jc w:val="center"/>
        <w:rPr>
          <w:sz w:val="28"/>
          <w:szCs w:val="28"/>
        </w:rPr>
      </w:pPr>
    </w:p>
    <w:p w14:paraId="33A36DB6" w14:textId="77777777" w:rsidR="00341B33" w:rsidRPr="00341B33" w:rsidRDefault="00341B33" w:rsidP="00341B33">
      <w:pPr>
        <w:jc w:val="center"/>
        <w:rPr>
          <w:sz w:val="28"/>
          <w:szCs w:val="28"/>
        </w:rPr>
      </w:pPr>
    </w:p>
    <w:p w14:paraId="1FB4A314" w14:textId="77777777" w:rsidR="00341B33" w:rsidRPr="00341B33" w:rsidRDefault="00341B33" w:rsidP="00341B33">
      <w:pPr>
        <w:jc w:val="center"/>
        <w:rPr>
          <w:sz w:val="28"/>
          <w:szCs w:val="28"/>
        </w:rPr>
      </w:pPr>
    </w:p>
    <w:p w14:paraId="6FE10670" w14:textId="77777777" w:rsidR="00341B33" w:rsidRPr="00341B33" w:rsidRDefault="00341B33" w:rsidP="00341B33">
      <w:pPr>
        <w:jc w:val="center"/>
        <w:rPr>
          <w:sz w:val="28"/>
          <w:szCs w:val="28"/>
        </w:rPr>
      </w:pPr>
    </w:p>
    <w:p w14:paraId="26C0DE2A" w14:textId="77777777" w:rsidR="00341B33" w:rsidRPr="00341B33" w:rsidRDefault="00341B33" w:rsidP="00341B33">
      <w:pPr>
        <w:jc w:val="center"/>
        <w:rPr>
          <w:sz w:val="28"/>
          <w:szCs w:val="28"/>
        </w:rPr>
      </w:pPr>
    </w:p>
    <w:p w14:paraId="5017C540" w14:textId="77777777" w:rsidR="00341B33" w:rsidRPr="00341B33" w:rsidRDefault="00341B33" w:rsidP="00341B33">
      <w:pPr>
        <w:jc w:val="center"/>
        <w:rPr>
          <w:sz w:val="28"/>
          <w:szCs w:val="28"/>
        </w:rPr>
      </w:pPr>
    </w:p>
    <w:p w14:paraId="3AF719D8" w14:textId="77777777" w:rsidR="00341B33" w:rsidRPr="00341B33" w:rsidRDefault="00341B33" w:rsidP="00341B33">
      <w:pPr>
        <w:jc w:val="center"/>
        <w:rPr>
          <w:sz w:val="28"/>
          <w:szCs w:val="28"/>
        </w:rPr>
      </w:pPr>
    </w:p>
    <w:p w14:paraId="34A73508" w14:textId="77777777" w:rsidR="00341B33" w:rsidRPr="00341B33" w:rsidRDefault="00341B33" w:rsidP="00341B33">
      <w:pPr>
        <w:jc w:val="center"/>
        <w:rPr>
          <w:sz w:val="28"/>
          <w:szCs w:val="28"/>
        </w:rPr>
      </w:pPr>
    </w:p>
    <w:p w14:paraId="0DAA4B47" w14:textId="77777777" w:rsidR="00341B33" w:rsidRPr="00341B33" w:rsidRDefault="00341B33" w:rsidP="00341B33">
      <w:pPr>
        <w:jc w:val="center"/>
        <w:rPr>
          <w:sz w:val="28"/>
          <w:szCs w:val="28"/>
        </w:rPr>
      </w:pPr>
    </w:p>
    <w:p w14:paraId="59168E53" w14:textId="77777777" w:rsidR="00341B33" w:rsidRPr="00341B33" w:rsidRDefault="00341B33" w:rsidP="00341B33">
      <w:pPr>
        <w:jc w:val="center"/>
        <w:rPr>
          <w:sz w:val="28"/>
          <w:szCs w:val="28"/>
        </w:rPr>
      </w:pPr>
    </w:p>
    <w:p w14:paraId="515EF472" w14:textId="77777777" w:rsidR="00341B33" w:rsidRPr="00341B33" w:rsidRDefault="00341B33" w:rsidP="00341B33">
      <w:pPr>
        <w:jc w:val="center"/>
        <w:rPr>
          <w:sz w:val="28"/>
          <w:szCs w:val="28"/>
        </w:rPr>
      </w:pPr>
    </w:p>
    <w:p w14:paraId="42D4A1A4" w14:textId="77777777" w:rsidR="00341B33" w:rsidRPr="00341B33" w:rsidRDefault="00341B33" w:rsidP="00341B33">
      <w:pPr>
        <w:jc w:val="center"/>
        <w:rPr>
          <w:sz w:val="28"/>
          <w:szCs w:val="28"/>
        </w:rPr>
      </w:pPr>
    </w:p>
    <w:p w14:paraId="7249DD74" w14:textId="77777777" w:rsidR="00341B33" w:rsidRPr="00341B33" w:rsidRDefault="00341B33" w:rsidP="00341B33">
      <w:pPr>
        <w:jc w:val="center"/>
        <w:rPr>
          <w:sz w:val="28"/>
          <w:szCs w:val="28"/>
        </w:rPr>
      </w:pPr>
    </w:p>
    <w:p w14:paraId="16C192EB" w14:textId="77777777" w:rsidR="00341B33" w:rsidRPr="00341B33" w:rsidRDefault="00341B33" w:rsidP="00341B33">
      <w:pPr>
        <w:jc w:val="center"/>
        <w:rPr>
          <w:sz w:val="28"/>
          <w:szCs w:val="28"/>
        </w:rPr>
      </w:pPr>
    </w:p>
    <w:p w14:paraId="1B2E0AE1" w14:textId="77777777" w:rsidR="00341B33" w:rsidRPr="00341B33" w:rsidRDefault="00341B33" w:rsidP="00341B33">
      <w:pPr>
        <w:jc w:val="center"/>
        <w:rPr>
          <w:sz w:val="28"/>
          <w:szCs w:val="28"/>
        </w:rPr>
      </w:pPr>
    </w:p>
    <w:p w14:paraId="5064147B" w14:textId="77777777" w:rsidR="00341B33" w:rsidRPr="00341B33" w:rsidRDefault="00341B33" w:rsidP="00341B33">
      <w:pPr>
        <w:jc w:val="center"/>
        <w:rPr>
          <w:sz w:val="28"/>
          <w:szCs w:val="28"/>
        </w:rPr>
      </w:pPr>
    </w:p>
    <w:p w14:paraId="2A729C1C" w14:textId="77777777" w:rsidR="00341B33" w:rsidRPr="00341B33" w:rsidRDefault="00341B33" w:rsidP="00341B33">
      <w:pPr>
        <w:jc w:val="center"/>
        <w:rPr>
          <w:color w:val="FF0000"/>
          <w:sz w:val="28"/>
          <w:szCs w:val="28"/>
        </w:rPr>
      </w:pPr>
      <w:r w:rsidRPr="00341B33">
        <w:rPr>
          <w:sz w:val="28"/>
          <w:szCs w:val="28"/>
        </w:rPr>
        <w:lastRenderedPageBreak/>
        <w:t xml:space="preserve">Раздел 3. Перечень плановых мероприятий, направленных на улучшение качества воды </w:t>
      </w:r>
    </w:p>
    <w:p w14:paraId="09DBA775" w14:textId="77777777" w:rsidR="00341B33" w:rsidRPr="00341B33" w:rsidRDefault="00341B33" w:rsidP="00341B33">
      <w:pPr>
        <w:jc w:val="center"/>
        <w:rPr>
          <w:sz w:val="28"/>
          <w:szCs w:val="28"/>
        </w:rPr>
      </w:pPr>
    </w:p>
    <w:tbl>
      <w:tblPr>
        <w:tblStyle w:val="157"/>
        <w:tblW w:w="10065" w:type="dxa"/>
        <w:tblInd w:w="-431" w:type="dxa"/>
        <w:tblLook w:val="04A0" w:firstRow="1" w:lastRow="0" w:firstColumn="1" w:lastColumn="0" w:noHBand="0" w:noVBand="1"/>
      </w:tblPr>
      <w:tblGrid>
        <w:gridCol w:w="2978"/>
        <w:gridCol w:w="1134"/>
        <w:gridCol w:w="1417"/>
        <w:gridCol w:w="2127"/>
        <w:gridCol w:w="1275"/>
        <w:gridCol w:w="1134"/>
      </w:tblGrid>
      <w:tr w:rsidR="00341B33" w:rsidRPr="00341B33" w14:paraId="2DACA155" w14:textId="77777777" w:rsidTr="00E6267D">
        <w:trPr>
          <w:trHeight w:val="706"/>
        </w:trPr>
        <w:tc>
          <w:tcPr>
            <w:tcW w:w="2978" w:type="dxa"/>
            <w:vMerge w:val="restart"/>
            <w:vAlign w:val="center"/>
          </w:tcPr>
          <w:p w14:paraId="4AB3D958" w14:textId="77777777" w:rsidR="00341B33" w:rsidRPr="00341B33" w:rsidRDefault="00341B33" w:rsidP="00341B33">
            <w:pPr>
              <w:jc w:val="center"/>
              <w:rPr>
                <w:sz w:val="28"/>
                <w:szCs w:val="28"/>
              </w:rPr>
            </w:pPr>
            <w:r w:rsidRPr="00341B33">
              <w:rPr>
                <w:sz w:val="28"/>
                <w:szCs w:val="28"/>
              </w:rPr>
              <w:t>Наименование мероприятия</w:t>
            </w:r>
          </w:p>
        </w:tc>
        <w:tc>
          <w:tcPr>
            <w:tcW w:w="1134" w:type="dxa"/>
            <w:vMerge w:val="restart"/>
            <w:vAlign w:val="center"/>
          </w:tcPr>
          <w:p w14:paraId="70A5D464" w14:textId="77777777" w:rsidR="00341B33" w:rsidRPr="00341B33" w:rsidRDefault="00341B33" w:rsidP="00341B33">
            <w:pPr>
              <w:jc w:val="center"/>
              <w:rPr>
                <w:sz w:val="28"/>
                <w:szCs w:val="28"/>
              </w:rPr>
            </w:pPr>
            <w:r w:rsidRPr="00341B33">
              <w:rPr>
                <w:sz w:val="28"/>
                <w:szCs w:val="28"/>
              </w:rPr>
              <w:t>Срок реали-зации</w:t>
            </w:r>
          </w:p>
        </w:tc>
        <w:tc>
          <w:tcPr>
            <w:tcW w:w="1417" w:type="dxa"/>
            <w:vMerge w:val="restart"/>
          </w:tcPr>
          <w:p w14:paraId="24D1EED9" w14:textId="77777777" w:rsidR="00341B33" w:rsidRPr="00341B33" w:rsidRDefault="00341B33" w:rsidP="00341B33">
            <w:pPr>
              <w:jc w:val="center"/>
              <w:rPr>
                <w:sz w:val="28"/>
                <w:szCs w:val="28"/>
              </w:rPr>
            </w:pPr>
            <w:r w:rsidRPr="00341B33">
              <w:rPr>
                <w:sz w:val="28"/>
                <w:szCs w:val="28"/>
              </w:rPr>
              <w:t>Финан-совые потреб-ности, тыс. руб. (без НДС)</w:t>
            </w:r>
          </w:p>
        </w:tc>
        <w:tc>
          <w:tcPr>
            <w:tcW w:w="4536" w:type="dxa"/>
            <w:gridSpan w:val="3"/>
            <w:vAlign w:val="center"/>
          </w:tcPr>
          <w:p w14:paraId="24C4D1AD" w14:textId="77777777" w:rsidR="00341B33" w:rsidRPr="00341B33" w:rsidRDefault="00341B33" w:rsidP="00341B33">
            <w:pPr>
              <w:jc w:val="center"/>
              <w:rPr>
                <w:sz w:val="28"/>
                <w:szCs w:val="28"/>
              </w:rPr>
            </w:pPr>
            <w:r w:rsidRPr="00341B33">
              <w:rPr>
                <w:sz w:val="28"/>
                <w:szCs w:val="28"/>
              </w:rPr>
              <w:t>Ожидаемый эффект</w:t>
            </w:r>
          </w:p>
        </w:tc>
      </w:tr>
      <w:tr w:rsidR="00341B33" w:rsidRPr="00341B33" w14:paraId="168DBCB0" w14:textId="77777777" w:rsidTr="00E6267D">
        <w:trPr>
          <w:trHeight w:val="844"/>
        </w:trPr>
        <w:tc>
          <w:tcPr>
            <w:tcW w:w="2978" w:type="dxa"/>
            <w:vMerge/>
          </w:tcPr>
          <w:p w14:paraId="52B5F84B" w14:textId="77777777" w:rsidR="00341B33" w:rsidRPr="00341B33" w:rsidRDefault="00341B33" w:rsidP="00341B33">
            <w:pPr>
              <w:jc w:val="center"/>
              <w:rPr>
                <w:sz w:val="28"/>
                <w:szCs w:val="28"/>
              </w:rPr>
            </w:pPr>
          </w:p>
        </w:tc>
        <w:tc>
          <w:tcPr>
            <w:tcW w:w="1134" w:type="dxa"/>
            <w:vMerge/>
          </w:tcPr>
          <w:p w14:paraId="2A033ADA" w14:textId="77777777" w:rsidR="00341B33" w:rsidRPr="00341B33" w:rsidRDefault="00341B33" w:rsidP="00341B33">
            <w:pPr>
              <w:jc w:val="center"/>
              <w:rPr>
                <w:sz w:val="28"/>
                <w:szCs w:val="28"/>
              </w:rPr>
            </w:pPr>
          </w:p>
        </w:tc>
        <w:tc>
          <w:tcPr>
            <w:tcW w:w="1417" w:type="dxa"/>
            <w:vMerge/>
          </w:tcPr>
          <w:p w14:paraId="58F57C5C" w14:textId="77777777" w:rsidR="00341B33" w:rsidRPr="00341B33" w:rsidRDefault="00341B33" w:rsidP="00341B33">
            <w:pPr>
              <w:jc w:val="center"/>
              <w:rPr>
                <w:sz w:val="28"/>
                <w:szCs w:val="28"/>
              </w:rPr>
            </w:pPr>
          </w:p>
        </w:tc>
        <w:tc>
          <w:tcPr>
            <w:tcW w:w="2127" w:type="dxa"/>
            <w:vAlign w:val="center"/>
          </w:tcPr>
          <w:p w14:paraId="5CB0B3FB" w14:textId="77777777" w:rsidR="00341B33" w:rsidRPr="00341B33" w:rsidRDefault="00341B33" w:rsidP="00341B33">
            <w:pPr>
              <w:jc w:val="center"/>
              <w:rPr>
                <w:sz w:val="28"/>
                <w:szCs w:val="28"/>
              </w:rPr>
            </w:pPr>
            <w:r w:rsidRPr="00341B33">
              <w:rPr>
                <w:sz w:val="28"/>
                <w:szCs w:val="28"/>
              </w:rPr>
              <w:t>Наименование показателей</w:t>
            </w:r>
          </w:p>
        </w:tc>
        <w:tc>
          <w:tcPr>
            <w:tcW w:w="1275" w:type="dxa"/>
            <w:vAlign w:val="center"/>
          </w:tcPr>
          <w:p w14:paraId="01F586DE" w14:textId="77777777" w:rsidR="00341B33" w:rsidRPr="00341B33" w:rsidRDefault="00341B33" w:rsidP="00341B33">
            <w:pPr>
              <w:jc w:val="center"/>
              <w:rPr>
                <w:sz w:val="28"/>
                <w:szCs w:val="28"/>
              </w:rPr>
            </w:pPr>
            <w:r w:rsidRPr="00341B33">
              <w:rPr>
                <w:sz w:val="28"/>
                <w:szCs w:val="28"/>
              </w:rPr>
              <w:t>тыс. руб.</w:t>
            </w:r>
          </w:p>
        </w:tc>
        <w:tc>
          <w:tcPr>
            <w:tcW w:w="1134" w:type="dxa"/>
            <w:vAlign w:val="center"/>
          </w:tcPr>
          <w:p w14:paraId="4343AE97" w14:textId="77777777" w:rsidR="00341B33" w:rsidRPr="00341B33" w:rsidRDefault="00341B33" w:rsidP="00341B33">
            <w:pPr>
              <w:jc w:val="center"/>
              <w:rPr>
                <w:sz w:val="28"/>
                <w:szCs w:val="28"/>
              </w:rPr>
            </w:pPr>
            <w:r w:rsidRPr="00341B33">
              <w:rPr>
                <w:sz w:val="28"/>
                <w:szCs w:val="28"/>
              </w:rPr>
              <w:t>%</w:t>
            </w:r>
          </w:p>
        </w:tc>
      </w:tr>
      <w:tr w:rsidR="00341B33" w:rsidRPr="00341B33" w14:paraId="4BC51D1F" w14:textId="77777777" w:rsidTr="00E6267D">
        <w:tc>
          <w:tcPr>
            <w:tcW w:w="2978" w:type="dxa"/>
          </w:tcPr>
          <w:p w14:paraId="568C70A5" w14:textId="77777777" w:rsidR="00341B33" w:rsidRPr="00341B33" w:rsidRDefault="00341B33" w:rsidP="00341B33">
            <w:pPr>
              <w:jc w:val="center"/>
              <w:rPr>
                <w:color w:val="FF0000"/>
                <w:sz w:val="28"/>
                <w:szCs w:val="28"/>
              </w:rPr>
            </w:pPr>
            <w:r w:rsidRPr="00341B33">
              <w:rPr>
                <w:sz w:val="28"/>
                <w:szCs w:val="28"/>
              </w:rPr>
              <w:t>-</w:t>
            </w:r>
          </w:p>
        </w:tc>
        <w:tc>
          <w:tcPr>
            <w:tcW w:w="1134" w:type="dxa"/>
          </w:tcPr>
          <w:p w14:paraId="64CA596F" w14:textId="77777777" w:rsidR="00341B33" w:rsidRPr="00341B33" w:rsidRDefault="00341B33" w:rsidP="00341B33">
            <w:pPr>
              <w:jc w:val="center"/>
              <w:rPr>
                <w:sz w:val="28"/>
                <w:szCs w:val="28"/>
              </w:rPr>
            </w:pPr>
            <w:r w:rsidRPr="00341B33">
              <w:rPr>
                <w:sz w:val="28"/>
                <w:szCs w:val="28"/>
              </w:rPr>
              <w:t>-</w:t>
            </w:r>
          </w:p>
        </w:tc>
        <w:tc>
          <w:tcPr>
            <w:tcW w:w="1417" w:type="dxa"/>
          </w:tcPr>
          <w:p w14:paraId="41D5DBF4" w14:textId="77777777" w:rsidR="00341B33" w:rsidRPr="00341B33" w:rsidRDefault="00341B33" w:rsidP="00341B33">
            <w:pPr>
              <w:jc w:val="center"/>
              <w:rPr>
                <w:sz w:val="28"/>
                <w:szCs w:val="28"/>
              </w:rPr>
            </w:pPr>
            <w:r w:rsidRPr="00341B33">
              <w:rPr>
                <w:sz w:val="28"/>
                <w:szCs w:val="28"/>
              </w:rPr>
              <w:t>-</w:t>
            </w:r>
          </w:p>
        </w:tc>
        <w:tc>
          <w:tcPr>
            <w:tcW w:w="2127" w:type="dxa"/>
          </w:tcPr>
          <w:p w14:paraId="4463F74F" w14:textId="77777777" w:rsidR="00341B33" w:rsidRPr="00341B33" w:rsidRDefault="00341B33" w:rsidP="00341B33">
            <w:pPr>
              <w:jc w:val="center"/>
              <w:rPr>
                <w:sz w:val="28"/>
                <w:szCs w:val="28"/>
              </w:rPr>
            </w:pPr>
            <w:r w:rsidRPr="00341B33">
              <w:rPr>
                <w:sz w:val="28"/>
                <w:szCs w:val="28"/>
              </w:rPr>
              <w:t>-</w:t>
            </w:r>
          </w:p>
        </w:tc>
        <w:tc>
          <w:tcPr>
            <w:tcW w:w="1275" w:type="dxa"/>
          </w:tcPr>
          <w:p w14:paraId="4A13591B" w14:textId="77777777" w:rsidR="00341B33" w:rsidRPr="00341B33" w:rsidRDefault="00341B33" w:rsidP="00341B33">
            <w:pPr>
              <w:jc w:val="center"/>
              <w:rPr>
                <w:sz w:val="28"/>
                <w:szCs w:val="28"/>
              </w:rPr>
            </w:pPr>
            <w:r w:rsidRPr="00341B33">
              <w:rPr>
                <w:sz w:val="28"/>
                <w:szCs w:val="28"/>
              </w:rPr>
              <w:t>-</w:t>
            </w:r>
          </w:p>
        </w:tc>
        <w:tc>
          <w:tcPr>
            <w:tcW w:w="1134" w:type="dxa"/>
          </w:tcPr>
          <w:p w14:paraId="634E3E9E" w14:textId="77777777" w:rsidR="00341B33" w:rsidRPr="00341B33" w:rsidRDefault="00341B33" w:rsidP="00341B33">
            <w:pPr>
              <w:jc w:val="center"/>
              <w:rPr>
                <w:sz w:val="28"/>
                <w:szCs w:val="28"/>
              </w:rPr>
            </w:pPr>
            <w:r w:rsidRPr="00341B33">
              <w:rPr>
                <w:sz w:val="28"/>
                <w:szCs w:val="28"/>
              </w:rPr>
              <w:t>-</w:t>
            </w:r>
          </w:p>
        </w:tc>
      </w:tr>
    </w:tbl>
    <w:p w14:paraId="63FB136A" w14:textId="77777777" w:rsidR="00341B33" w:rsidRPr="00341B33" w:rsidRDefault="00341B33" w:rsidP="00341B33">
      <w:pPr>
        <w:jc w:val="center"/>
        <w:rPr>
          <w:sz w:val="28"/>
          <w:szCs w:val="28"/>
        </w:rPr>
      </w:pPr>
    </w:p>
    <w:p w14:paraId="3224AB97" w14:textId="77777777" w:rsidR="00341B33" w:rsidRPr="00341B33" w:rsidRDefault="00341B33" w:rsidP="00341B33">
      <w:pPr>
        <w:jc w:val="center"/>
        <w:rPr>
          <w:sz w:val="28"/>
          <w:szCs w:val="28"/>
        </w:rPr>
      </w:pPr>
    </w:p>
    <w:p w14:paraId="43D790C7" w14:textId="77777777" w:rsidR="00341B33" w:rsidRPr="00341B33" w:rsidRDefault="00341B33" w:rsidP="00341B33">
      <w:pPr>
        <w:jc w:val="center"/>
        <w:rPr>
          <w:sz w:val="28"/>
          <w:szCs w:val="28"/>
        </w:rPr>
      </w:pPr>
    </w:p>
    <w:p w14:paraId="3FDA02BA" w14:textId="77777777" w:rsidR="00341B33" w:rsidRPr="00341B33" w:rsidRDefault="00341B33" w:rsidP="00341B33">
      <w:pPr>
        <w:jc w:val="center"/>
        <w:rPr>
          <w:sz w:val="28"/>
          <w:szCs w:val="28"/>
        </w:rPr>
      </w:pPr>
    </w:p>
    <w:p w14:paraId="29A76AA5" w14:textId="77777777" w:rsidR="00341B33" w:rsidRPr="00341B33" w:rsidRDefault="00341B33" w:rsidP="00341B33">
      <w:pPr>
        <w:jc w:val="center"/>
        <w:rPr>
          <w:sz w:val="28"/>
          <w:szCs w:val="28"/>
        </w:rPr>
      </w:pPr>
    </w:p>
    <w:p w14:paraId="16B303F3" w14:textId="77777777" w:rsidR="00341B33" w:rsidRPr="00341B33" w:rsidRDefault="00341B33" w:rsidP="00341B33">
      <w:pPr>
        <w:jc w:val="center"/>
        <w:rPr>
          <w:sz w:val="28"/>
          <w:szCs w:val="28"/>
        </w:rPr>
      </w:pPr>
    </w:p>
    <w:p w14:paraId="6CAB4A1B" w14:textId="77777777" w:rsidR="00341B33" w:rsidRPr="00341B33" w:rsidRDefault="00341B33" w:rsidP="00341B33">
      <w:pPr>
        <w:jc w:val="center"/>
        <w:rPr>
          <w:sz w:val="28"/>
          <w:szCs w:val="28"/>
        </w:rPr>
      </w:pPr>
    </w:p>
    <w:p w14:paraId="0246DCEE" w14:textId="77777777" w:rsidR="00341B33" w:rsidRPr="00341B33" w:rsidRDefault="00341B33" w:rsidP="00341B33">
      <w:pPr>
        <w:jc w:val="center"/>
        <w:rPr>
          <w:sz w:val="28"/>
          <w:szCs w:val="28"/>
        </w:rPr>
      </w:pPr>
    </w:p>
    <w:p w14:paraId="73965852" w14:textId="77777777" w:rsidR="00341B33" w:rsidRPr="00341B33" w:rsidRDefault="00341B33" w:rsidP="00341B33">
      <w:pPr>
        <w:jc w:val="center"/>
        <w:rPr>
          <w:sz w:val="28"/>
          <w:szCs w:val="28"/>
        </w:rPr>
      </w:pPr>
    </w:p>
    <w:p w14:paraId="69C73507" w14:textId="77777777" w:rsidR="00341B33" w:rsidRPr="00341B33" w:rsidRDefault="00341B33" w:rsidP="00341B33">
      <w:pPr>
        <w:jc w:val="center"/>
        <w:rPr>
          <w:sz w:val="28"/>
          <w:szCs w:val="28"/>
        </w:rPr>
      </w:pPr>
    </w:p>
    <w:p w14:paraId="1A4A4C66" w14:textId="77777777" w:rsidR="00341B33" w:rsidRPr="00341B33" w:rsidRDefault="00341B33" w:rsidP="00341B33">
      <w:pPr>
        <w:jc w:val="center"/>
        <w:rPr>
          <w:sz w:val="28"/>
          <w:szCs w:val="28"/>
        </w:rPr>
      </w:pPr>
    </w:p>
    <w:p w14:paraId="2F61AC63" w14:textId="77777777" w:rsidR="00341B33" w:rsidRPr="00341B33" w:rsidRDefault="00341B33" w:rsidP="00341B33">
      <w:pPr>
        <w:jc w:val="center"/>
        <w:rPr>
          <w:sz w:val="28"/>
          <w:szCs w:val="28"/>
        </w:rPr>
      </w:pPr>
    </w:p>
    <w:p w14:paraId="511F28CE" w14:textId="77777777" w:rsidR="00341B33" w:rsidRPr="00341B33" w:rsidRDefault="00341B33" w:rsidP="00341B33">
      <w:pPr>
        <w:jc w:val="center"/>
        <w:rPr>
          <w:sz w:val="28"/>
          <w:szCs w:val="28"/>
        </w:rPr>
      </w:pPr>
    </w:p>
    <w:p w14:paraId="336D54AF" w14:textId="77777777" w:rsidR="00341B33" w:rsidRPr="00341B33" w:rsidRDefault="00341B33" w:rsidP="00341B33">
      <w:pPr>
        <w:jc w:val="center"/>
        <w:rPr>
          <w:sz w:val="28"/>
          <w:szCs w:val="28"/>
        </w:rPr>
      </w:pPr>
    </w:p>
    <w:p w14:paraId="04567BFE" w14:textId="77777777" w:rsidR="00341B33" w:rsidRPr="00341B33" w:rsidRDefault="00341B33" w:rsidP="00341B33">
      <w:pPr>
        <w:jc w:val="center"/>
        <w:rPr>
          <w:sz w:val="28"/>
          <w:szCs w:val="28"/>
        </w:rPr>
      </w:pPr>
    </w:p>
    <w:p w14:paraId="04DF7E84" w14:textId="77777777" w:rsidR="00341B33" w:rsidRPr="00341B33" w:rsidRDefault="00341B33" w:rsidP="00341B33">
      <w:pPr>
        <w:jc w:val="center"/>
        <w:rPr>
          <w:sz w:val="28"/>
          <w:szCs w:val="28"/>
        </w:rPr>
      </w:pPr>
    </w:p>
    <w:p w14:paraId="0D054D1F" w14:textId="77777777" w:rsidR="00341B33" w:rsidRPr="00341B33" w:rsidRDefault="00341B33" w:rsidP="00341B33">
      <w:pPr>
        <w:jc w:val="center"/>
        <w:rPr>
          <w:sz w:val="28"/>
          <w:szCs w:val="28"/>
        </w:rPr>
      </w:pPr>
    </w:p>
    <w:p w14:paraId="1F6C5676" w14:textId="77777777" w:rsidR="00341B33" w:rsidRPr="00341B33" w:rsidRDefault="00341B33" w:rsidP="00341B33">
      <w:pPr>
        <w:jc w:val="center"/>
        <w:rPr>
          <w:sz w:val="28"/>
          <w:szCs w:val="28"/>
        </w:rPr>
      </w:pPr>
    </w:p>
    <w:p w14:paraId="1A3DA930" w14:textId="77777777" w:rsidR="00341B33" w:rsidRPr="00341B33" w:rsidRDefault="00341B33" w:rsidP="00341B33">
      <w:pPr>
        <w:jc w:val="center"/>
        <w:rPr>
          <w:sz w:val="28"/>
          <w:szCs w:val="28"/>
        </w:rPr>
      </w:pPr>
    </w:p>
    <w:p w14:paraId="4A905261" w14:textId="77777777" w:rsidR="00341B33" w:rsidRPr="00341B33" w:rsidRDefault="00341B33" w:rsidP="00341B33">
      <w:pPr>
        <w:jc w:val="center"/>
        <w:rPr>
          <w:sz w:val="28"/>
          <w:szCs w:val="28"/>
        </w:rPr>
      </w:pPr>
    </w:p>
    <w:p w14:paraId="1DB53911" w14:textId="77777777" w:rsidR="00341B33" w:rsidRPr="00341B33" w:rsidRDefault="00341B33" w:rsidP="00341B33">
      <w:pPr>
        <w:jc w:val="center"/>
        <w:rPr>
          <w:sz w:val="28"/>
          <w:szCs w:val="28"/>
        </w:rPr>
      </w:pPr>
    </w:p>
    <w:p w14:paraId="4C5B153F" w14:textId="77777777" w:rsidR="00341B33" w:rsidRPr="00341B33" w:rsidRDefault="00341B33" w:rsidP="00341B33">
      <w:pPr>
        <w:jc w:val="center"/>
        <w:rPr>
          <w:sz w:val="28"/>
          <w:szCs w:val="28"/>
        </w:rPr>
      </w:pPr>
    </w:p>
    <w:p w14:paraId="5D4AE415" w14:textId="77777777" w:rsidR="00341B33" w:rsidRPr="00341B33" w:rsidRDefault="00341B33" w:rsidP="00341B33">
      <w:pPr>
        <w:jc w:val="center"/>
        <w:rPr>
          <w:sz w:val="28"/>
          <w:szCs w:val="28"/>
        </w:rPr>
      </w:pPr>
    </w:p>
    <w:p w14:paraId="1D1CDD70" w14:textId="77777777" w:rsidR="00341B33" w:rsidRPr="00341B33" w:rsidRDefault="00341B33" w:rsidP="00341B33">
      <w:pPr>
        <w:jc w:val="center"/>
        <w:rPr>
          <w:sz w:val="28"/>
          <w:szCs w:val="28"/>
        </w:rPr>
      </w:pPr>
    </w:p>
    <w:p w14:paraId="7767C310" w14:textId="77777777" w:rsidR="00341B33" w:rsidRPr="00341B33" w:rsidRDefault="00341B33" w:rsidP="00341B33">
      <w:pPr>
        <w:jc w:val="center"/>
        <w:rPr>
          <w:sz w:val="28"/>
          <w:szCs w:val="28"/>
        </w:rPr>
      </w:pPr>
    </w:p>
    <w:p w14:paraId="62B3318D" w14:textId="77777777" w:rsidR="00341B33" w:rsidRPr="00341B33" w:rsidRDefault="00341B33" w:rsidP="00341B33">
      <w:pPr>
        <w:jc w:val="center"/>
        <w:rPr>
          <w:sz w:val="28"/>
          <w:szCs w:val="28"/>
        </w:rPr>
      </w:pPr>
    </w:p>
    <w:p w14:paraId="0F80C811" w14:textId="77777777" w:rsidR="00341B33" w:rsidRPr="00341B33" w:rsidRDefault="00341B33" w:rsidP="00341B33">
      <w:pPr>
        <w:jc w:val="center"/>
        <w:rPr>
          <w:sz w:val="28"/>
          <w:szCs w:val="28"/>
        </w:rPr>
      </w:pPr>
    </w:p>
    <w:p w14:paraId="5A87DF7C" w14:textId="77777777" w:rsidR="00341B33" w:rsidRPr="00341B33" w:rsidRDefault="00341B33" w:rsidP="00341B33">
      <w:pPr>
        <w:jc w:val="center"/>
        <w:rPr>
          <w:sz w:val="28"/>
          <w:szCs w:val="28"/>
        </w:rPr>
      </w:pPr>
    </w:p>
    <w:p w14:paraId="29957170" w14:textId="77777777" w:rsidR="00341B33" w:rsidRPr="00341B33" w:rsidRDefault="00341B33" w:rsidP="00341B33">
      <w:pPr>
        <w:jc w:val="center"/>
        <w:rPr>
          <w:sz w:val="28"/>
          <w:szCs w:val="28"/>
        </w:rPr>
      </w:pPr>
    </w:p>
    <w:p w14:paraId="652DA3E9" w14:textId="77777777" w:rsidR="00341B33" w:rsidRPr="00341B33" w:rsidRDefault="00341B33" w:rsidP="00341B33">
      <w:pPr>
        <w:jc w:val="center"/>
        <w:rPr>
          <w:sz w:val="28"/>
          <w:szCs w:val="28"/>
        </w:rPr>
      </w:pPr>
    </w:p>
    <w:p w14:paraId="22F613C3" w14:textId="77777777" w:rsidR="00341B33" w:rsidRPr="00341B33" w:rsidRDefault="00341B33" w:rsidP="00341B33">
      <w:pPr>
        <w:jc w:val="center"/>
        <w:rPr>
          <w:sz w:val="28"/>
          <w:szCs w:val="28"/>
        </w:rPr>
      </w:pPr>
    </w:p>
    <w:p w14:paraId="5560EBD1" w14:textId="77777777" w:rsidR="00341B33" w:rsidRPr="00341B33" w:rsidRDefault="00341B33" w:rsidP="00341B33">
      <w:pPr>
        <w:jc w:val="center"/>
        <w:rPr>
          <w:sz w:val="28"/>
          <w:szCs w:val="28"/>
        </w:rPr>
      </w:pPr>
    </w:p>
    <w:p w14:paraId="024391D0" w14:textId="77777777" w:rsidR="00341B33" w:rsidRPr="00341B33" w:rsidRDefault="00341B33" w:rsidP="00341B33">
      <w:pPr>
        <w:jc w:val="center"/>
        <w:rPr>
          <w:sz w:val="28"/>
          <w:szCs w:val="28"/>
        </w:rPr>
      </w:pPr>
    </w:p>
    <w:p w14:paraId="753D86B7" w14:textId="77777777" w:rsidR="00341B33" w:rsidRPr="00341B33" w:rsidRDefault="00341B33" w:rsidP="00341B33">
      <w:pPr>
        <w:jc w:val="center"/>
        <w:rPr>
          <w:sz w:val="28"/>
          <w:szCs w:val="28"/>
        </w:rPr>
      </w:pPr>
    </w:p>
    <w:p w14:paraId="5466167D" w14:textId="77777777" w:rsidR="00341B33" w:rsidRPr="00341B33" w:rsidRDefault="00341B33" w:rsidP="00341B33">
      <w:pPr>
        <w:jc w:val="center"/>
        <w:rPr>
          <w:sz w:val="28"/>
          <w:szCs w:val="28"/>
        </w:rPr>
      </w:pPr>
    </w:p>
    <w:p w14:paraId="6B799B7D" w14:textId="77777777" w:rsidR="00341B33" w:rsidRPr="00341B33" w:rsidRDefault="00341B33" w:rsidP="00341B33">
      <w:pPr>
        <w:jc w:val="center"/>
        <w:rPr>
          <w:sz w:val="28"/>
          <w:szCs w:val="28"/>
        </w:rPr>
      </w:pPr>
      <w:r w:rsidRPr="00341B33">
        <w:rPr>
          <w:sz w:val="28"/>
          <w:szCs w:val="28"/>
        </w:rPr>
        <w:lastRenderedPageBreak/>
        <w:t>Раздел 4. Перечень плановых мероприятий по энергосбережению</w:t>
      </w:r>
    </w:p>
    <w:p w14:paraId="334F01B2" w14:textId="77777777" w:rsidR="00341B33" w:rsidRPr="00341B33" w:rsidRDefault="00341B33" w:rsidP="00341B33">
      <w:pPr>
        <w:jc w:val="center"/>
        <w:rPr>
          <w:sz w:val="28"/>
          <w:szCs w:val="28"/>
        </w:rPr>
      </w:pPr>
      <w:r w:rsidRPr="00341B33">
        <w:rPr>
          <w:sz w:val="28"/>
          <w:szCs w:val="28"/>
        </w:rPr>
        <w:t xml:space="preserve">      и повышению энергетической эффективности холодного водоснабжения (в том числе по снижению потерь воды при транспортировке)                           </w:t>
      </w:r>
    </w:p>
    <w:p w14:paraId="7900EA18" w14:textId="77777777" w:rsidR="00341B33" w:rsidRPr="00341B33" w:rsidRDefault="00341B33" w:rsidP="00341B33">
      <w:pPr>
        <w:jc w:val="center"/>
        <w:rPr>
          <w:sz w:val="28"/>
          <w:szCs w:val="28"/>
        </w:rPr>
      </w:pPr>
    </w:p>
    <w:tbl>
      <w:tblPr>
        <w:tblStyle w:val="157"/>
        <w:tblW w:w="10065" w:type="dxa"/>
        <w:tblInd w:w="-431" w:type="dxa"/>
        <w:tblLook w:val="04A0" w:firstRow="1" w:lastRow="0" w:firstColumn="1" w:lastColumn="0" w:noHBand="0" w:noVBand="1"/>
      </w:tblPr>
      <w:tblGrid>
        <w:gridCol w:w="3120"/>
        <w:gridCol w:w="992"/>
        <w:gridCol w:w="1417"/>
        <w:gridCol w:w="2268"/>
        <w:gridCol w:w="1134"/>
        <w:gridCol w:w="1134"/>
      </w:tblGrid>
      <w:tr w:rsidR="00341B33" w:rsidRPr="00341B33" w14:paraId="56AEEF9A" w14:textId="77777777" w:rsidTr="00E6267D">
        <w:trPr>
          <w:trHeight w:val="706"/>
        </w:trPr>
        <w:tc>
          <w:tcPr>
            <w:tcW w:w="3120" w:type="dxa"/>
            <w:vMerge w:val="restart"/>
            <w:vAlign w:val="center"/>
          </w:tcPr>
          <w:p w14:paraId="33219228" w14:textId="77777777" w:rsidR="00341B33" w:rsidRPr="00341B33" w:rsidRDefault="00341B33" w:rsidP="00341B33">
            <w:pPr>
              <w:jc w:val="center"/>
              <w:rPr>
                <w:sz w:val="28"/>
                <w:szCs w:val="28"/>
              </w:rPr>
            </w:pPr>
            <w:r w:rsidRPr="00341B33">
              <w:rPr>
                <w:sz w:val="28"/>
                <w:szCs w:val="28"/>
              </w:rPr>
              <w:t>Наименование мероприятия</w:t>
            </w:r>
          </w:p>
        </w:tc>
        <w:tc>
          <w:tcPr>
            <w:tcW w:w="992" w:type="dxa"/>
            <w:vMerge w:val="restart"/>
            <w:vAlign w:val="center"/>
          </w:tcPr>
          <w:p w14:paraId="29F0D0B0" w14:textId="77777777" w:rsidR="00341B33" w:rsidRPr="00341B33" w:rsidRDefault="00341B33" w:rsidP="00341B33">
            <w:pPr>
              <w:jc w:val="center"/>
              <w:rPr>
                <w:sz w:val="28"/>
                <w:szCs w:val="28"/>
              </w:rPr>
            </w:pPr>
            <w:r w:rsidRPr="00341B33">
              <w:rPr>
                <w:sz w:val="28"/>
                <w:szCs w:val="28"/>
              </w:rPr>
              <w:t>Срок реали-зации</w:t>
            </w:r>
          </w:p>
        </w:tc>
        <w:tc>
          <w:tcPr>
            <w:tcW w:w="1417" w:type="dxa"/>
            <w:vMerge w:val="restart"/>
          </w:tcPr>
          <w:p w14:paraId="1682C6B5" w14:textId="77777777" w:rsidR="00341B33" w:rsidRPr="00341B33" w:rsidRDefault="00341B33" w:rsidP="00341B33">
            <w:pPr>
              <w:jc w:val="center"/>
              <w:rPr>
                <w:sz w:val="28"/>
                <w:szCs w:val="28"/>
              </w:rPr>
            </w:pPr>
            <w:r w:rsidRPr="00341B33">
              <w:rPr>
                <w:sz w:val="28"/>
                <w:szCs w:val="28"/>
              </w:rPr>
              <w:t>Финан-совые потреб-ности, тыс. руб. (без НДС)</w:t>
            </w:r>
          </w:p>
        </w:tc>
        <w:tc>
          <w:tcPr>
            <w:tcW w:w="4536" w:type="dxa"/>
            <w:gridSpan w:val="3"/>
            <w:vAlign w:val="center"/>
          </w:tcPr>
          <w:p w14:paraId="320DCE45" w14:textId="77777777" w:rsidR="00341B33" w:rsidRPr="00341B33" w:rsidRDefault="00341B33" w:rsidP="00341B33">
            <w:pPr>
              <w:jc w:val="center"/>
              <w:rPr>
                <w:sz w:val="28"/>
                <w:szCs w:val="28"/>
              </w:rPr>
            </w:pPr>
            <w:r w:rsidRPr="00341B33">
              <w:rPr>
                <w:sz w:val="28"/>
                <w:szCs w:val="28"/>
              </w:rPr>
              <w:t>Ожидаемый эффект</w:t>
            </w:r>
          </w:p>
        </w:tc>
      </w:tr>
      <w:tr w:rsidR="00341B33" w:rsidRPr="00341B33" w14:paraId="6562435A" w14:textId="77777777" w:rsidTr="00E6267D">
        <w:trPr>
          <w:trHeight w:val="844"/>
        </w:trPr>
        <w:tc>
          <w:tcPr>
            <w:tcW w:w="3120" w:type="dxa"/>
            <w:vMerge/>
          </w:tcPr>
          <w:p w14:paraId="102ACC2D" w14:textId="77777777" w:rsidR="00341B33" w:rsidRPr="00341B33" w:rsidRDefault="00341B33" w:rsidP="00341B33">
            <w:pPr>
              <w:jc w:val="center"/>
              <w:rPr>
                <w:sz w:val="28"/>
                <w:szCs w:val="28"/>
              </w:rPr>
            </w:pPr>
          </w:p>
        </w:tc>
        <w:tc>
          <w:tcPr>
            <w:tcW w:w="992" w:type="dxa"/>
            <w:vMerge/>
          </w:tcPr>
          <w:p w14:paraId="54E79D08" w14:textId="77777777" w:rsidR="00341B33" w:rsidRPr="00341B33" w:rsidRDefault="00341B33" w:rsidP="00341B33">
            <w:pPr>
              <w:jc w:val="center"/>
              <w:rPr>
                <w:sz w:val="28"/>
                <w:szCs w:val="28"/>
              </w:rPr>
            </w:pPr>
          </w:p>
        </w:tc>
        <w:tc>
          <w:tcPr>
            <w:tcW w:w="1417" w:type="dxa"/>
            <w:vMerge/>
          </w:tcPr>
          <w:p w14:paraId="54802F12" w14:textId="77777777" w:rsidR="00341B33" w:rsidRPr="00341B33" w:rsidRDefault="00341B33" w:rsidP="00341B33">
            <w:pPr>
              <w:jc w:val="center"/>
              <w:rPr>
                <w:sz w:val="28"/>
                <w:szCs w:val="28"/>
              </w:rPr>
            </w:pPr>
          </w:p>
        </w:tc>
        <w:tc>
          <w:tcPr>
            <w:tcW w:w="2268" w:type="dxa"/>
            <w:vAlign w:val="center"/>
          </w:tcPr>
          <w:p w14:paraId="549AA658" w14:textId="77777777" w:rsidR="00341B33" w:rsidRPr="00341B33" w:rsidRDefault="00341B33" w:rsidP="00341B33">
            <w:pPr>
              <w:jc w:val="center"/>
              <w:rPr>
                <w:sz w:val="28"/>
                <w:szCs w:val="28"/>
              </w:rPr>
            </w:pPr>
            <w:r w:rsidRPr="00341B33">
              <w:rPr>
                <w:sz w:val="28"/>
                <w:szCs w:val="28"/>
              </w:rPr>
              <w:t>Наименование показателей</w:t>
            </w:r>
          </w:p>
        </w:tc>
        <w:tc>
          <w:tcPr>
            <w:tcW w:w="1134" w:type="dxa"/>
            <w:vAlign w:val="center"/>
          </w:tcPr>
          <w:p w14:paraId="4BEC71E2" w14:textId="77777777" w:rsidR="00341B33" w:rsidRPr="00341B33" w:rsidRDefault="00341B33" w:rsidP="00341B33">
            <w:pPr>
              <w:jc w:val="center"/>
              <w:rPr>
                <w:sz w:val="28"/>
                <w:szCs w:val="28"/>
              </w:rPr>
            </w:pPr>
            <w:r w:rsidRPr="00341B33">
              <w:rPr>
                <w:sz w:val="28"/>
                <w:szCs w:val="28"/>
              </w:rPr>
              <w:t>тыс. руб.</w:t>
            </w:r>
          </w:p>
        </w:tc>
        <w:tc>
          <w:tcPr>
            <w:tcW w:w="1134" w:type="dxa"/>
            <w:vAlign w:val="center"/>
          </w:tcPr>
          <w:p w14:paraId="48D9C4DE" w14:textId="77777777" w:rsidR="00341B33" w:rsidRPr="00341B33" w:rsidRDefault="00341B33" w:rsidP="00341B33">
            <w:pPr>
              <w:jc w:val="center"/>
              <w:rPr>
                <w:sz w:val="28"/>
                <w:szCs w:val="28"/>
              </w:rPr>
            </w:pPr>
            <w:r w:rsidRPr="00341B33">
              <w:rPr>
                <w:sz w:val="28"/>
                <w:szCs w:val="28"/>
              </w:rPr>
              <w:t>%</w:t>
            </w:r>
          </w:p>
        </w:tc>
      </w:tr>
      <w:tr w:rsidR="00341B33" w:rsidRPr="00341B33" w14:paraId="122FC063" w14:textId="77777777" w:rsidTr="00E6267D">
        <w:tc>
          <w:tcPr>
            <w:tcW w:w="3120" w:type="dxa"/>
          </w:tcPr>
          <w:p w14:paraId="05BEB136" w14:textId="77777777" w:rsidR="00341B33" w:rsidRPr="00341B33" w:rsidRDefault="00341B33" w:rsidP="00341B33">
            <w:pPr>
              <w:jc w:val="center"/>
              <w:rPr>
                <w:color w:val="FF0000"/>
                <w:sz w:val="28"/>
                <w:szCs w:val="28"/>
              </w:rPr>
            </w:pPr>
            <w:r w:rsidRPr="00341B33">
              <w:rPr>
                <w:sz w:val="28"/>
                <w:szCs w:val="28"/>
              </w:rPr>
              <w:t>-</w:t>
            </w:r>
          </w:p>
        </w:tc>
        <w:tc>
          <w:tcPr>
            <w:tcW w:w="992" w:type="dxa"/>
          </w:tcPr>
          <w:p w14:paraId="7FA10C1A" w14:textId="77777777" w:rsidR="00341B33" w:rsidRPr="00341B33" w:rsidRDefault="00341B33" w:rsidP="00341B33">
            <w:pPr>
              <w:jc w:val="center"/>
              <w:rPr>
                <w:sz w:val="28"/>
                <w:szCs w:val="28"/>
              </w:rPr>
            </w:pPr>
            <w:r w:rsidRPr="00341B33">
              <w:rPr>
                <w:sz w:val="28"/>
                <w:szCs w:val="28"/>
              </w:rPr>
              <w:t>-</w:t>
            </w:r>
          </w:p>
        </w:tc>
        <w:tc>
          <w:tcPr>
            <w:tcW w:w="1417" w:type="dxa"/>
          </w:tcPr>
          <w:p w14:paraId="605A3715" w14:textId="77777777" w:rsidR="00341B33" w:rsidRPr="00341B33" w:rsidRDefault="00341B33" w:rsidP="00341B33">
            <w:pPr>
              <w:jc w:val="center"/>
              <w:rPr>
                <w:sz w:val="28"/>
                <w:szCs w:val="28"/>
              </w:rPr>
            </w:pPr>
            <w:r w:rsidRPr="00341B33">
              <w:rPr>
                <w:sz w:val="28"/>
                <w:szCs w:val="28"/>
              </w:rPr>
              <w:t>-</w:t>
            </w:r>
          </w:p>
        </w:tc>
        <w:tc>
          <w:tcPr>
            <w:tcW w:w="2268" w:type="dxa"/>
          </w:tcPr>
          <w:p w14:paraId="0000015E" w14:textId="77777777" w:rsidR="00341B33" w:rsidRPr="00341B33" w:rsidRDefault="00341B33" w:rsidP="00341B33">
            <w:pPr>
              <w:jc w:val="center"/>
              <w:rPr>
                <w:sz w:val="28"/>
                <w:szCs w:val="28"/>
              </w:rPr>
            </w:pPr>
            <w:r w:rsidRPr="00341B33">
              <w:rPr>
                <w:sz w:val="28"/>
                <w:szCs w:val="28"/>
              </w:rPr>
              <w:t>-</w:t>
            </w:r>
          </w:p>
        </w:tc>
        <w:tc>
          <w:tcPr>
            <w:tcW w:w="1134" w:type="dxa"/>
          </w:tcPr>
          <w:p w14:paraId="1B41135F" w14:textId="77777777" w:rsidR="00341B33" w:rsidRPr="00341B33" w:rsidRDefault="00341B33" w:rsidP="00341B33">
            <w:pPr>
              <w:jc w:val="center"/>
              <w:rPr>
                <w:sz w:val="28"/>
                <w:szCs w:val="28"/>
              </w:rPr>
            </w:pPr>
            <w:r w:rsidRPr="00341B33">
              <w:rPr>
                <w:sz w:val="28"/>
                <w:szCs w:val="28"/>
              </w:rPr>
              <w:t>-</w:t>
            </w:r>
          </w:p>
        </w:tc>
        <w:tc>
          <w:tcPr>
            <w:tcW w:w="1134" w:type="dxa"/>
          </w:tcPr>
          <w:p w14:paraId="2A90DB09" w14:textId="77777777" w:rsidR="00341B33" w:rsidRPr="00341B33" w:rsidRDefault="00341B33" w:rsidP="00341B33">
            <w:pPr>
              <w:jc w:val="center"/>
              <w:rPr>
                <w:sz w:val="28"/>
                <w:szCs w:val="28"/>
              </w:rPr>
            </w:pPr>
            <w:r w:rsidRPr="00341B33">
              <w:rPr>
                <w:sz w:val="28"/>
                <w:szCs w:val="28"/>
              </w:rPr>
              <w:t>-</w:t>
            </w:r>
          </w:p>
        </w:tc>
      </w:tr>
    </w:tbl>
    <w:p w14:paraId="4CF460D1" w14:textId="77777777" w:rsidR="00341B33" w:rsidRPr="00341B33" w:rsidRDefault="00341B33" w:rsidP="00341B33">
      <w:pPr>
        <w:jc w:val="center"/>
        <w:rPr>
          <w:sz w:val="28"/>
          <w:szCs w:val="28"/>
        </w:rPr>
      </w:pPr>
    </w:p>
    <w:p w14:paraId="56331D5F" w14:textId="77777777" w:rsidR="00341B33" w:rsidRPr="00341B33" w:rsidRDefault="00341B33" w:rsidP="00341B33">
      <w:pPr>
        <w:jc w:val="center"/>
        <w:rPr>
          <w:color w:val="FF0000"/>
          <w:sz w:val="28"/>
          <w:szCs w:val="28"/>
        </w:rPr>
      </w:pPr>
    </w:p>
    <w:p w14:paraId="01FAB17D" w14:textId="77777777" w:rsidR="00341B33" w:rsidRPr="00341B33" w:rsidRDefault="00341B33" w:rsidP="00341B33">
      <w:pPr>
        <w:spacing w:after="200" w:line="276" w:lineRule="auto"/>
        <w:rPr>
          <w:color w:val="FF0000"/>
          <w:sz w:val="28"/>
          <w:szCs w:val="28"/>
        </w:rPr>
        <w:sectPr w:rsidR="00341B33" w:rsidRPr="00341B33" w:rsidSect="00341B33">
          <w:pgSz w:w="11906" w:h="16838"/>
          <w:pgMar w:top="567" w:right="849" w:bottom="425" w:left="1701" w:header="709" w:footer="709" w:gutter="0"/>
          <w:cols w:space="708"/>
          <w:titlePg/>
          <w:docGrid w:linePitch="360"/>
        </w:sectPr>
      </w:pPr>
      <w:r w:rsidRPr="00341B33">
        <w:rPr>
          <w:color w:val="FF0000"/>
          <w:sz w:val="28"/>
          <w:szCs w:val="28"/>
        </w:rPr>
        <w:br w:type="page"/>
      </w:r>
    </w:p>
    <w:p w14:paraId="0977B213" w14:textId="77777777" w:rsidR="00341B33" w:rsidRPr="00341B33" w:rsidRDefault="00341B33" w:rsidP="00341B33">
      <w:pPr>
        <w:jc w:val="center"/>
        <w:rPr>
          <w:sz w:val="28"/>
          <w:szCs w:val="28"/>
        </w:rPr>
      </w:pPr>
      <w:r w:rsidRPr="00341B33">
        <w:rPr>
          <w:sz w:val="28"/>
          <w:szCs w:val="28"/>
        </w:rPr>
        <w:lastRenderedPageBreak/>
        <w:t xml:space="preserve">Раздел 5. Планируемые объемы подачи воды </w:t>
      </w:r>
    </w:p>
    <w:p w14:paraId="4FF73614" w14:textId="77777777" w:rsidR="00341B33" w:rsidRPr="00341B33" w:rsidRDefault="00341B33" w:rsidP="00341B33">
      <w:pPr>
        <w:jc w:val="center"/>
        <w:rPr>
          <w:sz w:val="28"/>
          <w:szCs w:val="28"/>
        </w:rPr>
      </w:pPr>
    </w:p>
    <w:tbl>
      <w:tblPr>
        <w:tblStyle w:val="157"/>
        <w:tblW w:w="15593" w:type="dxa"/>
        <w:jc w:val="center"/>
        <w:tblLayout w:type="fixed"/>
        <w:tblLook w:val="04A0" w:firstRow="1" w:lastRow="0" w:firstColumn="1" w:lastColumn="0" w:noHBand="0" w:noVBand="1"/>
      </w:tblPr>
      <w:tblGrid>
        <w:gridCol w:w="992"/>
        <w:gridCol w:w="1985"/>
        <w:gridCol w:w="851"/>
        <w:gridCol w:w="1176"/>
        <w:gridCol w:w="1177"/>
        <w:gridCol w:w="1176"/>
        <w:gridCol w:w="1177"/>
        <w:gridCol w:w="1176"/>
        <w:gridCol w:w="1177"/>
        <w:gridCol w:w="1176"/>
        <w:gridCol w:w="1177"/>
        <w:gridCol w:w="1176"/>
        <w:gridCol w:w="1177"/>
      </w:tblGrid>
      <w:tr w:rsidR="00341B33" w:rsidRPr="00341B33" w14:paraId="52D23E5F" w14:textId="77777777" w:rsidTr="00E6267D">
        <w:trPr>
          <w:trHeight w:val="673"/>
          <w:jc w:val="center"/>
        </w:trPr>
        <w:tc>
          <w:tcPr>
            <w:tcW w:w="992" w:type="dxa"/>
            <w:vMerge w:val="restart"/>
            <w:vAlign w:val="center"/>
          </w:tcPr>
          <w:p w14:paraId="59E2906B" w14:textId="77777777" w:rsidR="00341B33" w:rsidRPr="00341B33" w:rsidRDefault="00341B33" w:rsidP="00341B33">
            <w:pPr>
              <w:jc w:val="center"/>
              <w:rPr>
                <w:sz w:val="28"/>
                <w:szCs w:val="28"/>
              </w:rPr>
            </w:pPr>
            <w:r w:rsidRPr="00341B33">
              <w:rPr>
                <w:sz w:val="28"/>
                <w:szCs w:val="28"/>
              </w:rPr>
              <w:t>№ п/п</w:t>
            </w:r>
          </w:p>
        </w:tc>
        <w:tc>
          <w:tcPr>
            <w:tcW w:w="1985" w:type="dxa"/>
            <w:vMerge w:val="restart"/>
            <w:vAlign w:val="center"/>
          </w:tcPr>
          <w:p w14:paraId="63CB50C1" w14:textId="77777777" w:rsidR="00341B33" w:rsidRPr="00341B33" w:rsidRDefault="00341B33" w:rsidP="00341B33">
            <w:pPr>
              <w:jc w:val="center"/>
              <w:rPr>
                <w:sz w:val="28"/>
                <w:szCs w:val="28"/>
              </w:rPr>
            </w:pPr>
            <w:r w:rsidRPr="00341B33">
              <w:rPr>
                <w:sz w:val="28"/>
                <w:szCs w:val="28"/>
              </w:rPr>
              <w:t>Наименование показателя</w:t>
            </w:r>
          </w:p>
        </w:tc>
        <w:tc>
          <w:tcPr>
            <w:tcW w:w="851" w:type="dxa"/>
            <w:vMerge w:val="restart"/>
            <w:vAlign w:val="center"/>
          </w:tcPr>
          <w:p w14:paraId="09E5EDEF" w14:textId="77777777" w:rsidR="00341B33" w:rsidRPr="00341B33" w:rsidRDefault="00341B33" w:rsidP="00341B33">
            <w:pPr>
              <w:jc w:val="center"/>
              <w:rPr>
                <w:sz w:val="28"/>
                <w:szCs w:val="28"/>
              </w:rPr>
            </w:pPr>
            <w:r w:rsidRPr="00341B33">
              <w:rPr>
                <w:sz w:val="28"/>
                <w:szCs w:val="28"/>
              </w:rPr>
              <w:t>Ед. изм.</w:t>
            </w:r>
          </w:p>
        </w:tc>
        <w:tc>
          <w:tcPr>
            <w:tcW w:w="2353" w:type="dxa"/>
            <w:gridSpan w:val="2"/>
            <w:vAlign w:val="center"/>
          </w:tcPr>
          <w:p w14:paraId="54E599ED" w14:textId="77777777" w:rsidR="00341B33" w:rsidRPr="00341B33" w:rsidRDefault="00341B33" w:rsidP="00341B33">
            <w:pPr>
              <w:jc w:val="center"/>
              <w:rPr>
                <w:sz w:val="28"/>
                <w:szCs w:val="28"/>
              </w:rPr>
            </w:pPr>
            <w:r w:rsidRPr="00341B33">
              <w:rPr>
                <w:sz w:val="28"/>
                <w:szCs w:val="28"/>
              </w:rPr>
              <w:t>2024 год</w:t>
            </w:r>
          </w:p>
        </w:tc>
        <w:tc>
          <w:tcPr>
            <w:tcW w:w="2353" w:type="dxa"/>
            <w:gridSpan w:val="2"/>
            <w:vAlign w:val="center"/>
          </w:tcPr>
          <w:p w14:paraId="074F0A78" w14:textId="77777777" w:rsidR="00341B33" w:rsidRPr="00341B33" w:rsidRDefault="00341B33" w:rsidP="00341B33">
            <w:pPr>
              <w:jc w:val="center"/>
              <w:rPr>
                <w:sz w:val="28"/>
                <w:szCs w:val="28"/>
              </w:rPr>
            </w:pPr>
            <w:r w:rsidRPr="00341B33">
              <w:rPr>
                <w:sz w:val="28"/>
                <w:szCs w:val="28"/>
              </w:rPr>
              <w:t>2025 год</w:t>
            </w:r>
          </w:p>
        </w:tc>
        <w:tc>
          <w:tcPr>
            <w:tcW w:w="2353" w:type="dxa"/>
            <w:gridSpan w:val="2"/>
            <w:vAlign w:val="center"/>
          </w:tcPr>
          <w:p w14:paraId="7E514A3F" w14:textId="77777777" w:rsidR="00341B33" w:rsidRPr="00341B33" w:rsidRDefault="00341B33" w:rsidP="00341B33">
            <w:pPr>
              <w:jc w:val="center"/>
              <w:rPr>
                <w:sz w:val="28"/>
                <w:szCs w:val="28"/>
              </w:rPr>
            </w:pPr>
            <w:r w:rsidRPr="00341B33">
              <w:rPr>
                <w:sz w:val="28"/>
                <w:szCs w:val="28"/>
              </w:rPr>
              <w:t>2026 год</w:t>
            </w:r>
          </w:p>
        </w:tc>
        <w:tc>
          <w:tcPr>
            <w:tcW w:w="2353" w:type="dxa"/>
            <w:gridSpan w:val="2"/>
            <w:vAlign w:val="center"/>
          </w:tcPr>
          <w:p w14:paraId="0F9A5CFC" w14:textId="77777777" w:rsidR="00341B33" w:rsidRPr="00341B33" w:rsidRDefault="00341B33" w:rsidP="00341B33">
            <w:pPr>
              <w:jc w:val="center"/>
              <w:rPr>
                <w:sz w:val="28"/>
                <w:szCs w:val="28"/>
              </w:rPr>
            </w:pPr>
            <w:r w:rsidRPr="00341B33">
              <w:rPr>
                <w:sz w:val="28"/>
                <w:szCs w:val="28"/>
              </w:rPr>
              <w:t>2027 год</w:t>
            </w:r>
          </w:p>
        </w:tc>
        <w:tc>
          <w:tcPr>
            <w:tcW w:w="2353" w:type="dxa"/>
            <w:gridSpan w:val="2"/>
            <w:vAlign w:val="center"/>
          </w:tcPr>
          <w:p w14:paraId="2FEDDA08" w14:textId="77777777" w:rsidR="00341B33" w:rsidRPr="00341B33" w:rsidRDefault="00341B33" w:rsidP="00341B33">
            <w:pPr>
              <w:jc w:val="center"/>
              <w:rPr>
                <w:sz w:val="28"/>
                <w:szCs w:val="28"/>
              </w:rPr>
            </w:pPr>
            <w:r w:rsidRPr="00341B33">
              <w:rPr>
                <w:sz w:val="28"/>
                <w:szCs w:val="28"/>
              </w:rPr>
              <w:t>2028 год</w:t>
            </w:r>
          </w:p>
        </w:tc>
      </w:tr>
      <w:tr w:rsidR="00341B33" w:rsidRPr="00341B33" w14:paraId="50747405" w14:textId="77777777" w:rsidTr="00E6267D">
        <w:trPr>
          <w:trHeight w:val="796"/>
          <w:jc w:val="center"/>
        </w:trPr>
        <w:tc>
          <w:tcPr>
            <w:tcW w:w="992" w:type="dxa"/>
            <w:vMerge/>
            <w:vAlign w:val="center"/>
          </w:tcPr>
          <w:p w14:paraId="66AF97B4" w14:textId="77777777" w:rsidR="00341B33" w:rsidRPr="00341B33" w:rsidRDefault="00341B33" w:rsidP="00341B33">
            <w:pPr>
              <w:jc w:val="both"/>
              <w:rPr>
                <w:sz w:val="28"/>
                <w:szCs w:val="28"/>
              </w:rPr>
            </w:pPr>
          </w:p>
        </w:tc>
        <w:tc>
          <w:tcPr>
            <w:tcW w:w="1985" w:type="dxa"/>
            <w:vMerge/>
            <w:vAlign w:val="center"/>
          </w:tcPr>
          <w:p w14:paraId="795BC262" w14:textId="77777777" w:rsidR="00341B33" w:rsidRPr="00341B33" w:rsidRDefault="00341B33" w:rsidP="00341B33">
            <w:pPr>
              <w:jc w:val="both"/>
              <w:rPr>
                <w:sz w:val="28"/>
                <w:szCs w:val="28"/>
              </w:rPr>
            </w:pPr>
          </w:p>
        </w:tc>
        <w:tc>
          <w:tcPr>
            <w:tcW w:w="851" w:type="dxa"/>
            <w:vMerge/>
            <w:vAlign w:val="center"/>
          </w:tcPr>
          <w:p w14:paraId="503D1C51" w14:textId="77777777" w:rsidR="00341B33" w:rsidRPr="00341B33" w:rsidRDefault="00341B33" w:rsidP="00341B33">
            <w:pPr>
              <w:jc w:val="both"/>
              <w:rPr>
                <w:sz w:val="28"/>
                <w:szCs w:val="28"/>
              </w:rPr>
            </w:pPr>
          </w:p>
        </w:tc>
        <w:tc>
          <w:tcPr>
            <w:tcW w:w="1176" w:type="dxa"/>
            <w:vAlign w:val="center"/>
          </w:tcPr>
          <w:p w14:paraId="53742CDC" w14:textId="77777777" w:rsidR="00341B33" w:rsidRPr="00341B33" w:rsidRDefault="00341B33" w:rsidP="00341B33">
            <w:pPr>
              <w:jc w:val="center"/>
            </w:pPr>
            <w:r w:rsidRPr="00341B33">
              <w:t>с 01.01.    по 30.06.</w:t>
            </w:r>
          </w:p>
        </w:tc>
        <w:tc>
          <w:tcPr>
            <w:tcW w:w="1177" w:type="dxa"/>
            <w:vAlign w:val="center"/>
          </w:tcPr>
          <w:p w14:paraId="2AE9E12B" w14:textId="77777777" w:rsidR="00341B33" w:rsidRPr="00341B33" w:rsidRDefault="00341B33" w:rsidP="00341B33">
            <w:pPr>
              <w:jc w:val="center"/>
            </w:pPr>
            <w:r w:rsidRPr="00341B33">
              <w:t>с 01.07.     по 31.12.</w:t>
            </w:r>
          </w:p>
        </w:tc>
        <w:tc>
          <w:tcPr>
            <w:tcW w:w="1176" w:type="dxa"/>
            <w:vAlign w:val="center"/>
          </w:tcPr>
          <w:p w14:paraId="69700204" w14:textId="77777777" w:rsidR="00341B33" w:rsidRPr="00341B33" w:rsidRDefault="00341B33" w:rsidP="00341B33">
            <w:pPr>
              <w:jc w:val="center"/>
            </w:pPr>
            <w:r w:rsidRPr="00341B33">
              <w:t>с 01.01.   по 30.06.</w:t>
            </w:r>
          </w:p>
        </w:tc>
        <w:tc>
          <w:tcPr>
            <w:tcW w:w="1177" w:type="dxa"/>
            <w:vAlign w:val="center"/>
          </w:tcPr>
          <w:p w14:paraId="090A33AA" w14:textId="77777777" w:rsidR="00341B33" w:rsidRPr="00341B33" w:rsidRDefault="00341B33" w:rsidP="00341B33">
            <w:pPr>
              <w:jc w:val="center"/>
            </w:pPr>
            <w:r w:rsidRPr="00341B33">
              <w:t>с 01.07.   по 31.12.</w:t>
            </w:r>
          </w:p>
        </w:tc>
        <w:tc>
          <w:tcPr>
            <w:tcW w:w="1176" w:type="dxa"/>
            <w:vAlign w:val="center"/>
          </w:tcPr>
          <w:p w14:paraId="676CBCEC" w14:textId="77777777" w:rsidR="00341B33" w:rsidRPr="00341B33" w:rsidRDefault="00341B33" w:rsidP="00341B33">
            <w:pPr>
              <w:jc w:val="center"/>
            </w:pPr>
            <w:r w:rsidRPr="00341B33">
              <w:t>с 01.01. по 30.06.</w:t>
            </w:r>
          </w:p>
        </w:tc>
        <w:tc>
          <w:tcPr>
            <w:tcW w:w="1177" w:type="dxa"/>
            <w:vAlign w:val="center"/>
          </w:tcPr>
          <w:p w14:paraId="5198A477" w14:textId="77777777" w:rsidR="00341B33" w:rsidRPr="00341B33" w:rsidRDefault="00341B33" w:rsidP="00341B33">
            <w:pPr>
              <w:jc w:val="center"/>
            </w:pPr>
            <w:r w:rsidRPr="00341B33">
              <w:t>с 01.07. по 31.12.</w:t>
            </w:r>
          </w:p>
        </w:tc>
        <w:tc>
          <w:tcPr>
            <w:tcW w:w="1176" w:type="dxa"/>
            <w:vAlign w:val="center"/>
          </w:tcPr>
          <w:p w14:paraId="67EA574C" w14:textId="77777777" w:rsidR="00341B33" w:rsidRPr="00341B33" w:rsidRDefault="00341B33" w:rsidP="00341B33">
            <w:pPr>
              <w:jc w:val="center"/>
            </w:pPr>
            <w:r w:rsidRPr="00341B33">
              <w:t>с 01.01. по 30.06.</w:t>
            </w:r>
          </w:p>
        </w:tc>
        <w:tc>
          <w:tcPr>
            <w:tcW w:w="1177" w:type="dxa"/>
            <w:vAlign w:val="center"/>
          </w:tcPr>
          <w:p w14:paraId="2423F84C" w14:textId="77777777" w:rsidR="00341B33" w:rsidRPr="00341B33" w:rsidRDefault="00341B33" w:rsidP="00341B33">
            <w:pPr>
              <w:jc w:val="center"/>
            </w:pPr>
            <w:r w:rsidRPr="00341B33">
              <w:t>с 01.07. по 31.12.</w:t>
            </w:r>
          </w:p>
        </w:tc>
        <w:tc>
          <w:tcPr>
            <w:tcW w:w="1176" w:type="dxa"/>
            <w:vAlign w:val="center"/>
          </w:tcPr>
          <w:p w14:paraId="12F92E7D" w14:textId="77777777" w:rsidR="00341B33" w:rsidRPr="00341B33" w:rsidRDefault="00341B33" w:rsidP="00341B33">
            <w:pPr>
              <w:jc w:val="center"/>
            </w:pPr>
            <w:r w:rsidRPr="00341B33">
              <w:t>с 01.01. по 30.06.</w:t>
            </w:r>
          </w:p>
        </w:tc>
        <w:tc>
          <w:tcPr>
            <w:tcW w:w="1177" w:type="dxa"/>
            <w:vAlign w:val="center"/>
          </w:tcPr>
          <w:p w14:paraId="7C7931B2" w14:textId="77777777" w:rsidR="00341B33" w:rsidRPr="00341B33" w:rsidRDefault="00341B33" w:rsidP="00341B33">
            <w:pPr>
              <w:jc w:val="center"/>
            </w:pPr>
            <w:r w:rsidRPr="00341B33">
              <w:t>с 01.07. по 31.12.</w:t>
            </w:r>
          </w:p>
        </w:tc>
      </w:tr>
      <w:tr w:rsidR="00341B33" w:rsidRPr="00341B33" w14:paraId="1C1C0505" w14:textId="77777777" w:rsidTr="00E6267D">
        <w:trPr>
          <w:trHeight w:val="253"/>
          <w:jc w:val="center"/>
        </w:trPr>
        <w:tc>
          <w:tcPr>
            <w:tcW w:w="992" w:type="dxa"/>
            <w:vAlign w:val="center"/>
          </w:tcPr>
          <w:p w14:paraId="1E93D57C" w14:textId="77777777" w:rsidR="00341B33" w:rsidRPr="00341B33" w:rsidRDefault="00341B33" w:rsidP="00341B33">
            <w:pPr>
              <w:jc w:val="center"/>
              <w:rPr>
                <w:sz w:val="28"/>
                <w:szCs w:val="28"/>
              </w:rPr>
            </w:pPr>
            <w:r w:rsidRPr="00341B33">
              <w:rPr>
                <w:sz w:val="28"/>
                <w:szCs w:val="28"/>
              </w:rPr>
              <w:t>1</w:t>
            </w:r>
          </w:p>
        </w:tc>
        <w:tc>
          <w:tcPr>
            <w:tcW w:w="1985" w:type="dxa"/>
            <w:vAlign w:val="center"/>
          </w:tcPr>
          <w:p w14:paraId="2871BE94" w14:textId="77777777" w:rsidR="00341B33" w:rsidRPr="00341B33" w:rsidRDefault="00341B33" w:rsidP="00341B33">
            <w:pPr>
              <w:jc w:val="center"/>
              <w:rPr>
                <w:sz w:val="28"/>
                <w:szCs w:val="28"/>
              </w:rPr>
            </w:pPr>
            <w:r w:rsidRPr="00341B33">
              <w:rPr>
                <w:sz w:val="28"/>
                <w:szCs w:val="28"/>
              </w:rPr>
              <w:t>2</w:t>
            </w:r>
          </w:p>
        </w:tc>
        <w:tc>
          <w:tcPr>
            <w:tcW w:w="851" w:type="dxa"/>
            <w:vAlign w:val="center"/>
          </w:tcPr>
          <w:p w14:paraId="2EA90703" w14:textId="77777777" w:rsidR="00341B33" w:rsidRPr="00341B33" w:rsidRDefault="00341B33" w:rsidP="00341B33">
            <w:pPr>
              <w:jc w:val="center"/>
              <w:rPr>
                <w:sz w:val="28"/>
                <w:szCs w:val="28"/>
              </w:rPr>
            </w:pPr>
            <w:r w:rsidRPr="00341B33">
              <w:rPr>
                <w:sz w:val="28"/>
                <w:szCs w:val="28"/>
              </w:rPr>
              <w:t>3</w:t>
            </w:r>
          </w:p>
        </w:tc>
        <w:tc>
          <w:tcPr>
            <w:tcW w:w="1176" w:type="dxa"/>
            <w:vAlign w:val="center"/>
          </w:tcPr>
          <w:p w14:paraId="257ED05D" w14:textId="77777777" w:rsidR="00341B33" w:rsidRPr="00341B33" w:rsidRDefault="00341B33" w:rsidP="00341B33">
            <w:pPr>
              <w:jc w:val="center"/>
              <w:rPr>
                <w:sz w:val="28"/>
                <w:szCs w:val="28"/>
              </w:rPr>
            </w:pPr>
            <w:r w:rsidRPr="00341B33">
              <w:rPr>
                <w:sz w:val="28"/>
                <w:szCs w:val="28"/>
              </w:rPr>
              <w:t>4</w:t>
            </w:r>
          </w:p>
        </w:tc>
        <w:tc>
          <w:tcPr>
            <w:tcW w:w="1177" w:type="dxa"/>
            <w:vAlign w:val="center"/>
          </w:tcPr>
          <w:p w14:paraId="0D0C4433" w14:textId="77777777" w:rsidR="00341B33" w:rsidRPr="00341B33" w:rsidRDefault="00341B33" w:rsidP="00341B33">
            <w:pPr>
              <w:jc w:val="center"/>
              <w:rPr>
                <w:sz w:val="28"/>
                <w:szCs w:val="28"/>
              </w:rPr>
            </w:pPr>
            <w:r w:rsidRPr="00341B33">
              <w:rPr>
                <w:sz w:val="28"/>
                <w:szCs w:val="28"/>
              </w:rPr>
              <w:t>5</w:t>
            </w:r>
          </w:p>
        </w:tc>
        <w:tc>
          <w:tcPr>
            <w:tcW w:w="1176" w:type="dxa"/>
            <w:vAlign w:val="center"/>
          </w:tcPr>
          <w:p w14:paraId="2AA105C9" w14:textId="77777777" w:rsidR="00341B33" w:rsidRPr="00341B33" w:rsidRDefault="00341B33" w:rsidP="00341B33">
            <w:pPr>
              <w:jc w:val="center"/>
              <w:rPr>
                <w:sz w:val="28"/>
                <w:szCs w:val="28"/>
              </w:rPr>
            </w:pPr>
            <w:r w:rsidRPr="00341B33">
              <w:rPr>
                <w:sz w:val="28"/>
                <w:szCs w:val="28"/>
              </w:rPr>
              <w:t>6</w:t>
            </w:r>
          </w:p>
        </w:tc>
        <w:tc>
          <w:tcPr>
            <w:tcW w:w="1177" w:type="dxa"/>
            <w:vAlign w:val="center"/>
          </w:tcPr>
          <w:p w14:paraId="7E67BEC4" w14:textId="77777777" w:rsidR="00341B33" w:rsidRPr="00341B33" w:rsidRDefault="00341B33" w:rsidP="00341B33">
            <w:pPr>
              <w:jc w:val="center"/>
              <w:rPr>
                <w:sz w:val="28"/>
                <w:szCs w:val="28"/>
              </w:rPr>
            </w:pPr>
            <w:r w:rsidRPr="00341B33">
              <w:rPr>
                <w:sz w:val="28"/>
                <w:szCs w:val="28"/>
              </w:rPr>
              <w:t>7</w:t>
            </w:r>
          </w:p>
        </w:tc>
        <w:tc>
          <w:tcPr>
            <w:tcW w:w="1176" w:type="dxa"/>
            <w:vAlign w:val="center"/>
          </w:tcPr>
          <w:p w14:paraId="6D0E61BB" w14:textId="77777777" w:rsidR="00341B33" w:rsidRPr="00341B33" w:rsidRDefault="00341B33" w:rsidP="00341B33">
            <w:pPr>
              <w:jc w:val="center"/>
              <w:rPr>
                <w:sz w:val="28"/>
                <w:szCs w:val="28"/>
              </w:rPr>
            </w:pPr>
            <w:r w:rsidRPr="00341B33">
              <w:rPr>
                <w:sz w:val="28"/>
                <w:szCs w:val="28"/>
              </w:rPr>
              <w:t>8</w:t>
            </w:r>
          </w:p>
        </w:tc>
        <w:tc>
          <w:tcPr>
            <w:tcW w:w="1177" w:type="dxa"/>
            <w:vAlign w:val="center"/>
          </w:tcPr>
          <w:p w14:paraId="5BC83EF0" w14:textId="77777777" w:rsidR="00341B33" w:rsidRPr="00341B33" w:rsidRDefault="00341B33" w:rsidP="00341B33">
            <w:pPr>
              <w:jc w:val="center"/>
              <w:rPr>
                <w:sz w:val="28"/>
                <w:szCs w:val="28"/>
              </w:rPr>
            </w:pPr>
            <w:r w:rsidRPr="00341B33">
              <w:rPr>
                <w:sz w:val="28"/>
                <w:szCs w:val="28"/>
              </w:rPr>
              <w:t>9</w:t>
            </w:r>
          </w:p>
        </w:tc>
        <w:tc>
          <w:tcPr>
            <w:tcW w:w="1176" w:type="dxa"/>
            <w:vAlign w:val="center"/>
          </w:tcPr>
          <w:p w14:paraId="2C236EB5" w14:textId="77777777" w:rsidR="00341B33" w:rsidRPr="00341B33" w:rsidRDefault="00341B33" w:rsidP="00341B33">
            <w:pPr>
              <w:jc w:val="center"/>
              <w:rPr>
                <w:sz w:val="28"/>
                <w:szCs w:val="28"/>
              </w:rPr>
            </w:pPr>
            <w:r w:rsidRPr="00341B33">
              <w:rPr>
                <w:sz w:val="28"/>
                <w:szCs w:val="28"/>
              </w:rPr>
              <w:t>10</w:t>
            </w:r>
          </w:p>
        </w:tc>
        <w:tc>
          <w:tcPr>
            <w:tcW w:w="1177" w:type="dxa"/>
            <w:vAlign w:val="center"/>
          </w:tcPr>
          <w:p w14:paraId="665AD059" w14:textId="77777777" w:rsidR="00341B33" w:rsidRPr="00341B33" w:rsidRDefault="00341B33" w:rsidP="00341B33">
            <w:pPr>
              <w:jc w:val="center"/>
              <w:rPr>
                <w:sz w:val="28"/>
                <w:szCs w:val="28"/>
              </w:rPr>
            </w:pPr>
            <w:r w:rsidRPr="00341B33">
              <w:rPr>
                <w:sz w:val="28"/>
                <w:szCs w:val="28"/>
              </w:rPr>
              <w:t>11</w:t>
            </w:r>
          </w:p>
        </w:tc>
        <w:tc>
          <w:tcPr>
            <w:tcW w:w="1176" w:type="dxa"/>
            <w:vAlign w:val="center"/>
          </w:tcPr>
          <w:p w14:paraId="44F7C1D2" w14:textId="77777777" w:rsidR="00341B33" w:rsidRPr="00341B33" w:rsidRDefault="00341B33" w:rsidP="00341B33">
            <w:pPr>
              <w:jc w:val="center"/>
              <w:rPr>
                <w:sz w:val="28"/>
                <w:szCs w:val="28"/>
              </w:rPr>
            </w:pPr>
            <w:r w:rsidRPr="00341B33">
              <w:rPr>
                <w:sz w:val="28"/>
                <w:szCs w:val="28"/>
              </w:rPr>
              <w:t>12</w:t>
            </w:r>
          </w:p>
        </w:tc>
        <w:tc>
          <w:tcPr>
            <w:tcW w:w="1177" w:type="dxa"/>
            <w:vAlign w:val="center"/>
          </w:tcPr>
          <w:p w14:paraId="6FD366CF" w14:textId="77777777" w:rsidR="00341B33" w:rsidRPr="00341B33" w:rsidRDefault="00341B33" w:rsidP="00341B33">
            <w:pPr>
              <w:jc w:val="center"/>
              <w:rPr>
                <w:sz w:val="28"/>
                <w:szCs w:val="28"/>
              </w:rPr>
            </w:pPr>
            <w:r w:rsidRPr="00341B33">
              <w:rPr>
                <w:sz w:val="28"/>
                <w:szCs w:val="28"/>
              </w:rPr>
              <w:t>13</w:t>
            </w:r>
          </w:p>
        </w:tc>
      </w:tr>
      <w:tr w:rsidR="00341B33" w:rsidRPr="00341B33" w14:paraId="6A3F489B" w14:textId="77777777" w:rsidTr="00E6267D">
        <w:trPr>
          <w:trHeight w:val="337"/>
          <w:jc w:val="center"/>
        </w:trPr>
        <w:tc>
          <w:tcPr>
            <w:tcW w:w="15593" w:type="dxa"/>
            <w:gridSpan w:val="13"/>
            <w:vAlign w:val="center"/>
          </w:tcPr>
          <w:p w14:paraId="79F940FE" w14:textId="77777777" w:rsidR="00341B33" w:rsidRPr="00341B33" w:rsidRDefault="00341B33" w:rsidP="00341B33">
            <w:pPr>
              <w:ind w:left="360"/>
              <w:jc w:val="center"/>
              <w:rPr>
                <w:sz w:val="28"/>
                <w:szCs w:val="28"/>
              </w:rPr>
            </w:pPr>
            <w:r w:rsidRPr="00341B33">
              <w:rPr>
                <w:sz w:val="28"/>
                <w:szCs w:val="28"/>
              </w:rPr>
              <w:t>Холодное водоснабжение питьевой водой</w:t>
            </w:r>
          </w:p>
        </w:tc>
      </w:tr>
      <w:tr w:rsidR="00341B33" w:rsidRPr="00341B33" w14:paraId="36D6BF80" w14:textId="77777777" w:rsidTr="00E6267D">
        <w:trPr>
          <w:trHeight w:val="439"/>
          <w:jc w:val="center"/>
        </w:trPr>
        <w:tc>
          <w:tcPr>
            <w:tcW w:w="992" w:type="dxa"/>
            <w:vAlign w:val="center"/>
          </w:tcPr>
          <w:p w14:paraId="18D157B9" w14:textId="77777777" w:rsidR="00341B33" w:rsidRPr="00341B33" w:rsidRDefault="00341B33" w:rsidP="00341B33">
            <w:pPr>
              <w:jc w:val="center"/>
            </w:pPr>
            <w:r w:rsidRPr="00341B33">
              <w:t>1.</w:t>
            </w:r>
          </w:p>
        </w:tc>
        <w:tc>
          <w:tcPr>
            <w:tcW w:w="1985" w:type="dxa"/>
            <w:vAlign w:val="center"/>
          </w:tcPr>
          <w:p w14:paraId="321F1FE3" w14:textId="77777777" w:rsidR="00341B33" w:rsidRPr="00341B33" w:rsidRDefault="00341B33" w:rsidP="00341B33">
            <w:r w:rsidRPr="00341B33">
              <w:t>Поднято воды</w:t>
            </w:r>
          </w:p>
        </w:tc>
        <w:tc>
          <w:tcPr>
            <w:tcW w:w="851" w:type="dxa"/>
            <w:vAlign w:val="center"/>
          </w:tcPr>
          <w:p w14:paraId="6F170C79" w14:textId="77777777" w:rsidR="00341B33" w:rsidRPr="00341B33" w:rsidRDefault="00341B33" w:rsidP="00341B33">
            <w:pPr>
              <w:jc w:val="center"/>
              <w:rPr>
                <w:vertAlign w:val="superscript"/>
              </w:rPr>
            </w:pPr>
            <w:r w:rsidRPr="00341B33">
              <w:t>м</w:t>
            </w:r>
            <w:r w:rsidRPr="00341B33">
              <w:rPr>
                <w:vertAlign w:val="superscript"/>
              </w:rPr>
              <w:t>3</w:t>
            </w:r>
          </w:p>
        </w:tc>
        <w:tc>
          <w:tcPr>
            <w:tcW w:w="1176" w:type="dxa"/>
            <w:vAlign w:val="center"/>
          </w:tcPr>
          <w:p w14:paraId="624662F5" w14:textId="77777777" w:rsidR="00341B33" w:rsidRPr="00341B33" w:rsidRDefault="00341B33" w:rsidP="00341B33">
            <w:pPr>
              <w:jc w:val="center"/>
              <w:rPr>
                <w:sz w:val="22"/>
                <w:szCs w:val="22"/>
              </w:rPr>
            </w:pPr>
            <w:r w:rsidRPr="00341B33">
              <w:rPr>
                <w:sz w:val="22"/>
                <w:szCs w:val="22"/>
              </w:rPr>
              <w:t>3 411 579</w:t>
            </w:r>
          </w:p>
        </w:tc>
        <w:tc>
          <w:tcPr>
            <w:tcW w:w="1177" w:type="dxa"/>
            <w:vAlign w:val="center"/>
          </w:tcPr>
          <w:p w14:paraId="414F4B83" w14:textId="77777777" w:rsidR="00341B33" w:rsidRPr="00341B33" w:rsidRDefault="00341B33" w:rsidP="00341B33">
            <w:pPr>
              <w:jc w:val="center"/>
              <w:rPr>
                <w:sz w:val="22"/>
                <w:szCs w:val="22"/>
              </w:rPr>
            </w:pPr>
            <w:r w:rsidRPr="00341B33">
              <w:rPr>
                <w:sz w:val="22"/>
                <w:szCs w:val="22"/>
              </w:rPr>
              <w:t>3 411 579</w:t>
            </w:r>
          </w:p>
        </w:tc>
        <w:tc>
          <w:tcPr>
            <w:tcW w:w="1176" w:type="dxa"/>
            <w:vAlign w:val="center"/>
          </w:tcPr>
          <w:p w14:paraId="1A10B9C2" w14:textId="77777777" w:rsidR="00341B33" w:rsidRPr="00341B33" w:rsidRDefault="00341B33" w:rsidP="00341B33">
            <w:pPr>
              <w:jc w:val="center"/>
              <w:rPr>
                <w:sz w:val="22"/>
                <w:szCs w:val="22"/>
              </w:rPr>
            </w:pPr>
            <w:r w:rsidRPr="00341B33">
              <w:rPr>
                <w:sz w:val="22"/>
                <w:szCs w:val="22"/>
              </w:rPr>
              <w:t>3 411 579</w:t>
            </w:r>
          </w:p>
        </w:tc>
        <w:tc>
          <w:tcPr>
            <w:tcW w:w="1177" w:type="dxa"/>
            <w:vAlign w:val="center"/>
          </w:tcPr>
          <w:p w14:paraId="0EB300CD" w14:textId="77777777" w:rsidR="00341B33" w:rsidRPr="00341B33" w:rsidRDefault="00341B33" w:rsidP="00341B33">
            <w:pPr>
              <w:jc w:val="center"/>
              <w:rPr>
                <w:sz w:val="22"/>
                <w:szCs w:val="22"/>
              </w:rPr>
            </w:pPr>
            <w:r w:rsidRPr="00341B33">
              <w:rPr>
                <w:sz w:val="22"/>
                <w:szCs w:val="22"/>
              </w:rPr>
              <w:t>3 411 579</w:t>
            </w:r>
          </w:p>
        </w:tc>
        <w:tc>
          <w:tcPr>
            <w:tcW w:w="1176" w:type="dxa"/>
            <w:vAlign w:val="center"/>
          </w:tcPr>
          <w:p w14:paraId="04326A3B" w14:textId="77777777" w:rsidR="00341B33" w:rsidRPr="00341B33" w:rsidRDefault="00341B33" w:rsidP="00341B33">
            <w:pPr>
              <w:jc w:val="center"/>
              <w:rPr>
                <w:sz w:val="22"/>
                <w:szCs w:val="22"/>
              </w:rPr>
            </w:pPr>
            <w:r w:rsidRPr="00341B33">
              <w:rPr>
                <w:sz w:val="22"/>
                <w:szCs w:val="22"/>
              </w:rPr>
              <w:t>3 411 579</w:t>
            </w:r>
          </w:p>
        </w:tc>
        <w:tc>
          <w:tcPr>
            <w:tcW w:w="1177" w:type="dxa"/>
            <w:vAlign w:val="center"/>
          </w:tcPr>
          <w:p w14:paraId="1D21FDED" w14:textId="77777777" w:rsidR="00341B33" w:rsidRPr="00341B33" w:rsidRDefault="00341B33" w:rsidP="00341B33">
            <w:pPr>
              <w:jc w:val="center"/>
              <w:rPr>
                <w:sz w:val="22"/>
                <w:szCs w:val="22"/>
              </w:rPr>
            </w:pPr>
            <w:r w:rsidRPr="00341B33">
              <w:rPr>
                <w:sz w:val="22"/>
                <w:szCs w:val="22"/>
              </w:rPr>
              <w:t>3 411 579</w:t>
            </w:r>
          </w:p>
        </w:tc>
        <w:tc>
          <w:tcPr>
            <w:tcW w:w="1176" w:type="dxa"/>
            <w:vAlign w:val="center"/>
          </w:tcPr>
          <w:p w14:paraId="3C17322F" w14:textId="77777777" w:rsidR="00341B33" w:rsidRPr="00341B33" w:rsidRDefault="00341B33" w:rsidP="00341B33">
            <w:pPr>
              <w:jc w:val="center"/>
              <w:rPr>
                <w:sz w:val="22"/>
                <w:szCs w:val="22"/>
              </w:rPr>
            </w:pPr>
            <w:r w:rsidRPr="00341B33">
              <w:rPr>
                <w:sz w:val="22"/>
                <w:szCs w:val="22"/>
              </w:rPr>
              <w:t>3 411 579</w:t>
            </w:r>
          </w:p>
        </w:tc>
        <w:tc>
          <w:tcPr>
            <w:tcW w:w="1177" w:type="dxa"/>
            <w:vAlign w:val="center"/>
          </w:tcPr>
          <w:p w14:paraId="60ECFAAE" w14:textId="77777777" w:rsidR="00341B33" w:rsidRPr="00341B33" w:rsidRDefault="00341B33" w:rsidP="00341B33">
            <w:pPr>
              <w:jc w:val="center"/>
              <w:rPr>
                <w:sz w:val="22"/>
                <w:szCs w:val="22"/>
              </w:rPr>
            </w:pPr>
            <w:r w:rsidRPr="00341B33">
              <w:rPr>
                <w:sz w:val="22"/>
                <w:szCs w:val="22"/>
              </w:rPr>
              <w:t>3 411 579</w:t>
            </w:r>
          </w:p>
        </w:tc>
        <w:tc>
          <w:tcPr>
            <w:tcW w:w="1176" w:type="dxa"/>
            <w:vAlign w:val="center"/>
          </w:tcPr>
          <w:p w14:paraId="7E59DB98" w14:textId="77777777" w:rsidR="00341B33" w:rsidRPr="00341B33" w:rsidRDefault="00341B33" w:rsidP="00341B33">
            <w:pPr>
              <w:jc w:val="center"/>
              <w:rPr>
                <w:sz w:val="22"/>
                <w:szCs w:val="22"/>
              </w:rPr>
            </w:pPr>
            <w:r w:rsidRPr="00341B33">
              <w:rPr>
                <w:sz w:val="22"/>
                <w:szCs w:val="22"/>
              </w:rPr>
              <w:t>3 411 579</w:t>
            </w:r>
          </w:p>
        </w:tc>
        <w:tc>
          <w:tcPr>
            <w:tcW w:w="1177" w:type="dxa"/>
            <w:vAlign w:val="center"/>
          </w:tcPr>
          <w:p w14:paraId="584A561F" w14:textId="77777777" w:rsidR="00341B33" w:rsidRPr="00341B33" w:rsidRDefault="00341B33" w:rsidP="00341B33">
            <w:pPr>
              <w:jc w:val="center"/>
              <w:rPr>
                <w:sz w:val="22"/>
                <w:szCs w:val="22"/>
              </w:rPr>
            </w:pPr>
            <w:r w:rsidRPr="00341B33">
              <w:rPr>
                <w:sz w:val="22"/>
                <w:szCs w:val="22"/>
              </w:rPr>
              <w:t>3 411 579</w:t>
            </w:r>
          </w:p>
        </w:tc>
      </w:tr>
      <w:tr w:rsidR="00341B33" w:rsidRPr="00341B33" w14:paraId="12030C2E" w14:textId="77777777" w:rsidTr="00E6267D">
        <w:trPr>
          <w:jc w:val="center"/>
        </w:trPr>
        <w:tc>
          <w:tcPr>
            <w:tcW w:w="992" w:type="dxa"/>
            <w:vAlign w:val="center"/>
          </w:tcPr>
          <w:p w14:paraId="677D5BFA" w14:textId="77777777" w:rsidR="00341B33" w:rsidRPr="00341B33" w:rsidRDefault="00341B33" w:rsidP="00341B33">
            <w:pPr>
              <w:jc w:val="center"/>
            </w:pPr>
            <w:r w:rsidRPr="00341B33">
              <w:t>2.</w:t>
            </w:r>
          </w:p>
        </w:tc>
        <w:tc>
          <w:tcPr>
            <w:tcW w:w="1985" w:type="dxa"/>
            <w:vAlign w:val="center"/>
          </w:tcPr>
          <w:p w14:paraId="4F3E74CA" w14:textId="77777777" w:rsidR="00341B33" w:rsidRPr="00341B33" w:rsidRDefault="00341B33" w:rsidP="00341B33">
            <w:r w:rsidRPr="00341B33">
              <w:t>Получено со стороны</w:t>
            </w:r>
          </w:p>
        </w:tc>
        <w:tc>
          <w:tcPr>
            <w:tcW w:w="851" w:type="dxa"/>
            <w:vAlign w:val="center"/>
          </w:tcPr>
          <w:p w14:paraId="2A134399"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401512BC"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037C7B16"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598AA4BA"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36DE5414"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0A4C5B4F"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2E57A996"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7411A8B2"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6481A042"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5BEDFDE2"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5431B53F" w14:textId="77777777" w:rsidR="00341B33" w:rsidRPr="00341B33" w:rsidRDefault="00341B33" w:rsidP="00341B33">
            <w:pPr>
              <w:jc w:val="center"/>
              <w:rPr>
                <w:sz w:val="22"/>
                <w:szCs w:val="22"/>
              </w:rPr>
            </w:pPr>
            <w:r w:rsidRPr="00341B33">
              <w:rPr>
                <w:sz w:val="22"/>
                <w:szCs w:val="22"/>
              </w:rPr>
              <w:t>-</w:t>
            </w:r>
          </w:p>
        </w:tc>
      </w:tr>
      <w:tr w:rsidR="00341B33" w:rsidRPr="00341B33" w14:paraId="4966B3AE" w14:textId="77777777" w:rsidTr="00E6267D">
        <w:trPr>
          <w:trHeight w:val="912"/>
          <w:jc w:val="center"/>
        </w:trPr>
        <w:tc>
          <w:tcPr>
            <w:tcW w:w="992" w:type="dxa"/>
            <w:vAlign w:val="center"/>
          </w:tcPr>
          <w:p w14:paraId="19F6EF78" w14:textId="77777777" w:rsidR="00341B33" w:rsidRPr="00341B33" w:rsidRDefault="00341B33" w:rsidP="00341B33">
            <w:pPr>
              <w:jc w:val="center"/>
            </w:pPr>
            <w:r w:rsidRPr="00341B33">
              <w:t>3.</w:t>
            </w:r>
          </w:p>
        </w:tc>
        <w:tc>
          <w:tcPr>
            <w:tcW w:w="1985" w:type="dxa"/>
            <w:vAlign w:val="center"/>
          </w:tcPr>
          <w:p w14:paraId="314D8F42" w14:textId="77777777" w:rsidR="00341B33" w:rsidRPr="00341B33" w:rsidRDefault="00341B33" w:rsidP="00341B33">
            <w:r w:rsidRPr="00341B33">
              <w:t>Расход воды на коммунально-бытовые нужды</w:t>
            </w:r>
          </w:p>
        </w:tc>
        <w:tc>
          <w:tcPr>
            <w:tcW w:w="851" w:type="dxa"/>
            <w:vAlign w:val="center"/>
          </w:tcPr>
          <w:p w14:paraId="077DA774"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7A8DC3C3" w14:textId="77777777" w:rsidR="00341B33" w:rsidRPr="00341B33" w:rsidRDefault="00341B33" w:rsidP="00341B33">
            <w:pPr>
              <w:jc w:val="center"/>
              <w:rPr>
                <w:sz w:val="22"/>
                <w:szCs w:val="22"/>
              </w:rPr>
            </w:pPr>
            <w:r w:rsidRPr="00341B33">
              <w:rPr>
                <w:sz w:val="22"/>
                <w:szCs w:val="22"/>
              </w:rPr>
              <w:t>9 627</w:t>
            </w:r>
          </w:p>
        </w:tc>
        <w:tc>
          <w:tcPr>
            <w:tcW w:w="1177" w:type="dxa"/>
            <w:vAlign w:val="center"/>
          </w:tcPr>
          <w:p w14:paraId="2B9BF9A4" w14:textId="77777777" w:rsidR="00341B33" w:rsidRPr="00341B33" w:rsidRDefault="00341B33" w:rsidP="00341B33">
            <w:pPr>
              <w:jc w:val="center"/>
              <w:rPr>
                <w:sz w:val="22"/>
                <w:szCs w:val="22"/>
              </w:rPr>
            </w:pPr>
            <w:r w:rsidRPr="00341B33">
              <w:rPr>
                <w:sz w:val="22"/>
                <w:szCs w:val="22"/>
              </w:rPr>
              <w:t>9 627</w:t>
            </w:r>
          </w:p>
        </w:tc>
        <w:tc>
          <w:tcPr>
            <w:tcW w:w="1176" w:type="dxa"/>
            <w:vAlign w:val="center"/>
          </w:tcPr>
          <w:p w14:paraId="19C4CE57" w14:textId="77777777" w:rsidR="00341B33" w:rsidRPr="00341B33" w:rsidRDefault="00341B33" w:rsidP="00341B33">
            <w:pPr>
              <w:jc w:val="center"/>
              <w:rPr>
                <w:sz w:val="22"/>
                <w:szCs w:val="22"/>
              </w:rPr>
            </w:pPr>
            <w:r w:rsidRPr="00341B33">
              <w:rPr>
                <w:sz w:val="22"/>
                <w:szCs w:val="22"/>
              </w:rPr>
              <w:t>9 627</w:t>
            </w:r>
          </w:p>
        </w:tc>
        <w:tc>
          <w:tcPr>
            <w:tcW w:w="1177" w:type="dxa"/>
            <w:vAlign w:val="center"/>
          </w:tcPr>
          <w:p w14:paraId="2E2C9734" w14:textId="77777777" w:rsidR="00341B33" w:rsidRPr="00341B33" w:rsidRDefault="00341B33" w:rsidP="00341B33">
            <w:pPr>
              <w:jc w:val="center"/>
              <w:rPr>
                <w:sz w:val="22"/>
                <w:szCs w:val="22"/>
              </w:rPr>
            </w:pPr>
            <w:r w:rsidRPr="00341B33">
              <w:rPr>
                <w:sz w:val="22"/>
                <w:szCs w:val="22"/>
              </w:rPr>
              <w:t>9 627</w:t>
            </w:r>
          </w:p>
        </w:tc>
        <w:tc>
          <w:tcPr>
            <w:tcW w:w="1176" w:type="dxa"/>
            <w:vAlign w:val="center"/>
          </w:tcPr>
          <w:p w14:paraId="7FB1772F" w14:textId="77777777" w:rsidR="00341B33" w:rsidRPr="00341B33" w:rsidRDefault="00341B33" w:rsidP="00341B33">
            <w:pPr>
              <w:jc w:val="center"/>
              <w:rPr>
                <w:sz w:val="22"/>
                <w:szCs w:val="22"/>
              </w:rPr>
            </w:pPr>
            <w:r w:rsidRPr="00341B33">
              <w:rPr>
                <w:sz w:val="22"/>
                <w:szCs w:val="22"/>
              </w:rPr>
              <w:t>9 627</w:t>
            </w:r>
          </w:p>
        </w:tc>
        <w:tc>
          <w:tcPr>
            <w:tcW w:w="1177" w:type="dxa"/>
            <w:vAlign w:val="center"/>
          </w:tcPr>
          <w:p w14:paraId="56364959" w14:textId="77777777" w:rsidR="00341B33" w:rsidRPr="00341B33" w:rsidRDefault="00341B33" w:rsidP="00341B33">
            <w:pPr>
              <w:jc w:val="center"/>
              <w:rPr>
                <w:sz w:val="22"/>
                <w:szCs w:val="22"/>
              </w:rPr>
            </w:pPr>
            <w:r w:rsidRPr="00341B33">
              <w:rPr>
                <w:sz w:val="22"/>
                <w:szCs w:val="22"/>
              </w:rPr>
              <w:t>9 627</w:t>
            </w:r>
          </w:p>
        </w:tc>
        <w:tc>
          <w:tcPr>
            <w:tcW w:w="1176" w:type="dxa"/>
            <w:vAlign w:val="center"/>
          </w:tcPr>
          <w:p w14:paraId="7BA8BE29" w14:textId="77777777" w:rsidR="00341B33" w:rsidRPr="00341B33" w:rsidRDefault="00341B33" w:rsidP="00341B33">
            <w:pPr>
              <w:jc w:val="center"/>
              <w:rPr>
                <w:sz w:val="22"/>
                <w:szCs w:val="22"/>
              </w:rPr>
            </w:pPr>
            <w:r w:rsidRPr="00341B33">
              <w:rPr>
                <w:sz w:val="22"/>
                <w:szCs w:val="22"/>
              </w:rPr>
              <w:t>9 627</w:t>
            </w:r>
          </w:p>
        </w:tc>
        <w:tc>
          <w:tcPr>
            <w:tcW w:w="1177" w:type="dxa"/>
            <w:vAlign w:val="center"/>
          </w:tcPr>
          <w:p w14:paraId="13941B24" w14:textId="77777777" w:rsidR="00341B33" w:rsidRPr="00341B33" w:rsidRDefault="00341B33" w:rsidP="00341B33">
            <w:pPr>
              <w:jc w:val="center"/>
              <w:rPr>
                <w:sz w:val="22"/>
                <w:szCs w:val="22"/>
              </w:rPr>
            </w:pPr>
            <w:r w:rsidRPr="00341B33">
              <w:rPr>
                <w:sz w:val="22"/>
                <w:szCs w:val="22"/>
              </w:rPr>
              <w:t>9 627</w:t>
            </w:r>
          </w:p>
        </w:tc>
        <w:tc>
          <w:tcPr>
            <w:tcW w:w="1176" w:type="dxa"/>
            <w:vAlign w:val="center"/>
          </w:tcPr>
          <w:p w14:paraId="33E1EB74" w14:textId="77777777" w:rsidR="00341B33" w:rsidRPr="00341B33" w:rsidRDefault="00341B33" w:rsidP="00341B33">
            <w:pPr>
              <w:jc w:val="center"/>
              <w:rPr>
                <w:sz w:val="22"/>
                <w:szCs w:val="22"/>
              </w:rPr>
            </w:pPr>
            <w:r w:rsidRPr="00341B33">
              <w:rPr>
                <w:sz w:val="22"/>
                <w:szCs w:val="22"/>
              </w:rPr>
              <w:t>9 627</w:t>
            </w:r>
          </w:p>
        </w:tc>
        <w:tc>
          <w:tcPr>
            <w:tcW w:w="1177" w:type="dxa"/>
            <w:vAlign w:val="center"/>
          </w:tcPr>
          <w:p w14:paraId="7D127D88" w14:textId="77777777" w:rsidR="00341B33" w:rsidRPr="00341B33" w:rsidRDefault="00341B33" w:rsidP="00341B33">
            <w:pPr>
              <w:jc w:val="center"/>
              <w:rPr>
                <w:sz w:val="22"/>
                <w:szCs w:val="22"/>
              </w:rPr>
            </w:pPr>
            <w:r w:rsidRPr="00341B33">
              <w:rPr>
                <w:sz w:val="22"/>
                <w:szCs w:val="22"/>
              </w:rPr>
              <w:t>9 627</w:t>
            </w:r>
          </w:p>
        </w:tc>
      </w:tr>
      <w:tr w:rsidR="00341B33" w:rsidRPr="00341B33" w14:paraId="4B51EF35" w14:textId="77777777" w:rsidTr="00E6267D">
        <w:trPr>
          <w:trHeight w:val="968"/>
          <w:jc w:val="center"/>
        </w:trPr>
        <w:tc>
          <w:tcPr>
            <w:tcW w:w="992" w:type="dxa"/>
            <w:vAlign w:val="center"/>
          </w:tcPr>
          <w:p w14:paraId="0407FBFF" w14:textId="77777777" w:rsidR="00341B33" w:rsidRPr="00341B33" w:rsidRDefault="00341B33" w:rsidP="00341B33">
            <w:pPr>
              <w:jc w:val="center"/>
            </w:pPr>
            <w:r w:rsidRPr="00341B33">
              <w:t>4.</w:t>
            </w:r>
          </w:p>
        </w:tc>
        <w:tc>
          <w:tcPr>
            <w:tcW w:w="1985" w:type="dxa"/>
            <w:vAlign w:val="center"/>
          </w:tcPr>
          <w:p w14:paraId="415B1AB0" w14:textId="77777777" w:rsidR="00341B33" w:rsidRPr="00341B33" w:rsidRDefault="00341B33" w:rsidP="00341B33">
            <w:r w:rsidRPr="00341B33">
              <w:t>Расход воды на нужды предприятия:</w:t>
            </w:r>
          </w:p>
        </w:tc>
        <w:tc>
          <w:tcPr>
            <w:tcW w:w="851" w:type="dxa"/>
            <w:vAlign w:val="center"/>
          </w:tcPr>
          <w:p w14:paraId="5F1B9C7D"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414F5D59" w14:textId="77777777" w:rsidR="00341B33" w:rsidRPr="00341B33" w:rsidRDefault="00341B33" w:rsidP="00341B33">
            <w:pPr>
              <w:jc w:val="center"/>
              <w:rPr>
                <w:sz w:val="22"/>
                <w:szCs w:val="22"/>
              </w:rPr>
            </w:pPr>
            <w:r w:rsidRPr="00341B33">
              <w:rPr>
                <w:sz w:val="22"/>
                <w:szCs w:val="22"/>
              </w:rPr>
              <w:t>175 373</w:t>
            </w:r>
          </w:p>
        </w:tc>
        <w:tc>
          <w:tcPr>
            <w:tcW w:w="1177" w:type="dxa"/>
            <w:vAlign w:val="center"/>
          </w:tcPr>
          <w:p w14:paraId="1CBCF56D" w14:textId="77777777" w:rsidR="00341B33" w:rsidRPr="00341B33" w:rsidRDefault="00341B33" w:rsidP="00341B33">
            <w:pPr>
              <w:jc w:val="center"/>
              <w:rPr>
                <w:sz w:val="22"/>
                <w:szCs w:val="22"/>
              </w:rPr>
            </w:pPr>
            <w:r w:rsidRPr="00341B33">
              <w:rPr>
                <w:sz w:val="22"/>
                <w:szCs w:val="22"/>
              </w:rPr>
              <w:t>175 373</w:t>
            </w:r>
          </w:p>
        </w:tc>
        <w:tc>
          <w:tcPr>
            <w:tcW w:w="1176" w:type="dxa"/>
            <w:vAlign w:val="center"/>
          </w:tcPr>
          <w:p w14:paraId="18202520" w14:textId="77777777" w:rsidR="00341B33" w:rsidRPr="00341B33" w:rsidRDefault="00341B33" w:rsidP="00341B33">
            <w:pPr>
              <w:jc w:val="center"/>
              <w:rPr>
                <w:sz w:val="22"/>
                <w:szCs w:val="22"/>
              </w:rPr>
            </w:pPr>
            <w:r w:rsidRPr="00341B33">
              <w:rPr>
                <w:sz w:val="22"/>
                <w:szCs w:val="22"/>
              </w:rPr>
              <w:t>175 373</w:t>
            </w:r>
          </w:p>
        </w:tc>
        <w:tc>
          <w:tcPr>
            <w:tcW w:w="1177" w:type="dxa"/>
            <w:vAlign w:val="center"/>
          </w:tcPr>
          <w:p w14:paraId="243CFDE4" w14:textId="77777777" w:rsidR="00341B33" w:rsidRPr="00341B33" w:rsidRDefault="00341B33" w:rsidP="00341B33">
            <w:pPr>
              <w:jc w:val="center"/>
              <w:rPr>
                <w:sz w:val="22"/>
                <w:szCs w:val="22"/>
              </w:rPr>
            </w:pPr>
            <w:r w:rsidRPr="00341B33">
              <w:rPr>
                <w:sz w:val="22"/>
                <w:szCs w:val="22"/>
              </w:rPr>
              <w:t>175 373</w:t>
            </w:r>
          </w:p>
        </w:tc>
        <w:tc>
          <w:tcPr>
            <w:tcW w:w="1176" w:type="dxa"/>
            <w:vAlign w:val="center"/>
          </w:tcPr>
          <w:p w14:paraId="52E4CF52" w14:textId="77777777" w:rsidR="00341B33" w:rsidRPr="00341B33" w:rsidRDefault="00341B33" w:rsidP="00341B33">
            <w:pPr>
              <w:jc w:val="center"/>
              <w:rPr>
                <w:sz w:val="22"/>
                <w:szCs w:val="22"/>
              </w:rPr>
            </w:pPr>
            <w:r w:rsidRPr="00341B33">
              <w:rPr>
                <w:sz w:val="22"/>
                <w:szCs w:val="22"/>
              </w:rPr>
              <w:t>175 373</w:t>
            </w:r>
          </w:p>
        </w:tc>
        <w:tc>
          <w:tcPr>
            <w:tcW w:w="1177" w:type="dxa"/>
            <w:vAlign w:val="center"/>
          </w:tcPr>
          <w:p w14:paraId="2EF25F2C" w14:textId="77777777" w:rsidR="00341B33" w:rsidRPr="00341B33" w:rsidRDefault="00341B33" w:rsidP="00341B33">
            <w:pPr>
              <w:jc w:val="center"/>
              <w:rPr>
                <w:sz w:val="22"/>
                <w:szCs w:val="22"/>
              </w:rPr>
            </w:pPr>
            <w:r w:rsidRPr="00341B33">
              <w:rPr>
                <w:sz w:val="22"/>
                <w:szCs w:val="22"/>
              </w:rPr>
              <w:t>175 373</w:t>
            </w:r>
          </w:p>
        </w:tc>
        <w:tc>
          <w:tcPr>
            <w:tcW w:w="1176" w:type="dxa"/>
            <w:vAlign w:val="center"/>
          </w:tcPr>
          <w:p w14:paraId="2339E16B" w14:textId="77777777" w:rsidR="00341B33" w:rsidRPr="00341B33" w:rsidRDefault="00341B33" w:rsidP="00341B33">
            <w:pPr>
              <w:jc w:val="center"/>
              <w:rPr>
                <w:sz w:val="22"/>
                <w:szCs w:val="22"/>
              </w:rPr>
            </w:pPr>
            <w:r w:rsidRPr="00341B33">
              <w:rPr>
                <w:sz w:val="22"/>
                <w:szCs w:val="22"/>
              </w:rPr>
              <w:t>175 373</w:t>
            </w:r>
          </w:p>
        </w:tc>
        <w:tc>
          <w:tcPr>
            <w:tcW w:w="1177" w:type="dxa"/>
            <w:vAlign w:val="center"/>
          </w:tcPr>
          <w:p w14:paraId="7E8995D1" w14:textId="77777777" w:rsidR="00341B33" w:rsidRPr="00341B33" w:rsidRDefault="00341B33" w:rsidP="00341B33">
            <w:pPr>
              <w:jc w:val="center"/>
              <w:rPr>
                <w:sz w:val="22"/>
                <w:szCs w:val="22"/>
              </w:rPr>
            </w:pPr>
            <w:r w:rsidRPr="00341B33">
              <w:rPr>
                <w:sz w:val="22"/>
                <w:szCs w:val="22"/>
              </w:rPr>
              <w:t>175 373</w:t>
            </w:r>
          </w:p>
        </w:tc>
        <w:tc>
          <w:tcPr>
            <w:tcW w:w="1176" w:type="dxa"/>
            <w:vAlign w:val="center"/>
          </w:tcPr>
          <w:p w14:paraId="7F456BDB" w14:textId="77777777" w:rsidR="00341B33" w:rsidRPr="00341B33" w:rsidRDefault="00341B33" w:rsidP="00341B33">
            <w:pPr>
              <w:jc w:val="center"/>
              <w:rPr>
                <w:sz w:val="22"/>
                <w:szCs w:val="22"/>
              </w:rPr>
            </w:pPr>
            <w:r w:rsidRPr="00341B33">
              <w:rPr>
                <w:sz w:val="22"/>
                <w:szCs w:val="22"/>
              </w:rPr>
              <w:t>175 373</w:t>
            </w:r>
          </w:p>
        </w:tc>
        <w:tc>
          <w:tcPr>
            <w:tcW w:w="1177" w:type="dxa"/>
            <w:vAlign w:val="center"/>
          </w:tcPr>
          <w:p w14:paraId="2547B75B" w14:textId="77777777" w:rsidR="00341B33" w:rsidRPr="00341B33" w:rsidRDefault="00341B33" w:rsidP="00341B33">
            <w:pPr>
              <w:jc w:val="center"/>
              <w:rPr>
                <w:sz w:val="22"/>
                <w:szCs w:val="22"/>
              </w:rPr>
            </w:pPr>
            <w:r w:rsidRPr="00341B33">
              <w:rPr>
                <w:sz w:val="22"/>
                <w:szCs w:val="22"/>
              </w:rPr>
              <w:t>175 373</w:t>
            </w:r>
          </w:p>
        </w:tc>
      </w:tr>
      <w:tr w:rsidR="00341B33" w:rsidRPr="00341B33" w14:paraId="793098A2" w14:textId="77777777" w:rsidTr="00E6267D">
        <w:trPr>
          <w:jc w:val="center"/>
        </w:trPr>
        <w:tc>
          <w:tcPr>
            <w:tcW w:w="992" w:type="dxa"/>
            <w:vAlign w:val="center"/>
          </w:tcPr>
          <w:p w14:paraId="2152933B" w14:textId="77777777" w:rsidR="00341B33" w:rsidRPr="00341B33" w:rsidRDefault="00341B33" w:rsidP="00341B33">
            <w:pPr>
              <w:jc w:val="center"/>
            </w:pPr>
            <w:r w:rsidRPr="00341B33">
              <w:t>4.1.</w:t>
            </w:r>
          </w:p>
        </w:tc>
        <w:tc>
          <w:tcPr>
            <w:tcW w:w="1985" w:type="dxa"/>
            <w:vAlign w:val="center"/>
          </w:tcPr>
          <w:p w14:paraId="77E70324" w14:textId="77777777" w:rsidR="00341B33" w:rsidRPr="00341B33" w:rsidRDefault="00341B33" w:rsidP="00341B33">
            <w:r w:rsidRPr="00341B33">
              <w:t>- на очистные сооружения</w:t>
            </w:r>
          </w:p>
        </w:tc>
        <w:tc>
          <w:tcPr>
            <w:tcW w:w="851" w:type="dxa"/>
            <w:vAlign w:val="center"/>
          </w:tcPr>
          <w:p w14:paraId="74706B92"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17DBA4AC" w14:textId="77777777" w:rsidR="00341B33" w:rsidRPr="00341B33" w:rsidRDefault="00341B33" w:rsidP="00341B33">
            <w:pPr>
              <w:jc w:val="center"/>
              <w:rPr>
                <w:sz w:val="22"/>
                <w:szCs w:val="22"/>
              </w:rPr>
            </w:pPr>
            <w:r w:rsidRPr="00341B33">
              <w:rPr>
                <w:sz w:val="22"/>
                <w:szCs w:val="22"/>
              </w:rPr>
              <w:t>77 034</w:t>
            </w:r>
          </w:p>
        </w:tc>
        <w:tc>
          <w:tcPr>
            <w:tcW w:w="1177" w:type="dxa"/>
            <w:vAlign w:val="center"/>
          </w:tcPr>
          <w:p w14:paraId="60490BDC" w14:textId="77777777" w:rsidR="00341B33" w:rsidRPr="00341B33" w:rsidRDefault="00341B33" w:rsidP="00341B33">
            <w:pPr>
              <w:jc w:val="center"/>
              <w:rPr>
                <w:sz w:val="22"/>
                <w:szCs w:val="22"/>
              </w:rPr>
            </w:pPr>
            <w:r w:rsidRPr="00341B33">
              <w:rPr>
                <w:sz w:val="22"/>
                <w:szCs w:val="22"/>
              </w:rPr>
              <w:t>77 034</w:t>
            </w:r>
          </w:p>
        </w:tc>
        <w:tc>
          <w:tcPr>
            <w:tcW w:w="1176" w:type="dxa"/>
            <w:vAlign w:val="center"/>
          </w:tcPr>
          <w:p w14:paraId="6D58EBA8" w14:textId="77777777" w:rsidR="00341B33" w:rsidRPr="00341B33" w:rsidRDefault="00341B33" w:rsidP="00341B33">
            <w:pPr>
              <w:jc w:val="center"/>
              <w:rPr>
                <w:sz w:val="22"/>
                <w:szCs w:val="22"/>
              </w:rPr>
            </w:pPr>
            <w:r w:rsidRPr="00341B33">
              <w:rPr>
                <w:sz w:val="22"/>
                <w:szCs w:val="22"/>
              </w:rPr>
              <w:t>77 034</w:t>
            </w:r>
          </w:p>
        </w:tc>
        <w:tc>
          <w:tcPr>
            <w:tcW w:w="1177" w:type="dxa"/>
            <w:vAlign w:val="center"/>
          </w:tcPr>
          <w:p w14:paraId="07558C16" w14:textId="77777777" w:rsidR="00341B33" w:rsidRPr="00341B33" w:rsidRDefault="00341B33" w:rsidP="00341B33">
            <w:pPr>
              <w:jc w:val="center"/>
              <w:rPr>
                <w:sz w:val="22"/>
                <w:szCs w:val="22"/>
              </w:rPr>
            </w:pPr>
            <w:r w:rsidRPr="00341B33">
              <w:rPr>
                <w:sz w:val="22"/>
                <w:szCs w:val="22"/>
              </w:rPr>
              <w:t>77 034</w:t>
            </w:r>
          </w:p>
        </w:tc>
        <w:tc>
          <w:tcPr>
            <w:tcW w:w="1176" w:type="dxa"/>
            <w:vAlign w:val="center"/>
          </w:tcPr>
          <w:p w14:paraId="77EBEBCD" w14:textId="77777777" w:rsidR="00341B33" w:rsidRPr="00341B33" w:rsidRDefault="00341B33" w:rsidP="00341B33">
            <w:pPr>
              <w:jc w:val="center"/>
              <w:rPr>
                <w:sz w:val="22"/>
                <w:szCs w:val="22"/>
              </w:rPr>
            </w:pPr>
            <w:r w:rsidRPr="00341B33">
              <w:rPr>
                <w:sz w:val="22"/>
                <w:szCs w:val="22"/>
              </w:rPr>
              <w:t>77 034</w:t>
            </w:r>
          </w:p>
        </w:tc>
        <w:tc>
          <w:tcPr>
            <w:tcW w:w="1177" w:type="dxa"/>
            <w:vAlign w:val="center"/>
          </w:tcPr>
          <w:p w14:paraId="30C20013" w14:textId="77777777" w:rsidR="00341B33" w:rsidRPr="00341B33" w:rsidRDefault="00341B33" w:rsidP="00341B33">
            <w:pPr>
              <w:jc w:val="center"/>
              <w:rPr>
                <w:sz w:val="22"/>
                <w:szCs w:val="22"/>
              </w:rPr>
            </w:pPr>
            <w:r w:rsidRPr="00341B33">
              <w:rPr>
                <w:sz w:val="22"/>
                <w:szCs w:val="22"/>
              </w:rPr>
              <w:t>77 034</w:t>
            </w:r>
          </w:p>
        </w:tc>
        <w:tc>
          <w:tcPr>
            <w:tcW w:w="1176" w:type="dxa"/>
            <w:vAlign w:val="center"/>
          </w:tcPr>
          <w:p w14:paraId="1D89A242" w14:textId="77777777" w:rsidR="00341B33" w:rsidRPr="00341B33" w:rsidRDefault="00341B33" w:rsidP="00341B33">
            <w:pPr>
              <w:jc w:val="center"/>
              <w:rPr>
                <w:sz w:val="22"/>
                <w:szCs w:val="22"/>
              </w:rPr>
            </w:pPr>
            <w:r w:rsidRPr="00341B33">
              <w:rPr>
                <w:sz w:val="22"/>
                <w:szCs w:val="22"/>
              </w:rPr>
              <w:t>77 034</w:t>
            </w:r>
          </w:p>
        </w:tc>
        <w:tc>
          <w:tcPr>
            <w:tcW w:w="1177" w:type="dxa"/>
            <w:vAlign w:val="center"/>
          </w:tcPr>
          <w:p w14:paraId="44229126" w14:textId="77777777" w:rsidR="00341B33" w:rsidRPr="00341B33" w:rsidRDefault="00341B33" w:rsidP="00341B33">
            <w:pPr>
              <w:jc w:val="center"/>
              <w:rPr>
                <w:sz w:val="22"/>
                <w:szCs w:val="22"/>
              </w:rPr>
            </w:pPr>
            <w:r w:rsidRPr="00341B33">
              <w:rPr>
                <w:sz w:val="22"/>
                <w:szCs w:val="22"/>
              </w:rPr>
              <w:t>77 034</w:t>
            </w:r>
          </w:p>
        </w:tc>
        <w:tc>
          <w:tcPr>
            <w:tcW w:w="1176" w:type="dxa"/>
            <w:vAlign w:val="center"/>
          </w:tcPr>
          <w:p w14:paraId="7D272A1B" w14:textId="77777777" w:rsidR="00341B33" w:rsidRPr="00341B33" w:rsidRDefault="00341B33" w:rsidP="00341B33">
            <w:pPr>
              <w:jc w:val="center"/>
              <w:rPr>
                <w:sz w:val="22"/>
                <w:szCs w:val="22"/>
              </w:rPr>
            </w:pPr>
            <w:r w:rsidRPr="00341B33">
              <w:rPr>
                <w:sz w:val="22"/>
                <w:szCs w:val="22"/>
              </w:rPr>
              <w:t>77 034</w:t>
            </w:r>
          </w:p>
        </w:tc>
        <w:tc>
          <w:tcPr>
            <w:tcW w:w="1177" w:type="dxa"/>
            <w:vAlign w:val="center"/>
          </w:tcPr>
          <w:p w14:paraId="62873CB3" w14:textId="77777777" w:rsidR="00341B33" w:rsidRPr="00341B33" w:rsidRDefault="00341B33" w:rsidP="00341B33">
            <w:pPr>
              <w:jc w:val="center"/>
              <w:rPr>
                <w:sz w:val="22"/>
                <w:szCs w:val="22"/>
              </w:rPr>
            </w:pPr>
            <w:r w:rsidRPr="00341B33">
              <w:rPr>
                <w:sz w:val="22"/>
                <w:szCs w:val="22"/>
              </w:rPr>
              <w:t>77 034</w:t>
            </w:r>
          </w:p>
        </w:tc>
      </w:tr>
      <w:tr w:rsidR="00341B33" w:rsidRPr="00341B33" w14:paraId="4B2DC5C9" w14:textId="77777777" w:rsidTr="00E6267D">
        <w:trPr>
          <w:jc w:val="center"/>
        </w:trPr>
        <w:tc>
          <w:tcPr>
            <w:tcW w:w="992" w:type="dxa"/>
            <w:vAlign w:val="center"/>
          </w:tcPr>
          <w:p w14:paraId="585C777C" w14:textId="77777777" w:rsidR="00341B33" w:rsidRPr="00341B33" w:rsidRDefault="00341B33" w:rsidP="00341B33">
            <w:pPr>
              <w:jc w:val="center"/>
            </w:pPr>
            <w:r w:rsidRPr="00341B33">
              <w:t>4.2.</w:t>
            </w:r>
          </w:p>
        </w:tc>
        <w:tc>
          <w:tcPr>
            <w:tcW w:w="1985" w:type="dxa"/>
            <w:vAlign w:val="center"/>
          </w:tcPr>
          <w:p w14:paraId="6E60BAF8" w14:textId="77777777" w:rsidR="00341B33" w:rsidRPr="00341B33" w:rsidRDefault="00341B33" w:rsidP="00341B33">
            <w:r w:rsidRPr="00341B33">
              <w:t>- на промывку сетей</w:t>
            </w:r>
          </w:p>
        </w:tc>
        <w:tc>
          <w:tcPr>
            <w:tcW w:w="851" w:type="dxa"/>
            <w:vAlign w:val="center"/>
          </w:tcPr>
          <w:p w14:paraId="0FF19DA7"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4339D653" w14:textId="77777777" w:rsidR="00341B33" w:rsidRPr="00341B33" w:rsidRDefault="00341B33" w:rsidP="00341B33">
            <w:pPr>
              <w:jc w:val="center"/>
              <w:rPr>
                <w:sz w:val="22"/>
                <w:szCs w:val="22"/>
              </w:rPr>
            </w:pPr>
            <w:r w:rsidRPr="00341B33">
              <w:rPr>
                <w:sz w:val="22"/>
                <w:szCs w:val="22"/>
              </w:rPr>
              <w:t>36 087</w:t>
            </w:r>
          </w:p>
        </w:tc>
        <w:tc>
          <w:tcPr>
            <w:tcW w:w="1177" w:type="dxa"/>
            <w:vAlign w:val="center"/>
          </w:tcPr>
          <w:p w14:paraId="1CE01302" w14:textId="77777777" w:rsidR="00341B33" w:rsidRPr="00341B33" w:rsidRDefault="00341B33" w:rsidP="00341B33">
            <w:pPr>
              <w:jc w:val="center"/>
              <w:rPr>
                <w:sz w:val="22"/>
                <w:szCs w:val="22"/>
              </w:rPr>
            </w:pPr>
            <w:r w:rsidRPr="00341B33">
              <w:rPr>
                <w:sz w:val="22"/>
                <w:szCs w:val="22"/>
              </w:rPr>
              <w:t>36 087</w:t>
            </w:r>
          </w:p>
        </w:tc>
        <w:tc>
          <w:tcPr>
            <w:tcW w:w="1176" w:type="dxa"/>
            <w:vAlign w:val="center"/>
          </w:tcPr>
          <w:p w14:paraId="5B45F9EF" w14:textId="77777777" w:rsidR="00341B33" w:rsidRPr="00341B33" w:rsidRDefault="00341B33" w:rsidP="00341B33">
            <w:pPr>
              <w:jc w:val="center"/>
              <w:rPr>
                <w:sz w:val="22"/>
                <w:szCs w:val="22"/>
              </w:rPr>
            </w:pPr>
            <w:r w:rsidRPr="00341B33">
              <w:rPr>
                <w:sz w:val="22"/>
                <w:szCs w:val="22"/>
              </w:rPr>
              <w:t>36 087</w:t>
            </w:r>
          </w:p>
        </w:tc>
        <w:tc>
          <w:tcPr>
            <w:tcW w:w="1177" w:type="dxa"/>
            <w:vAlign w:val="center"/>
          </w:tcPr>
          <w:p w14:paraId="2692273C" w14:textId="77777777" w:rsidR="00341B33" w:rsidRPr="00341B33" w:rsidRDefault="00341B33" w:rsidP="00341B33">
            <w:pPr>
              <w:jc w:val="center"/>
              <w:rPr>
                <w:sz w:val="22"/>
                <w:szCs w:val="22"/>
              </w:rPr>
            </w:pPr>
            <w:r w:rsidRPr="00341B33">
              <w:rPr>
                <w:sz w:val="22"/>
                <w:szCs w:val="22"/>
              </w:rPr>
              <w:t>36 087</w:t>
            </w:r>
          </w:p>
        </w:tc>
        <w:tc>
          <w:tcPr>
            <w:tcW w:w="1176" w:type="dxa"/>
            <w:vAlign w:val="center"/>
          </w:tcPr>
          <w:p w14:paraId="4FF7E15E" w14:textId="77777777" w:rsidR="00341B33" w:rsidRPr="00341B33" w:rsidRDefault="00341B33" w:rsidP="00341B33">
            <w:pPr>
              <w:jc w:val="center"/>
              <w:rPr>
                <w:sz w:val="22"/>
                <w:szCs w:val="22"/>
              </w:rPr>
            </w:pPr>
            <w:r w:rsidRPr="00341B33">
              <w:rPr>
                <w:sz w:val="22"/>
                <w:szCs w:val="22"/>
              </w:rPr>
              <w:t>36 087</w:t>
            </w:r>
          </w:p>
        </w:tc>
        <w:tc>
          <w:tcPr>
            <w:tcW w:w="1177" w:type="dxa"/>
            <w:vAlign w:val="center"/>
          </w:tcPr>
          <w:p w14:paraId="738DB24E" w14:textId="77777777" w:rsidR="00341B33" w:rsidRPr="00341B33" w:rsidRDefault="00341B33" w:rsidP="00341B33">
            <w:pPr>
              <w:jc w:val="center"/>
              <w:rPr>
                <w:sz w:val="22"/>
                <w:szCs w:val="22"/>
              </w:rPr>
            </w:pPr>
            <w:r w:rsidRPr="00341B33">
              <w:rPr>
                <w:sz w:val="22"/>
                <w:szCs w:val="22"/>
              </w:rPr>
              <w:t>36 087</w:t>
            </w:r>
          </w:p>
        </w:tc>
        <w:tc>
          <w:tcPr>
            <w:tcW w:w="1176" w:type="dxa"/>
            <w:vAlign w:val="center"/>
          </w:tcPr>
          <w:p w14:paraId="1DFE4E67" w14:textId="77777777" w:rsidR="00341B33" w:rsidRPr="00341B33" w:rsidRDefault="00341B33" w:rsidP="00341B33">
            <w:pPr>
              <w:jc w:val="center"/>
              <w:rPr>
                <w:sz w:val="22"/>
                <w:szCs w:val="22"/>
              </w:rPr>
            </w:pPr>
            <w:r w:rsidRPr="00341B33">
              <w:rPr>
                <w:sz w:val="22"/>
                <w:szCs w:val="22"/>
              </w:rPr>
              <w:t>36 087</w:t>
            </w:r>
          </w:p>
        </w:tc>
        <w:tc>
          <w:tcPr>
            <w:tcW w:w="1177" w:type="dxa"/>
            <w:vAlign w:val="center"/>
          </w:tcPr>
          <w:p w14:paraId="401286D5" w14:textId="77777777" w:rsidR="00341B33" w:rsidRPr="00341B33" w:rsidRDefault="00341B33" w:rsidP="00341B33">
            <w:pPr>
              <w:jc w:val="center"/>
              <w:rPr>
                <w:sz w:val="22"/>
                <w:szCs w:val="22"/>
              </w:rPr>
            </w:pPr>
            <w:r w:rsidRPr="00341B33">
              <w:rPr>
                <w:sz w:val="22"/>
                <w:szCs w:val="22"/>
              </w:rPr>
              <w:t>36 087</w:t>
            </w:r>
          </w:p>
        </w:tc>
        <w:tc>
          <w:tcPr>
            <w:tcW w:w="1176" w:type="dxa"/>
            <w:vAlign w:val="center"/>
          </w:tcPr>
          <w:p w14:paraId="21CB62D0" w14:textId="77777777" w:rsidR="00341B33" w:rsidRPr="00341B33" w:rsidRDefault="00341B33" w:rsidP="00341B33">
            <w:pPr>
              <w:jc w:val="center"/>
              <w:rPr>
                <w:sz w:val="22"/>
                <w:szCs w:val="22"/>
              </w:rPr>
            </w:pPr>
            <w:r w:rsidRPr="00341B33">
              <w:rPr>
                <w:sz w:val="22"/>
                <w:szCs w:val="22"/>
              </w:rPr>
              <w:t>36 087</w:t>
            </w:r>
          </w:p>
        </w:tc>
        <w:tc>
          <w:tcPr>
            <w:tcW w:w="1177" w:type="dxa"/>
            <w:vAlign w:val="center"/>
          </w:tcPr>
          <w:p w14:paraId="129A7957" w14:textId="77777777" w:rsidR="00341B33" w:rsidRPr="00341B33" w:rsidRDefault="00341B33" w:rsidP="00341B33">
            <w:pPr>
              <w:jc w:val="center"/>
              <w:rPr>
                <w:sz w:val="22"/>
                <w:szCs w:val="22"/>
              </w:rPr>
            </w:pPr>
            <w:r w:rsidRPr="00341B33">
              <w:rPr>
                <w:sz w:val="22"/>
                <w:szCs w:val="22"/>
              </w:rPr>
              <w:t>36 087</w:t>
            </w:r>
          </w:p>
        </w:tc>
      </w:tr>
      <w:tr w:rsidR="00341B33" w:rsidRPr="00341B33" w14:paraId="48D8E0CA" w14:textId="77777777" w:rsidTr="00E6267D">
        <w:trPr>
          <w:trHeight w:val="385"/>
          <w:jc w:val="center"/>
        </w:trPr>
        <w:tc>
          <w:tcPr>
            <w:tcW w:w="992" w:type="dxa"/>
            <w:vAlign w:val="center"/>
          </w:tcPr>
          <w:p w14:paraId="36099F4A" w14:textId="77777777" w:rsidR="00341B33" w:rsidRPr="00341B33" w:rsidRDefault="00341B33" w:rsidP="00341B33">
            <w:pPr>
              <w:jc w:val="center"/>
            </w:pPr>
            <w:r w:rsidRPr="00341B33">
              <w:t>4.3.</w:t>
            </w:r>
          </w:p>
        </w:tc>
        <w:tc>
          <w:tcPr>
            <w:tcW w:w="1985" w:type="dxa"/>
            <w:vAlign w:val="center"/>
          </w:tcPr>
          <w:p w14:paraId="2A30A99C" w14:textId="77777777" w:rsidR="00341B33" w:rsidRPr="00341B33" w:rsidRDefault="00341B33" w:rsidP="00341B33">
            <w:r w:rsidRPr="00341B33">
              <w:t>- прочие</w:t>
            </w:r>
          </w:p>
        </w:tc>
        <w:tc>
          <w:tcPr>
            <w:tcW w:w="851" w:type="dxa"/>
            <w:vAlign w:val="center"/>
          </w:tcPr>
          <w:p w14:paraId="27E78357"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77A666E3" w14:textId="77777777" w:rsidR="00341B33" w:rsidRPr="00341B33" w:rsidRDefault="00341B33" w:rsidP="00341B33">
            <w:pPr>
              <w:jc w:val="center"/>
              <w:rPr>
                <w:sz w:val="22"/>
                <w:szCs w:val="22"/>
              </w:rPr>
            </w:pPr>
            <w:r w:rsidRPr="00341B33">
              <w:rPr>
                <w:sz w:val="22"/>
                <w:szCs w:val="22"/>
              </w:rPr>
              <w:t>62 253</w:t>
            </w:r>
          </w:p>
        </w:tc>
        <w:tc>
          <w:tcPr>
            <w:tcW w:w="1177" w:type="dxa"/>
            <w:vAlign w:val="center"/>
          </w:tcPr>
          <w:p w14:paraId="45C5FAD7" w14:textId="77777777" w:rsidR="00341B33" w:rsidRPr="00341B33" w:rsidRDefault="00341B33" w:rsidP="00341B33">
            <w:pPr>
              <w:jc w:val="center"/>
              <w:rPr>
                <w:sz w:val="22"/>
                <w:szCs w:val="22"/>
              </w:rPr>
            </w:pPr>
            <w:r w:rsidRPr="00341B33">
              <w:rPr>
                <w:sz w:val="22"/>
                <w:szCs w:val="22"/>
              </w:rPr>
              <w:t>62 253</w:t>
            </w:r>
          </w:p>
        </w:tc>
        <w:tc>
          <w:tcPr>
            <w:tcW w:w="1176" w:type="dxa"/>
            <w:vAlign w:val="center"/>
          </w:tcPr>
          <w:p w14:paraId="5734E4FE" w14:textId="77777777" w:rsidR="00341B33" w:rsidRPr="00341B33" w:rsidRDefault="00341B33" w:rsidP="00341B33">
            <w:pPr>
              <w:jc w:val="center"/>
              <w:rPr>
                <w:sz w:val="22"/>
                <w:szCs w:val="22"/>
              </w:rPr>
            </w:pPr>
            <w:r w:rsidRPr="00341B33">
              <w:rPr>
                <w:sz w:val="22"/>
                <w:szCs w:val="22"/>
              </w:rPr>
              <w:t>62 253</w:t>
            </w:r>
          </w:p>
        </w:tc>
        <w:tc>
          <w:tcPr>
            <w:tcW w:w="1177" w:type="dxa"/>
            <w:vAlign w:val="center"/>
          </w:tcPr>
          <w:p w14:paraId="2341CAC7" w14:textId="77777777" w:rsidR="00341B33" w:rsidRPr="00341B33" w:rsidRDefault="00341B33" w:rsidP="00341B33">
            <w:pPr>
              <w:jc w:val="center"/>
              <w:rPr>
                <w:sz w:val="22"/>
                <w:szCs w:val="22"/>
              </w:rPr>
            </w:pPr>
            <w:r w:rsidRPr="00341B33">
              <w:rPr>
                <w:sz w:val="22"/>
                <w:szCs w:val="22"/>
              </w:rPr>
              <w:t>62 253</w:t>
            </w:r>
          </w:p>
        </w:tc>
        <w:tc>
          <w:tcPr>
            <w:tcW w:w="1176" w:type="dxa"/>
            <w:vAlign w:val="center"/>
          </w:tcPr>
          <w:p w14:paraId="2E0CFA5A" w14:textId="77777777" w:rsidR="00341B33" w:rsidRPr="00341B33" w:rsidRDefault="00341B33" w:rsidP="00341B33">
            <w:pPr>
              <w:jc w:val="center"/>
              <w:rPr>
                <w:sz w:val="22"/>
                <w:szCs w:val="22"/>
              </w:rPr>
            </w:pPr>
            <w:r w:rsidRPr="00341B33">
              <w:rPr>
                <w:sz w:val="22"/>
                <w:szCs w:val="22"/>
              </w:rPr>
              <w:t>62 253</w:t>
            </w:r>
          </w:p>
        </w:tc>
        <w:tc>
          <w:tcPr>
            <w:tcW w:w="1177" w:type="dxa"/>
            <w:vAlign w:val="center"/>
          </w:tcPr>
          <w:p w14:paraId="42ED222A" w14:textId="77777777" w:rsidR="00341B33" w:rsidRPr="00341B33" w:rsidRDefault="00341B33" w:rsidP="00341B33">
            <w:pPr>
              <w:jc w:val="center"/>
              <w:rPr>
                <w:sz w:val="22"/>
                <w:szCs w:val="22"/>
              </w:rPr>
            </w:pPr>
            <w:r w:rsidRPr="00341B33">
              <w:rPr>
                <w:sz w:val="22"/>
                <w:szCs w:val="22"/>
              </w:rPr>
              <w:t>62 253</w:t>
            </w:r>
          </w:p>
        </w:tc>
        <w:tc>
          <w:tcPr>
            <w:tcW w:w="1176" w:type="dxa"/>
            <w:vAlign w:val="center"/>
          </w:tcPr>
          <w:p w14:paraId="1E448C70" w14:textId="77777777" w:rsidR="00341B33" w:rsidRPr="00341B33" w:rsidRDefault="00341B33" w:rsidP="00341B33">
            <w:pPr>
              <w:jc w:val="center"/>
              <w:rPr>
                <w:sz w:val="22"/>
                <w:szCs w:val="22"/>
              </w:rPr>
            </w:pPr>
            <w:r w:rsidRPr="00341B33">
              <w:rPr>
                <w:sz w:val="22"/>
                <w:szCs w:val="22"/>
              </w:rPr>
              <w:t>62 253</w:t>
            </w:r>
          </w:p>
        </w:tc>
        <w:tc>
          <w:tcPr>
            <w:tcW w:w="1177" w:type="dxa"/>
            <w:vAlign w:val="center"/>
          </w:tcPr>
          <w:p w14:paraId="46CC5CBC" w14:textId="77777777" w:rsidR="00341B33" w:rsidRPr="00341B33" w:rsidRDefault="00341B33" w:rsidP="00341B33">
            <w:pPr>
              <w:jc w:val="center"/>
              <w:rPr>
                <w:sz w:val="22"/>
                <w:szCs w:val="22"/>
              </w:rPr>
            </w:pPr>
            <w:r w:rsidRPr="00341B33">
              <w:rPr>
                <w:sz w:val="22"/>
                <w:szCs w:val="22"/>
              </w:rPr>
              <w:t>62 253</w:t>
            </w:r>
          </w:p>
        </w:tc>
        <w:tc>
          <w:tcPr>
            <w:tcW w:w="1176" w:type="dxa"/>
            <w:vAlign w:val="center"/>
          </w:tcPr>
          <w:p w14:paraId="290E6D0B" w14:textId="77777777" w:rsidR="00341B33" w:rsidRPr="00341B33" w:rsidRDefault="00341B33" w:rsidP="00341B33">
            <w:pPr>
              <w:jc w:val="center"/>
              <w:rPr>
                <w:sz w:val="22"/>
                <w:szCs w:val="22"/>
              </w:rPr>
            </w:pPr>
            <w:r w:rsidRPr="00341B33">
              <w:rPr>
                <w:sz w:val="22"/>
                <w:szCs w:val="22"/>
              </w:rPr>
              <w:t>62 253</w:t>
            </w:r>
          </w:p>
        </w:tc>
        <w:tc>
          <w:tcPr>
            <w:tcW w:w="1177" w:type="dxa"/>
            <w:vAlign w:val="center"/>
          </w:tcPr>
          <w:p w14:paraId="297A032F" w14:textId="77777777" w:rsidR="00341B33" w:rsidRPr="00341B33" w:rsidRDefault="00341B33" w:rsidP="00341B33">
            <w:pPr>
              <w:jc w:val="center"/>
              <w:rPr>
                <w:sz w:val="22"/>
                <w:szCs w:val="22"/>
              </w:rPr>
            </w:pPr>
            <w:r w:rsidRPr="00341B33">
              <w:rPr>
                <w:sz w:val="22"/>
                <w:szCs w:val="22"/>
              </w:rPr>
              <w:t>62 253</w:t>
            </w:r>
          </w:p>
        </w:tc>
      </w:tr>
      <w:tr w:rsidR="00341B33" w:rsidRPr="00341B33" w14:paraId="0B862F11" w14:textId="77777777" w:rsidTr="00E6267D">
        <w:trPr>
          <w:trHeight w:val="1539"/>
          <w:jc w:val="center"/>
        </w:trPr>
        <w:tc>
          <w:tcPr>
            <w:tcW w:w="992" w:type="dxa"/>
            <w:vAlign w:val="center"/>
          </w:tcPr>
          <w:p w14:paraId="4334807F" w14:textId="77777777" w:rsidR="00341B33" w:rsidRPr="00341B33" w:rsidRDefault="00341B33" w:rsidP="00341B33">
            <w:pPr>
              <w:jc w:val="center"/>
            </w:pPr>
            <w:r w:rsidRPr="00341B33">
              <w:t>5.</w:t>
            </w:r>
          </w:p>
        </w:tc>
        <w:tc>
          <w:tcPr>
            <w:tcW w:w="1985" w:type="dxa"/>
            <w:vAlign w:val="center"/>
          </w:tcPr>
          <w:p w14:paraId="50325D2E" w14:textId="77777777" w:rsidR="00341B33" w:rsidRPr="00341B33" w:rsidRDefault="00341B33" w:rsidP="00341B33">
            <w:r w:rsidRPr="00341B33">
              <w:t>Объем пропущенной воды через очистные сооружения</w:t>
            </w:r>
          </w:p>
        </w:tc>
        <w:tc>
          <w:tcPr>
            <w:tcW w:w="851" w:type="dxa"/>
            <w:vAlign w:val="center"/>
          </w:tcPr>
          <w:p w14:paraId="372D8DC5"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69A49329"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69AE6881"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62EC0A2F"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144F8771"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4A0BAFC6"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3D6321D6"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1F15DF98"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252F7D52"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29E787FC"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3258962E" w14:textId="77777777" w:rsidR="00341B33" w:rsidRPr="00341B33" w:rsidRDefault="00341B33" w:rsidP="00341B33">
            <w:pPr>
              <w:jc w:val="center"/>
              <w:rPr>
                <w:sz w:val="22"/>
                <w:szCs w:val="22"/>
              </w:rPr>
            </w:pPr>
            <w:r w:rsidRPr="00341B33">
              <w:rPr>
                <w:sz w:val="22"/>
                <w:szCs w:val="22"/>
              </w:rPr>
              <w:t>-</w:t>
            </w:r>
          </w:p>
        </w:tc>
      </w:tr>
      <w:tr w:rsidR="00341B33" w:rsidRPr="00341B33" w14:paraId="1E6086C3" w14:textId="77777777" w:rsidTr="00E6267D">
        <w:trPr>
          <w:jc w:val="center"/>
        </w:trPr>
        <w:tc>
          <w:tcPr>
            <w:tcW w:w="992" w:type="dxa"/>
            <w:vAlign w:val="center"/>
          </w:tcPr>
          <w:p w14:paraId="35C8562D" w14:textId="77777777" w:rsidR="00341B33" w:rsidRPr="00341B33" w:rsidRDefault="00341B33" w:rsidP="00341B33">
            <w:pPr>
              <w:jc w:val="center"/>
            </w:pPr>
            <w:r w:rsidRPr="00341B33">
              <w:t>6.</w:t>
            </w:r>
          </w:p>
        </w:tc>
        <w:tc>
          <w:tcPr>
            <w:tcW w:w="1985" w:type="dxa"/>
            <w:vAlign w:val="center"/>
          </w:tcPr>
          <w:p w14:paraId="619EBC43" w14:textId="77777777" w:rsidR="00341B33" w:rsidRPr="00341B33" w:rsidRDefault="00341B33" w:rsidP="00341B33">
            <w:r w:rsidRPr="00341B33">
              <w:t>Подано воды в сеть</w:t>
            </w:r>
          </w:p>
        </w:tc>
        <w:tc>
          <w:tcPr>
            <w:tcW w:w="851" w:type="dxa"/>
            <w:vAlign w:val="center"/>
          </w:tcPr>
          <w:p w14:paraId="21A92DDC"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72510A64" w14:textId="77777777" w:rsidR="00341B33" w:rsidRPr="00341B33" w:rsidRDefault="00341B33" w:rsidP="00341B33">
            <w:pPr>
              <w:jc w:val="center"/>
              <w:rPr>
                <w:sz w:val="22"/>
                <w:szCs w:val="22"/>
              </w:rPr>
            </w:pPr>
            <w:r w:rsidRPr="00341B33">
              <w:rPr>
                <w:sz w:val="22"/>
                <w:szCs w:val="22"/>
              </w:rPr>
              <w:t>3 226 579</w:t>
            </w:r>
          </w:p>
        </w:tc>
        <w:tc>
          <w:tcPr>
            <w:tcW w:w="1177" w:type="dxa"/>
            <w:vAlign w:val="center"/>
          </w:tcPr>
          <w:p w14:paraId="2A088462" w14:textId="77777777" w:rsidR="00341B33" w:rsidRPr="00341B33" w:rsidRDefault="00341B33" w:rsidP="00341B33">
            <w:pPr>
              <w:jc w:val="center"/>
              <w:rPr>
                <w:sz w:val="22"/>
                <w:szCs w:val="22"/>
              </w:rPr>
            </w:pPr>
            <w:r w:rsidRPr="00341B33">
              <w:rPr>
                <w:sz w:val="22"/>
                <w:szCs w:val="22"/>
              </w:rPr>
              <w:t>3 226 579</w:t>
            </w:r>
          </w:p>
        </w:tc>
        <w:tc>
          <w:tcPr>
            <w:tcW w:w="1176" w:type="dxa"/>
            <w:vAlign w:val="center"/>
          </w:tcPr>
          <w:p w14:paraId="23CB665D" w14:textId="77777777" w:rsidR="00341B33" w:rsidRPr="00341B33" w:rsidRDefault="00341B33" w:rsidP="00341B33">
            <w:pPr>
              <w:jc w:val="center"/>
              <w:rPr>
                <w:sz w:val="22"/>
                <w:szCs w:val="22"/>
              </w:rPr>
            </w:pPr>
            <w:r w:rsidRPr="00341B33">
              <w:rPr>
                <w:sz w:val="22"/>
                <w:szCs w:val="22"/>
              </w:rPr>
              <w:t>3 226 579</w:t>
            </w:r>
          </w:p>
        </w:tc>
        <w:tc>
          <w:tcPr>
            <w:tcW w:w="1177" w:type="dxa"/>
            <w:vAlign w:val="center"/>
          </w:tcPr>
          <w:p w14:paraId="4D22D18E" w14:textId="77777777" w:rsidR="00341B33" w:rsidRPr="00341B33" w:rsidRDefault="00341B33" w:rsidP="00341B33">
            <w:pPr>
              <w:jc w:val="center"/>
              <w:rPr>
                <w:sz w:val="22"/>
                <w:szCs w:val="22"/>
              </w:rPr>
            </w:pPr>
            <w:r w:rsidRPr="00341B33">
              <w:rPr>
                <w:sz w:val="22"/>
                <w:szCs w:val="22"/>
              </w:rPr>
              <w:t>3 226 579</w:t>
            </w:r>
          </w:p>
        </w:tc>
        <w:tc>
          <w:tcPr>
            <w:tcW w:w="1176" w:type="dxa"/>
            <w:vAlign w:val="center"/>
          </w:tcPr>
          <w:p w14:paraId="4BCE1146" w14:textId="77777777" w:rsidR="00341B33" w:rsidRPr="00341B33" w:rsidRDefault="00341B33" w:rsidP="00341B33">
            <w:pPr>
              <w:jc w:val="center"/>
              <w:rPr>
                <w:sz w:val="22"/>
                <w:szCs w:val="22"/>
              </w:rPr>
            </w:pPr>
            <w:r w:rsidRPr="00341B33">
              <w:rPr>
                <w:sz w:val="22"/>
                <w:szCs w:val="22"/>
              </w:rPr>
              <w:t>3 226 579</w:t>
            </w:r>
          </w:p>
        </w:tc>
        <w:tc>
          <w:tcPr>
            <w:tcW w:w="1177" w:type="dxa"/>
            <w:vAlign w:val="center"/>
          </w:tcPr>
          <w:p w14:paraId="3B79785B" w14:textId="77777777" w:rsidR="00341B33" w:rsidRPr="00341B33" w:rsidRDefault="00341B33" w:rsidP="00341B33">
            <w:pPr>
              <w:jc w:val="center"/>
              <w:rPr>
                <w:sz w:val="22"/>
                <w:szCs w:val="22"/>
              </w:rPr>
            </w:pPr>
            <w:r w:rsidRPr="00341B33">
              <w:rPr>
                <w:sz w:val="22"/>
                <w:szCs w:val="22"/>
              </w:rPr>
              <w:t>3 226 579</w:t>
            </w:r>
          </w:p>
        </w:tc>
        <w:tc>
          <w:tcPr>
            <w:tcW w:w="1176" w:type="dxa"/>
            <w:vAlign w:val="center"/>
          </w:tcPr>
          <w:p w14:paraId="3E0B114D" w14:textId="77777777" w:rsidR="00341B33" w:rsidRPr="00341B33" w:rsidRDefault="00341B33" w:rsidP="00341B33">
            <w:pPr>
              <w:jc w:val="center"/>
              <w:rPr>
                <w:sz w:val="22"/>
                <w:szCs w:val="22"/>
              </w:rPr>
            </w:pPr>
            <w:r w:rsidRPr="00341B33">
              <w:rPr>
                <w:sz w:val="22"/>
                <w:szCs w:val="22"/>
              </w:rPr>
              <w:t>3 226 579</w:t>
            </w:r>
          </w:p>
        </w:tc>
        <w:tc>
          <w:tcPr>
            <w:tcW w:w="1177" w:type="dxa"/>
            <w:vAlign w:val="center"/>
          </w:tcPr>
          <w:p w14:paraId="49A3936F" w14:textId="77777777" w:rsidR="00341B33" w:rsidRPr="00341B33" w:rsidRDefault="00341B33" w:rsidP="00341B33">
            <w:pPr>
              <w:jc w:val="center"/>
              <w:rPr>
                <w:sz w:val="22"/>
                <w:szCs w:val="22"/>
              </w:rPr>
            </w:pPr>
            <w:r w:rsidRPr="00341B33">
              <w:rPr>
                <w:sz w:val="22"/>
                <w:szCs w:val="22"/>
              </w:rPr>
              <w:t>3 226 579</w:t>
            </w:r>
          </w:p>
        </w:tc>
        <w:tc>
          <w:tcPr>
            <w:tcW w:w="1176" w:type="dxa"/>
            <w:vAlign w:val="center"/>
          </w:tcPr>
          <w:p w14:paraId="235BE8B6" w14:textId="77777777" w:rsidR="00341B33" w:rsidRPr="00341B33" w:rsidRDefault="00341B33" w:rsidP="00341B33">
            <w:pPr>
              <w:jc w:val="center"/>
              <w:rPr>
                <w:sz w:val="22"/>
                <w:szCs w:val="22"/>
              </w:rPr>
            </w:pPr>
            <w:r w:rsidRPr="00341B33">
              <w:rPr>
                <w:sz w:val="22"/>
                <w:szCs w:val="22"/>
              </w:rPr>
              <w:t>3 226 579</w:t>
            </w:r>
          </w:p>
        </w:tc>
        <w:tc>
          <w:tcPr>
            <w:tcW w:w="1177" w:type="dxa"/>
            <w:vAlign w:val="center"/>
          </w:tcPr>
          <w:p w14:paraId="17FB4A5D" w14:textId="77777777" w:rsidR="00341B33" w:rsidRPr="00341B33" w:rsidRDefault="00341B33" w:rsidP="00341B33">
            <w:pPr>
              <w:jc w:val="center"/>
              <w:rPr>
                <w:sz w:val="22"/>
                <w:szCs w:val="22"/>
              </w:rPr>
            </w:pPr>
            <w:r w:rsidRPr="00341B33">
              <w:rPr>
                <w:sz w:val="22"/>
                <w:szCs w:val="22"/>
              </w:rPr>
              <w:t>3 226 579</w:t>
            </w:r>
          </w:p>
        </w:tc>
      </w:tr>
      <w:tr w:rsidR="00341B33" w:rsidRPr="00341B33" w14:paraId="01A47F7A" w14:textId="77777777" w:rsidTr="00E6267D">
        <w:trPr>
          <w:trHeight w:val="447"/>
          <w:jc w:val="center"/>
        </w:trPr>
        <w:tc>
          <w:tcPr>
            <w:tcW w:w="992" w:type="dxa"/>
            <w:vAlign w:val="center"/>
          </w:tcPr>
          <w:p w14:paraId="781EAA6C" w14:textId="77777777" w:rsidR="00341B33" w:rsidRPr="00341B33" w:rsidRDefault="00341B33" w:rsidP="00341B33">
            <w:pPr>
              <w:jc w:val="center"/>
            </w:pPr>
            <w:r w:rsidRPr="00341B33">
              <w:t>7.</w:t>
            </w:r>
          </w:p>
        </w:tc>
        <w:tc>
          <w:tcPr>
            <w:tcW w:w="1985" w:type="dxa"/>
            <w:vAlign w:val="center"/>
          </w:tcPr>
          <w:p w14:paraId="4B7CEB4B" w14:textId="77777777" w:rsidR="00341B33" w:rsidRPr="00341B33" w:rsidRDefault="00341B33" w:rsidP="00341B33">
            <w:r w:rsidRPr="00341B33">
              <w:t>Потери воды</w:t>
            </w:r>
          </w:p>
        </w:tc>
        <w:tc>
          <w:tcPr>
            <w:tcW w:w="851" w:type="dxa"/>
            <w:vAlign w:val="center"/>
          </w:tcPr>
          <w:p w14:paraId="125B720B"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5932C2A5" w14:textId="77777777" w:rsidR="00341B33" w:rsidRPr="00341B33" w:rsidRDefault="00341B33" w:rsidP="00341B33">
            <w:pPr>
              <w:jc w:val="center"/>
              <w:rPr>
                <w:sz w:val="22"/>
                <w:szCs w:val="22"/>
              </w:rPr>
            </w:pPr>
            <w:r w:rsidRPr="00341B33">
              <w:rPr>
                <w:sz w:val="22"/>
                <w:szCs w:val="22"/>
              </w:rPr>
              <w:t>675 323</w:t>
            </w:r>
          </w:p>
        </w:tc>
        <w:tc>
          <w:tcPr>
            <w:tcW w:w="1177" w:type="dxa"/>
            <w:vAlign w:val="center"/>
          </w:tcPr>
          <w:p w14:paraId="0B622C0E" w14:textId="77777777" w:rsidR="00341B33" w:rsidRPr="00341B33" w:rsidRDefault="00341B33" w:rsidP="00341B33">
            <w:pPr>
              <w:jc w:val="center"/>
              <w:rPr>
                <w:sz w:val="22"/>
                <w:szCs w:val="22"/>
              </w:rPr>
            </w:pPr>
            <w:r w:rsidRPr="00341B33">
              <w:rPr>
                <w:sz w:val="22"/>
                <w:szCs w:val="22"/>
              </w:rPr>
              <w:t>675 323</w:t>
            </w:r>
          </w:p>
        </w:tc>
        <w:tc>
          <w:tcPr>
            <w:tcW w:w="1176" w:type="dxa"/>
            <w:vAlign w:val="center"/>
          </w:tcPr>
          <w:p w14:paraId="5040CF14" w14:textId="77777777" w:rsidR="00341B33" w:rsidRPr="00341B33" w:rsidRDefault="00341B33" w:rsidP="00341B33">
            <w:pPr>
              <w:jc w:val="center"/>
              <w:rPr>
                <w:sz w:val="22"/>
                <w:szCs w:val="22"/>
              </w:rPr>
            </w:pPr>
            <w:r w:rsidRPr="00341B33">
              <w:rPr>
                <w:sz w:val="22"/>
                <w:szCs w:val="22"/>
              </w:rPr>
              <w:t>675 323</w:t>
            </w:r>
          </w:p>
        </w:tc>
        <w:tc>
          <w:tcPr>
            <w:tcW w:w="1177" w:type="dxa"/>
            <w:vAlign w:val="center"/>
          </w:tcPr>
          <w:p w14:paraId="615522BB" w14:textId="77777777" w:rsidR="00341B33" w:rsidRPr="00341B33" w:rsidRDefault="00341B33" w:rsidP="00341B33">
            <w:pPr>
              <w:jc w:val="center"/>
              <w:rPr>
                <w:sz w:val="22"/>
                <w:szCs w:val="22"/>
              </w:rPr>
            </w:pPr>
            <w:r w:rsidRPr="00341B33">
              <w:rPr>
                <w:sz w:val="22"/>
                <w:szCs w:val="22"/>
              </w:rPr>
              <w:t>675 323</w:t>
            </w:r>
          </w:p>
        </w:tc>
        <w:tc>
          <w:tcPr>
            <w:tcW w:w="1176" w:type="dxa"/>
            <w:vAlign w:val="center"/>
          </w:tcPr>
          <w:p w14:paraId="1A22526D" w14:textId="77777777" w:rsidR="00341B33" w:rsidRPr="00341B33" w:rsidRDefault="00341B33" w:rsidP="00341B33">
            <w:pPr>
              <w:jc w:val="center"/>
              <w:rPr>
                <w:sz w:val="22"/>
                <w:szCs w:val="22"/>
              </w:rPr>
            </w:pPr>
            <w:r w:rsidRPr="00341B33">
              <w:rPr>
                <w:sz w:val="22"/>
                <w:szCs w:val="22"/>
              </w:rPr>
              <w:t>675 323</w:t>
            </w:r>
          </w:p>
        </w:tc>
        <w:tc>
          <w:tcPr>
            <w:tcW w:w="1177" w:type="dxa"/>
            <w:vAlign w:val="center"/>
          </w:tcPr>
          <w:p w14:paraId="31C0E80E" w14:textId="77777777" w:rsidR="00341B33" w:rsidRPr="00341B33" w:rsidRDefault="00341B33" w:rsidP="00341B33">
            <w:pPr>
              <w:jc w:val="center"/>
              <w:rPr>
                <w:sz w:val="22"/>
                <w:szCs w:val="22"/>
              </w:rPr>
            </w:pPr>
            <w:r w:rsidRPr="00341B33">
              <w:rPr>
                <w:sz w:val="22"/>
                <w:szCs w:val="22"/>
              </w:rPr>
              <w:t>675 323</w:t>
            </w:r>
          </w:p>
        </w:tc>
        <w:tc>
          <w:tcPr>
            <w:tcW w:w="1176" w:type="dxa"/>
            <w:vAlign w:val="center"/>
          </w:tcPr>
          <w:p w14:paraId="50932D5D" w14:textId="77777777" w:rsidR="00341B33" w:rsidRPr="00341B33" w:rsidRDefault="00341B33" w:rsidP="00341B33">
            <w:pPr>
              <w:jc w:val="center"/>
              <w:rPr>
                <w:sz w:val="22"/>
                <w:szCs w:val="22"/>
              </w:rPr>
            </w:pPr>
            <w:r w:rsidRPr="00341B33">
              <w:rPr>
                <w:sz w:val="22"/>
                <w:szCs w:val="22"/>
              </w:rPr>
              <w:t>675 323</w:t>
            </w:r>
          </w:p>
        </w:tc>
        <w:tc>
          <w:tcPr>
            <w:tcW w:w="1177" w:type="dxa"/>
            <w:vAlign w:val="center"/>
          </w:tcPr>
          <w:p w14:paraId="39401F2E" w14:textId="77777777" w:rsidR="00341B33" w:rsidRPr="00341B33" w:rsidRDefault="00341B33" w:rsidP="00341B33">
            <w:pPr>
              <w:jc w:val="center"/>
              <w:rPr>
                <w:sz w:val="22"/>
                <w:szCs w:val="22"/>
              </w:rPr>
            </w:pPr>
            <w:r w:rsidRPr="00341B33">
              <w:rPr>
                <w:sz w:val="22"/>
                <w:szCs w:val="22"/>
              </w:rPr>
              <w:t>675 323</w:t>
            </w:r>
          </w:p>
        </w:tc>
        <w:tc>
          <w:tcPr>
            <w:tcW w:w="1176" w:type="dxa"/>
            <w:vAlign w:val="center"/>
          </w:tcPr>
          <w:p w14:paraId="6BF8EBBE" w14:textId="77777777" w:rsidR="00341B33" w:rsidRPr="00341B33" w:rsidRDefault="00341B33" w:rsidP="00341B33">
            <w:pPr>
              <w:jc w:val="center"/>
              <w:rPr>
                <w:sz w:val="22"/>
                <w:szCs w:val="22"/>
              </w:rPr>
            </w:pPr>
            <w:r w:rsidRPr="00341B33">
              <w:rPr>
                <w:sz w:val="22"/>
                <w:szCs w:val="22"/>
              </w:rPr>
              <w:t>675 323</w:t>
            </w:r>
          </w:p>
        </w:tc>
        <w:tc>
          <w:tcPr>
            <w:tcW w:w="1177" w:type="dxa"/>
            <w:vAlign w:val="center"/>
          </w:tcPr>
          <w:p w14:paraId="4778D587" w14:textId="77777777" w:rsidR="00341B33" w:rsidRPr="00341B33" w:rsidRDefault="00341B33" w:rsidP="00341B33">
            <w:pPr>
              <w:jc w:val="center"/>
              <w:rPr>
                <w:sz w:val="22"/>
                <w:szCs w:val="22"/>
              </w:rPr>
            </w:pPr>
            <w:r w:rsidRPr="00341B33">
              <w:rPr>
                <w:sz w:val="22"/>
                <w:szCs w:val="22"/>
              </w:rPr>
              <w:t>675 323</w:t>
            </w:r>
          </w:p>
        </w:tc>
      </w:tr>
      <w:tr w:rsidR="00341B33" w:rsidRPr="00341B33" w14:paraId="18AD0F19" w14:textId="77777777" w:rsidTr="00E6267D">
        <w:trPr>
          <w:trHeight w:val="296"/>
          <w:jc w:val="center"/>
        </w:trPr>
        <w:tc>
          <w:tcPr>
            <w:tcW w:w="992" w:type="dxa"/>
            <w:vAlign w:val="center"/>
          </w:tcPr>
          <w:p w14:paraId="1EBB2039" w14:textId="77777777" w:rsidR="00341B33" w:rsidRPr="00341B33" w:rsidRDefault="00341B33" w:rsidP="00341B33">
            <w:pPr>
              <w:jc w:val="center"/>
              <w:rPr>
                <w:sz w:val="28"/>
                <w:szCs w:val="28"/>
              </w:rPr>
            </w:pPr>
            <w:r w:rsidRPr="00341B33">
              <w:rPr>
                <w:sz w:val="28"/>
                <w:szCs w:val="28"/>
              </w:rPr>
              <w:lastRenderedPageBreak/>
              <w:t>1</w:t>
            </w:r>
          </w:p>
        </w:tc>
        <w:tc>
          <w:tcPr>
            <w:tcW w:w="1985" w:type="dxa"/>
            <w:vAlign w:val="center"/>
          </w:tcPr>
          <w:p w14:paraId="0BCFE754" w14:textId="77777777" w:rsidR="00341B33" w:rsidRPr="00341B33" w:rsidRDefault="00341B33" w:rsidP="00341B33">
            <w:pPr>
              <w:jc w:val="center"/>
              <w:rPr>
                <w:sz w:val="28"/>
                <w:szCs w:val="28"/>
              </w:rPr>
            </w:pPr>
            <w:r w:rsidRPr="00341B33">
              <w:rPr>
                <w:sz w:val="28"/>
                <w:szCs w:val="28"/>
              </w:rPr>
              <w:t>2</w:t>
            </w:r>
          </w:p>
        </w:tc>
        <w:tc>
          <w:tcPr>
            <w:tcW w:w="851" w:type="dxa"/>
            <w:vAlign w:val="center"/>
          </w:tcPr>
          <w:p w14:paraId="41EA3E78" w14:textId="77777777" w:rsidR="00341B33" w:rsidRPr="00341B33" w:rsidRDefault="00341B33" w:rsidP="00341B33">
            <w:pPr>
              <w:jc w:val="center"/>
              <w:rPr>
                <w:sz w:val="28"/>
                <w:szCs w:val="28"/>
              </w:rPr>
            </w:pPr>
            <w:r w:rsidRPr="00341B33">
              <w:rPr>
                <w:sz w:val="28"/>
                <w:szCs w:val="28"/>
              </w:rPr>
              <w:t>3</w:t>
            </w:r>
          </w:p>
        </w:tc>
        <w:tc>
          <w:tcPr>
            <w:tcW w:w="1176" w:type="dxa"/>
            <w:vAlign w:val="center"/>
          </w:tcPr>
          <w:p w14:paraId="526B6596" w14:textId="77777777" w:rsidR="00341B33" w:rsidRPr="00341B33" w:rsidRDefault="00341B33" w:rsidP="00341B33">
            <w:pPr>
              <w:jc w:val="center"/>
              <w:rPr>
                <w:sz w:val="28"/>
                <w:szCs w:val="28"/>
              </w:rPr>
            </w:pPr>
            <w:r w:rsidRPr="00341B33">
              <w:rPr>
                <w:sz w:val="28"/>
                <w:szCs w:val="28"/>
              </w:rPr>
              <w:t>4</w:t>
            </w:r>
          </w:p>
        </w:tc>
        <w:tc>
          <w:tcPr>
            <w:tcW w:w="1177" w:type="dxa"/>
            <w:vAlign w:val="center"/>
          </w:tcPr>
          <w:p w14:paraId="7D250182" w14:textId="77777777" w:rsidR="00341B33" w:rsidRPr="00341B33" w:rsidRDefault="00341B33" w:rsidP="00341B33">
            <w:pPr>
              <w:jc w:val="center"/>
              <w:rPr>
                <w:sz w:val="28"/>
                <w:szCs w:val="28"/>
              </w:rPr>
            </w:pPr>
            <w:r w:rsidRPr="00341B33">
              <w:rPr>
                <w:sz w:val="28"/>
                <w:szCs w:val="28"/>
              </w:rPr>
              <w:t>5</w:t>
            </w:r>
          </w:p>
        </w:tc>
        <w:tc>
          <w:tcPr>
            <w:tcW w:w="1176" w:type="dxa"/>
            <w:vAlign w:val="center"/>
          </w:tcPr>
          <w:p w14:paraId="0FB7C626" w14:textId="77777777" w:rsidR="00341B33" w:rsidRPr="00341B33" w:rsidRDefault="00341B33" w:rsidP="00341B33">
            <w:pPr>
              <w:jc w:val="center"/>
              <w:rPr>
                <w:sz w:val="28"/>
                <w:szCs w:val="28"/>
              </w:rPr>
            </w:pPr>
            <w:r w:rsidRPr="00341B33">
              <w:rPr>
                <w:sz w:val="28"/>
                <w:szCs w:val="28"/>
              </w:rPr>
              <w:t>6</w:t>
            </w:r>
          </w:p>
        </w:tc>
        <w:tc>
          <w:tcPr>
            <w:tcW w:w="1177" w:type="dxa"/>
            <w:vAlign w:val="center"/>
          </w:tcPr>
          <w:p w14:paraId="18396544" w14:textId="77777777" w:rsidR="00341B33" w:rsidRPr="00341B33" w:rsidRDefault="00341B33" w:rsidP="00341B33">
            <w:pPr>
              <w:jc w:val="center"/>
              <w:rPr>
                <w:sz w:val="28"/>
                <w:szCs w:val="28"/>
              </w:rPr>
            </w:pPr>
            <w:r w:rsidRPr="00341B33">
              <w:rPr>
                <w:sz w:val="28"/>
                <w:szCs w:val="28"/>
              </w:rPr>
              <w:t>7</w:t>
            </w:r>
          </w:p>
        </w:tc>
        <w:tc>
          <w:tcPr>
            <w:tcW w:w="1176" w:type="dxa"/>
            <w:vAlign w:val="center"/>
          </w:tcPr>
          <w:p w14:paraId="6CEEA3CA" w14:textId="77777777" w:rsidR="00341B33" w:rsidRPr="00341B33" w:rsidRDefault="00341B33" w:rsidP="00341B33">
            <w:pPr>
              <w:jc w:val="center"/>
              <w:rPr>
                <w:sz w:val="28"/>
                <w:szCs w:val="28"/>
              </w:rPr>
            </w:pPr>
            <w:r w:rsidRPr="00341B33">
              <w:rPr>
                <w:sz w:val="28"/>
                <w:szCs w:val="28"/>
              </w:rPr>
              <w:t>8</w:t>
            </w:r>
          </w:p>
        </w:tc>
        <w:tc>
          <w:tcPr>
            <w:tcW w:w="1177" w:type="dxa"/>
            <w:vAlign w:val="center"/>
          </w:tcPr>
          <w:p w14:paraId="1A0E5E2B" w14:textId="77777777" w:rsidR="00341B33" w:rsidRPr="00341B33" w:rsidRDefault="00341B33" w:rsidP="00341B33">
            <w:pPr>
              <w:jc w:val="center"/>
              <w:rPr>
                <w:sz w:val="28"/>
                <w:szCs w:val="28"/>
              </w:rPr>
            </w:pPr>
            <w:r w:rsidRPr="00341B33">
              <w:rPr>
                <w:sz w:val="28"/>
                <w:szCs w:val="28"/>
              </w:rPr>
              <w:t>9</w:t>
            </w:r>
          </w:p>
        </w:tc>
        <w:tc>
          <w:tcPr>
            <w:tcW w:w="1176" w:type="dxa"/>
            <w:vAlign w:val="center"/>
          </w:tcPr>
          <w:p w14:paraId="343F4CBF" w14:textId="77777777" w:rsidR="00341B33" w:rsidRPr="00341B33" w:rsidRDefault="00341B33" w:rsidP="00341B33">
            <w:pPr>
              <w:jc w:val="center"/>
              <w:rPr>
                <w:sz w:val="28"/>
                <w:szCs w:val="28"/>
              </w:rPr>
            </w:pPr>
            <w:r w:rsidRPr="00341B33">
              <w:rPr>
                <w:sz w:val="28"/>
                <w:szCs w:val="28"/>
              </w:rPr>
              <w:t>10</w:t>
            </w:r>
          </w:p>
        </w:tc>
        <w:tc>
          <w:tcPr>
            <w:tcW w:w="1177" w:type="dxa"/>
            <w:vAlign w:val="center"/>
          </w:tcPr>
          <w:p w14:paraId="7B700CE8" w14:textId="77777777" w:rsidR="00341B33" w:rsidRPr="00341B33" w:rsidRDefault="00341B33" w:rsidP="00341B33">
            <w:pPr>
              <w:jc w:val="center"/>
              <w:rPr>
                <w:sz w:val="28"/>
                <w:szCs w:val="28"/>
              </w:rPr>
            </w:pPr>
            <w:r w:rsidRPr="00341B33">
              <w:rPr>
                <w:sz w:val="28"/>
                <w:szCs w:val="28"/>
              </w:rPr>
              <w:t>11</w:t>
            </w:r>
          </w:p>
        </w:tc>
        <w:tc>
          <w:tcPr>
            <w:tcW w:w="1176" w:type="dxa"/>
            <w:vAlign w:val="center"/>
          </w:tcPr>
          <w:p w14:paraId="14AC121A" w14:textId="77777777" w:rsidR="00341B33" w:rsidRPr="00341B33" w:rsidRDefault="00341B33" w:rsidP="00341B33">
            <w:pPr>
              <w:jc w:val="center"/>
              <w:rPr>
                <w:sz w:val="28"/>
                <w:szCs w:val="28"/>
              </w:rPr>
            </w:pPr>
            <w:r w:rsidRPr="00341B33">
              <w:rPr>
                <w:sz w:val="28"/>
                <w:szCs w:val="28"/>
              </w:rPr>
              <w:t>12</w:t>
            </w:r>
          </w:p>
        </w:tc>
        <w:tc>
          <w:tcPr>
            <w:tcW w:w="1177" w:type="dxa"/>
            <w:vAlign w:val="center"/>
          </w:tcPr>
          <w:p w14:paraId="283F1FA0" w14:textId="77777777" w:rsidR="00341B33" w:rsidRPr="00341B33" w:rsidRDefault="00341B33" w:rsidP="00341B33">
            <w:pPr>
              <w:jc w:val="center"/>
              <w:rPr>
                <w:sz w:val="28"/>
                <w:szCs w:val="28"/>
              </w:rPr>
            </w:pPr>
            <w:r w:rsidRPr="00341B33">
              <w:rPr>
                <w:sz w:val="28"/>
                <w:szCs w:val="28"/>
              </w:rPr>
              <w:t>13</w:t>
            </w:r>
          </w:p>
        </w:tc>
      </w:tr>
      <w:tr w:rsidR="00341B33" w:rsidRPr="00341B33" w14:paraId="7B606D37" w14:textId="77777777" w:rsidTr="00E6267D">
        <w:trPr>
          <w:trHeight w:val="1236"/>
          <w:jc w:val="center"/>
        </w:trPr>
        <w:tc>
          <w:tcPr>
            <w:tcW w:w="992" w:type="dxa"/>
            <w:vAlign w:val="center"/>
          </w:tcPr>
          <w:p w14:paraId="422900FB" w14:textId="77777777" w:rsidR="00341B33" w:rsidRPr="00341B33" w:rsidRDefault="00341B33" w:rsidP="00341B33">
            <w:pPr>
              <w:jc w:val="center"/>
            </w:pPr>
            <w:r w:rsidRPr="00341B33">
              <w:t>8.</w:t>
            </w:r>
          </w:p>
        </w:tc>
        <w:tc>
          <w:tcPr>
            <w:tcW w:w="1985" w:type="dxa"/>
            <w:vAlign w:val="center"/>
          </w:tcPr>
          <w:p w14:paraId="3A17814A" w14:textId="77777777" w:rsidR="00341B33" w:rsidRPr="00341B33" w:rsidRDefault="00341B33" w:rsidP="00341B33">
            <w:r w:rsidRPr="00341B33">
              <w:t>Уровень потерь к объему поданной воды в сеть</w:t>
            </w:r>
          </w:p>
        </w:tc>
        <w:tc>
          <w:tcPr>
            <w:tcW w:w="851" w:type="dxa"/>
            <w:vAlign w:val="center"/>
          </w:tcPr>
          <w:p w14:paraId="32C7C123" w14:textId="77777777" w:rsidR="00341B33" w:rsidRPr="00341B33" w:rsidRDefault="00341B33" w:rsidP="00341B33">
            <w:pPr>
              <w:jc w:val="center"/>
            </w:pPr>
            <w:r w:rsidRPr="00341B33">
              <w:t>%</w:t>
            </w:r>
          </w:p>
        </w:tc>
        <w:tc>
          <w:tcPr>
            <w:tcW w:w="1176" w:type="dxa"/>
            <w:vAlign w:val="center"/>
          </w:tcPr>
          <w:p w14:paraId="3449199B" w14:textId="77777777" w:rsidR="00341B33" w:rsidRPr="00341B33" w:rsidRDefault="00341B33" w:rsidP="00341B33">
            <w:pPr>
              <w:jc w:val="center"/>
              <w:rPr>
                <w:sz w:val="22"/>
                <w:szCs w:val="22"/>
              </w:rPr>
            </w:pPr>
            <w:r w:rsidRPr="00341B33">
              <w:rPr>
                <w:sz w:val="22"/>
                <w:szCs w:val="22"/>
              </w:rPr>
              <w:t>20,93</w:t>
            </w:r>
          </w:p>
        </w:tc>
        <w:tc>
          <w:tcPr>
            <w:tcW w:w="1177" w:type="dxa"/>
            <w:vAlign w:val="center"/>
          </w:tcPr>
          <w:p w14:paraId="73682A7E" w14:textId="77777777" w:rsidR="00341B33" w:rsidRPr="00341B33" w:rsidRDefault="00341B33" w:rsidP="00341B33">
            <w:pPr>
              <w:jc w:val="center"/>
              <w:rPr>
                <w:sz w:val="22"/>
                <w:szCs w:val="22"/>
              </w:rPr>
            </w:pPr>
            <w:r w:rsidRPr="00341B33">
              <w:rPr>
                <w:sz w:val="22"/>
                <w:szCs w:val="22"/>
              </w:rPr>
              <w:t>20,93</w:t>
            </w:r>
          </w:p>
        </w:tc>
        <w:tc>
          <w:tcPr>
            <w:tcW w:w="1176" w:type="dxa"/>
            <w:vAlign w:val="center"/>
          </w:tcPr>
          <w:p w14:paraId="7E332625" w14:textId="77777777" w:rsidR="00341B33" w:rsidRPr="00341B33" w:rsidRDefault="00341B33" w:rsidP="00341B33">
            <w:pPr>
              <w:jc w:val="center"/>
              <w:rPr>
                <w:sz w:val="22"/>
                <w:szCs w:val="22"/>
              </w:rPr>
            </w:pPr>
            <w:r w:rsidRPr="00341B33">
              <w:rPr>
                <w:sz w:val="22"/>
                <w:szCs w:val="22"/>
              </w:rPr>
              <w:t>20,93</w:t>
            </w:r>
          </w:p>
        </w:tc>
        <w:tc>
          <w:tcPr>
            <w:tcW w:w="1177" w:type="dxa"/>
            <w:vAlign w:val="center"/>
          </w:tcPr>
          <w:p w14:paraId="0B4B5BBF" w14:textId="77777777" w:rsidR="00341B33" w:rsidRPr="00341B33" w:rsidRDefault="00341B33" w:rsidP="00341B33">
            <w:pPr>
              <w:jc w:val="center"/>
              <w:rPr>
                <w:sz w:val="22"/>
                <w:szCs w:val="22"/>
              </w:rPr>
            </w:pPr>
            <w:r w:rsidRPr="00341B33">
              <w:rPr>
                <w:sz w:val="22"/>
                <w:szCs w:val="22"/>
              </w:rPr>
              <w:t>20,93</w:t>
            </w:r>
          </w:p>
        </w:tc>
        <w:tc>
          <w:tcPr>
            <w:tcW w:w="1176" w:type="dxa"/>
            <w:vAlign w:val="center"/>
          </w:tcPr>
          <w:p w14:paraId="650B5D11" w14:textId="77777777" w:rsidR="00341B33" w:rsidRPr="00341B33" w:rsidRDefault="00341B33" w:rsidP="00341B33">
            <w:pPr>
              <w:jc w:val="center"/>
              <w:rPr>
                <w:sz w:val="22"/>
                <w:szCs w:val="22"/>
              </w:rPr>
            </w:pPr>
            <w:r w:rsidRPr="00341B33">
              <w:rPr>
                <w:sz w:val="22"/>
                <w:szCs w:val="22"/>
              </w:rPr>
              <w:t>20,93</w:t>
            </w:r>
          </w:p>
        </w:tc>
        <w:tc>
          <w:tcPr>
            <w:tcW w:w="1177" w:type="dxa"/>
            <w:vAlign w:val="center"/>
          </w:tcPr>
          <w:p w14:paraId="7FFE353B" w14:textId="77777777" w:rsidR="00341B33" w:rsidRPr="00341B33" w:rsidRDefault="00341B33" w:rsidP="00341B33">
            <w:pPr>
              <w:jc w:val="center"/>
              <w:rPr>
                <w:sz w:val="22"/>
                <w:szCs w:val="22"/>
              </w:rPr>
            </w:pPr>
            <w:r w:rsidRPr="00341B33">
              <w:rPr>
                <w:sz w:val="22"/>
                <w:szCs w:val="22"/>
              </w:rPr>
              <w:t>20,93</w:t>
            </w:r>
          </w:p>
        </w:tc>
        <w:tc>
          <w:tcPr>
            <w:tcW w:w="1176" w:type="dxa"/>
            <w:vAlign w:val="center"/>
          </w:tcPr>
          <w:p w14:paraId="564D1364" w14:textId="77777777" w:rsidR="00341B33" w:rsidRPr="00341B33" w:rsidRDefault="00341B33" w:rsidP="00341B33">
            <w:pPr>
              <w:jc w:val="center"/>
              <w:rPr>
                <w:sz w:val="22"/>
                <w:szCs w:val="22"/>
              </w:rPr>
            </w:pPr>
            <w:r w:rsidRPr="00341B33">
              <w:rPr>
                <w:sz w:val="22"/>
                <w:szCs w:val="22"/>
              </w:rPr>
              <w:t>20,93</w:t>
            </w:r>
          </w:p>
        </w:tc>
        <w:tc>
          <w:tcPr>
            <w:tcW w:w="1177" w:type="dxa"/>
            <w:vAlign w:val="center"/>
          </w:tcPr>
          <w:p w14:paraId="65EDC003" w14:textId="77777777" w:rsidR="00341B33" w:rsidRPr="00341B33" w:rsidRDefault="00341B33" w:rsidP="00341B33">
            <w:pPr>
              <w:jc w:val="center"/>
              <w:rPr>
                <w:sz w:val="22"/>
                <w:szCs w:val="22"/>
              </w:rPr>
            </w:pPr>
            <w:r w:rsidRPr="00341B33">
              <w:rPr>
                <w:sz w:val="22"/>
                <w:szCs w:val="22"/>
              </w:rPr>
              <w:t>20,93</w:t>
            </w:r>
          </w:p>
        </w:tc>
        <w:tc>
          <w:tcPr>
            <w:tcW w:w="1176" w:type="dxa"/>
            <w:vAlign w:val="center"/>
          </w:tcPr>
          <w:p w14:paraId="6CEC2760" w14:textId="77777777" w:rsidR="00341B33" w:rsidRPr="00341B33" w:rsidRDefault="00341B33" w:rsidP="00341B33">
            <w:pPr>
              <w:jc w:val="center"/>
              <w:rPr>
                <w:sz w:val="22"/>
                <w:szCs w:val="22"/>
              </w:rPr>
            </w:pPr>
            <w:r w:rsidRPr="00341B33">
              <w:rPr>
                <w:sz w:val="22"/>
                <w:szCs w:val="22"/>
              </w:rPr>
              <w:t>20,93</w:t>
            </w:r>
          </w:p>
        </w:tc>
        <w:tc>
          <w:tcPr>
            <w:tcW w:w="1177" w:type="dxa"/>
            <w:vAlign w:val="center"/>
          </w:tcPr>
          <w:p w14:paraId="3AAF8A7B" w14:textId="77777777" w:rsidR="00341B33" w:rsidRPr="00341B33" w:rsidRDefault="00341B33" w:rsidP="00341B33">
            <w:pPr>
              <w:jc w:val="center"/>
              <w:rPr>
                <w:sz w:val="22"/>
                <w:szCs w:val="22"/>
              </w:rPr>
            </w:pPr>
            <w:r w:rsidRPr="00341B33">
              <w:rPr>
                <w:sz w:val="22"/>
                <w:szCs w:val="22"/>
              </w:rPr>
              <w:t>20,93</w:t>
            </w:r>
          </w:p>
        </w:tc>
      </w:tr>
      <w:tr w:rsidR="00341B33" w:rsidRPr="00341B33" w14:paraId="6C2267ED" w14:textId="77777777" w:rsidTr="00E6267D">
        <w:trPr>
          <w:jc w:val="center"/>
        </w:trPr>
        <w:tc>
          <w:tcPr>
            <w:tcW w:w="992" w:type="dxa"/>
            <w:vAlign w:val="center"/>
          </w:tcPr>
          <w:p w14:paraId="3D4AE3B2" w14:textId="77777777" w:rsidR="00341B33" w:rsidRPr="00341B33" w:rsidRDefault="00341B33" w:rsidP="00341B33">
            <w:pPr>
              <w:jc w:val="center"/>
            </w:pPr>
            <w:r w:rsidRPr="00341B33">
              <w:t>9.</w:t>
            </w:r>
          </w:p>
        </w:tc>
        <w:tc>
          <w:tcPr>
            <w:tcW w:w="1985" w:type="dxa"/>
            <w:vAlign w:val="center"/>
          </w:tcPr>
          <w:p w14:paraId="7D0E024C" w14:textId="77777777" w:rsidR="00341B33" w:rsidRPr="00341B33" w:rsidRDefault="00341B33" w:rsidP="00341B33">
            <w:r w:rsidRPr="00341B33">
              <w:t>Отпущено воды по категориям потребителей</w:t>
            </w:r>
          </w:p>
        </w:tc>
        <w:tc>
          <w:tcPr>
            <w:tcW w:w="851" w:type="dxa"/>
            <w:vAlign w:val="center"/>
          </w:tcPr>
          <w:p w14:paraId="1D7B0743"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13D24D50"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05ECC3D8"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6721D769"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1851BBDA"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12A05278"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2B8888E2"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2FF7FDED"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57D52CEF"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2829C3BD"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6546E740" w14:textId="77777777" w:rsidR="00341B33" w:rsidRPr="00341B33" w:rsidRDefault="00341B33" w:rsidP="00341B33">
            <w:pPr>
              <w:jc w:val="center"/>
              <w:rPr>
                <w:sz w:val="22"/>
                <w:szCs w:val="22"/>
              </w:rPr>
            </w:pPr>
            <w:r w:rsidRPr="00341B33">
              <w:rPr>
                <w:sz w:val="22"/>
                <w:szCs w:val="22"/>
              </w:rPr>
              <w:t>2 551 256</w:t>
            </w:r>
          </w:p>
        </w:tc>
      </w:tr>
      <w:tr w:rsidR="00341B33" w:rsidRPr="00341B33" w14:paraId="5BF46BD0" w14:textId="77777777" w:rsidTr="00E6267D">
        <w:trPr>
          <w:trHeight w:val="697"/>
          <w:jc w:val="center"/>
        </w:trPr>
        <w:tc>
          <w:tcPr>
            <w:tcW w:w="992" w:type="dxa"/>
            <w:vAlign w:val="center"/>
          </w:tcPr>
          <w:p w14:paraId="7EF9DB97" w14:textId="77777777" w:rsidR="00341B33" w:rsidRPr="00341B33" w:rsidRDefault="00341B33" w:rsidP="00341B33">
            <w:pPr>
              <w:jc w:val="center"/>
            </w:pPr>
            <w:r w:rsidRPr="00341B33">
              <w:t>9.1.</w:t>
            </w:r>
          </w:p>
        </w:tc>
        <w:tc>
          <w:tcPr>
            <w:tcW w:w="1985" w:type="dxa"/>
            <w:vAlign w:val="center"/>
          </w:tcPr>
          <w:p w14:paraId="526A30A8" w14:textId="77777777" w:rsidR="00341B33" w:rsidRPr="00341B33" w:rsidRDefault="00341B33" w:rsidP="00341B33">
            <w:r w:rsidRPr="00341B33">
              <w:t>Потребитель-ский рынок</w:t>
            </w:r>
          </w:p>
        </w:tc>
        <w:tc>
          <w:tcPr>
            <w:tcW w:w="851" w:type="dxa"/>
            <w:vAlign w:val="center"/>
          </w:tcPr>
          <w:p w14:paraId="4ED98029"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09168AA7"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40D1CF68"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4C0E9F19"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67FA6582"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0C152DDB"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238CE72D"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6F8D8129"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22A0FD9A" w14:textId="77777777" w:rsidR="00341B33" w:rsidRPr="00341B33" w:rsidRDefault="00341B33" w:rsidP="00341B33">
            <w:pPr>
              <w:jc w:val="center"/>
              <w:rPr>
                <w:sz w:val="22"/>
                <w:szCs w:val="22"/>
              </w:rPr>
            </w:pPr>
            <w:r w:rsidRPr="00341B33">
              <w:rPr>
                <w:sz w:val="22"/>
                <w:szCs w:val="22"/>
              </w:rPr>
              <w:t>2 551 256</w:t>
            </w:r>
          </w:p>
        </w:tc>
        <w:tc>
          <w:tcPr>
            <w:tcW w:w="1176" w:type="dxa"/>
            <w:vAlign w:val="center"/>
          </w:tcPr>
          <w:p w14:paraId="152DD297" w14:textId="77777777" w:rsidR="00341B33" w:rsidRPr="00341B33" w:rsidRDefault="00341B33" w:rsidP="00341B33">
            <w:pPr>
              <w:jc w:val="center"/>
              <w:rPr>
                <w:sz w:val="22"/>
                <w:szCs w:val="22"/>
              </w:rPr>
            </w:pPr>
            <w:r w:rsidRPr="00341B33">
              <w:rPr>
                <w:sz w:val="22"/>
                <w:szCs w:val="22"/>
              </w:rPr>
              <w:t>2 551 256</w:t>
            </w:r>
          </w:p>
        </w:tc>
        <w:tc>
          <w:tcPr>
            <w:tcW w:w="1177" w:type="dxa"/>
            <w:vAlign w:val="center"/>
          </w:tcPr>
          <w:p w14:paraId="19F4B5F0" w14:textId="77777777" w:rsidR="00341B33" w:rsidRPr="00341B33" w:rsidRDefault="00341B33" w:rsidP="00341B33">
            <w:pPr>
              <w:jc w:val="center"/>
              <w:rPr>
                <w:sz w:val="22"/>
                <w:szCs w:val="22"/>
              </w:rPr>
            </w:pPr>
            <w:r w:rsidRPr="00341B33">
              <w:rPr>
                <w:sz w:val="22"/>
                <w:szCs w:val="22"/>
              </w:rPr>
              <w:t>2 551 256</w:t>
            </w:r>
          </w:p>
        </w:tc>
      </w:tr>
      <w:tr w:rsidR="00341B33" w:rsidRPr="00341B33" w14:paraId="1D0A485A" w14:textId="77777777" w:rsidTr="00E6267D">
        <w:trPr>
          <w:trHeight w:val="549"/>
          <w:jc w:val="center"/>
        </w:trPr>
        <w:tc>
          <w:tcPr>
            <w:tcW w:w="992" w:type="dxa"/>
            <w:vAlign w:val="center"/>
          </w:tcPr>
          <w:p w14:paraId="4AD8EA2C" w14:textId="77777777" w:rsidR="00341B33" w:rsidRPr="00341B33" w:rsidRDefault="00341B33" w:rsidP="00341B33">
            <w:pPr>
              <w:jc w:val="center"/>
            </w:pPr>
            <w:r w:rsidRPr="00341B33">
              <w:t>9.1.1.</w:t>
            </w:r>
          </w:p>
        </w:tc>
        <w:tc>
          <w:tcPr>
            <w:tcW w:w="1985" w:type="dxa"/>
            <w:vAlign w:val="center"/>
          </w:tcPr>
          <w:p w14:paraId="7E9C6B21" w14:textId="77777777" w:rsidR="00341B33" w:rsidRPr="00341B33" w:rsidRDefault="00341B33" w:rsidP="00341B33">
            <w:r w:rsidRPr="00341B33">
              <w:t>- население</w:t>
            </w:r>
          </w:p>
        </w:tc>
        <w:tc>
          <w:tcPr>
            <w:tcW w:w="851" w:type="dxa"/>
            <w:vAlign w:val="center"/>
          </w:tcPr>
          <w:p w14:paraId="51C6C653"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51B34960" w14:textId="77777777" w:rsidR="00341B33" w:rsidRPr="00341B33" w:rsidRDefault="00341B33" w:rsidP="00341B33">
            <w:pPr>
              <w:jc w:val="center"/>
              <w:rPr>
                <w:sz w:val="22"/>
                <w:szCs w:val="22"/>
              </w:rPr>
            </w:pPr>
            <w:r w:rsidRPr="00341B33">
              <w:rPr>
                <w:sz w:val="22"/>
                <w:szCs w:val="22"/>
              </w:rPr>
              <w:t>1 701 322</w:t>
            </w:r>
          </w:p>
        </w:tc>
        <w:tc>
          <w:tcPr>
            <w:tcW w:w="1177" w:type="dxa"/>
            <w:vAlign w:val="center"/>
          </w:tcPr>
          <w:p w14:paraId="6612BEF1" w14:textId="77777777" w:rsidR="00341B33" w:rsidRPr="00341B33" w:rsidRDefault="00341B33" w:rsidP="00341B33">
            <w:pPr>
              <w:jc w:val="center"/>
              <w:rPr>
                <w:sz w:val="22"/>
                <w:szCs w:val="22"/>
              </w:rPr>
            </w:pPr>
            <w:r w:rsidRPr="00341B33">
              <w:rPr>
                <w:sz w:val="22"/>
                <w:szCs w:val="22"/>
              </w:rPr>
              <w:t>1 701 322</w:t>
            </w:r>
          </w:p>
        </w:tc>
        <w:tc>
          <w:tcPr>
            <w:tcW w:w="1176" w:type="dxa"/>
            <w:vAlign w:val="center"/>
          </w:tcPr>
          <w:p w14:paraId="7833FFEF" w14:textId="77777777" w:rsidR="00341B33" w:rsidRPr="00341B33" w:rsidRDefault="00341B33" w:rsidP="00341B33">
            <w:pPr>
              <w:jc w:val="center"/>
              <w:rPr>
                <w:sz w:val="22"/>
                <w:szCs w:val="22"/>
              </w:rPr>
            </w:pPr>
            <w:r w:rsidRPr="00341B33">
              <w:rPr>
                <w:sz w:val="22"/>
                <w:szCs w:val="22"/>
              </w:rPr>
              <w:t>1 701 322</w:t>
            </w:r>
          </w:p>
        </w:tc>
        <w:tc>
          <w:tcPr>
            <w:tcW w:w="1177" w:type="dxa"/>
            <w:vAlign w:val="center"/>
          </w:tcPr>
          <w:p w14:paraId="7DEE7299" w14:textId="77777777" w:rsidR="00341B33" w:rsidRPr="00341B33" w:rsidRDefault="00341B33" w:rsidP="00341B33">
            <w:pPr>
              <w:jc w:val="center"/>
              <w:rPr>
                <w:sz w:val="22"/>
                <w:szCs w:val="22"/>
              </w:rPr>
            </w:pPr>
            <w:r w:rsidRPr="00341B33">
              <w:rPr>
                <w:sz w:val="22"/>
                <w:szCs w:val="22"/>
              </w:rPr>
              <w:t>1 701 322</w:t>
            </w:r>
          </w:p>
        </w:tc>
        <w:tc>
          <w:tcPr>
            <w:tcW w:w="1176" w:type="dxa"/>
            <w:vAlign w:val="center"/>
          </w:tcPr>
          <w:p w14:paraId="3FAF64AC" w14:textId="77777777" w:rsidR="00341B33" w:rsidRPr="00341B33" w:rsidRDefault="00341B33" w:rsidP="00341B33">
            <w:pPr>
              <w:jc w:val="center"/>
              <w:rPr>
                <w:sz w:val="22"/>
                <w:szCs w:val="22"/>
              </w:rPr>
            </w:pPr>
            <w:r w:rsidRPr="00341B33">
              <w:rPr>
                <w:sz w:val="22"/>
                <w:szCs w:val="22"/>
              </w:rPr>
              <w:t>1 701 322</w:t>
            </w:r>
          </w:p>
        </w:tc>
        <w:tc>
          <w:tcPr>
            <w:tcW w:w="1177" w:type="dxa"/>
            <w:vAlign w:val="center"/>
          </w:tcPr>
          <w:p w14:paraId="46B5F586" w14:textId="77777777" w:rsidR="00341B33" w:rsidRPr="00341B33" w:rsidRDefault="00341B33" w:rsidP="00341B33">
            <w:pPr>
              <w:jc w:val="center"/>
              <w:rPr>
                <w:sz w:val="22"/>
                <w:szCs w:val="22"/>
              </w:rPr>
            </w:pPr>
            <w:r w:rsidRPr="00341B33">
              <w:rPr>
                <w:sz w:val="22"/>
                <w:szCs w:val="22"/>
              </w:rPr>
              <w:t>1 701 322</w:t>
            </w:r>
          </w:p>
        </w:tc>
        <w:tc>
          <w:tcPr>
            <w:tcW w:w="1176" w:type="dxa"/>
            <w:vAlign w:val="center"/>
          </w:tcPr>
          <w:p w14:paraId="4D98E3C1" w14:textId="77777777" w:rsidR="00341B33" w:rsidRPr="00341B33" w:rsidRDefault="00341B33" w:rsidP="00341B33">
            <w:pPr>
              <w:jc w:val="center"/>
              <w:rPr>
                <w:sz w:val="22"/>
                <w:szCs w:val="22"/>
              </w:rPr>
            </w:pPr>
            <w:r w:rsidRPr="00341B33">
              <w:rPr>
                <w:sz w:val="22"/>
                <w:szCs w:val="22"/>
              </w:rPr>
              <w:t>1 701 322</w:t>
            </w:r>
          </w:p>
        </w:tc>
        <w:tc>
          <w:tcPr>
            <w:tcW w:w="1177" w:type="dxa"/>
            <w:vAlign w:val="center"/>
          </w:tcPr>
          <w:p w14:paraId="7D66474A" w14:textId="77777777" w:rsidR="00341B33" w:rsidRPr="00341B33" w:rsidRDefault="00341B33" w:rsidP="00341B33">
            <w:pPr>
              <w:jc w:val="center"/>
              <w:rPr>
                <w:sz w:val="22"/>
                <w:szCs w:val="22"/>
              </w:rPr>
            </w:pPr>
            <w:r w:rsidRPr="00341B33">
              <w:rPr>
                <w:sz w:val="22"/>
                <w:szCs w:val="22"/>
              </w:rPr>
              <w:t>1 701 322</w:t>
            </w:r>
          </w:p>
        </w:tc>
        <w:tc>
          <w:tcPr>
            <w:tcW w:w="1176" w:type="dxa"/>
            <w:vAlign w:val="center"/>
          </w:tcPr>
          <w:p w14:paraId="57C9DC77" w14:textId="77777777" w:rsidR="00341B33" w:rsidRPr="00341B33" w:rsidRDefault="00341B33" w:rsidP="00341B33">
            <w:pPr>
              <w:jc w:val="center"/>
              <w:rPr>
                <w:sz w:val="22"/>
                <w:szCs w:val="22"/>
              </w:rPr>
            </w:pPr>
            <w:r w:rsidRPr="00341B33">
              <w:rPr>
                <w:sz w:val="22"/>
                <w:szCs w:val="22"/>
              </w:rPr>
              <w:t>1 701 322</w:t>
            </w:r>
          </w:p>
        </w:tc>
        <w:tc>
          <w:tcPr>
            <w:tcW w:w="1177" w:type="dxa"/>
            <w:vAlign w:val="center"/>
          </w:tcPr>
          <w:p w14:paraId="761BA15C" w14:textId="77777777" w:rsidR="00341B33" w:rsidRPr="00341B33" w:rsidRDefault="00341B33" w:rsidP="00341B33">
            <w:pPr>
              <w:jc w:val="center"/>
              <w:rPr>
                <w:sz w:val="22"/>
                <w:szCs w:val="22"/>
              </w:rPr>
            </w:pPr>
            <w:r w:rsidRPr="00341B33">
              <w:rPr>
                <w:sz w:val="22"/>
                <w:szCs w:val="22"/>
              </w:rPr>
              <w:t>1 701 322</w:t>
            </w:r>
          </w:p>
        </w:tc>
      </w:tr>
      <w:tr w:rsidR="00341B33" w:rsidRPr="00341B33" w14:paraId="22E06DDE" w14:textId="77777777" w:rsidTr="00E6267D">
        <w:trPr>
          <w:trHeight w:val="673"/>
          <w:jc w:val="center"/>
        </w:trPr>
        <w:tc>
          <w:tcPr>
            <w:tcW w:w="992" w:type="dxa"/>
            <w:vAlign w:val="center"/>
          </w:tcPr>
          <w:p w14:paraId="2E8656F9" w14:textId="77777777" w:rsidR="00341B33" w:rsidRPr="00341B33" w:rsidRDefault="00341B33" w:rsidP="00341B33">
            <w:pPr>
              <w:jc w:val="center"/>
            </w:pPr>
            <w:r w:rsidRPr="00341B33">
              <w:t>9.1.2.</w:t>
            </w:r>
          </w:p>
        </w:tc>
        <w:tc>
          <w:tcPr>
            <w:tcW w:w="1985" w:type="dxa"/>
            <w:vAlign w:val="center"/>
          </w:tcPr>
          <w:p w14:paraId="72C363B9" w14:textId="77777777" w:rsidR="00341B33" w:rsidRPr="00341B33" w:rsidRDefault="00341B33" w:rsidP="00341B33">
            <w:r w:rsidRPr="00341B33">
              <w:t>- прочие потребители</w:t>
            </w:r>
          </w:p>
        </w:tc>
        <w:tc>
          <w:tcPr>
            <w:tcW w:w="851" w:type="dxa"/>
            <w:vAlign w:val="center"/>
          </w:tcPr>
          <w:p w14:paraId="4CD5A52B"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3B2E514A" w14:textId="77777777" w:rsidR="00341B33" w:rsidRPr="00341B33" w:rsidRDefault="00341B33" w:rsidP="00341B33">
            <w:pPr>
              <w:jc w:val="center"/>
              <w:rPr>
                <w:sz w:val="22"/>
                <w:szCs w:val="22"/>
              </w:rPr>
            </w:pPr>
            <w:r w:rsidRPr="00341B33">
              <w:rPr>
                <w:sz w:val="22"/>
                <w:szCs w:val="22"/>
              </w:rPr>
              <w:t>849 934</w:t>
            </w:r>
          </w:p>
        </w:tc>
        <w:tc>
          <w:tcPr>
            <w:tcW w:w="1177" w:type="dxa"/>
            <w:vAlign w:val="center"/>
          </w:tcPr>
          <w:p w14:paraId="7AF16895" w14:textId="77777777" w:rsidR="00341B33" w:rsidRPr="00341B33" w:rsidRDefault="00341B33" w:rsidP="00341B33">
            <w:pPr>
              <w:jc w:val="center"/>
              <w:rPr>
                <w:sz w:val="22"/>
                <w:szCs w:val="22"/>
              </w:rPr>
            </w:pPr>
            <w:r w:rsidRPr="00341B33">
              <w:rPr>
                <w:sz w:val="22"/>
                <w:szCs w:val="22"/>
              </w:rPr>
              <w:t>849 934</w:t>
            </w:r>
          </w:p>
        </w:tc>
        <w:tc>
          <w:tcPr>
            <w:tcW w:w="1176" w:type="dxa"/>
            <w:vAlign w:val="center"/>
          </w:tcPr>
          <w:p w14:paraId="1A462121" w14:textId="77777777" w:rsidR="00341B33" w:rsidRPr="00341B33" w:rsidRDefault="00341B33" w:rsidP="00341B33">
            <w:pPr>
              <w:jc w:val="center"/>
              <w:rPr>
                <w:sz w:val="22"/>
                <w:szCs w:val="22"/>
              </w:rPr>
            </w:pPr>
            <w:r w:rsidRPr="00341B33">
              <w:rPr>
                <w:sz w:val="22"/>
                <w:szCs w:val="22"/>
              </w:rPr>
              <w:t>849 934</w:t>
            </w:r>
          </w:p>
        </w:tc>
        <w:tc>
          <w:tcPr>
            <w:tcW w:w="1177" w:type="dxa"/>
            <w:vAlign w:val="center"/>
          </w:tcPr>
          <w:p w14:paraId="0F71B25A" w14:textId="77777777" w:rsidR="00341B33" w:rsidRPr="00341B33" w:rsidRDefault="00341B33" w:rsidP="00341B33">
            <w:pPr>
              <w:jc w:val="center"/>
              <w:rPr>
                <w:sz w:val="22"/>
                <w:szCs w:val="22"/>
              </w:rPr>
            </w:pPr>
            <w:r w:rsidRPr="00341B33">
              <w:rPr>
                <w:sz w:val="22"/>
                <w:szCs w:val="22"/>
              </w:rPr>
              <w:t>849 934</w:t>
            </w:r>
          </w:p>
        </w:tc>
        <w:tc>
          <w:tcPr>
            <w:tcW w:w="1176" w:type="dxa"/>
            <w:vAlign w:val="center"/>
          </w:tcPr>
          <w:p w14:paraId="17D3E57D" w14:textId="77777777" w:rsidR="00341B33" w:rsidRPr="00341B33" w:rsidRDefault="00341B33" w:rsidP="00341B33">
            <w:pPr>
              <w:jc w:val="center"/>
              <w:rPr>
                <w:sz w:val="22"/>
                <w:szCs w:val="22"/>
              </w:rPr>
            </w:pPr>
            <w:r w:rsidRPr="00341B33">
              <w:rPr>
                <w:sz w:val="22"/>
                <w:szCs w:val="22"/>
              </w:rPr>
              <w:t>849 934</w:t>
            </w:r>
          </w:p>
        </w:tc>
        <w:tc>
          <w:tcPr>
            <w:tcW w:w="1177" w:type="dxa"/>
            <w:vAlign w:val="center"/>
          </w:tcPr>
          <w:p w14:paraId="3717A821" w14:textId="77777777" w:rsidR="00341B33" w:rsidRPr="00341B33" w:rsidRDefault="00341B33" w:rsidP="00341B33">
            <w:pPr>
              <w:jc w:val="center"/>
              <w:rPr>
                <w:sz w:val="22"/>
                <w:szCs w:val="22"/>
              </w:rPr>
            </w:pPr>
            <w:r w:rsidRPr="00341B33">
              <w:rPr>
                <w:sz w:val="22"/>
                <w:szCs w:val="22"/>
              </w:rPr>
              <w:t>849 934</w:t>
            </w:r>
          </w:p>
        </w:tc>
        <w:tc>
          <w:tcPr>
            <w:tcW w:w="1176" w:type="dxa"/>
            <w:vAlign w:val="center"/>
          </w:tcPr>
          <w:p w14:paraId="2199CAEA" w14:textId="77777777" w:rsidR="00341B33" w:rsidRPr="00341B33" w:rsidRDefault="00341B33" w:rsidP="00341B33">
            <w:pPr>
              <w:jc w:val="center"/>
              <w:rPr>
                <w:sz w:val="22"/>
                <w:szCs w:val="22"/>
              </w:rPr>
            </w:pPr>
            <w:r w:rsidRPr="00341B33">
              <w:rPr>
                <w:sz w:val="22"/>
                <w:szCs w:val="22"/>
              </w:rPr>
              <w:t>849 934</w:t>
            </w:r>
          </w:p>
        </w:tc>
        <w:tc>
          <w:tcPr>
            <w:tcW w:w="1177" w:type="dxa"/>
            <w:vAlign w:val="center"/>
          </w:tcPr>
          <w:p w14:paraId="240A2D14" w14:textId="77777777" w:rsidR="00341B33" w:rsidRPr="00341B33" w:rsidRDefault="00341B33" w:rsidP="00341B33">
            <w:pPr>
              <w:jc w:val="center"/>
              <w:rPr>
                <w:sz w:val="22"/>
                <w:szCs w:val="22"/>
              </w:rPr>
            </w:pPr>
            <w:r w:rsidRPr="00341B33">
              <w:rPr>
                <w:sz w:val="22"/>
                <w:szCs w:val="22"/>
              </w:rPr>
              <w:t>849 934</w:t>
            </w:r>
          </w:p>
        </w:tc>
        <w:tc>
          <w:tcPr>
            <w:tcW w:w="1176" w:type="dxa"/>
            <w:vAlign w:val="center"/>
          </w:tcPr>
          <w:p w14:paraId="35702957" w14:textId="77777777" w:rsidR="00341B33" w:rsidRPr="00341B33" w:rsidRDefault="00341B33" w:rsidP="00341B33">
            <w:pPr>
              <w:jc w:val="center"/>
              <w:rPr>
                <w:sz w:val="22"/>
                <w:szCs w:val="22"/>
              </w:rPr>
            </w:pPr>
            <w:r w:rsidRPr="00341B33">
              <w:rPr>
                <w:sz w:val="22"/>
                <w:szCs w:val="22"/>
              </w:rPr>
              <w:t>849 934</w:t>
            </w:r>
          </w:p>
        </w:tc>
        <w:tc>
          <w:tcPr>
            <w:tcW w:w="1177" w:type="dxa"/>
            <w:vAlign w:val="center"/>
          </w:tcPr>
          <w:p w14:paraId="2AEEB69D" w14:textId="77777777" w:rsidR="00341B33" w:rsidRPr="00341B33" w:rsidRDefault="00341B33" w:rsidP="00341B33">
            <w:pPr>
              <w:jc w:val="center"/>
              <w:rPr>
                <w:sz w:val="22"/>
                <w:szCs w:val="22"/>
              </w:rPr>
            </w:pPr>
            <w:r w:rsidRPr="00341B33">
              <w:rPr>
                <w:sz w:val="22"/>
                <w:szCs w:val="22"/>
              </w:rPr>
              <w:t>849 934</w:t>
            </w:r>
          </w:p>
        </w:tc>
      </w:tr>
      <w:tr w:rsidR="00341B33" w:rsidRPr="00341B33" w14:paraId="11C51338" w14:textId="77777777" w:rsidTr="00E6267D">
        <w:trPr>
          <w:trHeight w:val="863"/>
          <w:jc w:val="center"/>
        </w:trPr>
        <w:tc>
          <w:tcPr>
            <w:tcW w:w="992" w:type="dxa"/>
            <w:vAlign w:val="center"/>
          </w:tcPr>
          <w:p w14:paraId="16E3A668" w14:textId="77777777" w:rsidR="00341B33" w:rsidRPr="00341B33" w:rsidRDefault="00341B33" w:rsidP="00341B33">
            <w:pPr>
              <w:jc w:val="center"/>
            </w:pPr>
            <w:r w:rsidRPr="00341B33">
              <w:t>9.2.</w:t>
            </w:r>
          </w:p>
        </w:tc>
        <w:tc>
          <w:tcPr>
            <w:tcW w:w="1985" w:type="dxa"/>
            <w:vAlign w:val="center"/>
          </w:tcPr>
          <w:p w14:paraId="3673A592" w14:textId="77777777" w:rsidR="00341B33" w:rsidRPr="00341B33" w:rsidRDefault="00341B33" w:rsidP="00341B33">
            <w:r w:rsidRPr="00341B33">
              <w:t>Собственные нужды производства</w:t>
            </w:r>
          </w:p>
        </w:tc>
        <w:tc>
          <w:tcPr>
            <w:tcW w:w="851" w:type="dxa"/>
            <w:vAlign w:val="center"/>
          </w:tcPr>
          <w:p w14:paraId="0DA397F3" w14:textId="77777777" w:rsidR="00341B33" w:rsidRPr="00341B33" w:rsidRDefault="00341B33" w:rsidP="00341B33">
            <w:pPr>
              <w:jc w:val="center"/>
            </w:pPr>
            <w:r w:rsidRPr="00341B33">
              <w:t>м</w:t>
            </w:r>
            <w:r w:rsidRPr="00341B33">
              <w:rPr>
                <w:vertAlign w:val="superscript"/>
              </w:rPr>
              <w:t>3</w:t>
            </w:r>
          </w:p>
        </w:tc>
        <w:tc>
          <w:tcPr>
            <w:tcW w:w="1176" w:type="dxa"/>
            <w:vAlign w:val="center"/>
          </w:tcPr>
          <w:p w14:paraId="58090ACF"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6DF0969D"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41CF090F"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3E9B6063"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69CD8AEE"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0D57CBEB"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7C36A8B8"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57F39D71" w14:textId="77777777" w:rsidR="00341B33" w:rsidRPr="00341B33" w:rsidRDefault="00341B33" w:rsidP="00341B33">
            <w:pPr>
              <w:jc w:val="center"/>
              <w:rPr>
                <w:sz w:val="22"/>
                <w:szCs w:val="22"/>
              </w:rPr>
            </w:pPr>
            <w:r w:rsidRPr="00341B33">
              <w:rPr>
                <w:sz w:val="22"/>
                <w:szCs w:val="22"/>
              </w:rPr>
              <w:t>-</w:t>
            </w:r>
          </w:p>
        </w:tc>
        <w:tc>
          <w:tcPr>
            <w:tcW w:w="1176" w:type="dxa"/>
            <w:vAlign w:val="center"/>
          </w:tcPr>
          <w:p w14:paraId="37EBE8F8" w14:textId="77777777" w:rsidR="00341B33" w:rsidRPr="00341B33" w:rsidRDefault="00341B33" w:rsidP="00341B33">
            <w:pPr>
              <w:jc w:val="center"/>
              <w:rPr>
                <w:sz w:val="22"/>
                <w:szCs w:val="22"/>
              </w:rPr>
            </w:pPr>
            <w:r w:rsidRPr="00341B33">
              <w:rPr>
                <w:sz w:val="22"/>
                <w:szCs w:val="22"/>
              </w:rPr>
              <w:t>-</w:t>
            </w:r>
          </w:p>
        </w:tc>
        <w:tc>
          <w:tcPr>
            <w:tcW w:w="1177" w:type="dxa"/>
            <w:vAlign w:val="center"/>
          </w:tcPr>
          <w:p w14:paraId="705541AA" w14:textId="77777777" w:rsidR="00341B33" w:rsidRPr="00341B33" w:rsidRDefault="00341B33" w:rsidP="00341B33">
            <w:pPr>
              <w:jc w:val="center"/>
              <w:rPr>
                <w:sz w:val="22"/>
                <w:szCs w:val="22"/>
              </w:rPr>
            </w:pPr>
            <w:r w:rsidRPr="00341B33">
              <w:rPr>
                <w:sz w:val="22"/>
                <w:szCs w:val="22"/>
              </w:rPr>
              <w:t>-</w:t>
            </w:r>
          </w:p>
        </w:tc>
      </w:tr>
    </w:tbl>
    <w:p w14:paraId="507EF394" w14:textId="77777777" w:rsidR="00341B33" w:rsidRPr="00341B33" w:rsidRDefault="00341B33" w:rsidP="00341B33">
      <w:pPr>
        <w:ind w:left="-567"/>
        <w:jc w:val="center"/>
        <w:rPr>
          <w:bCs/>
          <w:color w:val="000000"/>
          <w:sz w:val="28"/>
          <w:szCs w:val="28"/>
        </w:rPr>
      </w:pPr>
    </w:p>
    <w:p w14:paraId="3153635C" w14:textId="77777777" w:rsidR="00341B33" w:rsidRPr="00341B33" w:rsidRDefault="00341B33" w:rsidP="00341B33">
      <w:pPr>
        <w:ind w:left="-567"/>
        <w:jc w:val="center"/>
        <w:rPr>
          <w:bCs/>
          <w:color w:val="000000"/>
          <w:sz w:val="28"/>
          <w:szCs w:val="28"/>
        </w:rPr>
      </w:pPr>
    </w:p>
    <w:p w14:paraId="67179E28" w14:textId="77777777" w:rsidR="00341B33" w:rsidRPr="00341B33" w:rsidRDefault="00341B33" w:rsidP="00341B33">
      <w:pPr>
        <w:ind w:left="-567"/>
        <w:jc w:val="center"/>
        <w:rPr>
          <w:bCs/>
          <w:color w:val="FF0000"/>
          <w:sz w:val="28"/>
          <w:szCs w:val="28"/>
        </w:rPr>
      </w:pPr>
    </w:p>
    <w:p w14:paraId="101B474A" w14:textId="77777777" w:rsidR="00341B33" w:rsidRPr="00341B33" w:rsidRDefault="00341B33" w:rsidP="00341B33">
      <w:pPr>
        <w:ind w:left="-567"/>
        <w:jc w:val="center"/>
        <w:rPr>
          <w:bCs/>
          <w:color w:val="FF0000"/>
          <w:sz w:val="28"/>
          <w:szCs w:val="28"/>
        </w:rPr>
      </w:pPr>
    </w:p>
    <w:p w14:paraId="018AA4CC" w14:textId="77777777" w:rsidR="00341B33" w:rsidRPr="00341B33" w:rsidRDefault="00341B33" w:rsidP="00341B33">
      <w:pPr>
        <w:ind w:left="-567"/>
        <w:jc w:val="center"/>
        <w:rPr>
          <w:bCs/>
          <w:color w:val="FF0000"/>
          <w:sz w:val="28"/>
          <w:szCs w:val="28"/>
        </w:rPr>
      </w:pPr>
    </w:p>
    <w:p w14:paraId="3EE0E174" w14:textId="77777777" w:rsidR="00341B33" w:rsidRPr="00341B33" w:rsidRDefault="00341B33" w:rsidP="00341B33">
      <w:pPr>
        <w:ind w:left="-567"/>
        <w:jc w:val="center"/>
        <w:rPr>
          <w:bCs/>
          <w:color w:val="FF0000"/>
          <w:sz w:val="28"/>
          <w:szCs w:val="28"/>
        </w:rPr>
      </w:pPr>
    </w:p>
    <w:p w14:paraId="5435F396" w14:textId="77777777" w:rsidR="00341B33" w:rsidRPr="00341B33" w:rsidRDefault="00341B33" w:rsidP="00341B33">
      <w:pPr>
        <w:ind w:left="-567"/>
        <w:jc w:val="center"/>
        <w:rPr>
          <w:bCs/>
          <w:color w:val="FF0000"/>
          <w:sz w:val="28"/>
          <w:szCs w:val="28"/>
        </w:rPr>
      </w:pPr>
    </w:p>
    <w:p w14:paraId="34CE9BA2" w14:textId="77777777" w:rsidR="00341B33" w:rsidRPr="00341B33" w:rsidRDefault="00341B33" w:rsidP="00341B33">
      <w:pPr>
        <w:ind w:left="-567"/>
        <w:jc w:val="center"/>
        <w:rPr>
          <w:bCs/>
          <w:color w:val="FF0000"/>
          <w:sz w:val="28"/>
          <w:szCs w:val="28"/>
        </w:rPr>
      </w:pPr>
    </w:p>
    <w:p w14:paraId="75355D08" w14:textId="77777777" w:rsidR="00341B33" w:rsidRPr="00341B33" w:rsidRDefault="00341B33" w:rsidP="00341B33">
      <w:pPr>
        <w:ind w:left="-567"/>
        <w:jc w:val="center"/>
        <w:rPr>
          <w:bCs/>
          <w:color w:val="FF0000"/>
          <w:sz w:val="28"/>
          <w:szCs w:val="28"/>
        </w:rPr>
      </w:pPr>
    </w:p>
    <w:p w14:paraId="1B3EEB2D" w14:textId="77777777" w:rsidR="00341B33" w:rsidRPr="00341B33" w:rsidRDefault="00341B33" w:rsidP="00341B33">
      <w:pPr>
        <w:ind w:left="-567"/>
        <w:jc w:val="center"/>
        <w:rPr>
          <w:bCs/>
          <w:color w:val="FF0000"/>
          <w:sz w:val="28"/>
          <w:szCs w:val="28"/>
        </w:rPr>
      </w:pPr>
    </w:p>
    <w:p w14:paraId="57D0ED25" w14:textId="77777777" w:rsidR="00341B33" w:rsidRPr="00341B33" w:rsidRDefault="00341B33" w:rsidP="00341B33">
      <w:pPr>
        <w:ind w:left="-567"/>
        <w:jc w:val="center"/>
        <w:rPr>
          <w:bCs/>
          <w:color w:val="FF0000"/>
          <w:sz w:val="28"/>
          <w:szCs w:val="28"/>
        </w:rPr>
      </w:pPr>
    </w:p>
    <w:p w14:paraId="05268F71" w14:textId="77777777" w:rsidR="00341B33" w:rsidRPr="00341B33" w:rsidRDefault="00341B33" w:rsidP="00341B33">
      <w:pPr>
        <w:ind w:left="-567"/>
        <w:jc w:val="center"/>
        <w:rPr>
          <w:bCs/>
          <w:color w:val="FF0000"/>
          <w:sz w:val="28"/>
          <w:szCs w:val="28"/>
        </w:rPr>
      </w:pPr>
    </w:p>
    <w:p w14:paraId="3359A437" w14:textId="77777777" w:rsidR="00341B33" w:rsidRPr="00341B33" w:rsidRDefault="00341B33" w:rsidP="00341B33">
      <w:pPr>
        <w:ind w:left="-567"/>
        <w:jc w:val="center"/>
        <w:rPr>
          <w:bCs/>
          <w:color w:val="FF0000"/>
          <w:sz w:val="28"/>
          <w:szCs w:val="28"/>
        </w:rPr>
      </w:pPr>
    </w:p>
    <w:p w14:paraId="10FD945F" w14:textId="77777777" w:rsidR="00341B33" w:rsidRPr="00341B33" w:rsidRDefault="00341B33" w:rsidP="00341B33">
      <w:pPr>
        <w:ind w:left="-567"/>
        <w:jc w:val="center"/>
        <w:rPr>
          <w:bCs/>
          <w:color w:val="FF0000"/>
          <w:sz w:val="28"/>
          <w:szCs w:val="28"/>
        </w:rPr>
      </w:pPr>
    </w:p>
    <w:p w14:paraId="6B31B170" w14:textId="77777777" w:rsidR="00341B33" w:rsidRPr="00341B33" w:rsidRDefault="00341B33" w:rsidP="00341B33">
      <w:pPr>
        <w:ind w:left="-567"/>
        <w:jc w:val="center"/>
        <w:rPr>
          <w:bCs/>
          <w:color w:val="000000"/>
          <w:sz w:val="28"/>
          <w:szCs w:val="28"/>
        </w:rPr>
      </w:pPr>
      <w:r w:rsidRPr="00341B33">
        <w:rPr>
          <w:bCs/>
          <w:color w:val="FF0000"/>
          <w:sz w:val="28"/>
          <w:szCs w:val="28"/>
        </w:rPr>
        <w:lastRenderedPageBreak/>
        <w:t xml:space="preserve">       </w:t>
      </w:r>
      <w:r w:rsidRPr="00341B33">
        <w:rPr>
          <w:bCs/>
          <w:color w:val="000000"/>
          <w:sz w:val="28"/>
          <w:szCs w:val="28"/>
        </w:rPr>
        <w:t>Раздел 6. Объем финансовых потребностей, необходимых для реализации производственной программы</w:t>
      </w:r>
    </w:p>
    <w:p w14:paraId="6C7106FA" w14:textId="77777777" w:rsidR="00341B33" w:rsidRPr="00341B33" w:rsidRDefault="00341B33" w:rsidP="00341B33">
      <w:pPr>
        <w:ind w:left="-567"/>
        <w:jc w:val="center"/>
        <w:rPr>
          <w:bCs/>
          <w:color w:val="000000"/>
          <w:sz w:val="28"/>
          <w:szCs w:val="28"/>
        </w:rPr>
      </w:pPr>
    </w:p>
    <w:tbl>
      <w:tblPr>
        <w:tblStyle w:val="157"/>
        <w:tblW w:w="15304" w:type="dxa"/>
        <w:jc w:val="center"/>
        <w:tblLayout w:type="fixed"/>
        <w:tblLook w:val="04A0" w:firstRow="1" w:lastRow="0" w:firstColumn="1" w:lastColumn="0" w:noHBand="0" w:noVBand="1"/>
      </w:tblPr>
      <w:tblGrid>
        <w:gridCol w:w="2835"/>
        <w:gridCol w:w="1246"/>
        <w:gridCol w:w="1247"/>
        <w:gridCol w:w="1247"/>
        <w:gridCol w:w="1247"/>
        <w:gridCol w:w="1247"/>
        <w:gridCol w:w="1247"/>
        <w:gridCol w:w="1247"/>
        <w:gridCol w:w="1247"/>
        <w:gridCol w:w="1247"/>
        <w:gridCol w:w="1247"/>
      </w:tblGrid>
      <w:tr w:rsidR="00341B33" w:rsidRPr="00341B33" w14:paraId="78787613" w14:textId="77777777" w:rsidTr="00E6267D">
        <w:trPr>
          <w:trHeight w:val="631"/>
          <w:jc w:val="center"/>
        </w:trPr>
        <w:tc>
          <w:tcPr>
            <w:tcW w:w="2835" w:type="dxa"/>
            <w:vMerge w:val="restart"/>
            <w:vAlign w:val="center"/>
          </w:tcPr>
          <w:p w14:paraId="4725973C" w14:textId="77777777" w:rsidR="00341B33" w:rsidRPr="00341B33" w:rsidRDefault="00341B33" w:rsidP="00341B33">
            <w:pPr>
              <w:jc w:val="center"/>
              <w:rPr>
                <w:bCs/>
                <w:color w:val="000000"/>
                <w:sz w:val="28"/>
                <w:szCs w:val="28"/>
              </w:rPr>
            </w:pPr>
            <w:r w:rsidRPr="00341B33">
              <w:rPr>
                <w:bCs/>
                <w:color w:val="000000"/>
                <w:sz w:val="28"/>
                <w:szCs w:val="28"/>
              </w:rPr>
              <w:t>Наименование показателя</w:t>
            </w:r>
          </w:p>
        </w:tc>
        <w:tc>
          <w:tcPr>
            <w:tcW w:w="2493" w:type="dxa"/>
            <w:gridSpan w:val="2"/>
            <w:vAlign w:val="center"/>
          </w:tcPr>
          <w:p w14:paraId="0827C0BA" w14:textId="77777777" w:rsidR="00341B33" w:rsidRPr="00341B33" w:rsidRDefault="00341B33" w:rsidP="00341B33">
            <w:pPr>
              <w:jc w:val="center"/>
              <w:rPr>
                <w:bCs/>
                <w:color w:val="000000"/>
                <w:sz w:val="28"/>
                <w:szCs w:val="28"/>
              </w:rPr>
            </w:pPr>
            <w:r w:rsidRPr="00341B33">
              <w:rPr>
                <w:bCs/>
                <w:color w:val="000000"/>
                <w:sz w:val="28"/>
                <w:szCs w:val="28"/>
              </w:rPr>
              <w:t>2024 год</w:t>
            </w:r>
          </w:p>
        </w:tc>
        <w:tc>
          <w:tcPr>
            <w:tcW w:w="2494" w:type="dxa"/>
            <w:gridSpan w:val="2"/>
            <w:vAlign w:val="center"/>
          </w:tcPr>
          <w:p w14:paraId="78195092" w14:textId="77777777" w:rsidR="00341B33" w:rsidRPr="00341B33" w:rsidRDefault="00341B33" w:rsidP="00341B33">
            <w:pPr>
              <w:jc w:val="center"/>
              <w:rPr>
                <w:bCs/>
                <w:sz w:val="28"/>
                <w:szCs w:val="28"/>
              </w:rPr>
            </w:pPr>
            <w:r w:rsidRPr="00341B33">
              <w:rPr>
                <w:bCs/>
                <w:sz w:val="28"/>
                <w:szCs w:val="28"/>
              </w:rPr>
              <w:t>2025 год</w:t>
            </w:r>
          </w:p>
        </w:tc>
        <w:tc>
          <w:tcPr>
            <w:tcW w:w="2494" w:type="dxa"/>
            <w:gridSpan w:val="2"/>
            <w:vAlign w:val="center"/>
          </w:tcPr>
          <w:p w14:paraId="7E34E94C" w14:textId="77777777" w:rsidR="00341B33" w:rsidRPr="00341B33" w:rsidRDefault="00341B33" w:rsidP="00341B33">
            <w:pPr>
              <w:jc w:val="center"/>
              <w:rPr>
                <w:bCs/>
                <w:sz w:val="28"/>
                <w:szCs w:val="28"/>
              </w:rPr>
            </w:pPr>
            <w:r w:rsidRPr="00341B33">
              <w:rPr>
                <w:bCs/>
                <w:sz w:val="28"/>
                <w:szCs w:val="28"/>
              </w:rPr>
              <w:t>2026 год</w:t>
            </w:r>
          </w:p>
        </w:tc>
        <w:tc>
          <w:tcPr>
            <w:tcW w:w="2494" w:type="dxa"/>
            <w:gridSpan w:val="2"/>
            <w:vAlign w:val="center"/>
          </w:tcPr>
          <w:p w14:paraId="4EE6F6FA" w14:textId="77777777" w:rsidR="00341B33" w:rsidRPr="00341B33" w:rsidRDefault="00341B33" w:rsidP="00341B33">
            <w:pPr>
              <w:jc w:val="center"/>
              <w:rPr>
                <w:bCs/>
                <w:color w:val="000000"/>
                <w:sz w:val="28"/>
                <w:szCs w:val="28"/>
              </w:rPr>
            </w:pPr>
            <w:r w:rsidRPr="00341B33">
              <w:rPr>
                <w:bCs/>
                <w:color w:val="000000"/>
                <w:sz w:val="28"/>
                <w:szCs w:val="28"/>
              </w:rPr>
              <w:t>2027 год</w:t>
            </w:r>
          </w:p>
        </w:tc>
        <w:tc>
          <w:tcPr>
            <w:tcW w:w="2494" w:type="dxa"/>
            <w:gridSpan w:val="2"/>
            <w:vAlign w:val="center"/>
          </w:tcPr>
          <w:p w14:paraId="0D9DC418" w14:textId="77777777" w:rsidR="00341B33" w:rsidRPr="00341B33" w:rsidRDefault="00341B33" w:rsidP="00341B33">
            <w:pPr>
              <w:jc w:val="center"/>
              <w:rPr>
                <w:bCs/>
                <w:color w:val="000000"/>
                <w:sz w:val="28"/>
                <w:szCs w:val="28"/>
              </w:rPr>
            </w:pPr>
            <w:r w:rsidRPr="00341B33">
              <w:rPr>
                <w:bCs/>
                <w:color w:val="000000"/>
                <w:sz w:val="28"/>
                <w:szCs w:val="28"/>
              </w:rPr>
              <w:t>2028 год</w:t>
            </w:r>
          </w:p>
        </w:tc>
      </w:tr>
      <w:tr w:rsidR="00341B33" w:rsidRPr="00341B33" w14:paraId="5FD7278E" w14:textId="77777777" w:rsidTr="00E6267D">
        <w:trPr>
          <w:trHeight w:val="850"/>
          <w:jc w:val="center"/>
        </w:trPr>
        <w:tc>
          <w:tcPr>
            <w:tcW w:w="2835" w:type="dxa"/>
            <w:vMerge/>
            <w:vAlign w:val="center"/>
          </w:tcPr>
          <w:p w14:paraId="4056C14C" w14:textId="77777777" w:rsidR="00341B33" w:rsidRPr="00341B33" w:rsidRDefault="00341B33" w:rsidP="00341B33">
            <w:pPr>
              <w:jc w:val="center"/>
              <w:rPr>
                <w:bCs/>
                <w:color w:val="000000"/>
                <w:sz w:val="28"/>
                <w:szCs w:val="28"/>
              </w:rPr>
            </w:pPr>
          </w:p>
        </w:tc>
        <w:tc>
          <w:tcPr>
            <w:tcW w:w="1246" w:type="dxa"/>
            <w:vAlign w:val="center"/>
          </w:tcPr>
          <w:p w14:paraId="5B4246F7" w14:textId="77777777" w:rsidR="00341B33" w:rsidRPr="00341B33" w:rsidRDefault="00341B33" w:rsidP="00341B33">
            <w:pPr>
              <w:jc w:val="center"/>
            </w:pPr>
            <w:r w:rsidRPr="00341B33">
              <w:t>с 01.01.    по 30.06.</w:t>
            </w:r>
          </w:p>
        </w:tc>
        <w:tc>
          <w:tcPr>
            <w:tcW w:w="1247" w:type="dxa"/>
            <w:vAlign w:val="center"/>
          </w:tcPr>
          <w:p w14:paraId="18A96114" w14:textId="77777777" w:rsidR="00341B33" w:rsidRPr="00341B33" w:rsidRDefault="00341B33" w:rsidP="00341B33">
            <w:pPr>
              <w:jc w:val="center"/>
              <w:rPr>
                <w:bCs/>
                <w:color w:val="000000"/>
                <w:sz w:val="28"/>
                <w:szCs w:val="28"/>
              </w:rPr>
            </w:pPr>
            <w:r w:rsidRPr="00341B33">
              <w:t>с 01.07.     по 31.12.</w:t>
            </w:r>
          </w:p>
        </w:tc>
        <w:tc>
          <w:tcPr>
            <w:tcW w:w="1247" w:type="dxa"/>
            <w:vAlign w:val="center"/>
          </w:tcPr>
          <w:p w14:paraId="34FDEC98" w14:textId="77777777" w:rsidR="00341B33" w:rsidRPr="00341B33" w:rsidRDefault="00341B33" w:rsidP="00341B33">
            <w:pPr>
              <w:jc w:val="center"/>
            </w:pPr>
            <w:r w:rsidRPr="00341B33">
              <w:t>с 01.01.    по 30.06.</w:t>
            </w:r>
          </w:p>
        </w:tc>
        <w:tc>
          <w:tcPr>
            <w:tcW w:w="1247" w:type="dxa"/>
            <w:vAlign w:val="center"/>
          </w:tcPr>
          <w:p w14:paraId="0C6A6321" w14:textId="77777777" w:rsidR="00341B33" w:rsidRPr="00341B33" w:rsidRDefault="00341B33" w:rsidP="00341B33">
            <w:pPr>
              <w:jc w:val="center"/>
              <w:rPr>
                <w:bCs/>
                <w:sz w:val="28"/>
                <w:szCs w:val="28"/>
              </w:rPr>
            </w:pPr>
            <w:r w:rsidRPr="00341B33">
              <w:t>с 01.07.     по 31.12.</w:t>
            </w:r>
          </w:p>
        </w:tc>
        <w:tc>
          <w:tcPr>
            <w:tcW w:w="1247" w:type="dxa"/>
            <w:vAlign w:val="center"/>
          </w:tcPr>
          <w:p w14:paraId="6869AFA5" w14:textId="77777777" w:rsidR="00341B33" w:rsidRPr="00341B33" w:rsidRDefault="00341B33" w:rsidP="00341B33">
            <w:pPr>
              <w:jc w:val="center"/>
            </w:pPr>
            <w:r w:rsidRPr="00341B33">
              <w:t>с 01.01.    по 30.06.</w:t>
            </w:r>
          </w:p>
        </w:tc>
        <w:tc>
          <w:tcPr>
            <w:tcW w:w="1247" w:type="dxa"/>
            <w:vAlign w:val="center"/>
          </w:tcPr>
          <w:p w14:paraId="398431CC" w14:textId="77777777" w:rsidR="00341B33" w:rsidRPr="00341B33" w:rsidRDefault="00341B33" w:rsidP="00341B33">
            <w:pPr>
              <w:jc w:val="center"/>
              <w:rPr>
                <w:bCs/>
                <w:color w:val="000000"/>
                <w:sz w:val="28"/>
                <w:szCs w:val="28"/>
              </w:rPr>
            </w:pPr>
            <w:r w:rsidRPr="00341B33">
              <w:t>с 01.07.     по 31.12.</w:t>
            </w:r>
          </w:p>
        </w:tc>
        <w:tc>
          <w:tcPr>
            <w:tcW w:w="1247" w:type="dxa"/>
            <w:vAlign w:val="center"/>
          </w:tcPr>
          <w:p w14:paraId="1F772552" w14:textId="77777777" w:rsidR="00341B33" w:rsidRPr="00341B33" w:rsidRDefault="00341B33" w:rsidP="00341B33">
            <w:pPr>
              <w:jc w:val="center"/>
            </w:pPr>
            <w:r w:rsidRPr="00341B33">
              <w:t>с 01.01.    по 30.06.</w:t>
            </w:r>
          </w:p>
        </w:tc>
        <w:tc>
          <w:tcPr>
            <w:tcW w:w="1247" w:type="dxa"/>
            <w:vAlign w:val="center"/>
          </w:tcPr>
          <w:p w14:paraId="38DF75D5" w14:textId="77777777" w:rsidR="00341B33" w:rsidRPr="00341B33" w:rsidRDefault="00341B33" w:rsidP="00341B33">
            <w:pPr>
              <w:jc w:val="center"/>
              <w:rPr>
                <w:bCs/>
                <w:color w:val="000000"/>
                <w:sz w:val="28"/>
                <w:szCs w:val="28"/>
              </w:rPr>
            </w:pPr>
            <w:r w:rsidRPr="00341B33">
              <w:t>с 01.07.     по 31.12.</w:t>
            </w:r>
          </w:p>
        </w:tc>
        <w:tc>
          <w:tcPr>
            <w:tcW w:w="1247" w:type="dxa"/>
            <w:vAlign w:val="center"/>
          </w:tcPr>
          <w:p w14:paraId="6FB84B4F" w14:textId="77777777" w:rsidR="00341B33" w:rsidRPr="00341B33" w:rsidRDefault="00341B33" w:rsidP="00341B33">
            <w:pPr>
              <w:jc w:val="center"/>
            </w:pPr>
            <w:r w:rsidRPr="00341B33">
              <w:t>с 01.01.    по 30.06.</w:t>
            </w:r>
          </w:p>
        </w:tc>
        <w:tc>
          <w:tcPr>
            <w:tcW w:w="1247" w:type="dxa"/>
            <w:vAlign w:val="center"/>
          </w:tcPr>
          <w:p w14:paraId="0C2E1B3A" w14:textId="77777777" w:rsidR="00341B33" w:rsidRPr="00341B33" w:rsidRDefault="00341B33" w:rsidP="00341B33">
            <w:pPr>
              <w:jc w:val="center"/>
              <w:rPr>
                <w:bCs/>
                <w:color w:val="000000"/>
                <w:sz w:val="28"/>
                <w:szCs w:val="28"/>
              </w:rPr>
            </w:pPr>
            <w:r w:rsidRPr="00341B33">
              <w:t>с 01.07.     по 31.12.</w:t>
            </w:r>
          </w:p>
        </w:tc>
      </w:tr>
      <w:tr w:rsidR="00341B33" w:rsidRPr="00341B33" w14:paraId="6C046B9B" w14:textId="77777777" w:rsidTr="00E6267D">
        <w:trPr>
          <w:jc w:val="center"/>
        </w:trPr>
        <w:tc>
          <w:tcPr>
            <w:tcW w:w="2835" w:type="dxa"/>
            <w:vAlign w:val="center"/>
          </w:tcPr>
          <w:p w14:paraId="5C156839" w14:textId="77777777" w:rsidR="00341B33" w:rsidRPr="00341B33" w:rsidRDefault="00341B33" w:rsidP="00341B33">
            <w:pPr>
              <w:jc w:val="center"/>
              <w:rPr>
                <w:bCs/>
                <w:color w:val="000000"/>
                <w:sz w:val="28"/>
                <w:szCs w:val="28"/>
              </w:rPr>
            </w:pPr>
            <w:r w:rsidRPr="00341B33">
              <w:rPr>
                <w:bCs/>
                <w:color w:val="000000"/>
                <w:sz w:val="28"/>
                <w:szCs w:val="28"/>
              </w:rPr>
              <w:t>1</w:t>
            </w:r>
          </w:p>
        </w:tc>
        <w:tc>
          <w:tcPr>
            <w:tcW w:w="1246" w:type="dxa"/>
            <w:vAlign w:val="center"/>
          </w:tcPr>
          <w:p w14:paraId="3C4C334A" w14:textId="77777777" w:rsidR="00341B33" w:rsidRPr="00341B33" w:rsidRDefault="00341B33" w:rsidP="00341B33">
            <w:pPr>
              <w:jc w:val="center"/>
              <w:rPr>
                <w:bCs/>
                <w:color w:val="000000"/>
                <w:sz w:val="28"/>
                <w:szCs w:val="28"/>
              </w:rPr>
            </w:pPr>
            <w:r w:rsidRPr="00341B33">
              <w:rPr>
                <w:bCs/>
                <w:color w:val="000000"/>
                <w:sz w:val="28"/>
                <w:szCs w:val="28"/>
              </w:rPr>
              <w:t>2</w:t>
            </w:r>
          </w:p>
        </w:tc>
        <w:tc>
          <w:tcPr>
            <w:tcW w:w="1247" w:type="dxa"/>
            <w:vAlign w:val="center"/>
          </w:tcPr>
          <w:p w14:paraId="52587CE4" w14:textId="77777777" w:rsidR="00341B33" w:rsidRPr="00341B33" w:rsidRDefault="00341B33" w:rsidP="00341B33">
            <w:pPr>
              <w:jc w:val="center"/>
              <w:rPr>
                <w:bCs/>
                <w:color w:val="000000"/>
                <w:sz w:val="28"/>
                <w:szCs w:val="28"/>
              </w:rPr>
            </w:pPr>
            <w:r w:rsidRPr="00341B33">
              <w:rPr>
                <w:bCs/>
                <w:color w:val="000000"/>
                <w:sz w:val="28"/>
                <w:szCs w:val="28"/>
              </w:rPr>
              <w:t>3</w:t>
            </w:r>
          </w:p>
        </w:tc>
        <w:tc>
          <w:tcPr>
            <w:tcW w:w="1247" w:type="dxa"/>
            <w:vAlign w:val="center"/>
          </w:tcPr>
          <w:p w14:paraId="27BC1CF5" w14:textId="77777777" w:rsidR="00341B33" w:rsidRPr="00341B33" w:rsidRDefault="00341B33" w:rsidP="00341B33">
            <w:pPr>
              <w:jc w:val="center"/>
              <w:rPr>
                <w:bCs/>
                <w:sz w:val="28"/>
                <w:szCs w:val="28"/>
              </w:rPr>
            </w:pPr>
            <w:r w:rsidRPr="00341B33">
              <w:rPr>
                <w:bCs/>
                <w:color w:val="000000"/>
                <w:sz w:val="28"/>
                <w:szCs w:val="28"/>
              </w:rPr>
              <w:t>4</w:t>
            </w:r>
          </w:p>
        </w:tc>
        <w:tc>
          <w:tcPr>
            <w:tcW w:w="1247" w:type="dxa"/>
            <w:vAlign w:val="center"/>
          </w:tcPr>
          <w:p w14:paraId="76AFAC95" w14:textId="77777777" w:rsidR="00341B33" w:rsidRPr="00341B33" w:rsidRDefault="00341B33" w:rsidP="00341B33">
            <w:pPr>
              <w:jc w:val="center"/>
              <w:rPr>
                <w:bCs/>
                <w:sz w:val="28"/>
                <w:szCs w:val="28"/>
              </w:rPr>
            </w:pPr>
            <w:r w:rsidRPr="00341B33">
              <w:rPr>
                <w:bCs/>
                <w:sz w:val="28"/>
                <w:szCs w:val="28"/>
              </w:rPr>
              <w:t>5</w:t>
            </w:r>
          </w:p>
        </w:tc>
        <w:tc>
          <w:tcPr>
            <w:tcW w:w="1247" w:type="dxa"/>
            <w:vAlign w:val="center"/>
          </w:tcPr>
          <w:p w14:paraId="4C7CB834" w14:textId="77777777" w:rsidR="00341B33" w:rsidRPr="00341B33" w:rsidRDefault="00341B33" w:rsidP="00341B33">
            <w:pPr>
              <w:jc w:val="center"/>
              <w:rPr>
                <w:bCs/>
                <w:sz w:val="28"/>
                <w:szCs w:val="28"/>
              </w:rPr>
            </w:pPr>
            <w:r w:rsidRPr="00341B33">
              <w:rPr>
                <w:bCs/>
                <w:sz w:val="28"/>
                <w:szCs w:val="28"/>
              </w:rPr>
              <w:t>6</w:t>
            </w:r>
          </w:p>
        </w:tc>
        <w:tc>
          <w:tcPr>
            <w:tcW w:w="1247" w:type="dxa"/>
            <w:vAlign w:val="center"/>
          </w:tcPr>
          <w:p w14:paraId="67B38844" w14:textId="77777777" w:rsidR="00341B33" w:rsidRPr="00341B33" w:rsidRDefault="00341B33" w:rsidP="00341B33">
            <w:pPr>
              <w:jc w:val="center"/>
              <w:rPr>
                <w:bCs/>
                <w:color w:val="000000"/>
                <w:sz w:val="28"/>
                <w:szCs w:val="28"/>
              </w:rPr>
            </w:pPr>
            <w:r w:rsidRPr="00341B33">
              <w:rPr>
                <w:bCs/>
                <w:sz w:val="28"/>
                <w:szCs w:val="28"/>
              </w:rPr>
              <w:t>7</w:t>
            </w:r>
          </w:p>
        </w:tc>
        <w:tc>
          <w:tcPr>
            <w:tcW w:w="1247" w:type="dxa"/>
            <w:vAlign w:val="center"/>
          </w:tcPr>
          <w:p w14:paraId="6D7F8FB0" w14:textId="77777777" w:rsidR="00341B33" w:rsidRPr="00341B33" w:rsidRDefault="00341B33" w:rsidP="00341B33">
            <w:pPr>
              <w:jc w:val="center"/>
              <w:rPr>
                <w:bCs/>
                <w:color w:val="000000"/>
                <w:sz w:val="28"/>
                <w:szCs w:val="28"/>
              </w:rPr>
            </w:pPr>
            <w:r w:rsidRPr="00341B33">
              <w:rPr>
                <w:bCs/>
                <w:color w:val="000000"/>
                <w:sz w:val="28"/>
                <w:szCs w:val="28"/>
              </w:rPr>
              <w:t>8</w:t>
            </w:r>
          </w:p>
        </w:tc>
        <w:tc>
          <w:tcPr>
            <w:tcW w:w="1247" w:type="dxa"/>
            <w:vAlign w:val="center"/>
          </w:tcPr>
          <w:p w14:paraId="51B83DDC" w14:textId="77777777" w:rsidR="00341B33" w:rsidRPr="00341B33" w:rsidRDefault="00341B33" w:rsidP="00341B33">
            <w:pPr>
              <w:jc w:val="center"/>
              <w:rPr>
                <w:bCs/>
                <w:color w:val="000000"/>
                <w:sz w:val="28"/>
                <w:szCs w:val="28"/>
              </w:rPr>
            </w:pPr>
            <w:r w:rsidRPr="00341B33">
              <w:rPr>
                <w:bCs/>
                <w:color w:val="000000"/>
                <w:sz w:val="28"/>
                <w:szCs w:val="28"/>
              </w:rPr>
              <w:t>9</w:t>
            </w:r>
          </w:p>
        </w:tc>
        <w:tc>
          <w:tcPr>
            <w:tcW w:w="1247" w:type="dxa"/>
            <w:vAlign w:val="center"/>
          </w:tcPr>
          <w:p w14:paraId="242A028E" w14:textId="77777777" w:rsidR="00341B33" w:rsidRPr="00341B33" w:rsidRDefault="00341B33" w:rsidP="00341B33">
            <w:pPr>
              <w:jc w:val="center"/>
              <w:rPr>
                <w:bCs/>
                <w:color w:val="000000"/>
                <w:sz w:val="28"/>
                <w:szCs w:val="28"/>
              </w:rPr>
            </w:pPr>
            <w:r w:rsidRPr="00341B33">
              <w:rPr>
                <w:bCs/>
                <w:color w:val="000000"/>
                <w:sz w:val="28"/>
                <w:szCs w:val="28"/>
              </w:rPr>
              <w:t>10</w:t>
            </w:r>
          </w:p>
        </w:tc>
        <w:tc>
          <w:tcPr>
            <w:tcW w:w="1247" w:type="dxa"/>
            <w:vAlign w:val="center"/>
          </w:tcPr>
          <w:p w14:paraId="7AB0CF0F" w14:textId="77777777" w:rsidR="00341B33" w:rsidRPr="00341B33" w:rsidRDefault="00341B33" w:rsidP="00341B33">
            <w:pPr>
              <w:jc w:val="center"/>
              <w:rPr>
                <w:bCs/>
                <w:color w:val="000000"/>
                <w:sz w:val="28"/>
                <w:szCs w:val="28"/>
              </w:rPr>
            </w:pPr>
            <w:r w:rsidRPr="00341B33">
              <w:rPr>
                <w:bCs/>
                <w:color w:val="000000"/>
                <w:sz w:val="28"/>
                <w:szCs w:val="28"/>
              </w:rPr>
              <w:t>11</w:t>
            </w:r>
          </w:p>
        </w:tc>
      </w:tr>
      <w:tr w:rsidR="00341B33" w:rsidRPr="00341B33" w14:paraId="0B0681C9" w14:textId="77777777" w:rsidTr="00E6267D">
        <w:trPr>
          <w:trHeight w:val="3602"/>
          <w:jc w:val="center"/>
        </w:trPr>
        <w:tc>
          <w:tcPr>
            <w:tcW w:w="2835" w:type="dxa"/>
            <w:vAlign w:val="center"/>
          </w:tcPr>
          <w:p w14:paraId="00A10E93" w14:textId="77777777" w:rsidR="00341B33" w:rsidRPr="00341B33" w:rsidRDefault="00341B33" w:rsidP="00341B33">
            <w:pPr>
              <w:rPr>
                <w:bCs/>
                <w:color w:val="000000"/>
                <w:sz w:val="28"/>
                <w:szCs w:val="28"/>
              </w:rPr>
            </w:pPr>
            <w:r w:rsidRPr="00341B33">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питьевой водой, </w:t>
            </w:r>
          </w:p>
          <w:p w14:paraId="3DB8DB38" w14:textId="77777777" w:rsidR="00341B33" w:rsidRPr="00341B33" w:rsidRDefault="00341B33" w:rsidP="00341B33">
            <w:pPr>
              <w:rPr>
                <w:bCs/>
                <w:color w:val="000000"/>
                <w:sz w:val="28"/>
                <w:szCs w:val="28"/>
              </w:rPr>
            </w:pPr>
            <w:r w:rsidRPr="00341B33">
              <w:rPr>
                <w:bCs/>
                <w:color w:val="000000"/>
                <w:sz w:val="28"/>
                <w:szCs w:val="28"/>
              </w:rPr>
              <w:t>тыс. руб.</w:t>
            </w:r>
          </w:p>
        </w:tc>
        <w:tc>
          <w:tcPr>
            <w:tcW w:w="1246" w:type="dxa"/>
            <w:vAlign w:val="center"/>
          </w:tcPr>
          <w:p w14:paraId="77BEC790" w14:textId="77777777" w:rsidR="00341B33" w:rsidRPr="00341B33" w:rsidRDefault="00341B33" w:rsidP="00341B33">
            <w:pPr>
              <w:jc w:val="center"/>
              <w:rPr>
                <w:bCs/>
                <w:color w:val="000000"/>
                <w:sz w:val="22"/>
                <w:szCs w:val="22"/>
              </w:rPr>
            </w:pPr>
            <w:r w:rsidRPr="00341B33">
              <w:rPr>
                <w:bCs/>
                <w:color w:val="000000"/>
                <w:sz w:val="22"/>
                <w:szCs w:val="22"/>
              </w:rPr>
              <w:t>123 480,79</w:t>
            </w:r>
          </w:p>
        </w:tc>
        <w:tc>
          <w:tcPr>
            <w:tcW w:w="1247" w:type="dxa"/>
            <w:vAlign w:val="center"/>
          </w:tcPr>
          <w:p w14:paraId="6CFACAE8" w14:textId="77777777" w:rsidR="00341B33" w:rsidRPr="00341B33" w:rsidRDefault="00341B33" w:rsidP="00341B33">
            <w:pPr>
              <w:jc w:val="center"/>
              <w:rPr>
                <w:bCs/>
                <w:color w:val="000000"/>
                <w:sz w:val="22"/>
                <w:szCs w:val="22"/>
              </w:rPr>
            </w:pPr>
            <w:r w:rsidRPr="00341B33">
              <w:rPr>
                <w:bCs/>
                <w:color w:val="000000"/>
                <w:sz w:val="22"/>
                <w:szCs w:val="22"/>
              </w:rPr>
              <w:t>139 043,46</w:t>
            </w:r>
          </w:p>
        </w:tc>
        <w:tc>
          <w:tcPr>
            <w:tcW w:w="1247" w:type="dxa"/>
            <w:vAlign w:val="center"/>
          </w:tcPr>
          <w:p w14:paraId="6C472030" w14:textId="77777777" w:rsidR="00341B33" w:rsidRPr="00341B33" w:rsidRDefault="00341B33" w:rsidP="00341B33">
            <w:pPr>
              <w:jc w:val="center"/>
              <w:rPr>
                <w:bCs/>
                <w:sz w:val="22"/>
                <w:szCs w:val="22"/>
              </w:rPr>
            </w:pPr>
            <w:r w:rsidRPr="00341B33">
              <w:rPr>
                <w:bCs/>
                <w:sz w:val="22"/>
                <w:szCs w:val="22"/>
              </w:rPr>
              <w:t>139 043,46</w:t>
            </w:r>
          </w:p>
        </w:tc>
        <w:tc>
          <w:tcPr>
            <w:tcW w:w="1247" w:type="dxa"/>
            <w:vAlign w:val="center"/>
          </w:tcPr>
          <w:p w14:paraId="7FAABFA7" w14:textId="77777777" w:rsidR="00341B33" w:rsidRPr="00341B33" w:rsidRDefault="00341B33" w:rsidP="00341B33">
            <w:pPr>
              <w:jc w:val="center"/>
              <w:rPr>
                <w:bCs/>
                <w:sz w:val="22"/>
                <w:szCs w:val="22"/>
              </w:rPr>
            </w:pPr>
            <w:r w:rsidRPr="00341B33">
              <w:rPr>
                <w:bCs/>
                <w:sz w:val="22"/>
                <w:szCs w:val="22"/>
              </w:rPr>
              <w:t>143 150,98</w:t>
            </w:r>
          </w:p>
        </w:tc>
        <w:tc>
          <w:tcPr>
            <w:tcW w:w="1247" w:type="dxa"/>
            <w:vAlign w:val="center"/>
          </w:tcPr>
          <w:p w14:paraId="5487715D" w14:textId="77777777" w:rsidR="00341B33" w:rsidRPr="00341B33" w:rsidRDefault="00341B33" w:rsidP="00341B33">
            <w:pPr>
              <w:jc w:val="center"/>
              <w:rPr>
                <w:bCs/>
                <w:sz w:val="22"/>
                <w:szCs w:val="22"/>
              </w:rPr>
            </w:pPr>
            <w:r w:rsidRPr="00341B33">
              <w:rPr>
                <w:bCs/>
                <w:sz w:val="22"/>
                <w:szCs w:val="22"/>
              </w:rPr>
              <w:t>143 150,98</w:t>
            </w:r>
          </w:p>
        </w:tc>
        <w:tc>
          <w:tcPr>
            <w:tcW w:w="1247" w:type="dxa"/>
            <w:vAlign w:val="center"/>
          </w:tcPr>
          <w:p w14:paraId="6B14D4D3" w14:textId="77777777" w:rsidR="00341B33" w:rsidRPr="00341B33" w:rsidRDefault="00341B33" w:rsidP="00341B33">
            <w:pPr>
              <w:jc w:val="center"/>
              <w:rPr>
                <w:bCs/>
                <w:color w:val="000000"/>
                <w:sz w:val="22"/>
                <w:szCs w:val="22"/>
              </w:rPr>
            </w:pPr>
            <w:r w:rsidRPr="00341B33">
              <w:rPr>
                <w:bCs/>
                <w:color w:val="000000"/>
                <w:sz w:val="22"/>
                <w:szCs w:val="22"/>
              </w:rPr>
              <w:t>148 712,72</w:t>
            </w:r>
          </w:p>
        </w:tc>
        <w:tc>
          <w:tcPr>
            <w:tcW w:w="1247" w:type="dxa"/>
            <w:vAlign w:val="center"/>
          </w:tcPr>
          <w:p w14:paraId="19358CE7" w14:textId="77777777" w:rsidR="00341B33" w:rsidRPr="00341B33" w:rsidRDefault="00341B33" w:rsidP="00341B33">
            <w:pPr>
              <w:jc w:val="center"/>
              <w:rPr>
                <w:bCs/>
                <w:color w:val="000000"/>
                <w:sz w:val="22"/>
                <w:szCs w:val="22"/>
              </w:rPr>
            </w:pPr>
            <w:r w:rsidRPr="00341B33">
              <w:rPr>
                <w:bCs/>
                <w:color w:val="000000"/>
                <w:sz w:val="22"/>
                <w:szCs w:val="22"/>
              </w:rPr>
              <w:t>148 712,72</w:t>
            </w:r>
          </w:p>
        </w:tc>
        <w:tc>
          <w:tcPr>
            <w:tcW w:w="1247" w:type="dxa"/>
            <w:vAlign w:val="center"/>
          </w:tcPr>
          <w:p w14:paraId="366B4346" w14:textId="77777777" w:rsidR="00341B33" w:rsidRPr="00341B33" w:rsidRDefault="00341B33" w:rsidP="00341B33">
            <w:pPr>
              <w:jc w:val="center"/>
              <w:rPr>
                <w:bCs/>
                <w:color w:val="000000"/>
                <w:sz w:val="22"/>
                <w:szCs w:val="22"/>
              </w:rPr>
            </w:pPr>
            <w:r w:rsidRPr="00341B33">
              <w:rPr>
                <w:bCs/>
                <w:color w:val="000000"/>
                <w:sz w:val="22"/>
                <w:szCs w:val="22"/>
              </w:rPr>
              <w:t>153 509,08</w:t>
            </w:r>
          </w:p>
        </w:tc>
        <w:tc>
          <w:tcPr>
            <w:tcW w:w="1247" w:type="dxa"/>
            <w:vAlign w:val="center"/>
          </w:tcPr>
          <w:p w14:paraId="4C00A79A" w14:textId="77777777" w:rsidR="00341B33" w:rsidRPr="00341B33" w:rsidRDefault="00341B33" w:rsidP="00341B33">
            <w:pPr>
              <w:jc w:val="center"/>
              <w:rPr>
                <w:bCs/>
                <w:color w:val="000000"/>
                <w:sz w:val="22"/>
                <w:szCs w:val="22"/>
              </w:rPr>
            </w:pPr>
            <w:r w:rsidRPr="00341B33">
              <w:rPr>
                <w:bCs/>
                <w:color w:val="000000"/>
                <w:sz w:val="22"/>
                <w:szCs w:val="22"/>
              </w:rPr>
              <w:t>153 509,08</w:t>
            </w:r>
          </w:p>
        </w:tc>
        <w:tc>
          <w:tcPr>
            <w:tcW w:w="1247" w:type="dxa"/>
            <w:vAlign w:val="center"/>
          </w:tcPr>
          <w:p w14:paraId="502A8A3F" w14:textId="77777777" w:rsidR="00341B33" w:rsidRPr="00341B33" w:rsidRDefault="00341B33" w:rsidP="00341B33">
            <w:pPr>
              <w:jc w:val="center"/>
              <w:rPr>
                <w:bCs/>
                <w:color w:val="000000"/>
                <w:sz w:val="22"/>
                <w:szCs w:val="22"/>
              </w:rPr>
            </w:pPr>
            <w:r w:rsidRPr="00341B33">
              <w:rPr>
                <w:bCs/>
                <w:color w:val="000000"/>
                <w:sz w:val="22"/>
                <w:szCs w:val="22"/>
              </w:rPr>
              <w:t>156 136,87</w:t>
            </w:r>
          </w:p>
        </w:tc>
      </w:tr>
    </w:tbl>
    <w:p w14:paraId="13ADA8E8" w14:textId="77777777" w:rsidR="00341B33" w:rsidRPr="00341B33" w:rsidRDefault="00341B33" w:rsidP="00341B33">
      <w:pPr>
        <w:ind w:left="-567"/>
        <w:jc w:val="center"/>
        <w:rPr>
          <w:bCs/>
          <w:color w:val="000000"/>
          <w:sz w:val="28"/>
          <w:szCs w:val="28"/>
        </w:rPr>
      </w:pPr>
    </w:p>
    <w:p w14:paraId="08357831" w14:textId="77777777" w:rsidR="00341B33" w:rsidRPr="00341B33" w:rsidRDefault="00341B33" w:rsidP="00341B33">
      <w:pPr>
        <w:ind w:left="-567"/>
        <w:jc w:val="center"/>
        <w:rPr>
          <w:bCs/>
          <w:color w:val="FF0000"/>
          <w:sz w:val="28"/>
          <w:szCs w:val="28"/>
        </w:rPr>
      </w:pPr>
    </w:p>
    <w:p w14:paraId="0650B437" w14:textId="77777777" w:rsidR="00341B33" w:rsidRPr="00341B33" w:rsidRDefault="00341B33" w:rsidP="00341B33">
      <w:pPr>
        <w:ind w:left="-567"/>
        <w:jc w:val="center"/>
        <w:rPr>
          <w:bCs/>
          <w:color w:val="FF0000"/>
          <w:sz w:val="28"/>
          <w:szCs w:val="28"/>
        </w:rPr>
        <w:sectPr w:rsidR="00341B33" w:rsidRPr="00341B33" w:rsidSect="00341B33">
          <w:pgSz w:w="16838" w:h="11906" w:orient="landscape"/>
          <w:pgMar w:top="851" w:right="851" w:bottom="709" w:left="709" w:header="709" w:footer="709" w:gutter="0"/>
          <w:cols w:space="708"/>
          <w:titlePg/>
          <w:docGrid w:linePitch="360"/>
        </w:sectPr>
      </w:pPr>
    </w:p>
    <w:p w14:paraId="611E4F3C" w14:textId="77777777" w:rsidR="00341B33" w:rsidRPr="00341B33" w:rsidRDefault="00341B33" w:rsidP="00341B33">
      <w:pPr>
        <w:ind w:left="-567"/>
        <w:jc w:val="center"/>
        <w:rPr>
          <w:bCs/>
          <w:sz w:val="28"/>
          <w:szCs w:val="28"/>
        </w:rPr>
      </w:pPr>
      <w:r w:rsidRPr="00341B33">
        <w:rPr>
          <w:bCs/>
          <w:sz w:val="28"/>
          <w:szCs w:val="28"/>
        </w:rPr>
        <w:lastRenderedPageBreak/>
        <w:t>Раздел 7. График реализации мероприятий производственной программы</w:t>
      </w:r>
    </w:p>
    <w:p w14:paraId="62D2A5E8" w14:textId="77777777" w:rsidR="00341B33" w:rsidRPr="00341B33" w:rsidRDefault="00341B33" w:rsidP="00341B33">
      <w:pPr>
        <w:ind w:left="-567"/>
        <w:jc w:val="center"/>
        <w:rPr>
          <w:bCs/>
          <w:sz w:val="28"/>
          <w:szCs w:val="28"/>
        </w:rPr>
      </w:pPr>
    </w:p>
    <w:tbl>
      <w:tblPr>
        <w:tblStyle w:val="157"/>
        <w:tblW w:w="10060" w:type="dxa"/>
        <w:tblInd w:w="-567" w:type="dxa"/>
        <w:tblLook w:val="04A0" w:firstRow="1" w:lastRow="0" w:firstColumn="1" w:lastColumn="0" w:noHBand="0" w:noVBand="1"/>
      </w:tblPr>
      <w:tblGrid>
        <w:gridCol w:w="3539"/>
        <w:gridCol w:w="3260"/>
        <w:gridCol w:w="3261"/>
      </w:tblGrid>
      <w:tr w:rsidR="00341B33" w:rsidRPr="00341B33" w14:paraId="5E914D16" w14:textId="77777777" w:rsidTr="00E6267D">
        <w:trPr>
          <w:trHeight w:val="914"/>
        </w:trPr>
        <w:tc>
          <w:tcPr>
            <w:tcW w:w="3539" w:type="dxa"/>
            <w:vAlign w:val="center"/>
          </w:tcPr>
          <w:p w14:paraId="4633B1D0" w14:textId="77777777" w:rsidR="00341B33" w:rsidRPr="00341B33" w:rsidRDefault="00341B33" w:rsidP="00341B33">
            <w:pPr>
              <w:jc w:val="center"/>
              <w:rPr>
                <w:bCs/>
                <w:sz w:val="28"/>
                <w:szCs w:val="28"/>
              </w:rPr>
            </w:pPr>
            <w:r w:rsidRPr="00341B33">
              <w:rPr>
                <w:bCs/>
                <w:sz w:val="28"/>
                <w:szCs w:val="28"/>
              </w:rPr>
              <w:t>Наименование мероприятия</w:t>
            </w:r>
          </w:p>
        </w:tc>
        <w:tc>
          <w:tcPr>
            <w:tcW w:w="3260" w:type="dxa"/>
            <w:vAlign w:val="center"/>
          </w:tcPr>
          <w:p w14:paraId="48394E0E" w14:textId="77777777" w:rsidR="00341B33" w:rsidRPr="00341B33" w:rsidRDefault="00341B33" w:rsidP="00341B33">
            <w:pPr>
              <w:jc w:val="center"/>
              <w:rPr>
                <w:bCs/>
                <w:sz w:val="28"/>
                <w:szCs w:val="28"/>
              </w:rPr>
            </w:pPr>
            <w:r w:rsidRPr="00341B33">
              <w:rPr>
                <w:bCs/>
                <w:sz w:val="28"/>
                <w:szCs w:val="28"/>
              </w:rPr>
              <w:t>Дата начала    реализации мероприятий</w:t>
            </w:r>
          </w:p>
        </w:tc>
        <w:tc>
          <w:tcPr>
            <w:tcW w:w="3261" w:type="dxa"/>
            <w:vAlign w:val="center"/>
          </w:tcPr>
          <w:p w14:paraId="59745297" w14:textId="77777777" w:rsidR="00341B33" w:rsidRPr="00341B33" w:rsidRDefault="00341B33" w:rsidP="00341B33">
            <w:pPr>
              <w:jc w:val="center"/>
              <w:rPr>
                <w:bCs/>
                <w:sz w:val="28"/>
                <w:szCs w:val="28"/>
              </w:rPr>
            </w:pPr>
            <w:r w:rsidRPr="00341B33">
              <w:rPr>
                <w:bCs/>
                <w:sz w:val="28"/>
                <w:szCs w:val="28"/>
              </w:rPr>
              <w:t>Дата окончания реализации мероприятий</w:t>
            </w:r>
          </w:p>
        </w:tc>
      </w:tr>
      <w:tr w:rsidR="00341B33" w:rsidRPr="00341B33" w14:paraId="4D2F3B58" w14:textId="77777777" w:rsidTr="00E6267D">
        <w:trPr>
          <w:trHeight w:val="1409"/>
        </w:trPr>
        <w:tc>
          <w:tcPr>
            <w:tcW w:w="3539" w:type="dxa"/>
            <w:vAlign w:val="center"/>
          </w:tcPr>
          <w:p w14:paraId="074723DB" w14:textId="77777777" w:rsidR="00341B33" w:rsidRPr="00341B33" w:rsidRDefault="00341B33" w:rsidP="00341B33">
            <w:pPr>
              <w:jc w:val="center"/>
              <w:rPr>
                <w:bCs/>
                <w:sz w:val="28"/>
                <w:szCs w:val="28"/>
              </w:rPr>
            </w:pPr>
            <w:r w:rsidRPr="00341B33">
              <w:rPr>
                <w:bCs/>
                <w:sz w:val="28"/>
                <w:szCs w:val="28"/>
              </w:rPr>
              <w:t xml:space="preserve">Бесперебойное холодное водоснабжение                            </w:t>
            </w:r>
          </w:p>
        </w:tc>
        <w:tc>
          <w:tcPr>
            <w:tcW w:w="3260" w:type="dxa"/>
            <w:vAlign w:val="center"/>
          </w:tcPr>
          <w:p w14:paraId="4F373A63" w14:textId="77777777" w:rsidR="00341B33" w:rsidRPr="00341B33" w:rsidRDefault="00341B33" w:rsidP="00341B33">
            <w:pPr>
              <w:jc w:val="center"/>
              <w:rPr>
                <w:bCs/>
                <w:sz w:val="28"/>
                <w:szCs w:val="28"/>
              </w:rPr>
            </w:pPr>
            <w:r w:rsidRPr="00341B33">
              <w:rPr>
                <w:bCs/>
                <w:sz w:val="28"/>
                <w:szCs w:val="28"/>
              </w:rPr>
              <w:t>01.01.2024</w:t>
            </w:r>
          </w:p>
        </w:tc>
        <w:tc>
          <w:tcPr>
            <w:tcW w:w="3261" w:type="dxa"/>
            <w:vAlign w:val="center"/>
          </w:tcPr>
          <w:p w14:paraId="14C7B9CA" w14:textId="77777777" w:rsidR="00341B33" w:rsidRPr="00341B33" w:rsidRDefault="00341B33" w:rsidP="00341B33">
            <w:pPr>
              <w:jc w:val="center"/>
              <w:rPr>
                <w:bCs/>
                <w:sz w:val="28"/>
                <w:szCs w:val="28"/>
              </w:rPr>
            </w:pPr>
            <w:r w:rsidRPr="00341B33">
              <w:rPr>
                <w:bCs/>
                <w:sz w:val="28"/>
                <w:szCs w:val="28"/>
              </w:rPr>
              <w:t>31.12.2028</w:t>
            </w:r>
          </w:p>
        </w:tc>
      </w:tr>
    </w:tbl>
    <w:p w14:paraId="28048B51" w14:textId="77777777" w:rsidR="00341B33" w:rsidRPr="00341B33" w:rsidRDefault="00341B33" w:rsidP="00341B33">
      <w:pPr>
        <w:ind w:left="-567"/>
        <w:jc w:val="center"/>
        <w:rPr>
          <w:bCs/>
          <w:color w:val="FF0000"/>
          <w:sz w:val="28"/>
          <w:szCs w:val="28"/>
        </w:rPr>
      </w:pPr>
    </w:p>
    <w:p w14:paraId="51616EED" w14:textId="77777777" w:rsidR="00341B33" w:rsidRPr="00341B33" w:rsidRDefault="00341B33" w:rsidP="00341B33">
      <w:pPr>
        <w:ind w:left="-567"/>
        <w:jc w:val="center"/>
        <w:rPr>
          <w:bCs/>
          <w:color w:val="FF0000"/>
          <w:sz w:val="28"/>
          <w:szCs w:val="28"/>
        </w:rPr>
      </w:pPr>
    </w:p>
    <w:p w14:paraId="21E96566" w14:textId="77777777" w:rsidR="00341B33" w:rsidRPr="00341B33" w:rsidRDefault="00341B33" w:rsidP="00341B33">
      <w:pPr>
        <w:ind w:left="-567"/>
        <w:jc w:val="center"/>
        <w:rPr>
          <w:bCs/>
          <w:color w:val="FF0000"/>
          <w:sz w:val="28"/>
          <w:szCs w:val="28"/>
        </w:rPr>
      </w:pPr>
    </w:p>
    <w:p w14:paraId="11E3B1BB" w14:textId="77777777" w:rsidR="00341B33" w:rsidRPr="00341B33" w:rsidRDefault="00341B33" w:rsidP="00341B33">
      <w:pPr>
        <w:ind w:left="-567"/>
        <w:jc w:val="center"/>
        <w:rPr>
          <w:bCs/>
          <w:color w:val="FF0000"/>
          <w:sz w:val="28"/>
          <w:szCs w:val="28"/>
        </w:rPr>
      </w:pPr>
    </w:p>
    <w:p w14:paraId="672604D5" w14:textId="77777777" w:rsidR="00341B33" w:rsidRPr="00341B33" w:rsidRDefault="00341B33" w:rsidP="00341B33">
      <w:pPr>
        <w:ind w:left="-567"/>
        <w:jc w:val="center"/>
        <w:rPr>
          <w:bCs/>
          <w:color w:val="FF0000"/>
          <w:sz w:val="28"/>
          <w:szCs w:val="28"/>
        </w:rPr>
      </w:pPr>
    </w:p>
    <w:p w14:paraId="38945E88" w14:textId="77777777" w:rsidR="00341B33" w:rsidRPr="00341B33" w:rsidRDefault="00341B33" w:rsidP="00341B33">
      <w:pPr>
        <w:ind w:left="-567"/>
        <w:jc w:val="center"/>
        <w:rPr>
          <w:bCs/>
          <w:color w:val="FF0000"/>
          <w:sz w:val="28"/>
          <w:szCs w:val="28"/>
        </w:rPr>
      </w:pPr>
    </w:p>
    <w:p w14:paraId="2EFB6A9D" w14:textId="77777777" w:rsidR="00341B33" w:rsidRPr="00341B33" w:rsidRDefault="00341B33" w:rsidP="00341B33">
      <w:pPr>
        <w:ind w:left="-567"/>
        <w:jc w:val="center"/>
        <w:rPr>
          <w:bCs/>
          <w:color w:val="FF0000"/>
          <w:sz w:val="28"/>
          <w:szCs w:val="28"/>
        </w:rPr>
      </w:pPr>
    </w:p>
    <w:p w14:paraId="7E35CF64" w14:textId="77777777" w:rsidR="00341B33" w:rsidRPr="00341B33" w:rsidRDefault="00341B33" w:rsidP="00341B33">
      <w:pPr>
        <w:ind w:left="-567"/>
        <w:jc w:val="center"/>
        <w:rPr>
          <w:bCs/>
          <w:color w:val="FF0000"/>
          <w:sz w:val="28"/>
          <w:szCs w:val="28"/>
        </w:rPr>
      </w:pPr>
    </w:p>
    <w:p w14:paraId="71621EAB" w14:textId="77777777" w:rsidR="00341B33" w:rsidRPr="00341B33" w:rsidRDefault="00341B33" w:rsidP="00341B33">
      <w:pPr>
        <w:ind w:left="-567"/>
        <w:jc w:val="center"/>
        <w:rPr>
          <w:bCs/>
          <w:color w:val="FF0000"/>
          <w:sz w:val="28"/>
          <w:szCs w:val="28"/>
        </w:rPr>
      </w:pPr>
    </w:p>
    <w:p w14:paraId="5C3F8353" w14:textId="77777777" w:rsidR="00341B33" w:rsidRPr="00341B33" w:rsidRDefault="00341B33" w:rsidP="00341B33">
      <w:pPr>
        <w:ind w:left="-567"/>
        <w:jc w:val="center"/>
        <w:rPr>
          <w:bCs/>
          <w:color w:val="FF0000"/>
          <w:sz w:val="28"/>
          <w:szCs w:val="28"/>
        </w:rPr>
      </w:pPr>
    </w:p>
    <w:p w14:paraId="0B9DF513" w14:textId="77777777" w:rsidR="00341B33" w:rsidRPr="00341B33" w:rsidRDefault="00341B33" w:rsidP="00341B33">
      <w:pPr>
        <w:ind w:left="-567"/>
        <w:jc w:val="center"/>
        <w:rPr>
          <w:bCs/>
          <w:color w:val="FF0000"/>
          <w:sz w:val="28"/>
          <w:szCs w:val="28"/>
        </w:rPr>
      </w:pPr>
    </w:p>
    <w:p w14:paraId="45CF9F49" w14:textId="77777777" w:rsidR="00341B33" w:rsidRPr="00341B33" w:rsidRDefault="00341B33" w:rsidP="00341B33">
      <w:pPr>
        <w:ind w:left="-567"/>
        <w:jc w:val="center"/>
        <w:rPr>
          <w:bCs/>
          <w:color w:val="FF0000"/>
          <w:sz w:val="28"/>
          <w:szCs w:val="28"/>
        </w:rPr>
      </w:pPr>
    </w:p>
    <w:p w14:paraId="491E9500" w14:textId="77777777" w:rsidR="00341B33" w:rsidRPr="00341B33" w:rsidRDefault="00341B33" w:rsidP="00341B33">
      <w:pPr>
        <w:ind w:left="-567"/>
        <w:jc w:val="center"/>
        <w:rPr>
          <w:bCs/>
          <w:color w:val="FF0000"/>
          <w:sz w:val="28"/>
          <w:szCs w:val="28"/>
        </w:rPr>
      </w:pPr>
    </w:p>
    <w:p w14:paraId="354706E7" w14:textId="77777777" w:rsidR="00341B33" w:rsidRPr="00341B33" w:rsidRDefault="00341B33" w:rsidP="00341B33">
      <w:pPr>
        <w:ind w:left="-567"/>
        <w:jc w:val="center"/>
        <w:rPr>
          <w:bCs/>
          <w:color w:val="FF0000"/>
          <w:sz w:val="28"/>
          <w:szCs w:val="28"/>
        </w:rPr>
      </w:pPr>
    </w:p>
    <w:p w14:paraId="00E0A6F6" w14:textId="77777777" w:rsidR="00341B33" w:rsidRPr="00341B33" w:rsidRDefault="00341B33" w:rsidP="00341B33">
      <w:pPr>
        <w:ind w:left="-567"/>
        <w:jc w:val="center"/>
        <w:rPr>
          <w:bCs/>
          <w:color w:val="FF0000"/>
          <w:sz w:val="28"/>
          <w:szCs w:val="28"/>
        </w:rPr>
      </w:pPr>
    </w:p>
    <w:p w14:paraId="4571D314" w14:textId="77777777" w:rsidR="00341B33" w:rsidRPr="00341B33" w:rsidRDefault="00341B33" w:rsidP="00341B33">
      <w:pPr>
        <w:ind w:left="-567"/>
        <w:jc w:val="center"/>
        <w:rPr>
          <w:bCs/>
          <w:color w:val="FF0000"/>
          <w:sz w:val="28"/>
          <w:szCs w:val="28"/>
        </w:rPr>
      </w:pPr>
    </w:p>
    <w:p w14:paraId="3ABB8A72" w14:textId="77777777" w:rsidR="00341B33" w:rsidRPr="00341B33" w:rsidRDefault="00341B33" w:rsidP="00341B33">
      <w:pPr>
        <w:ind w:left="-567"/>
        <w:jc w:val="center"/>
        <w:rPr>
          <w:bCs/>
          <w:color w:val="FF0000"/>
          <w:sz w:val="28"/>
          <w:szCs w:val="28"/>
        </w:rPr>
      </w:pPr>
    </w:p>
    <w:p w14:paraId="47BB1719" w14:textId="77777777" w:rsidR="00341B33" w:rsidRPr="00341B33" w:rsidRDefault="00341B33" w:rsidP="00341B33">
      <w:pPr>
        <w:ind w:left="-567"/>
        <w:jc w:val="center"/>
        <w:rPr>
          <w:bCs/>
          <w:color w:val="FF0000"/>
          <w:sz w:val="28"/>
          <w:szCs w:val="28"/>
        </w:rPr>
      </w:pPr>
    </w:p>
    <w:p w14:paraId="6F71F232" w14:textId="77777777" w:rsidR="00341B33" w:rsidRPr="00341B33" w:rsidRDefault="00341B33" w:rsidP="00341B33">
      <w:pPr>
        <w:ind w:left="-567"/>
        <w:jc w:val="center"/>
        <w:rPr>
          <w:bCs/>
          <w:color w:val="FF0000"/>
          <w:sz w:val="28"/>
          <w:szCs w:val="28"/>
        </w:rPr>
      </w:pPr>
    </w:p>
    <w:p w14:paraId="01655963" w14:textId="77777777" w:rsidR="00341B33" w:rsidRPr="00341B33" w:rsidRDefault="00341B33" w:rsidP="00341B33">
      <w:pPr>
        <w:ind w:left="-567"/>
        <w:jc w:val="center"/>
        <w:rPr>
          <w:bCs/>
          <w:color w:val="FF0000"/>
          <w:sz w:val="28"/>
          <w:szCs w:val="28"/>
        </w:rPr>
      </w:pPr>
    </w:p>
    <w:p w14:paraId="2822C9C3" w14:textId="77777777" w:rsidR="00341B33" w:rsidRPr="00341B33" w:rsidRDefault="00341B33" w:rsidP="00341B33">
      <w:pPr>
        <w:ind w:left="-567"/>
        <w:jc w:val="center"/>
        <w:rPr>
          <w:bCs/>
          <w:color w:val="FF0000"/>
          <w:sz w:val="28"/>
          <w:szCs w:val="28"/>
        </w:rPr>
      </w:pPr>
    </w:p>
    <w:p w14:paraId="59A30A6B" w14:textId="77777777" w:rsidR="00341B33" w:rsidRPr="00341B33" w:rsidRDefault="00341B33" w:rsidP="00341B33">
      <w:pPr>
        <w:ind w:left="-567"/>
        <w:jc w:val="center"/>
        <w:rPr>
          <w:bCs/>
          <w:color w:val="FF0000"/>
          <w:sz w:val="28"/>
          <w:szCs w:val="28"/>
        </w:rPr>
      </w:pPr>
    </w:p>
    <w:p w14:paraId="5ED38246" w14:textId="77777777" w:rsidR="00341B33" w:rsidRPr="00341B33" w:rsidRDefault="00341B33" w:rsidP="00341B33">
      <w:pPr>
        <w:ind w:left="-567"/>
        <w:jc w:val="center"/>
        <w:rPr>
          <w:bCs/>
          <w:color w:val="FF0000"/>
          <w:sz w:val="28"/>
          <w:szCs w:val="28"/>
        </w:rPr>
      </w:pPr>
    </w:p>
    <w:p w14:paraId="7339A007" w14:textId="77777777" w:rsidR="00341B33" w:rsidRPr="00341B33" w:rsidRDefault="00341B33" w:rsidP="00341B33">
      <w:pPr>
        <w:ind w:left="-567"/>
        <w:jc w:val="center"/>
        <w:rPr>
          <w:bCs/>
          <w:color w:val="FF0000"/>
          <w:sz w:val="28"/>
          <w:szCs w:val="28"/>
        </w:rPr>
      </w:pPr>
    </w:p>
    <w:p w14:paraId="04BD1C44" w14:textId="77777777" w:rsidR="00341B33" w:rsidRPr="00341B33" w:rsidRDefault="00341B33" w:rsidP="00341B33">
      <w:pPr>
        <w:ind w:left="-567"/>
        <w:jc w:val="center"/>
        <w:rPr>
          <w:bCs/>
          <w:color w:val="FF0000"/>
          <w:sz w:val="28"/>
          <w:szCs w:val="28"/>
        </w:rPr>
      </w:pPr>
    </w:p>
    <w:p w14:paraId="65F20995" w14:textId="77777777" w:rsidR="00341B33" w:rsidRPr="00341B33" w:rsidRDefault="00341B33" w:rsidP="00341B33">
      <w:pPr>
        <w:ind w:left="-567"/>
        <w:jc w:val="center"/>
        <w:rPr>
          <w:bCs/>
          <w:color w:val="FF0000"/>
          <w:sz w:val="28"/>
          <w:szCs w:val="28"/>
        </w:rPr>
      </w:pPr>
    </w:p>
    <w:p w14:paraId="116691C4" w14:textId="77777777" w:rsidR="00341B33" w:rsidRPr="00341B33" w:rsidRDefault="00341B33" w:rsidP="00341B33">
      <w:pPr>
        <w:ind w:left="-567"/>
        <w:jc w:val="center"/>
        <w:rPr>
          <w:bCs/>
          <w:color w:val="FF0000"/>
          <w:sz w:val="28"/>
          <w:szCs w:val="28"/>
        </w:rPr>
      </w:pPr>
    </w:p>
    <w:p w14:paraId="26F2D09D" w14:textId="77777777" w:rsidR="00341B33" w:rsidRPr="00341B33" w:rsidRDefault="00341B33" w:rsidP="00341B33">
      <w:pPr>
        <w:ind w:left="-567"/>
        <w:jc w:val="center"/>
        <w:rPr>
          <w:bCs/>
          <w:color w:val="FF0000"/>
          <w:sz w:val="28"/>
          <w:szCs w:val="28"/>
        </w:rPr>
      </w:pPr>
    </w:p>
    <w:p w14:paraId="4C39EAA8" w14:textId="77777777" w:rsidR="00341B33" w:rsidRPr="00341B33" w:rsidRDefault="00341B33" w:rsidP="00341B33">
      <w:pPr>
        <w:ind w:left="-567"/>
        <w:jc w:val="center"/>
        <w:rPr>
          <w:bCs/>
          <w:color w:val="FF0000"/>
          <w:sz w:val="28"/>
          <w:szCs w:val="28"/>
        </w:rPr>
      </w:pPr>
    </w:p>
    <w:p w14:paraId="64EBFDC7" w14:textId="77777777" w:rsidR="00341B33" w:rsidRPr="00341B33" w:rsidRDefault="00341B33" w:rsidP="00341B33">
      <w:pPr>
        <w:ind w:left="-567"/>
        <w:jc w:val="center"/>
        <w:rPr>
          <w:bCs/>
          <w:color w:val="FF0000"/>
          <w:sz w:val="28"/>
          <w:szCs w:val="28"/>
        </w:rPr>
      </w:pPr>
    </w:p>
    <w:p w14:paraId="4C73B7D3" w14:textId="77777777" w:rsidR="00341B33" w:rsidRPr="00341B33" w:rsidRDefault="00341B33" w:rsidP="00341B33">
      <w:pPr>
        <w:ind w:left="-567"/>
        <w:jc w:val="center"/>
        <w:rPr>
          <w:bCs/>
          <w:color w:val="FF0000"/>
          <w:sz w:val="28"/>
          <w:szCs w:val="28"/>
        </w:rPr>
      </w:pPr>
    </w:p>
    <w:p w14:paraId="0E5FEF26" w14:textId="77777777" w:rsidR="00341B33" w:rsidRPr="00341B33" w:rsidRDefault="00341B33" w:rsidP="00341B33">
      <w:pPr>
        <w:ind w:left="-567"/>
        <w:jc w:val="center"/>
        <w:rPr>
          <w:bCs/>
          <w:color w:val="FF0000"/>
          <w:sz w:val="28"/>
          <w:szCs w:val="28"/>
        </w:rPr>
      </w:pPr>
    </w:p>
    <w:p w14:paraId="116641F3" w14:textId="77777777" w:rsidR="00341B33" w:rsidRPr="00341B33" w:rsidRDefault="00341B33" w:rsidP="00341B33">
      <w:pPr>
        <w:ind w:left="-567"/>
        <w:jc w:val="center"/>
        <w:rPr>
          <w:bCs/>
          <w:color w:val="FF0000"/>
          <w:sz w:val="28"/>
          <w:szCs w:val="28"/>
        </w:rPr>
      </w:pPr>
    </w:p>
    <w:p w14:paraId="1AFCC326" w14:textId="77777777" w:rsidR="00341B33" w:rsidRPr="00341B33" w:rsidRDefault="00341B33" w:rsidP="00341B33">
      <w:pPr>
        <w:ind w:left="-567"/>
        <w:jc w:val="center"/>
        <w:rPr>
          <w:bCs/>
          <w:color w:val="FF0000"/>
          <w:sz w:val="28"/>
          <w:szCs w:val="28"/>
        </w:rPr>
      </w:pPr>
    </w:p>
    <w:p w14:paraId="6DD7414C" w14:textId="77777777" w:rsidR="00341B33" w:rsidRPr="00341B33" w:rsidRDefault="00341B33" w:rsidP="00341B33">
      <w:pPr>
        <w:ind w:left="-567"/>
        <w:jc w:val="center"/>
        <w:rPr>
          <w:bCs/>
          <w:color w:val="FF0000"/>
          <w:sz w:val="28"/>
          <w:szCs w:val="28"/>
        </w:rPr>
      </w:pPr>
    </w:p>
    <w:p w14:paraId="75F0FF29" w14:textId="77777777" w:rsidR="00341B33" w:rsidRPr="00341B33" w:rsidRDefault="00341B33" w:rsidP="00341B33">
      <w:pPr>
        <w:ind w:left="-567"/>
        <w:jc w:val="center"/>
        <w:rPr>
          <w:bCs/>
          <w:color w:val="FF0000"/>
          <w:sz w:val="28"/>
          <w:szCs w:val="28"/>
        </w:rPr>
        <w:sectPr w:rsidR="00341B33" w:rsidRPr="00341B33" w:rsidSect="00341B33">
          <w:pgSz w:w="11906" w:h="16838"/>
          <w:pgMar w:top="851" w:right="709" w:bottom="709" w:left="1559" w:header="709" w:footer="709" w:gutter="0"/>
          <w:cols w:space="708"/>
          <w:titlePg/>
          <w:docGrid w:linePitch="360"/>
        </w:sectPr>
      </w:pPr>
    </w:p>
    <w:p w14:paraId="3979C028" w14:textId="77777777" w:rsidR="00341B33" w:rsidRPr="00341B33" w:rsidRDefault="00341B33" w:rsidP="00341B33">
      <w:pPr>
        <w:ind w:left="-567"/>
        <w:jc w:val="center"/>
        <w:rPr>
          <w:bCs/>
          <w:color w:val="000000"/>
          <w:sz w:val="28"/>
          <w:szCs w:val="28"/>
        </w:rPr>
      </w:pPr>
      <w:r w:rsidRPr="00341B33">
        <w:rPr>
          <w:bCs/>
          <w:color w:val="000000"/>
          <w:sz w:val="28"/>
          <w:szCs w:val="28"/>
        </w:rPr>
        <w:lastRenderedPageBreak/>
        <w:t>Раздел 8. Показатели надежности, качества, энергетической эффективности</w:t>
      </w:r>
    </w:p>
    <w:p w14:paraId="0ECD868A" w14:textId="77777777" w:rsidR="00341B33" w:rsidRPr="00341B33" w:rsidRDefault="00341B33" w:rsidP="00341B33">
      <w:pPr>
        <w:ind w:left="-567"/>
        <w:jc w:val="center"/>
        <w:rPr>
          <w:bCs/>
          <w:color w:val="FF0000"/>
          <w:sz w:val="28"/>
          <w:szCs w:val="28"/>
        </w:rPr>
      </w:pPr>
      <w:r w:rsidRPr="00341B33">
        <w:rPr>
          <w:bCs/>
          <w:color w:val="000000"/>
          <w:sz w:val="28"/>
          <w:szCs w:val="28"/>
        </w:rPr>
        <w:t xml:space="preserve"> объектов централизованных систем </w:t>
      </w:r>
      <w:r w:rsidRPr="00341B33">
        <w:rPr>
          <w:bCs/>
          <w:sz w:val="28"/>
          <w:szCs w:val="28"/>
        </w:rPr>
        <w:t xml:space="preserve">холодного водоснабжения </w:t>
      </w:r>
    </w:p>
    <w:p w14:paraId="7DAF24F6" w14:textId="77777777" w:rsidR="00341B33" w:rsidRPr="00341B33" w:rsidRDefault="00341B33" w:rsidP="00341B33">
      <w:pPr>
        <w:ind w:left="-567"/>
        <w:jc w:val="center"/>
        <w:rPr>
          <w:bCs/>
          <w:color w:val="000000"/>
          <w:sz w:val="28"/>
          <w:szCs w:val="28"/>
        </w:rPr>
      </w:pPr>
    </w:p>
    <w:tbl>
      <w:tblPr>
        <w:tblStyle w:val="157"/>
        <w:tblW w:w="13466"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341B33" w:rsidRPr="00341B33" w14:paraId="3FF57CCB" w14:textId="77777777" w:rsidTr="00E6267D">
        <w:trPr>
          <w:trHeight w:val="1154"/>
          <w:jc w:val="center"/>
        </w:trPr>
        <w:tc>
          <w:tcPr>
            <w:tcW w:w="822" w:type="dxa"/>
            <w:vAlign w:val="center"/>
          </w:tcPr>
          <w:p w14:paraId="4329E07C" w14:textId="77777777" w:rsidR="00341B33" w:rsidRPr="00341B33" w:rsidRDefault="00341B33" w:rsidP="00341B33">
            <w:pPr>
              <w:jc w:val="center"/>
              <w:rPr>
                <w:bCs/>
                <w:color w:val="000000"/>
                <w:sz w:val="28"/>
                <w:szCs w:val="28"/>
              </w:rPr>
            </w:pPr>
            <w:r w:rsidRPr="00341B33">
              <w:rPr>
                <w:bCs/>
                <w:color w:val="000000"/>
                <w:sz w:val="28"/>
                <w:szCs w:val="28"/>
              </w:rPr>
              <w:t>№ п/п</w:t>
            </w:r>
          </w:p>
        </w:tc>
        <w:tc>
          <w:tcPr>
            <w:tcW w:w="3375" w:type="dxa"/>
            <w:vAlign w:val="center"/>
          </w:tcPr>
          <w:p w14:paraId="3895DD46" w14:textId="77777777" w:rsidR="00341B33" w:rsidRPr="00341B33" w:rsidRDefault="00341B33" w:rsidP="00341B33">
            <w:pPr>
              <w:jc w:val="center"/>
              <w:rPr>
                <w:bCs/>
                <w:color w:val="000000"/>
                <w:sz w:val="28"/>
                <w:szCs w:val="28"/>
              </w:rPr>
            </w:pPr>
            <w:r w:rsidRPr="00341B33">
              <w:rPr>
                <w:bCs/>
                <w:color w:val="000000"/>
                <w:sz w:val="28"/>
                <w:szCs w:val="28"/>
              </w:rPr>
              <w:t>Наименование показателя</w:t>
            </w:r>
          </w:p>
        </w:tc>
        <w:tc>
          <w:tcPr>
            <w:tcW w:w="993" w:type="dxa"/>
            <w:vAlign w:val="center"/>
          </w:tcPr>
          <w:p w14:paraId="6856934E" w14:textId="77777777" w:rsidR="00341B33" w:rsidRPr="00341B33" w:rsidRDefault="00341B33" w:rsidP="00341B33">
            <w:pPr>
              <w:jc w:val="center"/>
              <w:rPr>
                <w:bCs/>
                <w:color w:val="000000"/>
                <w:sz w:val="28"/>
                <w:szCs w:val="28"/>
              </w:rPr>
            </w:pPr>
            <w:r w:rsidRPr="00341B33">
              <w:rPr>
                <w:bCs/>
                <w:color w:val="000000"/>
                <w:sz w:val="28"/>
                <w:szCs w:val="28"/>
              </w:rPr>
              <w:t>Факт 2022 год</w:t>
            </w:r>
          </w:p>
        </w:tc>
        <w:tc>
          <w:tcPr>
            <w:tcW w:w="1701" w:type="dxa"/>
            <w:vAlign w:val="center"/>
          </w:tcPr>
          <w:p w14:paraId="5C5DFF1C" w14:textId="77777777" w:rsidR="00341B33" w:rsidRPr="00341B33" w:rsidRDefault="00341B33" w:rsidP="00341B33">
            <w:pPr>
              <w:jc w:val="center"/>
              <w:rPr>
                <w:bCs/>
                <w:color w:val="000000"/>
                <w:sz w:val="28"/>
                <w:szCs w:val="28"/>
              </w:rPr>
            </w:pPr>
            <w:r w:rsidRPr="00341B33">
              <w:rPr>
                <w:bCs/>
                <w:color w:val="000000"/>
                <w:sz w:val="28"/>
                <w:szCs w:val="28"/>
              </w:rPr>
              <w:t>Ожидаемые значения 2023 год</w:t>
            </w:r>
          </w:p>
        </w:tc>
        <w:tc>
          <w:tcPr>
            <w:tcW w:w="992" w:type="dxa"/>
            <w:vAlign w:val="center"/>
          </w:tcPr>
          <w:p w14:paraId="1D10C4F8" w14:textId="77777777" w:rsidR="00341B33" w:rsidRPr="00341B33" w:rsidRDefault="00341B33" w:rsidP="00341B33">
            <w:pPr>
              <w:jc w:val="center"/>
              <w:rPr>
                <w:bCs/>
                <w:color w:val="000000"/>
                <w:sz w:val="28"/>
                <w:szCs w:val="28"/>
              </w:rPr>
            </w:pPr>
            <w:r w:rsidRPr="00341B33">
              <w:rPr>
                <w:bCs/>
                <w:color w:val="000000"/>
                <w:sz w:val="28"/>
                <w:szCs w:val="28"/>
              </w:rPr>
              <w:t>План 2024 год</w:t>
            </w:r>
          </w:p>
        </w:tc>
        <w:tc>
          <w:tcPr>
            <w:tcW w:w="1134" w:type="dxa"/>
            <w:vAlign w:val="center"/>
          </w:tcPr>
          <w:p w14:paraId="276111DF" w14:textId="77777777" w:rsidR="00341B33" w:rsidRPr="00341B33" w:rsidRDefault="00341B33" w:rsidP="00341B33">
            <w:pPr>
              <w:jc w:val="center"/>
              <w:rPr>
                <w:bCs/>
                <w:color w:val="000000"/>
                <w:sz w:val="28"/>
                <w:szCs w:val="28"/>
              </w:rPr>
            </w:pPr>
            <w:r w:rsidRPr="00341B33">
              <w:rPr>
                <w:bCs/>
                <w:color w:val="000000"/>
                <w:sz w:val="28"/>
                <w:szCs w:val="28"/>
              </w:rPr>
              <w:t>План 2025 год</w:t>
            </w:r>
          </w:p>
        </w:tc>
        <w:tc>
          <w:tcPr>
            <w:tcW w:w="1134" w:type="dxa"/>
            <w:vAlign w:val="center"/>
          </w:tcPr>
          <w:p w14:paraId="51F75F31" w14:textId="77777777" w:rsidR="00341B33" w:rsidRPr="00341B33" w:rsidRDefault="00341B33" w:rsidP="00341B33">
            <w:pPr>
              <w:jc w:val="center"/>
              <w:rPr>
                <w:bCs/>
                <w:color w:val="000000"/>
                <w:sz w:val="28"/>
                <w:szCs w:val="28"/>
              </w:rPr>
            </w:pPr>
            <w:r w:rsidRPr="00341B33">
              <w:rPr>
                <w:bCs/>
                <w:color w:val="000000"/>
                <w:sz w:val="28"/>
                <w:szCs w:val="28"/>
              </w:rPr>
              <w:t>План 2026 год</w:t>
            </w:r>
          </w:p>
        </w:tc>
        <w:tc>
          <w:tcPr>
            <w:tcW w:w="1105" w:type="dxa"/>
            <w:vAlign w:val="center"/>
          </w:tcPr>
          <w:p w14:paraId="1A0BCA12" w14:textId="77777777" w:rsidR="00341B33" w:rsidRPr="00341B33" w:rsidRDefault="00341B33" w:rsidP="00341B33">
            <w:pPr>
              <w:jc w:val="center"/>
              <w:rPr>
                <w:bCs/>
                <w:color w:val="000000"/>
                <w:sz w:val="28"/>
                <w:szCs w:val="28"/>
              </w:rPr>
            </w:pPr>
            <w:r w:rsidRPr="00341B33">
              <w:rPr>
                <w:bCs/>
                <w:color w:val="000000"/>
                <w:sz w:val="28"/>
                <w:szCs w:val="28"/>
              </w:rPr>
              <w:t>План 2027 год</w:t>
            </w:r>
          </w:p>
        </w:tc>
        <w:tc>
          <w:tcPr>
            <w:tcW w:w="1105" w:type="dxa"/>
            <w:vAlign w:val="center"/>
          </w:tcPr>
          <w:p w14:paraId="5153E443" w14:textId="77777777" w:rsidR="00341B33" w:rsidRPr="00341B33" w:rsidRDefault="00341B33" w:rsidP="00341B33">
            <w:pPr>
              <w:jc w:val="center"/>
              <w:rPr>
                <w:bCs/>
                <w:color w:val="000000"/>
                <w:sz w:val="28"/>
                <w:szCs w:val="28"/>
              </w:rPr>
            </w:pPr>
            <w:r w:rsidRPr="00341B33">
              <w:rPr>
                <w:bCs/>
                <w:color w:val="000000"/>
                <w:sz w:val="28"/>
                <w:szCs w:val="28"/>
              </w:rPr>
              <w:t>План 2028 год</w:t>
            </w:r>
          </w:p>
        </w:tc>
        <w:tc>
          <w:tcPr>
            <w:tcW w:w="1105" w:type="dxa"/>
            <w:vAlign w:val="center"/>
          </w:tcPr>
          <w:p w14:paraId="1A68C25F" w14:textId="77777777" w:rsidR="00341B33" w:rsidRPr="00341B33" w:rsidRDefault="00341B33" w:rsidP="00341B33">
            <w:pPr>
              <w:jc w:val="center"/>
              <w:rPr>
                <w:bCs/>
                <w:color w:val="000000"/>
                <w:sz w:val="28"/>
                <w:szCs w:val="28"/>
              </w:rPr>
            </w:pPr>
            <w:r w:rsidRPr="00341B33">
              <w:rPr>
                <w:bCs/>
                <w:color w:val="000000"/>
                <w:sz w:val="28"/>
                <w:szCs w:val="28"/>
              </w:rPr>
              <w:t>План 2029 год</w:t>
            </w:r>
          </w:p>
        </w:tc>
      </w:tr>
      <w:tr w:rsidR="00341B33" w:rsidRPr="00341B33" w14:paraId="07E56A56" w14:textId="77777777" w:rsidTr="00E6267D">
        <w:trPr>
          <w:jc w:val="center"/>
        </w:trPr>
        <w:tc>
          <w:tcPr>
            <w:tcW w:w="822" w:type="dxa"/>
          </w:tcPr>
          <w:p w14:paraId="47C1601F" w14:textId="77777777" w:rsidR="00341B33" w:rsidRPr="00341B33" w:rsidRDefault="00341B33" w:rsidP="00341B33">
            <w:pPr>
              <w:jc w:val="center"/>
              <w:rPr>
                <w:bCs/>
                <w:color w:val="000000"/>
                <w:sz w:val="28"/>
                <w:szCs w:val="28"/>
              </w:rPr>
            </w:pPr>
            <w:r w:rsidRPr="00341B33">
              <w:rPr>
                <w:bCs/>
                <w:color w:val="000000"/>
                <w:sz w:val="28"/>
                <w:szCs w:val="28"/>
              </w:rPr>
              <w:t>1</w:t>
            </w:r>
          </w:p>
        </w:tc>
        <w:tc>
          <w:tcPr>
            <w:tcW w:w="3375" w:type="dxa"/>
          </w:tcPr>
          <w:p w14:paraId="60916013" w14:textId="77777777" w:rsidR="00341B33" w:rsidRPr="00341B33" w:rsidRDefault="00341B33" w:rsidP="00341B33">
            <w:pPr>
              <w:jc w:val="center"/>
              <w:rPr>
                <w:bCs/>
                <w:color w:val="000000"/>
                <w:sz w:val="28"/>
                <w:szCs w:val="28"/>
              </w:rPr>
            </w:pPr>
            <w:r w:rsidRPr="00341B33">
              <w:rPr>
                <w:bCs/>
                <w:color w:val="000000"/>
                <w:sz w:val="28"/>
                <w:szCs w:val="28"/>
              </w:rPr>
              <w:t>2</w:t>
            </w:r>
          </w:p>
        </w:tc>
        <w:tc>
          <w:tcPr>
            <w:tcW w:w="993" w:type="dxa"/>
          </w:tcPr>
          <w:p w14:paraId="441F9870" w14:textId="77777777" w:rsidR="00341B33" w:rsidRPr="00341B33" w:rsidRDefault="00341B33" w:rsidP="00341B33">
            <w:pPr>
              <w:jc w:val="center"/>
              <w:rPr>
                <w:bCs/>
                <w:color w:val="000000"/>
                <w:sz w:val="28"/>
                <w:szCs w:val="28"/>
              </w:rPr>
            </w:pPr>
            <w:r w:rsidRPr="00341B33">
              <w:rPr>
                <w:bCs/>
                <w:color w:val="000000"/>
                <w:sz w:val="28"/>
                <w:szCs w:val="28"/>
              </w:rPr>
              <w:t>3</w:t>
            </w:r>
          </w:p>
        </w:tc>
        <w:tc>
          <w:tcPr>
            <w:tcW w:w="1701" w:type="dxa"/>
          </w:tcPr>
          <w:p w14:paraId="0B27CADF" w14:textId="77777777" w:rsidR="00341B33" w:rsidRPr="00341B33" w:rsidRDefault="00341B33" w:rsidP="00341B33">
            <w:pPr>
              <w:jc w:val="center"/>
              <w:rPr>
                <w:bCs/>
                <w:color w:val="000000"/>
                <w:sz w:val="28"/>
                <w:szCs w:val="28"/>
              </w:rPr>
            </w:pPr>
            <w:r w:rsidRPr="00341B33">
              <w:rPr>
                <w:bCs/>
                <w:color w:val="000000"/>
                <w:sz w:val="28"/>
                <w:szCs w:val="28"/>
              </w:rPr>
              <w:t>4</w:t>
            </w:r>
          </w:p>
        </w:tc>
        <w:tc>
          <w:tcPr>
            <w:tcW w:w="992" w:type="dxa"/>
          </w:tcPr>
          <w:p w14:paraId="109E79BF" w14:textId="77777777" w:rsidR="00341B33" w:rsidRPr="00341B33" w:rsidRDefault="00341B33" w:rsidP="00341B33">
            <w:pPr>
              <w:jc w:val="center"/>
              <w:rPr>
                <w:bCs/>
                <w:color w:val="000000"/>
                <w:sz w:val="28"/>
                <w:szCs w:val="28"/>
              </w:rPr>
            </w:pPr>
            <w:r w:rsidRPr="00341B33">
              <w:rPr>
                <w:bCs/>
                <w:color w:val="000000"/>
                <w:sz w:val="28"/>
                <w:szCs w:val="28"/>
              </w:rPr>
              <w:t>5</w:t>
            </w:r>
          </w:p>
        </w:tc>
        <w:tc>
          <w:tcPr>
            <w:tcW w:w="1134" w:type="dxa"/>
          </w:tcPr>
          <w:p w14:paraId="2AB158B9" w14:textId="77777777" w:rsidR="00341B33" w:rsidRPr="00341B33" w:rsidRDefault="00341B33" w:rsidP="00341B33">
            <w:pPr>
              <w:jc w:val="center"/>
              <w:rPr>
                <w:bCs/>
                <w:color w:val="000000"/>
                <w:sz w:val="28"/>
                <w:szCs w:val="28"/>
              </w:rPr>
            </w:pPr>
            <w:r w:rsidRPr="00341B33">
              <w:rPr>
                <w:bCs/>
                <w:color w:val="000000"/>
                <w:sz w:val="28"/>
                <w:szCs w:val="28"/>
              </w:rPr>
              <w:t>6</w:t>
            </w:r>
          </w:p>
        </w:tc>
        <w:tc>
          <w:tcPr>
            <w:tcW w:w="1134" w:type="dxa"/>
          </w:tcPr>
          <w:p w14:paraId="70A57DDB" w14:textId="77777777" w:rsidR="00341B33" w:rsidRPr="00341B33" w:rsidRDefault="00341B33" w:rsidP="00341B33">
            <w:pPr>
              <w:jc w:val="center"/>
              <w:rPr>
                <w:bCs/>
                <w:color w:val="000000"/>
                <w:sz w:val="28"/>
                <w:szCs w:val="28"/>
              </w:rPr>
            </w:pPr>
            <w:r w:rsidRPr="00341B33">
              <w:rPr>
                <w:bCs/>
                <w:color w:val="000000"/>
                <w:sz w:val="28"/>
                <w:szCs w:val="28"/>
              </w:rPr>
              <w:t>7</w:t>
            </w:r>
          </w:p>
        </w:tc>
        <w:tc>
          <w:tcPr>
            <w:tcW w:w="1105" w:type="dxa"/>
          </w:tcPr>
          <w:p w14:paraId="17DA33CC" w14:textId="77777777" w:rsidR="00341B33" w:rsidRPr="00341B33" w:rsidRDefault="00341B33" w:rsidP="00341B33">
            <w:pPr>
              <w:jc w:val="center"/>
              <w:rPr>
                <w:bCs/>
                <w:color w:val="000000"/>
                <w:sz w:val="28"/>
                <w:szCs w:val="28"/>
              </w:rPr>
            </w:pPr>
            <w:r w:rsidRPr="00341B33">
              <w:rPr>
                <w:bCs/>
                <w:color w:val="000000"/>
                <w:sz w:val="28"/>
                <w:szCs w:val="28"/>
              </w:rPr>
              <w:t>8</w:t>
            </w:r>
          </w:p>
        </w:tc>
        <w:tc>
          <w:tcPr>
            <w:tcW w:w="1105" w:type="dxa"/>
          </w:tcPr>
          <w:p w14:paraId="2901C8B1" w14:textId="77777777" w:rsidR="00341B33" w:rsidRPr="00341B33" w:rsidRDefault="00341B33" w:rsidP="00341B33">
            <w:pPr>
              <w:jc w:val="center"/>
              <w:rPr>
                <w:bCs/>
                <w:color w:val="000000"/>
                <w:sz w:val="28"/>
                <w:szCs w:val="28"/>
              </w:rPr>
            </w:pPr>
            <w:r w:rsidRPr="00341B33">
              <w:rPr>
                <w:bCs/>
                <w:color w:val="000000"/>
                <w:sz w:val="28"/>
                <w:szCs w:val="28"/>
              </w:rPr>
              <w:t>9</w:t>
            </w:r>
          </w:p>
        </w:tc>
        <w:tc>
          <w:tcPr>
            <w:tcW w:w="1105" w:type="dxa"/>
          </w:tcPr>
          <w:p w14:paraId="447CEEE4" w14:textId="77777777" w:rsidR="00341B33" w:rsidRPr="00341B33" w:rsidRDefault="00341B33" w:rsidP="00341B33">
            <w:pPr>
              <w:jc w:val="center"/>
              <w:rPr>
                <w:bCs/>
                <w:color w:val="000000"/>
                <w:sz w:val="28"/>
                <w:szCs w:val="28"/>
              </w:rPr>
            </w:pPr>
            <w:r w:rsidRPr="00341B33">
              <w:rPr>
                <w:bCs/>
                <w:color w:val="000000"/>
                <w:sz w:val="28"/>
                <w:szCs w:val="28"/>
              </w:rPr>
              <w:t>10</w:t>
            </w:r>
          </w:p>
        </w:tc>
      </w:tr>
      <w:tr w:rsidR="00341B33" w:rsidRPr="00341B33" w14:paraId="6930EFF8" w14:textId="77777777" w:rsidTr="00E6267D">
        <w:trPr>
          <w:trHeight w:val="650"/>
          <w:jc w:val="center"/>
        </w:trPr>
        <w:tc>
          <w:tcPr>
            <w:tcW w:w="13466" w:type="dxa"/>
            <w:gridSpan w:val="10"/>
            <w:vAlign w:val="center"/>
          </w:tcPr>
          <w:p w14:paraId="072D1FFD" w14:textId="77777777" w:rsidR="00341B33" w:rsidRPr="00341B33" w:rsidRDefault="00341B33" w:rsidP="008C56F4">
            <w:pPr>
              <w:numPr>
                <w:ilvl w:val="0"/>
                <w:numId w:val="5"/>
              </w:numPr>
              <w:contextualSpacing/>
              <w:jc w:val="center"/>
              <w:rPr>
                <w:bCs/>
                <w:color w:val="000000"/>
                <w:sz w:val="28"/>
                <w:szCs w:val="28"/>
              </w:rPr>
            </w:pPr>
            <w:r w:rsidRPr="00341B33">
              <w:rPr>
                <w:bCs/>
                <w:color w:val="000000"/>
                <w:sz w:val="28"/>
                <w:szCs w:val="28"/>
              </w:rPr>
              <w:t>Показатели качества воды</w:t>
            </w:r>
          </w:p>
        </w:tc>
      </w:tr>
      <w:tr w:rsidR="00341B33" w:rsidRPr="00341B33" w14:paraId="31087CA7" w14:textId="77777777" w:rsidTr="00E6267D">
        <w:trPr>
          <w:trHeight w:val="3987"/>
          <w:jc w:val="center"/>
        </w:trPr>
        <w:tc>
          <w:tcPr>
            <w:tcW w:w="822" w:type="dxa"/>
            <w:vAlign w:val="center"/>
          </w:tcPr>
          <w:p w14:paraId="1572ECBD" w14:textId="77777777" w:rsidR="00341B33" w:rsidRPr="00341B33" w:rsidRDefault="00341B33" w:rsidP="00341B33">
            <w:pPr>
              <w:jc w:val="center"/>
              <w:rPr>
                <w:bCs/>
                <w:color w:val="000000"/>
                <w:sz w:val="28"/>
                <w:szCs w:val="28"/>
              </w:rPr>
            </w:pPr>
            <w:r w:rsidRPr="00341B33">
              <w:rPr>
                <w:bCs/>
                <w:color w:val="000000"/>
                <w:sz w:val="28"/>
                <w:szCs w:val="28"/>
              </w:rPr>
              <w:t>1.1.</w:t>
            </w:r>
          </w:p>
        </w:tc>
        <w:tc>
          <w:tcPr>
            <w:tcW w:w="3375" w:type="dxa"/>
            <w:vAlign w:val="center"/>
          </w:tcPr>
          <w:p w14:paraId="74F0DADC" w14:textId="77777777" w:rsidR="00341B33" w:rsidRPr="00341B33" w:rsidRDefault="00341B33" w:rsidP="00341B33">
            <w:pPr>
              <w:rPr>
                <w:color w:val="000000"/>
                <w:sz w:val="22"/>
                <w:szCs w:val="22"/>
              </w:rPr>
            </w:pPr>
            <w:r w:rsidRPr="00341B33">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7091FB5" w14:textId="77777777" w:rsidR="00341B33" w:rsidRPr="00341B33" w:rsidRDefault="00341B33" w:rsidP="00341B33">
            <w:pPr>
              <w:jc w:val="center"/>
              <w:rPr>
                <w:bCs/>
                <w:sz w:val="28"/>
                <w:szCs w:val="28"/>
              </w:rPr>
            </w:pPr>
            <w:r w:rsidRPr="00341B33">
              <w:rPr>
                <w:bCs/>
                <w:sz w:val="28"/>
                <w:szCs w:val="28"/>
              </w:rPr>
              <w:t>-</w:t>
            </w:r>
          </w:p>
        </w:tc>
        <w:tc>
          <w:tcPr>
            <w:tcW w:w="1701" w:type="dxa"/>
            <w:vAlign w:val="center"/>
          </w:tcPr>
          <w:p w14:paraId="14125147" w14:textId="77777777" w:rsidR="00341B33" w:rsidRPr="00341B33" w:rsidRDefault="00341B33" w:rsidP="00341B33">
            <w:pPr>
              <w:jc w:val="center"/>
              <w:rPr>
                <w:sz w:val="28"/>
                <w:szCs w:val="28"/>
              </w:rPr>
            </w:pPr>
            <w:r w:rsidRPr="00341B33">
              <w:rPr>
                <w:sz w:val="28"/>
                <w:szCs w:val="28"/>
              </w:rPr>
              <w:t>3,00</w:t>
            </w:r>
          </w:p>
        </w:tc>
        <w:tc>
          <w:tcPr>
            <w:tcW w:w="992" w:type="dxa"/>
            <w:vAlign w:val="center"/>
          </w:tcPr>
          <w:p w14:paraId="1DC4C133" w14:textId="77777777" w:rsidR="00341B33" w:rsidRPr="00341B33" w:rsidRDefault="00341B33" w:rsidP="00341B33">
            <w:pPr>
              <w:jc w:val="center"/>
              <w:rPr>
                <w:sz w:val="28"/>
                <w:szCs w:val="28"/>
              </w:rPr>
            </w:pPr>
            <w:r w:rsidRPr="00341B33">
              <w:rPr>
                <w:sz w:val="28"/>
                <w:szCs w:val="28"/>
              </w:rPr>
              <w:t>3,00</w:t>
            </w:r>
          </w:p>
        </w:tc>
        <w:tc>
          <w:tcPr>
            <w:tcW w:w="1134" w:type="dxa"/>
            <w:vAlign w:val="center"/>
          </w:tcPr>
          <w:p w14:paraId="2034820B" w14:textId="77777777" w:rsidR="00341B33" w:rsidRPr="00341B33" w:rsidRDefault="00341B33" w:rsidP="00341B33">
            <w:pPr>
              <w:jc w:val="center"/>
              <w:rPr>
                <w:sz w:val="28"/>
                <w:szCs w:val="28"/>
              </w:rPr>
            </w:pPr>
            <w:r w:rsidRPr="00341B33">
              <w:rPr>
                <w:sz w:val="28"/>
                <w:szCs w:val="28"/>
              </w:rPr>
              <w:t>3,00</w:t>
            </w:r>
          </w:p>
        </w:tc>
        <w:tc>
          <w:tcPr>
            <w:tcW w:w="1134" w:type="dxa"/>
            <w:vAlign w:val="center"/>
          </w:tcPr>
          <w:p w14:paraId="196DA289" w14:textId="77777777" w:rsidR="00341B33" w:rsidRPr="00341B33" w:rsidRDefault="00341B33" w:rsidP="00341B33">
            <w:pPr>
              <w:jc w:val="center"/>
              <w:rPr>
                <w:sz w:val="28"/>
                <w:szCs w:val="28"/>
              </w:rPr>
            </w:pPr>
            <w:r w:rsidRPr="00341B33">
              <w:rPr>
                <w:sz w:val="28"/>
                <w:szCs w:val="28"/>
              </w:rPr>
              <w:t>3,00</w:t>
            </w:r>
          </w:p>
        </w:tc>
        <w:tc>
          <w:tcPr>
            <w:tcW w:w="1105" w:type="dxa"/>
            <w:vAlign w:val="center"/>
          </w:tcPr>
          <w:p w14:paraId="1E0120A3" w14:textId="77777777" w:rsidR="00341B33" w:rsidRPr="00341B33" w:rsidRDefault="00341B33" w:rsidP="00341B33">
            <w:pPr>
              <w:jc w:val="center"/>
              <w:rPr>
                <w:sz w:val="28"/>
                <w:szCs w:val="28"/>
              </w:rPr>
            </w:pPr>
            <w:r w:rsidRPr="00341B33">
              <w:rPr>
                <w:sz w:val="28"/>
                <w:szCs w:val="28"/>
              </w:rPr>
              <w:t>3,00</w:t>
            </w:r>
          </w:p>
        </w:tc>
        <w:tc>
          <w:tcPr>
            <w:tcW w:w="1105" w:type="dxa"/>
            <w:vAlign w:val="center"/>
          </w:tcPr>
          <w:p w14:paraId="2C4DCFE7" w14:textId="77777777" w:rsidR="00341B33" w:rsidRPr="00341B33" w:rsidRDefault="00341B33" w:rsidP="00341B33">
            <w:pPr>
              <w:jc w:val="center"/>
              <w:rPr>
                <w:sz w:val="28"/>
                <w:szCs w:val="28"/>
              </w:rPr>
            </w:pPr>
            <w:r w:rsidRPr="00341B33">
              <w:rPr>
                <w:sz w:val="28"/>
                <w:szCs w:val="28"/>
              </w:rPr>
              <w:t>3,00</w:t>
            </w:r>
          </w:p>
        </w:tc>
        <w:tc>
          <w:tcPr>
            <w:tcW w:w="1105" w:type="dxa"/>
            <w:vAlign w:val="center"/>
          </w:tcPr>
          <w:p w14:paraId="402D9DB8" w14:textId="77777777" w:rsidR="00341B33" w:rsidRPr="00341B33" w:rsidRDefault="00341B33" w:rsidP="00341B33">
            <w:pPr>
              <w:jc w:val="center"/>
              <w:rPr>
                <w:sz w:val="28"/>
                <w:szCs w:val="28"/>
              </w:rPr>
            </w:pPr>
            <w:r w:rsidRPr="00341B33">
              <w:rPr>
                <w:sz w:val="28"/>
                <w:szCs w:val="28"/>
              </w:rPr>
              <w:t>3,00</w:t>
            </w:r>
          </w:p>
        </w:tc>
      </w:tr>
      <w:tr w:rsidR="00341B33" w:rsidRPr="00341B33" w14:paraId="41A6F022" w14:textId="77777777" w:rsidTr="00E6267D">
        <w:trPr>
          <w:trHeight w:val="2793"/>
          <w:jc w:val="center"/>
        </w:trPr>
        <w:tc>
          <w:tcPr>
            <w:tcW w:w="822" w:type="dxa"/>
            <w:vAlign w:val="center"/>
          </w:tcPr>
          <w:p w14:paraId="2DA2E038" w14:textId="77777777" w:rsidR="00341B33" w:rsidRPr="00341B33" w:rsidRDefault="00341B33" w:rsidP="00341B33">
            <w:pPr>
              <w:jc w:val="center"/>
              <w:rPr>
                <w:bCs/>
                <w:color w:val="000000"/>
                <w:sz w:val="28"/>
                <w:szCs w:val="28"/>
              </w:rPr>
            </w:pPr>
            <w:r w:rsidRPr="00341B33">
              <w:rPr>
                <w:bCs/>
                <w:color w:val="000000"/>
                <w:sz w:val="28"/>
                <w:szCs w:val="28"/>
              </w:rPr>
              <w:t>1.2.</w:t>
            </w:r>
          </w:p>
        </w:tc>
        <w:tc>
          <w:tcPr>
            <w:tcW w:w="3375" w:type="dxa"/>
            <w:vAlign w:val="center"/>
          </w:tcPr>
          <w:p w14:paraId="5C809E1B" w14:textId="77777777" w:rsidR="00341B33" w:rsidRPr="00341B33" w:rsidRDefault="00341B33" w:rsidP="00341B33">
            <w:pPr>
              <w:rPr>
                <w:bCs/>
                <w:color w:val="000000"/>
                <w:sz w:val="28"/>
                <w:szCs w:val="28"/>
              </w:rPr>
            </w:pPr>
            <w:r w:rsidRPr="00341B33">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D3E62E0" w14:textId="77777777" w:rsidR="00341B33" w:rsidRPr="00341B33" w:rsidRDefault="00341B33" w:rsidP="00341B33">
            <w:pPr>
              <w:jc w:val="center"/>
            </w:pPr>
            <w:r w:rsidRPr="00341B33">
              <w:t>-</w:t>
            </w:r>
          </w:p>
        </w:tc>
        <w:tc>
          <w:tcPr>
            <w:tcW w:w="1701" w:type="dxa"/>
            <w:vAlign w:val="center"/>
          </w:tcPr>
          <w:p w14:paraId="6D6408E2" w14:textId="77777777" w:rsidR="00341B33" w:rsidRPr="00341B33" w:rsidRDefault="00341B33" w:rsidP="00341B33">
            <w:pPr>
              <w:jc w:val="center"/>
              <w:rPr>
                <w:sz w:val="28"/>
                <w:szCs w:val="28"/>
              </w:rPr>
            </w:pPr>
            <w:r w:rsidRPr="00341B33">
              <w:rPr>
                <w:sz w:val="28"/>
                <w:szCs w:val="28"/>
              </w:rPr>
              <w:t>4,00</w:t>
            </w:r>
          </w:p>
        </w:tc>
        <w:tc>
          <w:tcPr>
            <w:tcW w:w="992" w:type="dxa"/>
            <w:vAlign w:val="center"/>
          </w:tcPr>
          <w:p w14:paraId="31B5BA51" w14:textId="77777777" w:rsidR="00341B33" w:rsidRPr="00341B33" w:rsidRDefault="00341B33" w:rsidP="00341B33">
            <w:pPr>
              <w:jc w:val="center"/>
              <w:rPr>
                <w:sz w:val="28"/>
                <w:szCs w:val="28"/>
              </w:rPr>
            </w:pPr>
            <w:r w:rsidRPr="00341B33">
              <w:rPr>
                <w:sz w:val="28"/>
                <w:szCs w:val="28"/>
              </w:rPr>
              <w:t>4,00</w:t>
            </w:r>
          </w:p>
        </w:tc>
        <w:tc>
          <w:tcPr>
            <w:tcW w:w="1134" w:type="dxa"/>
            <w:vAlign w:val="center"/>
          </w:tcPr>
          <w:p w14:paraId="23B984C7" w14:textId="77777777" w:rsidR="00341B33" w:rsidRPr="00341B33" w:rsidRDefault="00341B33" w:rsidP="00341B33">
            <w:pPr>
              <w:jc w:val="center"/>
              <w:rPr>
                <w:sz w:val="28"/>
                <w:szCs w:val="28"/>
              </w:rPr>
            </w:pPr>
            <w:r w:rsidRPr="00341B33">
              <w:rPr>
                <w:sz w:val="28"/>
                <w:szCs w:val="28"/>
              </w:rPr>
              <w:t>4,00</w:t>
            </w:r>
          </w:p>
        </w:tc>
        <w:tc>
          <w:tcPr>
            <w:tcW w:w="1134" w:type="dxa"/>
            <w:vAlign w:val="center"/>
          </w:tcPr>
          <w:p w14:paraId="1F27877C" w14:textId="77777777" w:rsidR="00341B33" w:rsidRPr="00341B33" w:rsidRDefault="00341B33" w:rsidP="00341B33">
            <w:pPr>
              <w:jc w:val="center"/>
              <w:rPr>
                <w:sz w:val="28"/>
                <w:szCs w:val="28"/>
              </w:rPr>
            </w:pPr>
            <w:r w:rsidRPr="00341B33">
              <w:rPr>
                <w:sz w:val="28"/>
                <w:szCs w:val="28"/>
              </w:rPr>
              <w:t>4,00</w:t>
            </w:r>
          </w:p>
        </w:tc>
        <w:tc>
          <w:tcPr>
            <w:tcW w:w="1105" w:type="dxa"/>
            <w:vAlign w:val="center"/>
          </w:tcPr>
          <w:p w14:paraId="4A855492" w14:textId="77777777" w:rsidR="00341B33" w:rsidRPr="00341B33" w:rsidRDefault="00341B33" w:rsidP="00341B33">
            <w:pPr>
              <w:jc w:val="center"/>
              <w:rPr>
                <w:sz w:val="28"/>
                <w:szCs w:val="28"/>
              </w:rPr>
            </w:pPr>
            <w:r w:rsidRPr="00341B33">
              <w:rPr>
                <w:sz w:val="28"/>
                <w:szCs w:val="28"/>
              </w:rPr>
              <w:t>4,00</w:t>
            </w:r>
          </w:p>
        </w:tc>
        <w:tc>
          <w:tcPr>
            <w:tcW w:w="1105" w:type="dxa"/>
            <w:vAlign w:val="center"/>
          </w:tcPr>
          <w:p w14:paraId="780A4B8A" w14:textId="77777777" w:rsidR="00341B33" w:rsidRPr="00341B33" w:rsidRDefault="00341B33" w:rsidP="00341B33">
            <w:pPr>
              <w:jc w:val="center"/>
              <w:rPr>
                <w:sz w:val="28"/>
                <w:szCs w:val="28"/>
              </w:rPr>
            </w:pPr>
            <w:r w:rsidRPr="00341B33">
              <w:rPr>
                <w:sz w:val="28"/>
                <w:szCs w:val="28"/>
              </w:rPr>
              <w:t>4,00</w:t>
            </w:r>
          </w:p>
        </w:tc>
        <w:tc>
          <w:tcPr>
            <w:tcW w:w="1105" w:type="dxa"/>
            <w:vAlign w:val="center"/>
          </w:tcPr>
          <w:p w14:paraId="3E00D98E" w14:textId="77777777" w:rsidR="00341B33" w:rsidRPr="00341B33" w:rsidRDefault="00341B33" w:rsidP="00341B33">
            <w:pPr>
              <w:jc w:val="center"/>
              <w:rPr>
                <w:sz w:val="28"/>
                <w:szCs w:val="28"/>
              </w:rPr>
            </w:pPr>
            <w:r w:rsidRPr="00341B33">
              <w:rPr>
                <w:sz w:val="28"/>
                <w:szCs w:val="28"/>
              </w:rPr>
              <w:t>4,00</w:t>
            </w:r>
          </w:p>
        </w:tc>
      </w:tr>
      <w:tr w:rsidR="00341B33" w:rsidRPr="00341B33" w14:paraId="4F628F44" w14:textId="77777777" w:rsidTr="00E6267D">
        <w:trPr>
          <w:trHeight w:val="438"/>
          <w:jc w:val="center"/>
        </w:trPr>
        <w:tc>
          <w:tcPr>
            <w:tcW w:w="822" w:type="dxa"/>
            <w:vAlign w:val="center"/>
          </w:tcPr>
          <w:p w14:paraId="3C571022" w14:textId="77777777" w:rsidR="00341B33" w:rsidRPr="00341B33" w:rsidRDefault="00341B33" w:rsidP="00341B33">
            <w:pPr>
              <w:jc w:val="center"/>
              <w:rPr>
                <w:bCs/>
                <w:color w:val="000000"/>
                <w:sz w:val="28"/>
                <w:szCs w:val="28"/>
              </w:rPr>
            </w:pPr>
            <w:r w:rsidRPr="00341B33">
              <w:rPr>
                <w:bCs/>
                <w:color w:val="000000"/>
                <w:sz w:val="28"/>
                <w:szCs w:val="28"/>
              </w:rPr>
              <w:lastRenderedPageBreak/>
              <w:t>1</w:t>
            </w:r>
          </w:p>
        </w:tc>
        <w:tc>
          <w:tcPr>
            <w:tcW w:w="3375" w:type="dxa"/>
            <w:vAlign w:val="center"/>
          </w:tcPr>
          <w:p w14:paraId="7312C2A3" w14:textId="77777777" w:rsidR="00341B33" w:rsidRPr="00341B33" w:rsidRDefault="00341B33" w:rsidP="00341B33">
            <w:pPr>
              <w:jc w:val="center"/>
              <w:rPr>
                <w:bCs/>
                <w:color w:val="000000"/>
                <w:sz w:val="28"/>
                <w:szCs w:val="28"/>
              </w:rPr>
            </w:pPr>
            <w:r w:rsidRPr="00341B33">
              <w:rPr>
                <w:bCs/>
                <w:color w:val="000000"/>
                <w:sz w:val="28"/>
                <w:szCs w:val="28"/>
              </w:rPr>
              <w:t>2</w:t>
            </w:r>
          </w:p>
        </w:tc>
        <w:tc>
          <w:tcPr>
            <w:tcW w:w="993" w:type="dxa"/>
            <w:vAlign w:val="center"/>
          </w:tcPr>
          <w:p w14:paraId="31C1E2B3" w14:textId="77777777" w:rsidR="00341B33" w:rsidRPr="00341B33" w:rsidRDefault="00341B33" w:rsidP="00341B33">
            <w:pPr>
              <w:jc w:val="center"/>
              <w:rPr>
                <w:bCs/>
                <w:color w:val="000000"/>
                <w:sz w:val="28"/>
                <w:szCs w:val="28"/>
              </w:rPr>
            </w:pPr>
            <w:r w:rsidRPr="00341B33">
              <w:rPr>
                <w:bCs/>
                <w:color w:val="000000"/>
                <w:sz w:val="28"/>
                <w:szCs w:val="28"/>
              </w:rPr>
              <w:t>3</w:t>
            </w:r>
          </w:p>
        </w:tc>
        <w:tc>
          <w:tcPr>
            <w:tcW w:w="1701" w:type="dxa"/>
            <w:vAlign w:val="center"/>
          </w:tcPr>
          <w:p w14:paraId="7622ADB0" w14:textId="77777777" w:rsidR="00341B33" w:rsidRPr="00341B33" w:rsidRDefault="00341B33" w:rsidP="00341B33">
            <w:pPr>
              <w:jc w:val="center"/>
              <w:rPr>
                <w:bCs/>
                <w:color w:val="000000"/>
                <w:sz w:val="28"/>
                <w:szCs w:val="28"/>
              </w:rPr>
            </w:pPr>
            <w:r w:rsidRPr="00341B33">
              <w:rPr>
                <w:bCs/>
                <w:color w:val="000000"/>
                <w:sz w:val="28"/>
                <w:szCs w:val="28"/>
              </w:rPr>
              <w:t>4</w:t>
            </w:r>
          </w:p>
        </w:tc>
        <w:tc>
          <w:tcPr>
            <w:tcW w:w="992" w:type="dxa"/>
            <w:vAlign w:val="center"/>
          </w:tcPr>
          <w:p w14:paraId="2B6E2FC6" w14:textId="77777777" w:rsidR="00341B33" w:rsidRPr="00341B33" w:rsidRDefault="00341B33" w:rsidP="00341B33">
            <w:pPr>
              <w:jc w:val="center"/>
              <w:rPr>
                <w:bCs/>
                <w:color w:val="000000"/>
                <w:sz w:val="28"/>
                <w:szCs w:val="28"/>
              </w:rPr>
            </w:pPr>
            <w:r w:rsidRPr="00341B33">
              <w:rPr>
                <w:bCs/>
                <w:color w:val="000000"/>
                <w:sz w:val="28"/>
                <w:szCs w:val="28"/>
              </w:rPr>
              <w:t>5</w:t>
            </w:r>
          </w:p>
        </w:tc>
        <w:tc>
          <w:tcPr>
            <w:tcW w:w="1134" w:type="dxa"/>
            <w:vAlign w:val="center"/>
          </w:tcPr>
          <w:p w14:paraId="3D2B9C11" w14:textId="77777777" w:rsidR="00341B33" w:rsidRPr="00341B33" w:rsidRDefault="00341B33" w:rsidP="00341B33">
            <w:pPr>
              <w:jc w:val="center"/>
              <w:rPr>
                <w:bCs/>
                <w:color w:val="000000"/>
                <w:sz w:val="28"/>
                <w:szCs w:val="28"/>
              </w:rPr>
            </w:pPr>
            <w:r w:rsidRPr="00341B33">
              <w:rPr>
                <w:bCs/>
                <w:color w:val="000000"/>
                <w:sz w:val="28"/>
                <w:szCs w:val="28"/>
              </w:rPr>
              <w:t>6</w:t>
            </w:r>
          </w:p>
        </w:tc>
        <w:tc>
          <w:tcPr>
            <w:tcW w:w="1134" w:type="dxa"/>
            <w:vAlign w:val="center"/>
          </w:tcPr>
          <w:p w14:paraId="4D0F098C" w14:textId="77777777" w:rsidR="00341B33" w:rsidRPr="00341B33" w:rsidRDefault="00341B33" w:rsidP="00341B33">
            <w:pPr>
              <w:jc w:val="center"/>
              <w:rPr>
                <w:bCs/>
                <w:color w:val="000000"/>
                <w:sz w:val="28"/>
                <w:szCs w:val="28"/>
              </w:rPr>
            </w:pPr>
            <w:r w:rsidRPr="00341B33">
              <w:rPr>
                <w:bCs/>
                <w:color w:val="000000"/>
                <w:sz w:val="28"/>
                <w:szCs w:val="28"/>
              </w:rPr>
              <w:t>7</w:t>
            </w:r>
          </w:p>
        </w:tc>
        <w:tc>
          <w:tcPr>
            <w:tcW w:w="1105" w:type="dxa"/>
            <w:vAlign w:val="center"/>
          </w:tcPr>
          <w:p w14:paraId="54EE23BD" w14:textId="77777777" w:rsidR="00341B33" w:rsidRPr="00341B33" w:rsidRDefault="00341B33" w:rsidP="00341B33">
            <w:pPr>
              <w:jc w:val="center"/>
              <w:rPr>
                <w:bCs/>
                <w:color w:val="000000"/>
                <w:sz w:val="28"/>
                <w:szCs w:val="28"/>
              </w:rPr>
            </w:pPr>
            <w:r w:rsidRPr="00341B33">
              <w:rPr>
                <w:bCs/>
                <w:color w:val="000000"/>
                <w:sz w:val="28"/>
                <w:szCs w:val="28"/>
              </w:rPr>
              <w:t>8</w:t>
            </w:r>
          </w:p>
        </w:tc>
        <w:tc>
          <w:tcPr>
            <w:tcW w:w="1105" w:type="dxa"/>
            <w:vAlign w:val="center"/>
          </w:tcPr>
          <w:p w14:paraId="4EDDE85E" w14:textId="77777777" w:rsidR="00341B33" w:rsidRPr="00341B33" w:rsidRDefault="00341B33" w:rsidP="00341B33">
            <w:pPr>
              <w:jc w:val="center"/>
              <w:rPr>
                <w:bCs/>
                <w:color w:val="000000"/>
                <w:sz w:val="28"/>
                <w:szCs w:val="28"/>
              </w:rPr>
            </w:pPr>
            <w:r w:rsidRPr="00341B33">
              <w:rPr>
                <w:bCs/>
                <w:color w:val="000000"/>
                <w:sz w:val="28"/>
                <w:szCs w:val="28"/>
              </w:rPr>
              <w:t>9</w:t>
            </w:r>
          </w:p>
        </w:tc>
        <w:tc>
          <w:tcPr>
            <w:tcW w:w="1105" w:type="dxa"/>
            <w:vAlign w:val="center"/>
          </w:tcPr>
          <w:p w14:paraId="32284EC4" w14:textId="77777777" w:rsidR="00341B33" w:rsidRPr="00341B33" w:rsidRDefault="00341B33" w:rsidP="00341B33">
            <w:pPr>
              <w:jc w:val="center"/>
              <w:rPr>
                <w:bCs/>
                <w:color w:val="000000"/>
                <w:sz w:val="28"/>
                <w:szCs w:val="28"/>
              </w:rPr>
            </w:pPr>
            <w:r w:rsidRPr="00341B33">
              <w:rPr>
                <w:bCs/>
                <w:color w:val="000000"/>
                <w:sz w:val="28"/>
                <w:szCs w:val="28"/>
              </w:rPr>
              <w:t>10</w:t>
            </w:r>
          </w:p>
        </w:tc>
      </w:tr>
      <w:tr w:rsidR="00341B33" w:rsidRPr="00341B33" w14:paraId="28DA392F" w14:textId="77777777" w:rsidTr="00E6267D">
        <w:trPr>
          <w:trHeight w:val="685"/>
          <w:jc w:val="center"/>
        </w:trPr>
        <w:tc>
          <w:tcPr>
            <w:tcW w:w="13466" w:type="dxa"/>
            <w:gridSpan w:val="10"/>
            <w:vAlign w:val="center"/>
          </w:tcPr>
          <w:p w14:paraId="131F0A48" w14:textId="77777777" w:rsidR="00341B33" w:rsidRPr="00341B33" w:rsidRDefault="00341B33" w:rsidP="008C56F4">
            <w:pPr>
              <w:numPr>
                <w:ilvl w:val="0"/>
                <w:numId w:val="5"/>
              </w:numPr>
              <w:contextualSpacing/>
              <w:jc w:val="center"/>
              <w:rPr>
                <w:bCs/>
                <w:color w:val="000000"/>
                <w:sz w:val="28"/>
                <w:szCs w:val="28"/>
              </w:rPr>
            </w:pPr>
            <w:r w:rsidRPr="00341B33">
              <w:rPr>
                <w:bCs/>
                <w:color w:val="000000"/>
                <w:sz w:val="28"/>
                <w:szCs w:val="28"/>
              </w:rPr>
              <w:t xml:space="preserve">Показатели надежности и бесперебойности водоснабжения </w:t>
            </w:r>
          </w:p>
        </w:tc>
      </w:tr>
      <w:tr w:rsidR="00341B33" w:rsidRPr="00341B33" w14:paraId="40688BB1" w14:textId="77777777" w:rsidTr="00E6267D">
        <w:trPr>
          <w:trHeight w:val="4961"/>
          <w:jc w:val="center"/>
        </w:trPr>
        <w:tc>
          <w:tcPr>
            <w:tcW w:w="822" w:type="dxa"/>
            <w:vAlign w:val="center"/>
          </w:tcPr>
          <w:p w14:paraId="56D08F6C" w14:textId="77777777" w:rsidR="00341B33" w:rsidRPr="00341B33" w:rsidRDefault="00341B33" w:rsidP="00341B33">
            <w:pPr>
              <w:jc w:val="center"/>
              <w:rPr>
                <w:bCs/>
                <w:color w:val="000000"/>
                <w:sz w:val="28"/>
                <w:szCs w:val="28"/>
              </w:rPr>
            </w:pPr>
            <w:r w:rsidRPr="00341B33">
              <w:rPr>
                <w:bCs/>
                <w:color w:val="000000"/>
                <w:sz w:val="28"/>
                <w:szCs w:val="28"/>
              </w:rPr>
              <w:t>2.1.</w:t>
            </w:r>
          </w:p>
        </w:tc>
        <w:tc>
          <w:tcPr>
            <w:tcW w:w="3375" w:type="dxa"/>
            <w:vAlign w:val="center"/>
          </w:tcPr>
          <w:p w14:paraId="1A1B09CA" w14:textId="77777777" w:rsidR="00341B33" w:rsidRPr="00341B33" w:rsidRDefault="00341B33" w:rsidP="00341B33">
            <w:pPr>
              <w:rPr>
                <w:bCs/>
                <w:color w:val="000000"/>
                <w:sz w:val="28"/>
                <w:szCs w:val="28"/>
              </w:rPr>
            </w:pPr>
            <w:r w:rsidRPr="00341B33">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A533EE9" w14:textId="77777777" w:rsidR="00341B33" w:rsidRPr="00341B33" w:rsidRDefault="00341B33" w:rsidP="00341B33">
            <w:pPr>
              <w:jc w:val="center"/>
              <w:rPr>
                <w:bCs/>
                <w:sz w:val="28"/>
                <w:szCs w:val="28"/>
              </w:rPr>
            </w:pPr>
            <w:r w:rsidRPr="00341B33">
              <w:rPr>
                <w:bCs/>
                <w:sz w:val="28"/>
                <w:szCs w:val="28"/>
              </w:rPr>
              <w:t>0,52</w:t>
            </w:r>
          </w:p>
        </w:tc>
        <w:tc>
          <w:tcPr>
            <w:tcW w:w="1701" w:type="dxa"/>
            <w:vAlign w:val="center"/>
          </w:tcPr>
          <w:p w14:paraId="06A130C9" w14:textId="77777777" w:rsidR="00341B33" w:rsidRPr="00341B33" w:rsidRDefault="00341B33" w:rsidP="00341B33">
            <w:pPr>
              <w:jc w:val="center"/>
              <w:rPr>
                <w:bCs/>
                <w:sz w:val="28"/>
                <w:szCs w:val="28"/>
              </w:rPr>
            </w:pPr>
            <w:r w:rsidRPr="00341B33">
              <w:rPr>
                <w:bCs/>
                <w:sz w:val="28"/>
                <w:szCs w:val="28"/>
              </w:rPr>
              <w:t>0,52</w:t>
            </w:r>
          </w:p>
        </w:tc>
        <w:tc>
          <w:tcPr>
            <w:tcW w:w="992" w:type="dxa"/>
            <w:vAlign w:val="center"/>
          </w:tcPr>
          <w:p w14:paraId="70D95513" w14:textId="77777777" w:rsidR="00341B33" w:rsidRPr="00341B33" w:rsidRDefault="00341B33" w:rsidP="00341B33">
            <w:pPr>
              <w:jc w:val="center"/>
              <w:rPr>
                <w:bCs/>
                <w:sz w:val="28"/>
                <w:szCs w:val="28"/>
              </w:rPr>
            </w:pPr>
            <w:r w:rsidRPr="00341B33">
              <w:rPr>
                <w:bCs/>
                <w:sz w:val="28"/>
                <w:szCs w:val="28"/>
              </w:rPr>
              <w:t>0,52</w:t>
            </w:r>
          </w:p>
        </w:tc>
        <w:tc>
          <w:tcPr>
            <w:tcW w:w="1134" w:type="dxa"/>
            <w:vAlign w:val="center"/>
          </w:tcPr>
          <w:p w14:paraId="5CA1B3BC" w14:textId="77777777" w:rsidR="00341B33" w:rsidRPr="00341B33" w:rsidRDefault="00341B33" w:rsidP="00341B33">
            <w:pPr>
              <w:jc w:val="center"/>
              <w:rPr>
                <w:bCs/>
                <w:sz w:val="28"/>
                <w:szCs w:val="28"/>
              </w:rPr>
            </w:pPr>
            <w:r w:rsidRPr="00341B33">
              <w:rPr>
                <w:bCs/>
                <w:sz w:val="28"/>
                <w:szCs w:val="28"/>
              </w:rPr>
              <w:t>0,51</w:t>
            </w:r>
          </w:p>
        </w:tc>
        <w:tc>
          <w:tcPr>
            <w:tcW w:w="1134" w:type="dxa"/>
            <w:vAlign w:val="center"/>
          </w:tcPr>
          <w:p w14:paraId="42791AA0" w14:textId="77777777" w:rsidR="00341B33" w:rsidRPr="00341B33" w:rsidRDefault="00341B33" w:rsidP="00341B33">
            <w:pPr>
              <w:jc w:val="center"/>
              <w:rPr>
                <w:bCs/>
                <w:sz w:val="28"/>
                <w:szCs w:val="28"/>
              </w:rPr>
            </w:pPr>
            <w:r w:rsidRPr="00341B33">
              <w:rPr>
                <w:bCs/>
                <w:sz w:val="28"/>
                <w:szCs w:val="28"/>
              </w:rPr>
              <w:t>0,51</w:t>
            </w:r>
          </w:p>
        </w:tc>
        <w:tc>
          <w:tcPr>
            <w:tcW w:w="1105" w:type="dxa"/>
            <w:vAlign w:val="center"/>
          </w:tcPr>
          <w:p w14:paraId="3AFF321C" w14:textId="77777777" w:rsidR="00341B33" w:rsidRPr="00341B33" w:rsidRDefault="00341B33" w:rsidP="00341B33">
            <w:pPr>
              <w:jc w:val="center"/>
              <w:rPr>
                <w:bCs/>
                <w:sz w:val="28"/>
                <w:szCs w:val="28"/>
              </w:rPr>
            </w:pPr>
            <w:r w:rsidRPr="00341B33">
              <w:rPr>
                <w:bCs/>
                <w:sz w:val="28"/>
                <w:szCs w:val="28"/>
              </w:rPr>
              <w:t>0,51</w:t>
            </w:r>
          </w:p>
        </w:tc>
        <w:tc>
          <w:tcPr>
            <w:tcW w:w="1105" w:type="dxa"/>
            <w:vAlign w:val="center"/>
          </w:tcPr>
          <w:p w14:paraId="6B3228AC" w14:textId="77777777" w:rsidR="00341B33" w:rsidRPr="00341B33" w:rsidRDefault="00341B33" w:rsidP="00341B33">
            <w:pPr>
              <w:jc w:val="center"/>
              <w:rPr>
                <w:bCs/>
                <w:sz w:val="28"/>
                <w:szCs w:val="28"/>
              </w:rPr>
            </w:pPr>
            <w:r w:rsidRPr="00341B33">
              <w:rPr>
                <w:bCs/>
                <w:sz w:val="28"/>
                <w:szCs w:val="28"/>
              </w:rPr>
              <w:t>0,51</w:t>
            </w:r>
          </w:p>
        </w:tc>
        <w:tc>
          <w:tcPr>
            <w:tcW w:w="1105" w:type="dxa"/>
            <w:vAlign w:val="center"/>
          </w:tcPr>
          <w:p w14:paraId="7E4F39C7" w14:textId="77777777" w:rsidR="00341B33" w:rsidRPr="00341B33" w:rsidRDefault="00341B33" w:rsidP="00341B33">
            <w:pPr>
              <w:jc w:val="center"/>
              <w:rPr>
                <w:bCs/>
                <w:color w:val="FF0000"/>
                <w:sz w:val="28"/>
                <w:szCs w:val="28"/>
              </w:rPr>
            </w:pPr>
            <w:r w:rsidRPr="00341B33">
              <w:rPr>
                <w:bCs/>
                <w:sz w:val="28"/>
                <w:szCs w:val="28"/>
              </w:rPr>
              <w:t>0,51</w:t>
            </w:r>
          </w:p>
        </w:tc>
      </w:tr>
      <w:tr w:rsidR="00341B33" w:rsidRPr="00341B33" w14:paraId="461ABC56" w14:textId="77777777" w:rsidTr="00E6267D">
        <w:trPr>
          <w:trHeight w:val="1133"/>
          <w:jc w:val="center"/>
        </w:trPr>
        <w:tc>
          <w:tcPr>
            <w:tcW w:w="13466" w:type="dxa"/>
            <w:gridSpan w:val="10"/>
            <w:vAlign w:val="center"/>
          </w:tcPr>
          <w:p w14:paraId="05C3DDA5" w14:textId="77777777" w:rsidR="00341B33" w:rsidRPr="00341B33" w:rsidRDefault="00341B33" w:rsidP="008C56F4">
            <w:pPr>
              <w:numPr>
                <w:ilvl w:val="0"/>
                <w:numId w:val="5"/>
              </w:numPr>
              <w:contextualSpacing/>
              <w:jc w:val="center"/>
              <w:rPr>
                <w:bCs/>
                <w:color w:val="000000"/>
                <w:sz w:val="28"/>
                <w:szCs w:val="28"/>
              </w:rPr>
            </w:pPr>
            <w:r w:rsidRPr="00341B33">
              <w:rPr>
                <w:bCs/>
                <w:color w:val="000000"/>
                <w:sz w:val="28"/>
                <w:szCs w:val="28"/>
              </w:rPr>
              <w:t>Показатели энергетической эффективности использования ресурсов, в том числе уровень потерь воды</w:t>
            </w:r>
          </w:p>
        </w:tc>
      </w:tr>
      <w:tr w:rsidR="00341B33" w:rsidRPr="00341B33" w14:paraId="086CAA10" w14:textId="77777777" w:rsidTr="00E6267D">
        <w:trPr>
          <w:trHeight w:val="2255"/>
          <w:jc w:val="center"/>
        </w:trPr>
        <w:tc>
          <w:tcPr>
            <w:tcW w:w="822" w:type="dxa"/>
            <w:vAlign w:val="center"/>
          </w:tcPr>
          <w:p w14:paraId="0AB80E54" w14:textId="77777777" w:rsidR="00341B33" w:rsidRPr="00341B33" w:rsidRDefault="00341B33" w:rsidP="00341B33">
            <w:pPr>
              <w:jc w:val="center"/>
              <w:rPr>
                <w:bCs/>
                <w:color w:val="000000"/>
                <w:sz w:val="28"/>
                <w:szCs w:val="28"/>
              </w:rPr>
            </w:pPr>
            <w:r w:rsidRPr="00341B33">
              <w:rPr>
                <w:bCs/>
                <w:color w:val="000000"/>
                <w:sz w:val="28"/>
                <w:szCs w:val="28"/>
              </w:rPr>
              <w:t>3.1.</w:t>
            </w:r>
          </w:p>
        </w:tc>
        <w:tc>
          <w:tcPr>
            <w:tcW w:w="3375" w:type="dxa"/>
            <w:vAlign w:val="center"/>
          </w:tcPr>
          <w:p w14:paraId="520A733F" w14:textId="77777777" w:rsidR="00341B33" w:rsidRPr="00341B33" w:rsidRDefault="00341B33" w:rsidP="00341B33">
            <w:pPr>
              <w:rPr>
                <w:bCs/>
                <w:color w:val="000000"/>
                <w:sz w:val="28"/>
                <w:szCs w:val="28"/>
              </w:rPr>
            </w:pPr>
            <w:r w:rsidRPr="00341B33">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5F423B5" w14:textId="77777777" w:rsidR="00341B33" w:rsidRPr="00341B33" w:rsidRDefault="00341B33" w:rsidP="00341B33">
            <w:pPr>
              <w:jc w:val="center"/>
              <w:rPr>
                <w:bCs/>
                <w:sz w:val="28"/>
                <w:szCs w:val="28"/>
              </w:rPr>
            </w:pPr>
            <w:r w:rsidRPr="00341B33">
              <w:rPr>
                <w:bCs/>
                <w:sz w:val="28"/>
                <w:szCs w:val="28"/>
              </w:rPr>
              <w:t>20,03</w:t>
            </w:r>
          </w:p>
        </w:tc>
        <w:tc>
          <w:tcPr>
            <w:tcW w:w="1701" w:type="dxa"/>
            <w:vAlign w:val="center"/>
          </w:tcPr>
          <w:p w14:paraId="320ABF35" w14:textId="77777777" w:rsidR="00341B33" w:rsidRPr="00341B33" w:rsidRDefault="00341B33" w:rsidP="00341B33">
            <w:pPr>
              <w:jc w:val="center"/>
              <w:rPr>
                <w:bCs/>
                <w:sz w:val="28"/>
                <w:szCs w:val="28"/>
              </w:rPr>
            </w:pPr>
            <w:r w:rsidRPr="00341B33">
              <w:rPr>
                <w:bCs/>
                <w:sz w:val="28"/>
                <w:szCs w:val="28"/>
              </w:rPr>
              <w:t>20,90</w:t>
            </w:r>
          </w:p>
        </w:tc>
        <w:tc>
          <w:tcPr>
            <w:tcW w:w="992" w:type="dxa"/>
            <w:vAlign w:val="center"/>
          </w:tcPr>
          <w:p w14:paraId="61560FD2" w14:textId="77777777" w:rsidR="00341B33" w:rsidRPr="00341B33" w:rsidRDefault="00341B33" w:rsidP="00341B33">
            <w:pPr>
              <w:jc w:val="center"/>
              <w:rPr>
                <w:bCs/>
                <w:sz w:val="28"/>
                <w:szCs w:val="28"/>
              </w:rPr>
            </w:pPr>
            <w:r w:rsidRPr="00341B33">
              <w:rPr>
                <w:bCs/>
                <w:sz w:val="28"/>
                <w:szCs w:val="28"/>
              </w:rPr>
              <w:t>20,93</w:t>
            </w:r>
          </w:p>
        </w:tc>
        <w:tc>
          <w:tcPr>
            <w:tcW w:w="1134" w:type="dxa"/>
            <w:vAlign w:val="center"/>
          </w:tcPr>
          <w:p w14:paraId="3DA9D4A4" w14:textId="77777777" w:rsidR="00341B33" w:rsidRPr="00341B33" w:rsidRDefault="00341B33" w:rsidP="00341B33">
            <w:pPr>
              <w:jc w:val="center"/>
              <w:rPr>
                <w:bCs/>
                <w:sz w:val="28"/>
                <w:szCs w:val="28"/>
              </w:rPr>
            </w:pPr>
            <w:r w:rsidRPr="00341B33">
              <w:rPr>
                <w:bCs/>
                <w:sz w:val="28"/>
                <w:szCs w:val="28"/>
              </w:rPr>
              <w:t>20,93</w:t>
            </w:r>
          </w:p>
        </w:tc>
        <w:tc>
          <w:tcPr>
            <w:tcW w:w="1134" w:type="dxa"/>
            <w:vAlign w:val="center"/>
          </w:tcPr>
          <w:p w14:paraId="374F59E4" w14:textId="77777777" w:rsidR="00341B33" w:rsidRPr="00341B33" w:rsidRDefault="00341B33" w:rsidP="00341B33">
            <w:pPr>
              <w:jc w:val="center"/>
              <w:rPr>
                <w:bCs/>
                <w:sz w:val="28"/>
                <w:szCs w:val="28"/>
              </w:rPr>
            </w:pPr>
            <w:r w:rsidRPr="00341B33">
              <w:rPr>
                <w:bCs/>
                <w:sz w:val="28"/>
                <w:szCs w:val="28"/>
              </w:rPr>
              <w:t>20,93</w:t>
            </w:r>
          </w:p>
        </w:tc>
        <w:tc>
          <w:tcPr>
            <w:tcW w:w="1105" w:type="dxa"/>
            <w:vAlign w:val="center"/>
          </w:tcPr>
          <w:p w14:paraId="7A385026" w14:textId="77777777" w:rsidR="00341B33" w:rsidRPr="00341B33" w:rsidRDefault="00341B33" w:rsidP="00341B33">
            <w:pPr>
              <w:jc w:val="center"/>
              <w:rPr>
                <w:bCs/>
                <w:sz w:val="28"/>
                <w:szCs w:val="28"/>
              </w:rPr>
            </w:pPr>
            <w:r w:rsidRPr="00341B33">
              <w:rPr>
                <w:bCs/>
                <w:sz w:val="28"/>
                <w:szCs w:val="28"/>
              </w:rPr>
              <w:t>20,93</w:t>
            </w:r>
          </w:p>
        </w:tc>
        <w:tc>
          <w:tcPr>
            <w:tcW w:w="1105" w:type="dxa"/>
            <w:vAlign w:val="center"/>
          </w:tcPr>
          <w:p w14:paraId="5D67B737" w14:textId="77777777" w:rsidR="00341B33" w:rsidRPr="00341B33" w:rsidRDefault="00341B33" w:rsidP="00341B33">
            <w:pPr>
              <w:jc w:val="center"/>
              <w:rPr>
                <w:bCs/>
                <w:sz w:val="28"/>
                <w:szCs w:val="28"/>
              </w:rPr>
            </w:pPr>
            <w:r w:rsidRPr="00341B33">
              <w:rPr>
                <w:bCs/>
                <w:sz w:val="28"/>
                <w:szCs w:val="28"/>
              </w:rPr>
              <w:t>20,93</w:t>
            </w:r>
          </w:p>
        </w:tc>
        <w:tc>
          <w:tcPr>
            <w:tcW w:w="1105" w:type="dxa"/>
            <w:vAlign w:val="center"/>
          </w:tcPr>
          <w:p w14:paraId="6EECAB18" w14:textId="77777777" w:rsidR="00341B33" w:rsidRPr="00341B33" w:rsidRDefault="00341B33" w:rsidP="00341B33">
            <w:pPr>
              <w:jc w:val="center"/>
              <w:rPr>
                <w:bCs/>
                <w:sz w:val="28"/>
                <w:szCs w:val="28"/>
              </w:rPr>
            </w:pPr>
            <w:r w:rsidRPr="00341B33">
              <w:rPr>
                <w:bCs/>
                <w:sz w:val="28"/>
                <w:szCs w:val="28"/>
              </w:rPr>
              <w:t>20,93</w:t>
            </w:r>
          </w:p>
        </w:tc>
      </w:tr>
      <w:tr w:rsidR="00341B33" w:rsidRPr="00341B33" w14:paraId="19BCBAA7" w14:textId="77777777" w:rsidTr="00E6267D">
        <w:trPr>
          <w:trHeight w:val="438"/>
          <w:jc w:val="center"/>
        </w:trPr>
        <w:tc>
          <w:tcPr>
            <w:tcW w:w="822" w:type="dxa"/>
            <w:vAlign w:val="center"/>
          </w:tcPr>
          <w:p w14:paraId="4BC4E27B" w14:textId="77777777" w:rsidR="00341B33" w:rsidRPr="00341B33" w:rsidRDefault="00341B33" w:rsidP="00341B33">
            <w:pPr>
              <w:jc w:val="center"/>
              <w:rPr>
                <w:bCs/>
                <w:color w:val="000000"/>
                <w:sz w:val="28"/>
                <w:szCs w:val="28"/>
              </w:rPr>
            </w:pPr>
            <w:r w:rsidRPr="00341B33">
              <w:rPr>
                <w:bCs/>
                <w:color w:val="000000"/>
                <w:sz w:val="28"/>
                <w:szCs w:val="28"/>
              </w:rPr>
              <w:lastRenderedPageBreak/>
              <w:t>1</w:t>
            </w:r>
          </w:p>
        </w:tc>
        <w:tc>
          <w:tcPr>
            <w:tcW w:w="3375" w:type="dxa"/>
            <w:vAlign w:val="center"/>
          </w:tcPr>
          <w:p w14:paraId="5B316B23" w14:textId="77777777" w:rsidR="00341B33" w:rsidRPr="00341B33" w:rsidRDefault="00341B33" w:rsidP="00341B33">
            <w:pPr>
              <w:jc w:val="center"/>
              <w:rPr>
                <w:bCs/>
                <w:color w:val="000000"/>
                <w:sz w:val="28"/>
                <w:szCs w:val="28"/>
              </w:rPr>
            </w:pPr>
            <w:r w:rsidRPr="00341B33">
              <w:rPr>
                <w:bCs/>
                <w:color w:val="000000"/>
                <w:sz w:val="28"/>
                <w:szCs w:val="28"/>
              </w:rPr>
              <w:t>2</w:t>
            </w:r>
          </w:p>
        </w:tc>
        <w:tc>
          <w:tcPr>
            <w:tcW w:w="993" w:type="dxa"/>
            <w:vAlign w:val="center"/>
          </w:tcPr>
          <w:p w14:paraId="11E8117B" w14:textId="77777777" w:rsidR="00341B33" w:rsidRPr="00341B33" w:rsidRDefault="00341B33" w:rsidP="00341B33">
            <w:pPr>
              <w:jc w:val="center"/>
              <w:rPr>
                <w:bCs/>
                <w:color w:val="000000"/>
                <w:sz w:val="28"/>
                <w:szCs w:val="28"/>
              </w:rPr>
            </w:pPr>
            <w:r w:rsidRPr="00341B33">
              <w:rPr>
                <w:bCs/>
                <w:color w:val="000000"/>
                <w:sz w:val="28"/>
                <w:szCs w:val="28"/>
              </w:rPr>
              <w:t>3</w:t>
            </w:r>
          </w:p>
        </w:tc>
        <w:tc>
          <w:tcPr>
            <w:tcW w:w="1701" w:type="dxa"/>
            <w:vAlign w:val="center"/>
          </w:tcPr>
          <w:p w14:paraId="0EF36784" w14:textId="77777777" w:rsidR="00341B33" w:rsidRPr="00341B33" w:rsidRDefault="00341B33" w:rsidP="00341B33">
            <w:pPr>
              <w:jc w:val="center"/>
              <w:rPr>
                <w:bCs/>
                <w:color w:val="000000"/>
                <w:sz w:val="28"/>
                <w:szCs w:val="28"/>
              </w:rPr>
            </w:pPr>
            <w:r w:rsidRPr="00341B33">
              <w:rPr>
                <w:bCs/>
                <w:color w:val="000000"/>
                <w:sz w:val="28"/>
                <w:szCs w:val="28"/>
              </w:rPr>
              <w:t>4</w:t>
            </w:r>
          </w:p>
        </w:tc>
        <w:tc>
          <w:tcPr>
            <w:tcW w:w="992" w:type="dxa"/>
            <w:vAlign w:val="center"/>
          </w:tcPr>
          <w:p w14:paraId="2AD6DF89" w14:textId="77777777" w:rsidR="00341B33" w:rsidRPr="00341B33" w:rsidRDefault="00341B33" w:rsidP="00341B33">
            <w:pPr>
              <w:jc w:val="center"/>
              <w:rPr>
                <w:bCs/>
                <w:color w:val="000000"/>
                <w:sz w:val="28"/>
                <w:szCs w:val="28"/>
              </w:rPr>
            </w:pPr>
            <w:r w:rsidRPr="00341B33">
              <w:rPr>
                <w:bCs/>
                <w:color w:val="000000"/>
                <w:sz w:val="28"/>
                <w:szCs w:val="28"/>
              </w:rPr>
              <w:t>5</w:t>
            </w:r>
          </w:p>
        </w:tc>
        <w:tc>
          <w:tcPr>
            <w:tcW w:w="1134" w:type="dxa"/>
            <w:vAlign w:val="center"/>
          </w:tcPr>
          <w:p w14:paraId="104A6789" w14:textId="77777777" w:rsidR="00341B33" w:rsidRPr="00341B33" w:rsidRDefault="00341B33" w:rsidP="00341B33">
            <w:pPr>
              <w:jc w:val="center"/>
              <w:rPr>
                <w:bCs/>
                <w:color w:val="000000"/>
                <w:sz w:val="28"/>
                <w:szCs w:val="28"/>
              </w:rPr>
            </w:pPr>
            <w:r w:rsidRPr="00341B33">
              <w:rPr>
                <w:bCs/>
                <w:color w:val="000000"/>
                <w:sz w:val="28"/>
                <w:szCs w:val="28"/>
              </w:rPr>
              <w:t>6</w:t>
            </w:r>
          </w:p>
        </w:tc>
        <w:tc>
          <w:tcPr>
            <w:tcW w:w="1134" w:type="dxa"/>
            <w:vAlign w:val="center"/>
          </w:tcPr>
          <w:p w14:paraId="1172A14E" w14:textId="77777777" w:rsidR="00341B33" w:rsidRPr="00341B33" w:rsidRDefault="00341B33" w:rsidP="00341B33">
            <w:pPr>
              <w:jc w:val="center"/>
              <w:rPr>
                <w:bCs/>
                <w:color w:val="000000"/>
                <w:sz w:val="28"/>
                <w:szCs w:val="28"/>
              </w:rPr>
            </w:pPr>
            <w:r w:rsidRPr="00341B33">
              <w:rPr>
                <w:bCs/>
                <w:color w:val="000000"/>
                <w:sz w:val="28"/>
                <w:szCs w:val="28"/>
              </w:rPr>
              <w:t>7</w:t>
            </w:r>
          </w:p>
        </w:tc>
        <w:tc>
          <w:tcPr>
            <w:tcW w:w="1105" w:type="dxa"/>
            <w:vAlign w:val="center"/>
          </w:tcPr>
          <w:p w14:paraId="75A2D917" w14:textId="77777777" w:rsidR="00341B33" w:rsidRPr="00341B33" w:rsidRDefault="00341B33" w:rsidP="00341B33">
            <w:pPr>
              <w:jc w:val="center"/>
              <w:rPr>
                <w:bCs/>
                <w:color w:val="000000"/>
                <w:sz w:val="28"/>
                <w:szCs w:val="28"/>
              </w:rPr>
            </w:pPr>
            <w:r w:rsidRPr="00341B33">
              <w:rPr>
                <w:bCs/>
                <w:color w:val="000000"/>
                <w:sz w:val="28"/>
                <w:szCs w:val="28"/>
              </w:rPr>
              <w:t>8</w:t>
            </w:r>
          </w:p>
        </w:tc>
        <w:tc>
          <w:tcPr>
            <w:tcW w:w="1105" w:type="dxa"/>
            <w:vAlign w:val="center"/>
          </w:tcPr>
          <w:p w14:paraId="036F4A8F" w14:textId="77777777" w:rsidR="00341B33" w:rsidRPr="00341B33" w:rsidRDefault="00341B33" w:rsidP="00341B33">
            <w:pPr>
              <w:jc w:val="center"/>
              <w:rPr>
                <w:bCs/>
                <w:color w:val="000000"/>
                <w:sz w:val="28"/>
                <w:szCs w:val="28"/>
              </w:rPr>
            </w:pPr>
            <w:r w:rsidRPr="00341B33">
              <w:rPr>
                <w:bCs/>
                <w:color w:val="000000"/>
                <w:sz w:val="28"/>
                <w:szCs w:val="28"/>
              </w:rPr>
              <w:t>9</w:t>
            </w:r>
          </w:p>
        </w:tc>
        <w:tc>
          <w:tcPr>
            <w:tcW w:w="1105" w:type="dxa"/>
            <w:vAlign w:val="center"/>
          </w:tcPr>
          <w:p w14:paraId="5F8C0585" w14:textId="77777777" w:rsidR="00341B33" w:rsidRPr="00341B33" w:rsidRDefault="00341B33" w:rsidP="00341B33">
            <w:pPr>
              <w:jc w:val="center"/>
              <w:rPr>
                <w:bCs/>
                <w:color w:val="000000"/>
                <w:sz w:val="28"/>
                <w:szCs w:val="28"/>
              </w:rPr>
            </w:pPr>
            <w:r w:rsidRPr="00341B33">
              <w:rPr>
                <w:bCs/>
                <w:color w:val="000000"/>
                <w:sz w:val="28"/>
                <w:szCs w:val="28"/>
              </w:rPr>
              <w:t>10</w:t>
            </w:r>
          </w:p>
        </w:tc>
      </w:tr>
      <w:tr w:rsidR="00341B33" w:rsidRPr="00341B33" w14:paraId="02392AF4" w14:textId="77777777" w:rsidTr="00E6267D">
        <w:trPr>
          <w:trHeight w:val="2386"/>
          <w:jc w:val="center"/>
        </w:trPr>
        <w:tc>
          <w:tcPr>
            <w:tcW w:w="822" w:type="dxa"/>
            <w:vAlign w:val="center"/>
          </w:tcPr>
          <w:p w14:paraId="78514B64" w14:textId="77777777" w:rsidR="00341B33" w:rsidRPr="00341B33" w:rsidRDefault="00341B33" w:rsidP="00341B33">
            <w:pPr>
              <w:jc w:val="center"/>
              <w:rPr>
                <w:bCs/>
                <w:color w:val="000000"/>
                <w:sz w:val="28"/>
                <w:szCs w:val="28"/>
              </w:rPr>
            </w:pPr>
            <w:r w:rsidRPr="00341B33">
              <w:rPr>
                <w:bCs/>
                <w:color w:val="000000"/>
                <w:sz w:val="28"/>
                <w:szCs w:val="28"/>
              </w:rPr>
              <w:t>3.2.</w:t>
            </w:r>
          </w:p>
        </w:tc>
        <w:tc>
          <w:tcPr>
            <w:tcW w:w="3375" w:type="dxa"/>
            <w:vAlign w:val="center"/>
          </w:tcPr>
          <w:p w14:paraId="61C63A68" w14:textId="77777777" w:rsidR="00341B33" w:rsidRPr="00341B33" w:rsidRDefault="00341B33" w:rsidP="00341B33">
            <w:pPr>
              <w:rPr>
                <w:bCs/>
                <w:color w:val="000000"/>
                <w:sz w:val="28"/>
                <w:szCs w:val="28"/>
              </w:rPr>
            </w:pPr>
            <w:r w:rsidRPr="00341B33">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41B33">
              <w:rPr>
                <w:sz w:val="22"/>
                <w:szCs w:val="22"/>
              </w:rPr>
              <w:t>м</w:t>
            </w:r>
            <w:r w:rsidRPr="00341B33">
              <w:rPr>
                <w:sz w:val="22"/>
                <w:szCs w:val="22"/>
                <w:vertAlign w:val="superscript"/>
              </w:rPr>
              <w:t>3</w:t>
            </w:r>
            <w:r w:rsidRPr="00341B33">
              <w:rPr>
                <w:color w:val="000000"/>
                <w:sz w:val="22"/>
                <w:szCs w:val="22"/>
              </w:rPr>
              <w:t xml:space="preserve">) – </w:t>
            </w:r>
            <w:r w:rsidRPr="00341B33">
              <w:rPr>
                <w:color w:val="000000"/>
                <w:sz w:val="22"/>
                <w:szCs w:val="22"/>
                <w:u w:val="single"/>
              </w:rPr>
              <w:t>для организаций, оказывающих услуги по водоподготовке</w:t>
            </w:r>
          </w:p>
        </w:tc>
        <w:tc>
          <w:tcPr>
            <w:tcW w:w="993" w:type="dxa"/>
            <w:vAlign w:val="center"/>
          </w:tcPr>
          <w:p w14:paraId="0CBB8405" w14:textId="77777777" w:rsidR="00341B33" w:rsidRPr="00341B33" w:rsidRDefault="00341B33" w:rsidP="00341B33">
            <w:pPr>
              <w:jc w:val="center"/>
              <w:rPr>
                <w:bCs/>
                <w:sz w:val="28"/>
                <w:szCs w:val="28"/>
              </w:rPr>
            </w:pPr>
            <w:r w:rsidRPr="00341B33">
              <w:rPr>
                <w:bCs/>
                <w:sz w:val="28"/>
                <w:szCs w:val="28"/>
              </w:rPr>
              <w:t>-</w:t>
            </w:r>
          </w:p>
        </w:tc>
        <w:tc>
          <w:tcPr>
            <w:tcW w:w="1701" w:type="dxa"/>
            <w:vAlign w:val="center"/>
          </w:tcPr>
          <w:p w14:paraId="10C47E4C" w14:textId="77777777" w:rsidR="00341B33" w:rsidRPr="00341B33" w:rsidRDefault="00341B33" w:rsidP="00341B33">
            <w:pPr>
              <w:jc w:val="center"/>
              <w:rPr>
                <w:bCs/>
                <w:sz w:val="28"/>
                <w:szCs w:val="28"/>
              </w:rPr>
            </w:pPr>
            <w:r w:rsidRPr="00341B33">
              <w:rPr>
                <w:bCs/>
                <w:sz w:val="28"/>
                <w:szCs w:val="28"/>
              </w:rPr>
              <w:t>-</w:t>
            </w:r>
          </w:p>
        </w:tc>
        <w:tc>
          <w:tcPr>
            <w:tcW w:w="992" w:type="dxa"/>
            <w:vAlign w:val="center"/>
          </w:tcPr>
          <w:p w14:paraId="5D2DF237" w14:textId="77777777" w:rsidR="00341B33" w:rsidRPr="00341B33" w:rsidRDefault="00341B33" w:rsidP="00341B33">
            <w:pPr>
              <w:jc w:val="center"/>
              <w:rPr>
                <w:bCs/>
                <w:sz w:val="28"/>
                <w:szCs w:val="28"/>
              </w:rPr>
            </w:pPr>
            <w:r w:rsidRPr="00341B33">
              <w:rPr>
                <w:bCs/>
                <w:sz w:val="28"/>
                <w:szCs w:val="28"/>
              </w:rPr>
              <w:t>-</w:t>
            </w:r>
          </w:p>
        </w:tc>
        <w:tc>
          <w:tcPr>
            <w:tcW w:w="1134" w:type="dxa"/>
            <w:vAlign w:val="center"/>
          </w:tcPr>
          <w:p w14:paraId="46B20232" w14:textId="77777777" w:rsidR="00341B33" w:rsidRPr="00341B33" w:rsidRDefault="00341B33" w:rsidP="00341B33">
            <w:pPr>
              <w:jc w:val="center"/>
              <w:rPr>
                <w:bCs/>
                <w:sz w:val="28"/>
                <w:szCs w:val="28"/>
              </w:rPr>
            </w:pPr>
            <w:r w:rsidRPr="00341B33">
              <w:rPr>
                <w:bCs/>
                <w:sz w:val="28"/>
                <w:szCs w:val="28"/>
              </w:rPr>
              <w:t>-</w:t>
            </w:r>
          </w:p>
        </w:tc>
        <w:tc>
          <w:tcPr>
            <w:tcW w:w="1134" w:type="dxa"/>
            <w:vAlign w:val="center"/>
          </w:tcPr>
          <w:p w14:paraId="360B0651" w14:textId="77777777" w:rsidR="00341B33" w:rsidRPr="00341B33" w:rsidRDefault="00341B33" w:rsidP="00341B33">
            <w:pPr>
              <w:jc w:val="center"/>
              <w:rPr>
                <w:bCs/>
                <w:sz w:val="28"/>
                <w:szCs w:val="28"/>
              </w:rPr>
            </w:pPr>
            <w:r w:rsidRPr="00341B33">
              <w:rPr>
                <w:bCs/>
                <w:sz w:val="28"/>
                <w:szCs w:val="28"/>
              </w:rPr>
              <w:t>-</w:t>
            </w:r>
          </w:p>
        </w:tc>
        <w:tc>
          <w:tcPr>
            <w:tcW w:w="1105" w:type="dxa"/>
            <w:vAlign w:val="center"/>
          </w:tcPr>
          <w:p w14:paraId="5FFE1635" w14:textId="77777777" w:rsidR="00341B33" w:rsidRPr="00341B33" w:rsidRDefault="00341B33" w:rsidP="00341B33">
            <w:pPr>
              <w:jc w:val="center"/>
              <w:rPr>
                <w:bCs/>
                <w:sz w:val="28"/>
                <w:szCs w:val="28"/>
              </w:rPr>
            </w:pPr>
            <w:r w:rsidRPr="00341B33">
              <w:rPr>
                <w:bCs/>
                <w:sz w:val="28"/>
                <w:szCs w:val="28"/>
              </w:rPr>
              <w:t>-</w:t>
            </w:r>
          </w:p>
        </w:tc>
        <w:tc>
          <w:tcPr>
            <w:tcW w:w="1105" w:type="dxa"/>
            <w:vAlign w:val="center"/>
          </w:tcPr>
          <w:p w14:paraId="31A6E5B7" w14:textId="77777777" w:rsidR="00341B33" w:rsidRPr="00341B33" w:rsidRDefault="00341B33" w:rsidP="00341B33">
            <w:pPr>
              <w:jc w:val="center"/>
              <w:rPr>
                <w:bCs/>
                <w:sz w:val="28"/>
                <w:szCs w:val="28"/>
              </w:rPr>
            </w:pPr>
            <w:r w:rsidRPr="00341B33">
              <w:rPr>
                <w:bCs/>
                <w:sz w:val="28"/>
                <w:szCs w:val="28"/>
              </w:rPr>
              <w:t>-</w:t>
            </w:r>
          </w:p>
        </w:tc>
        <w:tc>
          <w:tcPr>
            <w:tcW w:w="1105" w:type="dxa"/>
            <w:vAlign w:val="center"/>
          </w:tcPr>
          <w:p w14:paraId="6AC77DFC" w14:textId="77777777" w:rsidR="00341B33" w:rsidRPr="00341B33" w:rsidRDefault="00341B33" w:rsidP="00341B33">
            <w:pPr>
              <w:jc w:val="center"/>
              <w:rPr>
                <w:bCs/>
                <w:sz w:val="28"/>
                <w:szCs w:val="28"/>
              </w:rPr>
            </w:pPr>
            <w:r w:rsidRPr="00341B33">
              <w:rPr>
                <w:bCs/>
                <w:sz w:val="28"/>
                <w:szCs w:val="28"/>
              </w:rPr>
              <w:t>-</w:t>
            </w:r>
          </w:p>
        </w:tc>
      </w:tr>
      <w:tr w:rsidR="00341B33" w:rsidRPr="00341B33" w14:paraId="4499D86D" w14:textId="77777777" w:rsidTr="00E6267D">
        <w:trPr>
          <w:trHeight w:val="2689"/>
          <w:jc w:val="center"/>
        </w:trPr>
        <w:tc>
          <w:tcPr>
            <w:tcW w:w="822" w:type="dxa"/>
            <w:vAlign w:val="center"/>
          </w:tcPr>
          <w:p w14:paraId="66319699" w14:textId="77777777" w:rsidR="00341B33" w:rsidRPr="00341B33" w:rsidRDefault="00341B33" w:rsidP="00341B33">
            <w:pPr>
              <w:jc w:val="center"/>
              <w:rPr>
                <w:bCs/>
                <w:color w:val="000000"/>
                <w:sz w:val="28"/>
                <w:szCs w:val="28"/>
              </w:rPr>
            </w:pPr>
            <w:r w:rsidRPr="00341B33">
              <w:rPr>
                <w:bCs/>
                <w:color w:val="000000"/>
                <w:sz w:val="28"/>
                <w:szCs w:val="28"/>
              </w:rPr>
              <w:t>3.3.</w:t>
            </w:r>
          </w:p>
        </w:tc>
        <w:tc>
          <w:tcPr>
            <w:tcW w:w="3375" w:type="dxa"/>
            <w:vAlign w:val="center"/>
          </w:tcPr>
          <w:p w14:paraId="176B6220" w14:textId="77777777" w:rsidR="00341B33" w:rsidRPr="00341B33" w:rsidRDefault="00341B33" w:rsidP="00341B33">
            <w:pPr>
              <w:rPr>
                <w:color w:val="000000"/>
                <w:sz w:val="22"/>
                <w:szCs w:val="22"/>
              </w:rPr>
            </w:pPr>
            <w:r w:rsidRPr="00341B33">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41B33">
              <w:rPr>
                <w:sz w:val="22"/>
                <w:szCs w:val="22"/>
              </w:rPr>
              <w:t>м</w:t>
            </w:r>
            <w:r w:rsidRPr="00341B33">
              <w:rPr>
                <w:sz w:val="22"/>
                <w:szCs w:val="22"/>
                <w:vertAlign w:val="superscript"/>
              </w:rPr>
              <w:t>3</w:t>
            </w:r>
            <w:r w:rsidRPr="00341B33">
              <w:rPr>
                <w:color w:val="000000"/>
                <w:sz w:val="22"/>
                <w:szCs w:val="22"/>
              </w:rPr>
              <w:t xml:space="preserve">) – </w:t>
            </w:r>
            <w:r w:rsidRPr="00341B33">
              <w:rPr>
                <w:color w:val="000000"/>
                <w:sz w:val="22"/>
                <w:szCs w:val="22"/>
                <w:u w:val="single"/>
              </w:rPr>
              <w:t>для организаций, оказывающих услуги по транспортировке</w:t>
            </w:r>
          </w:p>
        </w:tc>
        <w:tc>
          <w:tcPr>
            <w:tcW w:w="993" w:type="dxa"/>
            <w:vAlign w:val="center"/>
          </w:tcPr>
          <w:p w14:paraId="0DA01761" w14:textId="77777777" w:rsidR="00341B33" w:rsidRPr="00341B33" w:rsidRDefault="00341B33" w:rsidP="00341B33">
            <w:pPr>
              <w:jc w:val="center"/>
              <w:rPr>
                <w:bCs/>
                <w:sz w:val="28"/>
                <w:szCs w:val="28"/>
              </w:rPr>
            </w:pPr>
            <w:r w:rsidRPr="00341B33">
              <w:rPr>
                <w:bCs/>
                <w:sz w:val="28"/>
                <w:szCs w:val="28"/>
              </w:rPr>
              <w:t>-</w:t>
            </w:r>
          </w:p>
        </w:tc>
        <w:tc>
          <w:tcPr>
            <w:tcW w:w="1701" w:type="dxa"/>
            <w:vAlign w:val="center"/>
          </w:tcPr>
          <w:p w14:paraId="51ADAF17" w14:textId="77777777" w:rsidR="00341B33" w:rsidRPr="00341B33" w:rsidRDefault="00341B33" w:rsidP="00341B33">
            <w:pPr>
              <w:jc w:val="center"/>
              <w:rPr>
                <w:bCs/>
                <w:sz w:val="28"/>
                <w:szCs w:val="28"/>
              </w:rPr>
            </w:pPr>
            <w:r w:rsidRPr="00341B33">
              <w:rPr>
                <w:bCs/>
                <w:sz w:val="28"/>
                <w:szCs w:val="28"/>
              </w:rPr>
              <w:t>-</w:t>
            </w:r>
          </w:p>
        </w:tc>
        <w:tc>
          <w:tcPr>
            <w:tcW w:w="992" w:type="dxa"/>
            <w:vAlign w:val="center"/>
          </w:tcPr>
          <w:p w14:paraId="0F22F0CE" w14:textId="77777777" w:rsidR="00341B33" w:rsidRPr="00341B33" w:rsidRDefault="00341B33" w:rsidP="00341B33">
            <w:pPr>
              <w:jc w:val="center"/>
              <w:rPr>
                <w:bCs/>
                <w:sz w:val="28"/>
                <w:szCs w:val="28"/>
              </w:rPr>
            </w:pPr>
            <w:r w:rsidRPr="00341B33">
              <w:rPr>
                <w:bCs/>
                <w:sz w:val="28"/>
                <w:szCs w:val="28"/>
              </w:rPr>
              <w:t>-</w:t>
            </w:r>
          </w:p>
        </w:tc>
        <w:tc>
          <w:tcPr>
            <w:tcW w:w="1134" w:type="dxa"/>
            <w:vAlign w:val="center"/>
          </w:tcPr>
          <w:p w14:paraId="4A7CD472" w14:textId="77777777" w:rsidR="00341B33" w:rsidRPr="00341B33" w:rsidRDefault="00341B33" w:rsidP="00341B33">
            <w:pPr>
              <w:jc w:val="center"/>
              <w:rPr>
                <w:bCs/>
                <w:sz w:val="28"/>
                <w:szCs w:val="28"/>
              </w:rPr>
            </w:pPr>
            <w:r w:rsidRPr="00341B33">
              <w:rPr>
                <w:bCs/>
                <w:sz w:val="28"/>
                <w:szCs w:val="28"/>
              </w:rPr>
              <w:t>-</w:t>
            </w:r>
          </w:p>
        </w:tc>
        <w:tc>
          <w:tcPr>
            <w:tcW w:w="1134" w:type="dxa"/>
            <w:vAlign w:val="center"/>
          </w:tcPr>
          <w:p w14:paraId="31EEE970" w14:textId="77777777" w:rsidR="00341B33" w:rsidRPr="00341B33" w:rsidRDefault="00341B33" w:rsidP="00341B33">
            <w:pPr>
              <w:jc w:val="center"/>
              <w:rPr>
                <w:bCs/>
                <w:sz w:val="28"/>
                <w:szCs w:val="28"/>
              </w:rPr>
            </w:pPr>
            <w:r w:rsidRPr="00341B33">
              <w:rPr>
                <w:bCs/>
                <w:sz w:val="28"/>
                <w:szCs w:val="28"/>
              </w:rPr>
              <w:t>-</w:t>
            </w:r>
          </w:p>
        </w:tc>
        <w:tc>
          <w:tcPr>
            <w:tcW w:w="1105" w:type="dxa"/>
            <w:vAlign w:val="center"/>
          </w:tcPr>
          <w:p w14:paraId="357E473A" w14:textId="77777777" w:rsidR="00341B33" w:rsidRPr="00341B33" w:rsidRDefault="00341B33" w:rsidP="00341B33">
            <w:pPr>
              <w:jc w:val="center"/>
              <w:rPr>
                <w:bCs/>
                <w:sz w:val="28"/>
                <w:szCs w:val="28"/>
              </w:rPr>
            </w:pPr>
            <w:r w:rsidRPr="00341B33">
              <w:rPr>
                <w:bCs/>
                <w:sz w:val="28"/>
                <w:szCs w:val="28"/>
              </w:rPr>
              <w:t>-</w:t>
            </w:r>
          </w:p>
        </w:tc>
        <w:tc>
          <w:tcPr>
            <w:tcW w:w="1105" w:type="dxa"/>
            <w:vAlign w:val="center"/>
          </w:tcPr>
          <w:p w14:paraId="487F583B" w14:textId="77777777" w:rsidR="00341B33" w:rsidRPr="00341B33" w:rsidRDefault="00341B33" w:rsidP="00341B33">
            <w:pPr>
              <w:jc w:val="center"/>
              <w:rPr>
                <w:bCs/>
                <w:sz w:val="28"/>
                <w:szCs w:val="28"/>
              </w:rPr>
            </w:pPr>
            <w:r w:rsidRPr="00341B33">
              <w:rPr>
                <w:bCs/>
                <w:sz w:val="28"/>
                <w:szCs w:val="28"/>
              </w:rPr>
              <w:t>-</w:t>
            </w:r>
          </w:p>
        </w:tc>
        <w:tc>
          <w:tcPr>
            <w:tcW w:w="1105" w:type="dxa"/>
            <w:vAlign w:val="center"/>
          </w:tcPr>
          <w:p w14:paraId="5868B94E" w14:textId="77777777" w:rsidR="00341B33" w:rsidRPr="00341B33" w:rsidRDefault="00341B33" w:rsidP="00341B33">
            <w:pPr>
              <w:jc w:val="center"/>
              <w:rPr>
                <w:bCs/>
                <w:sz w:val="28"/>
                <w:szCs w:val="28"/>
              </w:rPr>
            </w:pPr>
            <w:r w:rsidRPr="00341B33">
              <w:rPr>
                <w:bCs/>
                <w:sz w:val="28"/>
                <w:szCs w:val="28"/>
              </w:rPr>
              <w:t>-</w:t>
            </w:r>
          </w:p>
        </w:tc>
      </w:tr>
      <w:tr w:rsidR="00341B33" w:rsidRPr="00341B33" w14:paraId="7AD530F7" w14:textId="77777777" w:rsidTr="00E6267D">
        <w:trPr>
          <w:trHeight w:val="2813"/>
          <w:jc w:val="center"/>
        </w:trPr>
        <w:tc>
          <w:tcPr>
            <w:tcW w:w="822" w:type="dxa"/>
            <w:vAlign w:val="center"/>
          </w:tcPr>
          <w:p w14:paraId="5D10A76F" w14:textId="77777777" w:rsidR="00341B33" w:rsidRPr="00341B33" w:rsidRDefault="00341B33" w:rsidP="00341B33">
            <w:pPr>
              <w:jc w:val="center"/>
              <w:rPr>
                <w:bCs/>
                <w:color w:val="000000"/>
                <w:sz w:val="28"/>
                <w:szCs w:val="28"/>
              </w:rPr>
            </w:pPr>
            <w:r w:rsidRPr="00341B33">
              <w:rPr>
                <w:bCs/>
                <w:color w:val="000000"/>
                <w:sz w:val="28"/>
                <w:szCs w:val="28"/>
              </w:rPr>
              <w:t>3.4.</w:t>
            </w:r>
          </w:p>
        </w:tc>
        <w:tc>
          <w:tcPr>
            <w:tcW w:w="3375" w:type="dxa"/>
          </w:tcPr>
          <w:p w14:paraId="62F4455C" w14:textId="77777777" w:rsidR="00341B33" w:rsidRPr="00341B33" w:rsidRDefault="00341B33" w:rsidP="00341B33">
            <w:pPr>
              <w:rPr>
                <w:color w:val="000000"/>
                <w:sz w:val="8"/>
                <w:szCs w:val="8"/>
              </w:rPr>
            </w:pPr>
          </w:p>
          <w:p w14:paraId="5015B3D0" w14:textId="77777777" w:rsidR="00341B33" w:rsidRPr="00341B33" w:rsidRDefault="00341B33" w:rsidP="00341B33">
            <w:pPr>
              <w:rPr>
                <w:bCs/>
                <w:color w:val="000000"/>
                <w:sz w:val="28"/>
                <w:szCs w:val="28"/>
              </w:rPr>
            </w:pPr>
            <w:r w:rsidRPr="00341B33">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41B33">
              <w:rPr>
                <w:sz w:val="22"/>
                <w:szCs w:val="22"/>
              </w:rPr>
              <w:t>м</w:t>
            </w:r>
            <w:r w:rsidRPr="00341B33">
              <w:rPr>
                <w:sz w:val="22"/>
                <w:szCs w:val="22"/>
                <w:vertAlign w:val="superscript"/>
              </w:rPr>
              <w:t>3</w:t>
            </w:r>
            <w:r w:rsidRPr="00341B33">
              <w:rPr>
                <w:color w:val="000000"/>
                <w:sz w:val="22"/>
                <w:szCs w:val="22"/>
              </w:rPr>
              <w:t xml:space="preserve">) – </w:t>
            </w:r>
            <w:r w:rsidRPr="00341B33">
              <w:rPr>
                <w:color w:val="000000"/>
                <w:sz w:val="22"/>
                <w:szCs w:val="22"/>
                <w:u w:val="single"/>
              </w:rPr>
              <w:t>для организаций, оказывающих услуги водоснабжения (полный цикл)</w:t>
            </w:r>
          </w:p>
        </w:tc>
        <w:tc>
          <w:tcPr>
            <w:tcW w:w="993" w:type="dxa"/>
            <w:vAlign w:val="center"/>
          </w:tcPr>
          <w:p w14:paraId="6BA000C9" w14:textId="77777777" w:rsidR="00341B33" w:rsidRPr="00341B33" w:rsidRDefault="00341B33" w:rsidP="00341B33">
            <w:pPr>
              <w:jc w:val="center"/>
              <w:rPr>
                <w:bCs/>
                <w:sz w:val="28"/>
                <w:szCs w:val="28"/>
              </w:rPr>
            </w:pPr>
            <w:r w:rsidRPr="00341B33">
              <w:rPr>
                <w:bCs/>
                <w:sz w:val="28"/>
                <w:szCs w:val="28"/>
              </w:rPr>
              <w:t>2,59</w:t>
            </w:r>
          </w:p>
        </w:tc>
        <w:tc>
          <w:tcPr>
            <w:tcW w:w="1701" w:type="dxa"/>
            <w:vAlign w:val="center"/>
          </w:tcPr>
          <w:p w14:paraId="744B1122" w14:textId="77777777" w:rsidR="00341B33" w:rsidRPr="00341B33" w:rsidRDefault="00341B33" w:rsidP="00341B33">
            <w:pPr>
              <w:jc w:val="center"/>
              <w:rPr>
                <w:bCs/>
                <w:sz w:val="28"/>
                <w:szCs w:val="28"/>
              </w:rPr>
            </w:pPr>
            <w:r w:rsidRPr="00341B33">
              <w:rPr>
                <w:bCs/>
                <w:sz w:val="28"/>
                <w:szCs w:val="28"/>
              </w:rPr>
              <w:t>2,73</w:t>
            </w:r>
          </w:p>
        </w:tc>
        <w:tc>
          <w:tcPr>
            <w:tcW w:w="992" w:type="dxa"/>
            <w:vAlign w:val="center"/>
          </w:tcPr>
          <w:p w14:paraId="7EDD37C3" w14:textId="77777777" w:rsidR="00341B33" w:rsidRPr="00341B33" w:rsidRDefault="00341B33" w:rsidP="00341B33">
            <w:pPr>
              <w:jc w:val="center"/>
              <w:rPr>
                <w:bCs/>
                <w:sz w:val="28"/>
                <w:szCs w:val="28"/>
              </w:rPr>
            </w:pPr>
            <w:r w:rsidRPr="00341B33">
              <w:rPr>
                <w:bCs/>
                <w:sz w:val="28"/>
                <w:szCs w:val="28"/>
              </w:rPr>
              <w:t>2,73</w:t>
            </w:r>
          </w:p>
        </w:tc>
        <w:tc>
          <w:tcPr>
            <w:tcW w:w="1134" w:type="dxa"/>
            <w:vAlign w:val="center"/>
          </w:tcPr>
          <w:p w14:paraId="07B14222" w14:textId="77777777" w:rsidR="00341B33" w:rsidRPr="00341B33" w:rsidRDefault="00341B33" w:rsidP="00341B33">
            <w:pPr>
              <w:jc w:val="center"/>
              <w:rPr>
                <w:sz w:val="28"/>
                <w:szCs w:val="28"/>
              </w:rPr>
            </w:pPr>
            <w:r w:rsidRPr="00341B33">
              <w:rPr>
                <w:sz w:val="28"/>
                <w:szCs w:val="28"/>
              </w:rPr>
              <w:t>2,73</w:t>
            </w:r>
          </w:p>
        </w:tc>
        <w:tc>
          <w:tcPr>
            <w:tcW w:w="1134" w:type="dxa"/>
            <w:vAlign w:val="center"/>
          </w:tcPr>
          <w:p w14:paraId="3642C36E" w14:textId="77777777" w:rsidR="00341B33" w:rsidRPr="00341B33" w:rsidRDefault="00341B33" w:rsidP="00341B33">
            <w:pPr>
              <w:jc w:val="center"/>
              <w:rPr>
                <w:sz w:val="28"/>
                <w:szCs w:val="28"/>
              </w:rPr>
            </w:pPr>
            <w:r w:rsidRPr="00341B33">
              <w:rPr>
                <w:sz w:val="28"/>
                <w:szCs w:val="28"/>
              </w:rPr>
              <w:t>2,73</w:t>
            </w:r>
          </w:p>
        </w:tc>
        <w:tc>
          <w:tcPr>
            <w:tcW w:w="1105" w:type="dxa"/>
            <w:vAlign w:val="center"/>
          </w:tcPr>
          <w:p w14:paraId="3A502BD4" w14:textId="77777777" w:rsidR="00341B33" w:rsidRPr="00341B33" w:rsidRDefault="00341B33" w:rsidP="00341B33">
            <w:pPr>
              <w:jc w:val="center"/>
              <w:rPr>
                <w:sz w:val="28"/>
                <w:szCs w:val="28"/>
              </w:rPr>
            </w:pPr>
            <w:r w:rsidRPr="00341B33">
              <w:rPr>
                <w:sz w:val="28"/>
                <w:szCs w:val="28"/>
              </w:rPr>
              <w:t>2,73</w:t>
            </w:r>
          </w:p>
        </w:tc>
        <w:tc>
          <w:tcPr>
            <w:tcW w:w="1105" w:type="dxa"/>
            <w:vAlign w:val="center"/>
          </w:tcPr>
          <w:p w14:paraId="30AE27D4" w14:textId="77777777" w:rsidR="00341B33" w:rsidRPr="00341B33" w:rsidRDefault="00341B33" w:rsidP="00341B33">
            <w:pPr>
              <w:jc w:val="center"/>
              <w:rPr>
                <w:sz w:val="28"/>
                <w:szCs w:val="28"/>
              </w:rPr>
            </w:pPr>
            <w:r w:rsidRPr="00341B33">
              <w:rPr>
                <w:sz w:val="28"/>
                <w:szCs w:val="28"/>
              </w:rPr>
              <w:t>2,73</w:t>
            </w:r>
          </w:p>
        </w:tc>
        <w:tc>
          <w:tcPr>
            <w:tcW w:w="1105" w:type="dxa"/>
            <w:vAlign w:val="center"/>
          </w:tcPr>
          <w:p w14:paraId="243AB241" w14:textId="77777777" w:rsidR="00341B33" w:rsidRPr="00341B33" w:rsidRDefault="00341B33" w:rsidP="00341B33">
            <w:pPr>
              <w:jc w:val="center"/>
              <w:rPr>
                <w:sz w:val="28"/>
                <w:szCs w:val="28"/>
              </w:rPr>
            </w:pPr>
            <w:r w:rsidRPr="00341B33">
              <w:rPr>
                <w:sz w:val="28"/>
                <w:szCs w:val="28"/>
              </w:rPr>
              <w:t>2,73</w:t>
            </w:r>
          </w:p>
        </w:tc>
      </w:tr>
    </w:tbl>
    <w:p w14:paraId="5FC46D43" w14:textId="77777777" w:rsidR="00341B33" w:rsidRPr="00341B33" w:rsidRDefault="00341B33" w:rsidP="00341B33">
      <w:pPr>
        <w:ind w:left="-567"/>
        <w:jc w:val="center"/>
        <w:rPr>
          <w:bCs/>
          <w:color w:val="000000"/>
          <w:sz w:val="28"/>
          <w:szCs w:val="28"/>
        </w:rPr>
      </w:pPr>
    </w:p>
    <w:p w14:paraId="0DA09529" w14:textId="77777777" w:rsidR="00341B33" w:rsidRPr="00341B33" w:rsidRDefault="00341B33" w:rsidP="00341B33">
      <w:pPr>
        <w:ind w:left="-567"/>
        <w:jc w:val="center"/>
        <w:rPr>
          <w:bCs/>
          <w:color w:val="FF0000"/>
          <w:sz w:val="28"/>
          <w:szCs w:val="28"/>
        </w:rPr>
      </w:pPr>
    </w:p>
    <w:p w14:paraId="6486F5FF" w14:textId="77777777" w:rsidR="00341B33" w:rsidRPr="00341B33" w:rsidRDefault="00341B33" w:rsidP="00341B33">
      <w:pPr>
        <w:ind w:left="-567"/>
        <w:jc w:val="center"/>
        <w:rPr>
          <w:bCs/>
          <w:color w:val="FF0000"/>
          <w:sz w:val="28"/>
          <w:szCs w:val="28"/>
        </w:rPr>
      </w:pPr>
    </w:p>
    <w:p w14:paraId="28982901" w14:textId="77777777" w:rsidR="00341B33" w:rsidRPr="00341B33" w:rsidRDefault="00341B33" w:rsidP="00341B33">
      <w:pPr>
        <w:ind w:left="-567"/>
        <w:jc w:val="center"/>
        <w:rPr>
          <w:bCs/>
          <w:color w:val="FF0000"/>
          <w:sz w:val="28"/>
          <w:szCs w:val="28"/>
        </w:rPr>
        <w:sectPr w:rsidR="00341B33" w:rsidRPr="00341B33" w:rsidSect="00341B33">
          <w:pgSz w:w="16838" w:h="11906" w:orient="landscape"/>
          <w:pgMar w:top="851" w:right="851" w:bottom="709" w:left="709" w:header="709" w:footer="709" w:gutter="0"/>
          <w:cols w:space="708"/>
          <w:titlePg/>
          <w:docGrid w:linePitch="360"/>
        </w:sectPr>
      </w:pPr>
    </w:p>
    <w:p w14:paraId="7069DE62" w14:textId="77777777" w:rsidR="00341B33" w:rsidRPr="00341B33" w:rsidRDefault="00341B33" w:rsidP="00341B33">
      <w:pPr>
        <w:ind w:left="-567"/>
        <w:jc w:val="center"/>
        <w:rPr>
          <w:bCs/>
          <w:color w:val="000000"/>
          <w:sz w:val="28"/>
          <w:szCs w:val="28"/>
        </w:rPr>
      </w:pPr>
      <w:r w:rsidRPr="00341B33">
        <w:rPr>
          <w:bCs/>
          <w:color w:val="000000"/>
          <w:sz w:val="28"/>
          <w:szCs w:val="28"/>
        </w:rPr>
        <w:lastRenderedPageBreak/>
        <w:t>Раздел 9. Расчет эффективности производственной программы</w:t>
      </w:r>
    </w:p>
    <w:p w14:paraId="28853955" w14:textId="77777777" w:rsidR="00341B33" w:rsidRPr="00341B33" w:rsidRDefault="00341B33" w:rsidP="00341B33">
      <w:pPr>
        <w:ind w:left="-567"/>
        <w:jc w:val="center"/>
        <w:rPr>
          <w:bCs/>
          <w:color w:val="000000"/>
          <w:sz w:val="28"/>
          <w:szCs w:val="28"/>
        </w:rPr>
      </w:pPr>
    </w:p>
    <w:tbl>
      <w:tblPr>
        <w:tblStyle w:val="157"/>
        <w:tblW w:w="10630" w:type="dxa"/>
        <w:tblInd w:w="-856" w:type="dxa"/>
        <w:tblLayout w:type="fixed"/>
        <w:tblLook w:val="04A0" w:firstRow="1" w:lastRow="0" w:firstColumn="1" w:lastColumn="0" w:noHBand="0" w:noVBand="1"/>
      </w:tblPr>
      <w:tblGrid>
        <w:gridCol w:w="736"/>
        <w:gridCol w:w="3659"/>
        <w:gridCol w:w="1559"/>
        <w:gridCol w:w="2551"/>
        <w:gridCol w:w="2125"/>
      </w:tblGrid>
      <w:tr w:rsidR="00341B33" w:rsidRPr="00341B33" w14:paraId="36753B78" w14:textId="77777777" w:rsidTr="00E6267D">
        <w:trPr>
          <w:trHeight w:val="2430"/>
        </w:trPr>
        <w:tc>
          <w:tcPr>
            <w:tcW w:w="736" w:type="dxa"/>
            <w:vAlign w:val="center"/>
          </w:tcPr>
          <w:p w14:paraId="19F542BB" w14:textId="77777777" w:rsidR="00341B33" w:rsidRPr="00341B33" w:rsidRDefault="00341B33" w:rsidP="00341B33">
            <w:pPr>
              <w:jc w:val="center"/>
              <w:rPr>
                <w:bCs/>
                <w:color w:val="000000"/>
                <w:sz w:val="28"/>
                <w:szCs w:val="28"/>
              </w:rPr>
            </w:pPr>
            <w:r w:rsidRPr="00341B33">
              <w:rPr>
                <w:bCs/>
                <w:color w:val="000000"/>
                <w:sz w:val="28"/>
                <w:szCs w:val="28"/>
              </w:rPr>
              <w:t>№ п/п</w:t>
            </w:r>
          </w:p>
        </w:tc>
        <w:tc>
          <w:tcPr>
            <w:tcW w:w="3659" w:type="dxa"/>
            <w:vAlign w:val="center"/>
          </w:tcPr>
          <w:p w14:paraId="710DB308" w14:textId="77777777" w:rsidR="00341B33" w:rsidRPr="00341B33" w:rsidRDefault="00341B33" w:rsidP="00341B33">
            <w:pPr>
              <w:jc w:val="center"/>
              <w:rPr>
                <w:bCs/>
                <w:color w:val="000000"/>
                <w:sz w:val="28"/>
                <w:szCs w:val="28"/>
              </w:rPr>
            </w:pPr>
            <w:r w:rsidRPr="00341B33">
              <w:rPr>
                <w:bCs/>
                <w:color w:val="000000"/>
                <w:sz w:val="28"/>
                <w:szCs w:val="28"/>
              </w:rPr>
              <w:t>Наименование показателя</w:t>
            </w:r>
          </w:p>
        </w:tc>
        <w:tc>
          <w:tcPr>
            <w:tcW w:w="1559" w:type="dxa"/>
            <w:vAlign w:val="center"/>
          </w:tcPr>
          <w:p w14:paraId="359A3577" w14:textId="77777777" w:rsidR="00341B33" w:rsidRPr="00341B33" w:rsidRDefault="00341B33" w:rsidP="00341B33">
            <w:pPr>
              <w:jc w:val="center"/>
              <w:rPr>
                <w:bCs/>
                <w:color w:val="000000"/>
                <w:sz w:val="28"/>
                <w:szCs w:val="28"/>
              </w:rPr>
            </w:pPr>
            <w:r w:rsidRPr="00341B33">
              <w:rPr>
                <w:bCs/>
                <w:color w:val="000000"/>
                <w:sz w:val="28"/>
                <w:szCs w:val="28"/>
              </w:rPr>
              <w:t>Значение показателя в базовом периоде    2024 год</w:t>
            </w:r>
          </w:p>
        </w:tc>
        <w:tc>
          <w:tcPr>
            <w:tcW w:w="2551" w:type="dxa"/>
            <w:vAlign w:val="center"/>
          </w:tcPr>
          <w:p w14:paraId="7801DDEF" w14:textId="77777777" w:rsidR="00341B33" w:rsidRPr="00341B33" w:rsidRDefault="00341B33" w:rsidP="00341B33">
            <w:pPr>
              <w:jc w:val="center"/>
              <w:rPr>
                <w:bCs/>
                <w:color w:val="000000"/>
                <w:sz w:val="28"/>
                <w:szCs w:val="28"/>
              </w:rPr>
            </w:pPr>
            <w:r w:rsidRPr="00341B33">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7AAC1381" w14:textId="77777777" w:rsidR="00341B33" w:rsidRPr="00341B33" w:rsidRDefault="00341B33" w:rsidP="00341B33">
            <w:pPr>
              <w:jc w:val="center"/>
              <w:rPr>
                <w:bCs/>
                <w:color w:val="000000"/>
                <w:sz w:val="28"/>
                <w:szCs w:val="28"/>
              </w:rPr>
            </w:pPr>
            <w:r w:rsidRPr="00341B33">
              <w:rPr>
                <w:bCs/>
                <w:color w:val="000000"/>
                <w:sz w:val="28"/>
                <w:szCs w:val="28"/>
              </w:rPr>
              <w:t>Эффективность производствен-ной программы, тыс. руб.</w:t>
            </w:r>
          </w:p>
        </w:tc>
      </w:tr>
      <w:tr w:rsidR="00341B33" w:rsidRPr="00341B33" w14:paraId="6EA8F793" w14:textId="77777777" w:rsidTr="00E6267D">
        <w:tc>
          <w:tcPr>
            <w:tcW w:w="736" w:type="dxa"/>
          </w:tcPr>
          <w:p w14:paraId="4A772AF5" w14:textId="77777777" w:rsidR="00341B33" w:rsidRPr="00341B33" w:rsidRDefault="00341B33" w:rsidP="00341B33">
            <w:pPr>
              <w:jc w:val="center"/>
              <w:rPr>
                <w:bCs/>
                <w:color w:val="000000"/>
                <w:sz w:val="28"/>
                <w:szCs w:val="28"/>
              </w:rPr>
            </w:pPr>
            <w:r w:rsidRPr="00341B33">
              <w:rPr>
                <w:bCs/>
                <w:color w:val="000000"/>
                <w:sz w:val="28"/>
                <w:szCs w:val="28"/>
              </w:rPr>
              <w:t>1</w:t>
            </w:r>
          </w:p>
        </w:tc>
        <w:tc>
          <w:tcPr>
            <w:tcW w:w="3659" w:type="dxa"/>
          </w:tcPr>
          <w:p w14:paraId="58B7D3F7" w14:textId="77777777" w:rsidR="00341B33" w:rsidRPr="00341B33" w:rsidRDefault="00341B33" w:rsidP="00341B33">
            <w:pPr>
              <w:jc w:val="center"/>
              <w:rPr>
                <w:bCs/>
                <w:color w:val="000000"/>
                <w:sz w:val="28"/>
                <w:szCs w:val="28"/>
              </w:rPr>
            </w:pPr>
            <w:r w:rsidRPr="00341B33">
              <w:rPr>
                <w:bCs/>
                <w:color w:val="000000"/>
                <w:sz w:val="28"/>
                <w:szCs w:val="28"/>
              </w:rPr>
              <w:t>2</w:t>
            </w:r>
          </w:p>
        </w:tc>
        <w:tc>
          <w:tcPr>
            <w:tcW w:w="1559" w:type="dxa"/>
          </w:tcPr>
          <w:p w14:paraId="1F4B9834" w14:textId="77777777" w:rsidR="00341B33" w:rsidRPr="00341B33" w:rsidRDefault="00341B33" w:rsidP="00341B33">
            <w:pPr>
              <w:jc w:val="center"/>
              <w:rPr>
                <w:bCs/>
                <w:color w:val="000000"/>
                <w:sz w:val="28"/>
                <w:szCs w:val="28"/>
              </w:rPr>
            </w:pPr>
            <w:r w:rsidRPr="00341B33">
              <w:rPr>
                <w:bCs/>
                <w:color w:val="000000"/>
                <w:sz w:val="28"/>
                <w:szCs w:val="28"/>
              </w:rPr>
              <w:t>3</w:t>
            </w:r>
          </w:p>
        </w:tc>
        <w:tc>
          <w:tcPr>
            <w:tcW w:w="2551" w:type="dxa"/>
          </w:tcPr>
          <w:p w14:paraId="321AC4D4" w14:textId="77777777" w:rsidR="00341B33" w:rsidRPr="00341B33" w:rsidRDefault="00341B33" w:rsidP="00341B33">
            <w:pPr>
              <w:jc w:val="center"/>
              <w:rPr>
                <w:bCs/>
                <w:color w:val="000000"/>
                <w:sz w:val="28"/>
                <w:szCs w:val="28"/>
              </w:rPr>
            </w:pPr>
            <w:r w:rsidRPr="00341B33">
              <w:rPr>
                <w:bCs/>
                <w:color w:val="000000"/>
                <w:sz w:val="28"/>
                <w:szCs w:val="28"/>
              </w:rPr>
              <w:t>4</w:t>
            </w:r>
          </w:p>
        </w:tc>
        <w:tc>
          <w:tcPr>
            <w:tcW w:w="2125" w:type="dxa"/>
          </w:tcPr>
          <w:p w14:paraId="47FDCCDC" w14:textId="77777777" w:rsidR="00341B33" w:rsidRPr="00341B33" w:rsidRDefault="00341B33" w:rsidP="00341B33">
            <w:pPr>
              <w:jc w:val="center"/>
              <w:rPr>
                <w:bCs/>
                <w:color w:val="000000"/>
                <w:sz w:val="28"/>
                <w:szCs w:val="28"/>
              </w:rPr>
            </w:pPr>
            <w:r w:rsidRPr="00341B33">
              <w:rPr>
                <w:bCs/>
                <w:color w:val="000000"/>
                <w:sz w:val="28"/>
                <w:szCs w:val="28"/>
              </w:rPr>
              <w:t>5</w:t>
            </w:r>
          </w:p>
        </w:tc>
      </w:tr>
      <w:tr w:rsidR="00341B33" w:rsidRPr="00341B33" w14:paraId="118561BC" w14:textId="77777777" w:rsidTr="00E6267D">
        <w:trPr>
          <w:trHeight w:val="538"/>
        </w:trPr>
        <w:tc>
          <w:tcPr>
            <w:tcW w:w="10630" w:type="dxa"/>
            <w:gridSpan w:val="5"/>
            <w:vAlign w:val="center"/>
          </w:tcPr>
          <w:p w14:paraId="632EB291" w14:textId="77777777" w:rsidR="00341B33" w:rsidRPr="00341B33" w:rsidRDefault="00341B33" w:rsidP="008C56F4">
            <w:pPr>
              <w:numPr>
                <w:ilvl w:val="0"/>
                <w:numId w:val="6"/>
              </w:numPr>
              <w:contextualSpacing/>
              <w:jc w:val="center"/>
              <w:rPr>
                <w:bCs/>
                <w:color w:val="000000"/>
                <w:sz w:val="28"/>
                <w:szCs w:val="28"/>
              </w:rPr>
            </w:pPr>
            <w:r w:rsidRPr="00341B33">
              <w:rPr>
                <w:bCs/>
                <w:color w:val="000000"/>
                <w:sz w:val="28"/>
                <w:szCs w:val="28"/>
              </w:rPr>
              <w:t>Показатели качества воды</w:t>
            </w:r>
          </w:p>
        </w:tc>
      </w:tr>
      <w:tr w:rsidR="00341B33" w:rsidRPr="00341B33" w14:paraId="474E2BBB" w14:textId="77777777" w:rsidTr="00E6267D">
        <w:trPr>
          <w:trHeight w:val="3565"/>
        </w:trPr>
        <w:tc>
          <w:tcPr>
            <w:tcW w:w="736" w:type="dxa"/>
            <w:vAlign w:val="center"/>
          </w:tcPr>
          <w:p w14:paraId="450322D8" w14:textId="77777777" w:rsidR="00341B33" w:rsidRPr="00341B33" w:rsidRDefault="00341B33" w:rsidP="00341B33">
            <w:pPr>
              <w:jc w:val="center"/>
              <w:rPr>
                <w:bCs/>
                <w:color w:val="000000"/>
                <w:sz w:val="28"/>
                <w:szCs w:val="28"/>
              </w:rPr>
            </w:pPr>
            <w:r w:rsidRPr="00341B33">
              <w:rPr>
                <w:bCs/>
                <w:color w:val="000000"/>
                <w:sz w:val="28"/>
                <w:szCs w:val="28"/>
              </w:rPr>
              <w:t>1.1.</w:t>
            </w:r>
          </w:p>
        </w:tc>
        <w:tc>
          <w:tcPr>
            <w:tcW w:w="3659" w:type="dxa"/>
            <w:vAlign w:val="center"/>
          </w:tcPr>
          <w:p w14:paraId="245C7F21" w14:textId="77777777" w:rsidR="00341B33" w:rsidRPr="00341B33" w:rsidRDefault="00341B33" w:rsidP="00341B33">
            <w:pPr>
              <w:rPr>
                <w:color w:val="000000"/>
                <w:sz w:val="22"/>
                <w:szCs w:val="22"/>
              </w:rPr>
            </w:pPr>
            <w:r w:rsidRPr="00341B33">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B85D37B" w14:textId="77777777" w:rsidR="00341B33" w:rsidRPr="00341B33" w:rsidRDefault="00341B33" w:rsidP="00341B33">
            <w:pPr>
              <w:jc w:val="center"/>
              <w:rPr>
                <w:sz w:val="28"/>
                <w:szCs w:val="28"/>
              </w:rPr>
            </w:pPr>
            <w:r w:rsidRPr="00341B33">
              <w:rPr>
                <w:sz w:val="28"/>
                <w:szCs w:val="28"/>
              </w:rPr>
              <w:t>3,00</w:t>
            </w:r>
          </w:p>
        </w:tc>
        <w:tc>
          <w:tcPr>
            <w:tcW w:w="2551" w:type="dxa"/>
            <w:vAlign w:val="center"/>
          </w:tcPr>
          <w:p w14:paraId="280EDBE5" w14:textId="77777777" w:rsidR="00341B33" w:rsidRPr="00341B33" w:rsidRDefault="00341B33" w:rsidP="00341B33">
            <w:pPr>
              <w:jc w:val="center"/>
              <w:rPr>
                <w:sz w:val="28"/>
                <w:szCs w:val="28"/>
              </w:rPr>
            </w:pPr>
            <w:r w:rsidRPr="00341B33">
              <w:rPr>
                <w:sz w:val="28"/>
                <w:szCs w:val="28"/>
              </w:rPr>
              <w:t>3,00</w:t>
            </w:r>
          </w:p>
        </w:tc>
        <w:tc>
          <w:tcPr>
            <w:tcW w:w="2125" w:type="dxa"/>
            <w:vAlign w:val="center"/>
          </w:tcPr>
          <w:p w14:paraId="5D169B3C" w14:textId="77777777" w:rsidR="00341B33" w:rsidRPr="00341B33" w:rsidRDefault="00341B33" w:rsidP="00341B33">
            <w:pPr>
              <w:jc w:val="center"/>
              <w:rPr>
                <w:bCs/>
                <w:sz w:val="28"/>
                <w:szCs w:val="28"/>
              </w:rPr>
            </w:pPr>
            <w:r w:rsidRPr="00341B33">
              <w:rPr>
                <w:bCs/>
                <w:sz w:val="28"/>
                <w:szCs w:val="28"/>
              </w:rPr>
              <w:t>-</w:t>
            </w:r>
          </w:p>
        </w:tc>
      </w:tr>
      <w:tr w:rsidR="00341B33" w:rsidRPr="00341B33" w14:paraId="4A0B48D1" w14:textId="77777777" w:rsidTr="00E6267D">
        <w:trPr>
          <w:trHeight w:val="2387"/>
        </w:trPr>
        <w:tc>
          <w:tcPr>
            <w:tcW w:w="736" w:type="dxa"/>
            <w:vAlign w:val="center"/>
          </w:tcPr>
          <w:p w14:paraId="1CF08418" w14:textId="77777777" w:rsidR="00341B33" w:rsidRPr="00341B33" w:rsidRDefault="00341B33" w:rsidP="00341B33">
            <w:pPr>
              <w:jc w:val="center"/>
              <w:rPr>
                <w:bCs/>
                <w:color w:val="000000"/>
                <w:sz w:val="28"/>
                <w:szCs w:val="28"/>
              </w:rPr>
            </w:pPr>
            <w:r w:rsidRPr="00341B33">
              <w:rPr>
                <w:bCs/>
                <w:color w:val="000000"/>
                <w:sz w:val="28"/>
                <w:szCs w:val="28"/>
              </w:rPr>
              <w:t>1.2.</w:t>
            </w:r>
          </w:p>
        </w:tc>
        <w:tc>
          <w:tcPr>
            <w:tcW w:w="3659" w:type="dxa"/>
            <w:vAlign w:val="center"/>
          </w:tcPr>
          <w:p w14:paraId="52085A6B" w14:textId="77777777" w:rsidR="00341B33" w:rsidRPr="00341B33" w:rsidRDefault="00341B33" w:rsidP="00341B33">
            <w:pPr>
              <w:rPr>
                <w:bCs/>
                <w:color w:val="000000"/>
                <w:sz w:val="28"/>
                <w:szCs w:val="28"/>
              </w:rPr>
            </w:pPr>
            <w:r w:rsidRPr="00341B33">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581A293" w14:textId="77777777" w:rsidR="00341B33" w:rsidRPr="00341B33" w:rsidRDefault="00341B33" w:rsidP="00341B33">
            <w:pPr>
              <w:jc w:val="center"/>
              <w:rPr>
                <w:sz w:val="28"/>
                <w:szCs w:val="28"/>
              </w:rPr>
            </w:pPr>
            <w:r w:rsidRPr="00341B33">
              <w:rPr>
                <w:sz w:val="28"/>
                <w:szCs w:val="28"/>
              </w:rPr>
              <w:t>4,00</w:t>
            </w:r>
          </w:p>
        </w:tc>
        <w:tc>
          <w:tcPr>
            <w:tcW w:w="2551" w:type="dxa"/>
            <w:vAlign w:val="center"/>
          </w:tcPr>
          <w:p w14:paraId="7946A3DC" w14:textId="77777777" w:rsidR="00341B33" w:rsidRPr="00341B33" w:rsidRDefault="00341B33" w:rsidP="00341B33">
            <w:pPr>
              <w:jc w:val="center"/>
              <w:rPr>
                <w:sz w:val="28"/>
                <w:szCs w:val="28"/>
              </w:rPr>
            </w:pPr>
            <w:r w:rsidRPr="00341B33">
              <w:rPr>
                <w:sz w:val="28"/>
                <w:szCs w:val="28"/>
              </w:rPr>
              <w:t>4,00</w:t>
            </w:r>
          </w:p>
        </w:tc>
        <w:tc>
          <w:tcPr>
            <w:tcW w:w="2125" w:type="dxa"/>
            <w:vAlign w:val="center"/>
          </w:tcPr>
          <w:p w14:paraId="2609338C" w14:textId="77777777" w:rsidR="00341B33" w:rsidRPr="00341B33" w:rsidRDefault="00341B33" w:rsidP="00341B33">
            <w:pPr>
              <w:jc w:val="center"/>
              <w:rPr>
                <w:bCs/>
                <w:sz w:val="28"/>
                <w:szCs w:val="28"/>
              </w:rPr>
            </w:pPr>
            <w:r w:rsidRPr="00341B33">
              <w:rPr>
                <w:bCs/>
                <w:sz w:val="28"/>
                <w:szCs w:val="28"/>
              </w:rPr>
              <w:t>-</w:t>
            </w:r>
          </w:p>
        </w:tc>
      </w:tr>
      <w:tr w:rsidR="00341B33" w:rsidRPr="00341B33" w14:paraId="37AF76F8" w14:textId="77777777" w:rsidTr="00E6267D">
        <w:trPr>
          <w:trHeight w:val="704"/>
        </w:trPr>
        <w:tc>
          <w:tcPr>
            <w:tcW w:w="10630" w:type="dxa"/>
            <w:gridSpan w:val="5"/>
            <w:vAlign w:val="center"/>
          </w:tcPr>
          <w:p w14:paraId="2DF5544A" w14:textId="77777777" w:rsidR="00341B33" w:rsidRPr="00341B33" w:rsidRDefault="00341B33" w:rsidP="008C56F4">
            <w:pPr>
              <w:numPr>
                <w:ilvl w:val="0"/>
                <w:numId w:val="6"/>
              </w:numPr>
              <w:contextualSpacing/>
              <w:jc w:val="center"/>
              <w:rPr>
                <w:bCs/>
                <w:color w:val="000000"/>
                <w:sz w:val="28"/>
                <w:szCs w:val="28"/>
              </w:rPr>
            </w:pPr>
            <w:r w:rsidRPr="00341B33">
              <w:rPr>
                <w:bCs/>
                <w:color w:val="000000"/>
                <w:sz w:val="28"/>
                <w:szCs w:val="28"/>
              </w:rPr>
              <w:t xml:space="preserve">Показатели надежности и бесперебойности водоснабжения </w:t>
            </w:r>
          </w:p>
        </w:tc>
      </w:tr>
      <w:tr w:rsidR="00341B33" w:rsidRPr="00341B33" w14:paraId="275742F3" w14:textId="77777777" w:rsidTr="00E6267D">
        <w:trPr>
          <w:trHeight w:val="3982"/>
        </w:trPr>
        <w:tc>
          <w:tcPr>
            <w:tcW w:w="736" w:type="dxa"/>
            <w:vAlign w:val="center"/>
          </w:tcPr>
          <w:p w14:paraId="6173EAFF" w14:textId="77777777" w:rsidR="00341B33" w:rsidRPr="00341B33" w:rsidRDefault="00341B33" w:rsidP="00341B33">
            <w:pPr>
              <w:jc w:val="center"/>
              <w:rPr>
                <w:bCs/>
                <w:color w:val="000000"/>
                <w:sz w:val="28"/>
                <w:szCs w:val="28"/>
              </w:rPr>
            </w:pPr>
            <w:r w:rsidRPr="00341B33">
              <w:rPr>
                <w:bCs/>
                <w:color w:val="000000"/>
                <w:sz w:val="28"/>
                <w:szCs w:val="28"/>
              </w:rPr>
              <w:t>2.1.</w:t>
            </w:r>
          </w:p>
        </w:tc>
        <w:tc>
          <w:tcPr>
            <w:tcW w:w="3659" w:type="dxa"/>
            <w:vAlign w:val="center"/>
          </w:tcPr>
          <w:p w14:paraId="370B2FD9" w14:textId="77777777" w:rsidR="00341B33" w:rsidRPr="00341B33" w:rsidRDefault="00341B33" w:rsidP="00341B33">
            <w:pPr>
              <w:rPr>
                <w:bCs/>
                <w:color w:val="000000"/>
                <w:sz w:val="28"/>
                <w:szCs w:val="28"/>
              </w:rPr>
            </w:pPr>
            <w:r w:rsidRPr="00341B33">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337714C" w14:textId="77777777" w:rsidR="00341B33" w:rsidRPr="00341B33" w:rsidRDefault="00341B33" w:rsidP="00341B33">
            <w:pPr>
              <w:jc w:val="center"/>
              <w:rPr>
                <w:sz w:val="28"/>
              </w:rPr>
            </w:pPr>
            <w:r w:rsidRPr="00341B33">
              <w:rPr>
                <w:sz w:val="28"/>
              </w:rPr>
              <w:t>0,52</w:t>
            </w:r>
          </w:p>
        </w:tc>
        <w:tc>
          <w:tcPr>
            <w:tcW w:w="2551" w:type="dxa"/>
            <w:vAlign w:val="center"/>
          </w:tcPr>
          <w:p w14:paraId="410245CE" w14:textId="77777777" w:rsidR="00341B33" w:rsidRPr="00341B33" w:rsidRDefault="00341B33" w:rsidP="00341B33">
            <w:pPr>
              <w:jc w:val="center"/>
              <w:rPr>
                <w:sz w:val="28"/>
              </w:rPr>
            </w:pPr>
            <w:r w:rsidRPr="00341B33">
              <w:rPr>
                <w:sz w:val="28"/>
              </w:rPr>
              <w:t>0,51</w:t>
            </w:r>
          </w:p>
        </w:tc>
        <w:tc>
          <w:tcPr>
            <w:tcW w:w="2125" w:type="dxa"/>
            <w:vAlign w:val="center"/>
          </w:tcPr>
          <w:p w14:paraId="0F3CB778" w14:textId="77777777" w:rsidR="00341B33" w:rsidRPr="00341B33" w:rsidRDefault="00341B33" w:rsidP="00341B33">
            <w:pPr>
              <w:jc w:val="center"/>
              <w:rPr>
                <w:bCs/>
                <w:sz w:val="28"/>
                <w:szCs w:val="28"/>
              </w:rPr>
            </w:pPr>
            <w:r w:rsidRPr="00341B33">
              <w:rPr>
                <w:bCs/>
                <w:sz w:val="28"/>
                <w:szCs w:val="28"/>
              </w:rPr>
              <w:t>-</w:t>
            </w:r>
          </w:p>
        </w:tc>
      </w:tr>
      <w:tr w:rsidR="00341B33" w:rsidRPr="00341B33" w14:paraId="27CAD728" w14:textId="77777777" w:rsidTr="00E6267D">
        <w:tc>
          <w:tcPr>
            <w:tcW w:w="736" w:type="dxa"/>
          </w:tcPr>
          <w:p w14:paraId="59B01B46" w14:textId="77777777" w:rsidR="00341B33" w:rsidRPr="00341B33" w:rsidRDefault="00341B33" w:rsidP="00341B33">
            <w:pPr>
              <w:jc w:val="center"/>
              <w:rPr>
                <w:bCs/>
                <w:color w:val="000000"/>
                <w:sz w:val="28"/>
                <w:szCs w:val="28"/>
              </w:rPr>
            </w:pPr>
            <w:r w:rsidRPr="00341B33">
              <w:rPr>
                <w:bCs/>
                <w:color w:val="000000"/>
                <w:sz w:val="28"/>
                <w:szCs w:val="28"/>
              </w:rPr>
              <w:lastRenderedPageBreak/>
              <w:t>1</w:t>
            </w:r>
          </w:p>
        </w:tc>
        <w:tc>
          <w:tcPr>
            <w:tcW w:w="3659" w:type="dxa"/>
          </w:tcPr>
          <w:p w14:paraId="541332B5" w14:textId="77777777" w:rsidR="00341B33" w:rsidRPr="00341B33" w:rsidRDefault="00341B33" w:rsidP="00341B33">
            <w:pPr>
              <w:jc w:val="center"/>
              <w:rPr>
                <w:bCs/>
                <w:color w:val="000000"/>
                <w:sz w:val="28"/>
                <w:szCs w:val="28"/>
              </w:rPr>
            </w:pPr>
            <w:r w:rsidRPr="00341B33">
              <w:rPr>
                <w:bCs/>
                <w:color w:val="000000"/>
                <w:sz w:val="28"/>
                <w:szCs w:val="28"/>
              </w:rPr>
              <w:t>2</w:t>
            </w:r>
          </w:p>
        </w:tc>
        <w:tc>
          <w:tcPr>
            <w:tcW w:w="1559" w:type="dxa"/>
          </w:tcPr>
          <w:p w14:paraId="7F8D2144" w14:textId="77777777" w:rsidR="00341B33" w:rsidRPr="00341B33" w:rsidRDefault="00341B33" w:rsidP="00341B33">
            <w:pPr>
              <w:jc w:val="center"/>
              <w:rPr>
                <w:bCs/>
                <w:color w:val="000000"/>
                <w:sz w:val="28"/>
                <w:szCs w:val="28"/>
              </w:rPr>
            </w:pPr>
            <w:r w:rsidRPr="00341B33">
              <w:rPr>
                <w:bCs/>
                <w:color w:val="000000"/>
                <w:sz w:val="28"/>
                <w:szCs w:val="28"/>
              </w:rPr>
              <w:t>3</w:t>
            </w:r>
          </w:p>
        </w:tc>
        <w:tc>
          <w:tcPr>
            <w:tcW w:w="2551" w:type="dxa"/>
          </w:tcPr>
          <w:p w14:paraId="644233E6" w14:textId="77777777" w:rsidR="00341B33" w:rsidRPr="00341B33" w:rsidRDefault="00341B33" w:rsidP="00341B33">
            <w:pPr>
              <w:jc w:val="center"/>
              <w:rPr>
                <w:bCs/>
                <w:color w:val="000000"/>
                <w:sz w:val="28"/>
                <w:szCs w:val="28"/>
              </w:rPr>
            </w:pPr>
            <w:r w:rsidRPr="00341B33">
              <w:rPr>
                <w:bCs/>
                <w:color w:val="000000"/>
                <w:sz w:val="28"/>
                <w:szCs w:val="28"/>
              </w:rPr>
              <w:t>4</w:t>
            </w:r>
          </w:p>
        </w:tc>
        <w:tc>
          <w:tcPr>
            <w:tcW w:w="2125" w:type="dxa"/>
          </w:tcPr>
          <w:p w14:paraId="5ACDE4AE" w14:textId="77777777" w:rsidR="00341B33" w:rsidRPr="00341B33" w:rsidRDefault="00341B33" w:rsidP="00341B33">
            <w:pPr>
              <w:jc w:val="center"/>
              <w:rPr>
                <w:bCs/>
                <w:color w:val="000000"/>
                <w:sz w:val="28"/>
                <w:szCs w:val="28"/>
              </w:rPr>
            </w:pPr>
            <w:r w:rsidRPr="00341B33">
              <w:rPr>
                <w:bCs/>
                <w:color w:val="000000"/>
                <w:sz w:val="28"/>
                <w:szCs w:val="28"/>
              </w:rPr>
              <w:t>5</w:t>
            </w:r>
          </w:p>
        </w:tc>
      </w:tr>
      <w:tr w:rsidR="00341B33" w:rsidRPr="00341B33" w14:paraId="0A9C94AC" w14:textId="77777777" w:rsidTr="00E6267D">
        <w:trPr>
          <w:trHeight w:val="982"/>
        </w:trPr>
        <w:tc>
          <w:tcPr>
            <w:tcW w:w="10630" w:type="dxa"/>
            <w:gridSpan w:val="5"/>
            <w:vAlign w:val="center"/>
          </w:tcPr>
          <w:p w14:paraId="2BACDB3F" w14:textId="77777777" w:rsidR="00341B33" w:rsidRPr="00341B33" w:rsidRDefault="00341B33" w:rsidP="008C56F4">
            <w:pPr>
              <w:numPr>
                <w:ilvl w:val="0"/>
                <w:numId w:val="6"/>
              </w:numPr>
              <w:contextualSpacing/>
              <w:jc w:val="center"/>
              <w:rPr>
                <w:bCs/>
                <w:color w:val="000000"/>
                <w:sz w:val="28"/>
                <w:szCs w:val="28"/>
              </w:rPr>
            </w:pPr>
            <w:r w:rsidRPr="00341B33">
              <w:rPr>
                <w:bCs/>
                <w:color w:val="000000"/>
                <w:sz w:val="28"/>
                <w:szCs w:val="28"/>
              </w:rPr>
              <w:t xml:space="preserve">Показатели энергетической эффективности использования ресурсов, </w:t>
            </w:r>
          </w:p>
          <w:p w14:paraId="2163BED4" w14:textId="77777777" w:rsidR="00341B33" w:rsidRPr="00341B33" w:rsidRDefault="00341B33" w:rsidP="00341B33">
            <w:pPr>
              <w:ind w:left="360"/>
              <w:jc w:val="center"/>
              <w:rPr>
                <w:bCs/>
                <w:color w:val="000000"/>
                <w:sz w:val="28"/>
                <w:szCs w:val="28"/>
              </w:rPr>
            </w:pPr>
            <w:r w:rsidRPr="00341B33">
              <w:rPr>
                <w:bCs/>
                <w:color w:val="000000"/>
                <w:sz w:val="28"/>
                <w:szCs w:val="28"/>
              </w:rPr>
              <w:t>в том числе уровень потерь воды</w:t>
            </w:r>
          </w:p>
        </w:tc>
      </w:tr>
      <w:tr w:rsidR="00341B33" w:rsidRPr="00341B33" w14:paraId="4B55F045" w14:textId="77777777" w:rsidTr="00E6267D">
        <w:trPr>
          <w:trHeight w:val="1980"/>
        </w:trPr>
        <w:tc>
          <w:tcPr>
            <w:tcW w:w="736" w:type="dxa"/>
            <w:vAlign w:val="center"/>
          </w:tcPr>
          <w:p w14:paraId="3400532A" w14:textId="77777777" w:rsidR="00341B33" w:rsidRPr="00341B33" w:rsidRDefault="00341B33" w:rsidP="00341B33">
            <w:pPr>
              <w:jc w:val="center"/>
              <w:rPr>
                <w:bCs/>
                <w:color w:val="000000"/>
                <w:sz w:val="28"/>
                <w:szCs w:val="28"/>
              </w:rPr>
            </w:pPr>
            <w:r w:rsidRPr="00341B33">
              <w:rPr>
                <w:bCs/>
                <w:color w:val="000000"/>
                <w:sz w:val="28"/>
                <w:szCs w:val="28"/>
              </w:rPr>
              <w:t>3.1.</w:t>
            </w:r>
          </w:p>
        </w:tc>
        <w:tc>
          <w:tcPr>
            <w:tcW w:w="3659" w:type="dxa"/>
            <w:vAlign w:val="center"/>
          </w:tcPr>
          <w:p w14:paraId="0B835371" w14:textId="77777777" w:rsidR="00341B33" w:rsidRPr="00341B33" w:rsidRDefault="00341B33" w:rsidP="00341B33">
            <w:pPr>
              <w:rPr>
                <w:bCs/>
                <w:color w:val="000000"/>
                <w:sz w:val="28"/>
                <w:szCs w:val="28"/>
              </w:rPr>
            </w:pPr>
            <w:r w:rsidRPr="00341B33">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824E014" w14:textId="77777777" w:rsidR="00341B33" w:rsidRPr="00341B33" w:rsidRDefault="00341B33" w:rsidP="00341B33">
            <w:pPr>
              <w:jc w:val="center"/>
              <w:rPr>
                <w:sz w:val="28"/>
              </w:rPr>
            </w:pPr>
            <w:r w:rsidRPr="00341B33">
              <w:rPr>
                <w:sz w:val="28"/>
              </w:rPr>
              <w:t>20,93</w:t>
            </w:r>
          </w:p>
        </w:tc>
        <w:tc>
          <w:tcPr>
            <w:tcW w:w="2551" w:type="dxa"/>
            <w:vAlign w:val="center"/>
          </w:tcPr>
          <w:p w14:paraId="49B54ACA" w14:textId="77777777" w:rsidR="00341B33" w:rsidRPr="00341B33" w:rsidRDefault="00341B33" w:rsidP="00341B33">
            <w:pPr>
              <w:jc w:val="center"/>
              <w:rPr>
                <w:sz w:val="28"/>
              </w:rPr>
            </w:pPr>
            <w:r w:rsidRPr="00341B33">
              <w:rPr>
                <w:sz w:val="28"/>
              </w:rPr>
              <w:t>20,93</w:t>
            </w:r>
          </w:p>
        </w:tc>
        <w:tc>
          <w:tcPr>
            <w:tcW w:w="2125" w:type="dxa"/>
            <w:vAlign w:val="center"/>
          </w:tcPr>
          <w:p w14:paraId="4B02F3F6" w14:textId="77777777" w:rsidR="00341B33" w:rsidRPr="00341B33" w:rsidRDefault="00341B33" w:rsidP="00341B33">
            <w:pPr>
              <w:jc w:val="center"/>
              <w:rPr>
                <w:bCs/>
                <w:sz w:val="28"/>
                <w:szCs w:val="28"/>
              </w:rPr>
            </w:pPr>
            <w:r w:rsidRPr="00341B33">
              <w:rPr>
                <w:bCs/>
                <w:sz w:val="28"/>
                <w:szCs w:val="28"/>
              </w:rPr>
              <w:t>-</w:t>
            </w:r>
          </w:p>
        </w:tc>
      </w:tr>
      <w:tr w:rsidR="00341B33" w:rsidRPr="00341B33" w14:paraId="46394EB1" w14:textId="77777777" w:rsidTr="00E6267D">
        <w:trPr>
          <w:trHeight w:val="2534"/>
        </w:trPr>
        <w:tc>
          <w:tcPr>
            <w:tcW w:w="736" w:type="dxa"/>
            <w:vAlign w:val="center"/>
          </w:tcPr>
          <w:p w14:paraId="3AEF60FB" w14:textId="77777777" w:rsidR="00341B33" w:rsidRPr="00341B33" w:rsidRDefault="00341B33" w:rsidP="00341B33">
            <w:pPr>
              <w:jc w:val="center"/>
              <w:rPr>
                <w:bCs/>
                <w:color w:val="000000"/>
                <w:sz w:val="28"/>
                <w:szCs w:val="28"/>
              </w:rPr>
            </w:pPr>
            <w:r w:rsidRPr="00341B33">
              <w:rPr>
                <w:bCs/>
                <w:color w:val="000000"/>
                <w:sz w:val="28"/>
                <w:szCs w:val="28"/>
              </w:rPr>
              <w:t>3.2.</w:t>
            </w:r>
          </w:p>
        </w:tc>
        <w:tc>
          <w:tcPr>
            <w:tcW w:w="3659" w:type="dxa"/>
            <w:vAlign w:val="center"/>
          </w:tcPr>
          <w:p w14:paraId="0C6855D4" w14:textId="77777777" w:rsidR="00341B33" w:rsidRPr="00341B33" w:rsidRDefault="00341B33" w:rsidP="00341B33">
            <w:pPr>
              <w:rPr>
                <w:color w:val="000000"/>
                <w:sz w:val="22"/>
                <w:szCs w:val="22"/>
                <w:u w:val="single"/>
              </w:rPr>
            </w:pPr>
            <w:r w:rsidRPr="00341B33">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41B33">
              <w:rPr>
                <w:sz w:val="22"/>
                <w:szCs w:val="22"/>
              </w:rPr>
              <w:t>м</w:t>
            </w:r>
            <w:r w:rsidRPr="00341B33">
              <w:rPr>
                <w:sz w:val="22"/>
                <w:szCs w:val="22"/>
                <w:vertAlign w:val="superscript"/>
              </w:rPr>
              <w:t>3</w:t>
            </w:r>
            <w:r w:rsidRPr="00341B33">
              <w:rPr>
                <w:color w:val="000000"/>
                <w:sz w:val="22"/>
                <w:szCs w:val="22"/>
              </w:rPr>
              <w:t xml:space="preserve">) – </w:t>
            </w:r>
            <w:r w:rsidRPr="00341B33">
              <w:rPr>
                <w:color w:val="000000"/>
                <w:sz w:val="22"/>
                <w:szCs w:val="22"/>
                <w:u w:val="single"/>
              </w:rPr>
              <w:t>для организаций, оказывающих услуги по водоподготовке</w:t>
            </w:r>
          </w:p>
        </w:tc>
        <w:tc>
          <w:tcPr>
            <w:tcW w:w="1559" w:type="dxa"/>
            <w:vAlign w:val="center"/>
          </w:tcPr>
          <w:p w14:paraId="19B154EC" w14:textId="77777777" w:rsidR="00341B33" w:rsidRPr="00341B33" w:rsidRDefault="00341B33" w:rsidP="00341B33">
            <w:pPr>
              <w:jc w:val="center"/>
              <w:rPr>
                <w:bCs/>
                <w:sz w:val="28"/>
                <w:szCs w:val="28"/>
              </w:rPr>
            </w:pPr>
            <w:r w:rsidRPr="00341B33">
              <w:rPr>
                <w:bCs/>
                <w:sz w:val="28"/>
                <w:szCs w:val="28"/>
              </w:rPr>
              <w:t>-</w:t>
            </w:r>
          </w:p>
        </w:tc>
        <w:tc>
          <w:tcPr>
            <w:tcW w:w="2551" w:type="dxa"/>
            <w:vAlign w:val="center"/>
          </w:tcPr>
          <w:p w14:paraId="4313B056" w14:textId="77777777" w:rsidR="00341B33" w:rsidRPr="00341B33" w:rsidRDefault="00341B33" w:rsidP="00341B33">
            <w:pPr>
              <w:jc w:val="center"/>
              <w:rPr>
                <w:bCs/>
                <w:sz w:val="28"/>
                <w:szCs w:val="28"/>
              </w:rPr>
            </w:pPr>
            <w:r w:rsidRPr="00341B33">
              <w:rPr>
                <w:bCs/>
                <w:sz w:val="28"/>
                <w:szCs w:val="28"/>
              </w:rPr>
              <w:t>-</w:t>
            </w:r>
          </w:p>
        </w:tc>
        <w:tc>
          <w:tcPr>
            <w:tcW w:w="2125" w:type="dxa"/>
            <w:vAlign w:val="center"/>
          </w:tcPr>
          <w:p w14:paraId="65609B79" w14:textId="77777777" w:rsidR="00341B33" w:rsidRPr="00341B33" w:rsidRDefault="00341B33" w:rsidP="00341B33">
            <w:pPr>
              <w:jc w:val="center"/>
              <w:rPr>
                <w:bCs/>
                <w:sz w:val="28"/>
                <w:szCs w:val="28"/>
              </w:rPr>
            </w:pPr>
            <w:r w:rsidRPr="00341B33">
              <w:rPr>
                <w:bCs/>
                <w:sz w:val="28"/>
                <w:szCs w:val="28"/>
              </w:rPr>
              <w:t>-</w:t>
            </w:r>
          </w:p>
        </w:tc>
      </w:tr>
      <w:tr w:rsidR="00341B33" w:rsidRPr="00341B33" w14:paraId="00641E34" w14:textId="77777777" w:rsidTr="00E6267D">
        <w:trPr>
          <w:trHeight w:val="2228"/>
        </w:trPr>
        <w:tc>
          <w:tcPr>
            <w:tcW w:w="736" w:type="dxa"/>
            <w:vAlign w:val="center"/>
          </w:tcPr>
          <w:p w14:paraId="1F8CBF0F" w14:textId="77777777" w:rsidR="00341B33" w:rsidRPr="00341B33" w:rsidRDefault="00341B33" w:rsidP="00341B33">
            <w:pPr>
              <w:jc w:val="center"/>
              <w:rPr>
                <w:bCs/>
                <w:color w:val="000000"/>
                <w:sz w:val="28"/>
                <w:szCs w:val="28"/>
              </w:rPr>
            </w:pPr>
            <w:r w:rsidRPr="00341B33">
              <w:rPr>
                <w:bCs/>
                <w:color w:val="000000"/>
                <w:sz w:val="28"/>
                <w:szCs w:val="28"/>
              </w:rPr>
              <w:t>3.3.</w:t>
            </w:r>
          </w:p>
        </w:tc>
        <w:tc>
          <w:tcPr>
            <w:tcW w:w="3659" w:type="dxa"/>
            <w:vAlign w:val="center"/>
          </w:tcPr>
          <w:p w14:paraId="758A655B" w14:textId="77777777" w:rsidR="00341B33" w:rsidRPr="00341B33" w:rsidRDefault="00341B33" w:rsidP="00341B33">
            <w:pPr>
              <w:rPr>
                <w:color w:val="000000"/>
                <w:sz w:val="22"/>
                <w:szCs w:val="22"/>
              </w:rPr>
            </w:pPr>
            <w:r w:rsidRPr="00341B33">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41B33">
              <w:rPr>
                <w:sz w:val="22"/>
                <w:szCs w:val="22"/>
              </w:rPr>
              <w:t>м</w:t>
            </w:r>
            <w:r w:rsidRPr="00341B33">
              <w:rPr>
                <w:sz w:val="22"/>
                <w:szCs w:val="22"/>
                <w:vertAlign w:val="superscript"/>
              </w:rPr>
              <w:t>3</w:t>
            </w:r>
            <w:r w:rsidRPr="00341B33">
              <w:rPr>
                <w:color w:val="000000"/>
                <w:sz w:val="22"/>
                <w:szCs w:val="22"/>
              </w:rPr>
              <w:t xml:space="preserve">) – </w:t>
            </w:r>
            <w:r w:rsidRPr="00341B33">
              <w:rPr>
                <w:color w:val="000000"/>
                <w:sz w:val="22"/>
                <w:szCs w:val="22"/>
                <w:u w:val="single"/>
              </w:rPr>
              <w:t>для организаций, оказывающих услуги по транспортировке</w:t>
            </w:r>
          </w:p>
        </w:tc>
        <w:tc>
          <w:tcPr>
            <w:tcW w:w="1559" w:type="dxa"/>
            <w:vAlign w:val="center"/>
          </w:tcPr>
          <w:p w14:paraId="595F5C21" w14:textId="77777777" w:rsidR="00341B33" w:rsidRPr="00341B33" w:rsidRDefault="00341B33" w:rsidP="00341B33">
            <w:pPr>
              <w:jc w:val="center"/>
              <w:rPr>
                <w:bCs/>
                <w:sz w:val="28"/>
                <w:szCs w:val="28"/>
              </w:rPr>
            </w:pPr>
            <w:r w:rsidRPr="00341B33">
              <w:rPr>
                <w:bCs/>
                <w:sz w:val="28"/>
                <w:szCs w:val="28"/>
              </w:rPr>
              <w:t>-</w:t>
            </w:r>
          </w:p>
        </w:tc>
        <w:tc>
          <w:tcPr>
            <w:tcW w:w="2551" w:type="dxa"/>
            <w:vAlign w:val="center"/>
          </w:tcPr>
          <w:p w14:paraId="3A5E326F" w14:textId="77777777" w:rsidR="00341B33" w:rsidRPr="00341B33" w:rsidRDefault="00341B33" w:rsidP="00341B33">
            <w:pPr>
              <w:jc w:val="center"/>
              <w:rPr>
                <w:bCs/>
                <w:sz w:val="28"/>
                <w:szCs w:val="28"/>
              </w:rPr>
            </w:pPr>
            <w:r w:rsidRPr="00341B33">
              <w:rPr>
                <w:bCs/>
                <w:sz w:val="28"/>
                <w:szCs w:val="28"/>
              </w:rPr>
              <w:t>-</w:t>
            </w:r>
          </w:p>
        </w:tc>
        <w:tc>
          <w:tcPr>
            <w:tcW w:w="2125" w:type="dxa"/>
            <w:vAlign w:val="center"/>
          </w:tcPr>
          <w:p w14:paraId="4AC19B00" w14:textId="77777777" w:rsidR="00341B33" w:rsidRPr="00341B33" w:rsidRDefault="00341B33" w:rsidP="00341B33">
            <w:pPr>
              <w:jc w:val="center"/>
              <w:rPr>
                <w:bCs/>
                <w:sz w:val="28"/>
                <w:szCs w:val="28"/>
              </w:rPr>
            </w:pPr>
            <w:r w:rsidRPr="00341B33">
              <w:rPr>
                <w:bCs/>
                <w:sz w:val="28"/>
                <w:szCs w:val="28"/>
              </w:rPr>
              <w:t>-</w:t>
            </w:r>
          </w:p>
        </w:tc>
      </w:tr>
      <w:tr w:rsidR="00341B33" w:rsidRPr="00341B33" w14:paraId="563651B4" w14:textId="77777777" w:rsidTr="00E6267D">
        <w:trPr>
          <w:trHeight w:val="2259"/>
        </w:trPr>
        <w:tc>
          <w:tcPr>
            <w:tcW w:w="736" w:type="dxa"/>
            <w:vAlign w:val="center"/>
          </w:tcPr>
          <w:p w14:paraId="1BE76425" w14:textId="77777777" w:rsidR="00341B33" w:rsidRPr="00341B33" w:rsidRDefault="00341B33" w:rsidP="00341B33">
            <w:pPr>
              <w:jc w:val="center"/>
              <w:rPr>
                <w:bCs/>
                <w:color w:val="000000"/>
                <w:sz w:val="28"/>
                <w:szCs w:val="28"/>
              </w:rPr>
            </w:pPr>
            <w:r w:rsidRPr="00341B33">
              <w:rPr>
                <w:bCs/>
                <w:color w:val="000000"/>
                <w:sz w:val="28"/>
                <w:szCs w:val="28"/>
              </w:rPr>
              <w:t>3.4.</w:t>
            </w:r>
          </w:p>
        </w:tc>
        <w:tc>
          <w:tcPr>
            <w:tcW w:w="3659" w:type="dxa"/>
            <w:vAlign w:val="center"/>
          </w:tcPr>
          <w:p w14:paraId="16F99C36" w14:textId="77777777" w:rsidR="00341B33" w:rsidRPr="00341B33" w:rsidRDefault="00341B33" w:rsidP="00341B33">
            <w:pPr>
              <w:rPr>
                <w:bCs/>
                <w:color w:val="000000"/>
                <w:sz w:val="28"/>
                <w:szCs w:val="28"/>
              </w:rPr>
            </w:pPr>
            <w:r w:rsidRPr="00341B33">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41B33">
              <w:rPr>
                <w:sz w:val="22"/>
                <w:szCs w:val="22"/>
              </w:rPr>
              <w:t>м</w:t>
            </w:r>
            <w:r w:rsidRPr="00341B33">
              <w:rPr>
                <w:sz w:val="22"/>
                <w:szCs w:val="22"/>
                <w:vertAlign w:val="superscript"/>
              </w:rPr>
              <w:t>3</w:t>
            </w:r>
            <w:r w:rsidRPr="00341B33">
              <w:rPr>
                <w:color w:val="000000"/>
                <w:sz w:val="22"/>
                <w:szCs w:val="22"/>
              </w:rPr>
              <w:t xml:space="preserve">) – </w:t>
            </w:r>
            <w:r w:rsidRPr="00341B33">
              <w:rPr>
                <w:color w:val="000000"/>
                <w:sz w:val="22"/>
                <w:szCs w:val="22"/>
                <w:u w:val="single"/>
              </w:rPr>
              <w:t>для организаций, оказывающих услуги водоснабжения (полный цикл)</w:t>
            </w:r>
          </w:p>
        </w:tc>
        <w:tc>
          <w:tcPr>
            <w:tcW w:w="1559" w:type="dxa"/>
            <w:vAlign w:val="center"/>
          </w:tcPr>
          <w:p w14:paraId="00EA9166" w14:textId="77777777" w:rsidR="00341B33" w:rsidRPr="00341B33" w:rsidRDefault="00341B33" w:rsidP="00341B33">
            <w:pPr>
              <w:jc w:val="center"/>
              <w:rPr>
                <w:bCs/>
                <w:sz w:val="28"/>
                <w:szCs w:val="28"/>
              </w:rPr>
            </w:pPr>
            <w:r w:rsidRPr="00341B33">
              <w:rPr>
                <w:bCs/>
                <w:sz w:val="28"/>
                <w:szCs w:val="28"/>
              </w:rPr>
              <w:t>2,73</w:t>
            </w:r>
          </w:p>
        </w:tc>
        <w:tc>
          <w:tcPr>
            <w:tcW w:w="2551" w:type="dxa"/>
            <w:vAlign w:val="center"/>
          </w:tcPr>
          <w:p w14:paraId="41D897FF" w14:textId="77777777" w:rsidR="00341B33" w:rsidRPr="00341B33" w:rsidRDefault="00341B33" w:rsidP="00341B33">
            <w:pPr>
              <w:jc w:val="center"/>
            </w:pPr>
            <w:r w:rsidRPr="00341B33">
              <w:rPr>
                <w:sz w:val="28"/>
                <w:szCs w:val="28"/>
              </w:rPr>
              <w:t>2,73</w:t>
            </w:r>
          </w:p>
        </w:tc>
        <w:tc>
          <w:tcPr>
            <w:tcW w:w="2125" w:type="dxa"/>
            <w:vAlign w:val="center"/>
          </w:tcPr>
          <w:p w14:paraId="2D4BF658" w14:textId="77777777" w:rsidR="00341B33" w:rsidRPr="00341B33" w:rsidRDefault="00341B33" w:rsidP="00341B33">
            <w:pPr>
              <w:jc w:val="center"/>
              <w:rPr>
                <w:bCs/>
                <w:sz w:val="28"/>
                <w:szCs w:val="28"/>
              </w:rPr>
            </w:pPr>
            <w:r w:rsidRPr="00341B33">
              <w:rPr>
                <w:bCs/>
                <w:sz w:val="28"/>
                <w:szCs w:val="28"/>
              </w:rPr>
              <w:t>-</w:t>
            </w:r>
          </w:p>
        </w:tc>
      </w:tr>
    </w:tbl>
    <w:p w14:paraId="7CE94805" w14:textId="77777777" w:rsidR="00341B33" w:rsidRPr="00341B33" w:rsidRDefault="00341B33" w:rsidP="00341B33">
      <w:pPr>
        <w:ind w:left="-567"/>
        <w:jc w:val="center"/>
        <w:rPr>
          <w:bCs/>
          <w:color w:val="FF0000"/>
          <w:sz w:val="28"/>
          <w:szCs w:val="28"/>
        </w:rPr>
      </w:pPr>
    </w:p>
    <w:p w14:paraId="1C7CDBA8" w14:textId="77777777" w:rsidR="00341B33" w:rsidRPr="00341B33" w:rsidRDefault="00341B33" w:rsidP="00341B33">
      <w:pPr>
        <w:ind w:left="-567"/>
        <w:jc w:val="center"/>
        <w:rPr>
          <w:bCs/>
          <w:color w:val="FF0000"/>
          <w:sz w:val="28"/>
          <w:szCs w:val="28"/>
        </w:rPr>
      </w:pPr>
    </w:p>
    <w:p w14:paraId="7D038EF9" w14:textId="77777777" w:rsidR="00341B33" w:rsidRPr="00341B33" w:rsidRDefault="00341B33" w:rsidP="00341B33">
      <w:pPr>
        <w:ind w:left="-567"/>
        <w:jc w:val="center"/>
        <w:rPr>
          <w:bCs/>
          <w:color w:val="FF0000"/>
          <w:sz w:val="28"/>
          <w:szCs w:val="28"/>
        </w:rPr>
      </w:pPr>
    </w:p>
    <w:p w14:paraId="0C90E996" w14:textId="77777777" w:rsidR="00341B33" w:rsidRPr="00341B33" w:rsidRDefault="00341B33" w:rsidP="00341B33">
      <w:pPr>
        <w:ind w:left="-567"/>
        <w:jc w:val="center"/>
        <w:rPr>
          <w:bCs/>
          <w:color w:val="FF0000"/>
          <w:sz w:val="28"/>
          <w:szCs w:val="28"/>
        </w:rPr>
      </w:pPr>
    </w:p>
    <w:p w14:paraId="2E5DCE2D" w14:textId="77777777" w:rsidR="00341B33" w:rsidRPr="00341B33" w:rsidRDefault="00341B33" w:rsidP="00341B33">
      <w:pPr>
        <w:ind w:left="-567"/>
        <w:jc w:val="center"/>
        <w:rPr>
          <w:bCs/>
          <w:color w:val="FF0000"/>
          <w:sz w:val="28"/>
          <w:szCs w:val="28"/>
        </w:rPr>
      </w:pPr>
    </w:p>
    <w:p w14:paraId="5FBB4E0A" w14:textId="77777777" w:rsidR="00341B33" w:rsidRPr="00341B33" w:rsidRDefault="00341B33" w:rsidP="00341B33">
      <w:pPr>
        <w:ind w:left="-567"/>
        <w:jc w:val="center"/>
        <w:rPr>
          <w:bCs/>
          <w:color w:val="FF0000"/>
          <w:sz w:val="28"/>
          <w:szCs w:val="28"/>
        </w:rPr>
      </w:pPr>
    </w:p>
    <w:p w14:paraId="2FADD097" w14:textId="77777777" w:rsidR="00341B33" w:rsidRPr="00341B33" w:rsidRDefault="00341B33" w:rsidP="00341B33">
      <w:pPr>
        <w:ind w:left="-567"/>
        <w:jc w:val="center"/>
        <w:rPr>
          <w:bCs/>
          <w:color w:val="FF0000"/>
          <w:sz w:val="28"/>
          <w:szCs w:val="28"/>
        </w:rPr>
      </w:pPr>
    </w:p>
    <w:p w14:paraId="3A280D78" w14:textId="77777777" w:rsidR="00341B33" w:rsidRPr="00341B33" w:rsidRDefault="00341B33" w:rsidP="00341B33">
      <w:pPr>
        <w:ind w:left="-567"/>
        <w:jc w:val="center"/>
        <w:rPr>
          <w:bCs/>
          <w:color w:val="FF0000"/>
          <w:sz w:val="28"/>
          <w:szCs w:val="28"/>
        </w:rPr>
      </w:pPr>
    </w:p>
    <w:p w14:paraId="2D997B8D" w14:textId="77777777" w:rsidR="00341B33" w:rsidRPr="00341B33" w:rsidRDefault="00341B33" w:rsidP="00341B33">
      <w:pPr>
        <w:ind w:left="-567"/>
        <w:jc w:val="center"/>
        <w:rPr>
          <w:bCs/>
          <w:color w:val="FF0000"/>
          <w:sz w:val="28"/>
          <w:szCs w:val="28"/>
        </w:rPr>
      </w:pPr>
    </w:p>
    <w:p w14:paraId="7425AA95" w14:textId="77777777" w:rsidR="00341B33" w:rsidRPr="00341B33" w:rsidRDefault="00341B33" w:rsidP="00341B33">
      <w:pPr>
        <w:ind w:left="-567"/>
        <w:jc w:val="center"/>
        <w:rPr>
          <w:bCs/>
          <w:color w:val="FF0000"/>
          <w:sz w:val="28"/>
          <w:szCs w:val="28"/>
        </w:rPr>
      </w:pPr>
    </w:p>
    <w:p w14:paraId="640E1894" w14:textId="77777777" w:rsidR="00341B33" w:rsidRPr="00341B33" w:rsidRDefault="00341B33" w:rsidP="00341B33">
      <w:pPr>
        <w:ind w:left="-567"/>
        <w:jc w:val="center"/>
        <w:rPr>
          <w:bCs/>
          <w:color w:val="FF0000"/>
          <w:sz w:val="28"/>
          <w:szCs w:val="28"/>
        </w:rPr>
      </w:pPr>
    </w:p>
    <w:p w14:paraId="0BD1C8C0" w14:textId="77777777" w:rsidR="00341B33" w:rsidRPr="00341B33" w:rsidRDefault="00341B33" w:rsidP="00341B33">
      <w:pPr>
        <w:ind w:left="-567"/>
        <w:jc w:val="center"/>
        <w:rPr>
          <w:bCs/>
          <w:color w:val="FF0000"/>
          <w:sz w:val="28"/>
          <w:szCs w:val="28"/>
        </w:rPr>
      </w:pPr>
    </w:p>
    <w:p w14:paraId="0A0F1F35" w14:textId="77777777" w:rsidR="00341B33" w:rsidRPr="00341B33" w:rsidRDefault="00341B33" w:rsidP="00341B33">
      <w:pPr>
        <w:ind w:left="-567"/>
        <w:jc w:val="center"/>
        <w:rPr>
          <w:bCs/>
          <w:color w:val="FF0000"/>
          <w:sz w:val="28"/>
          <w:szCs w:val="28"/>
        </w:rPr>
      </w:pPr>
    </w:p>
    <w:p w14:paraId="012CE33D" w14:textId="77777777" w:rsidR="00341B33" w:rsidRPr="00341B33" w:rsidRDefault="00341B33" w:rsidP="00341B33">
      <w:pPr>
        <w:ind w:left="-567"/>
        <w:jc w:val="center"/>
        <w:rPr>
          <w:bCs/>
          <w:sz w:val="28"/>
          <w:szCs w:val="28"/>
        </w:rPr>
      </w:pPr>
      <w:r w:rsidRPr="00341B33">
        <w:rPr>
          <w:bCs/>
          <w:sz w:val="28"/>
          <w:szCs w:val="28"/>
        </w:rPr>
        <w:lastRenderedPageBreak/>
        <w:t>Раздел 10. Отчет об исполнении производственной программы за 2022 год</w:t>
      </w:r>
    </w:p>
    <w:p w14:paraId="32164A5E" w14:textId="77777777" w:rsidR="00341B33" w:rsidRPr="00341B33" w:rsidRDefault="00341B33" w:rsidP="00341B33">
      <w:pPr>
        <w:ind w:left="-567"/>
        <w:jc w:val="center"/>
        <w:rPr>
          <w:bCs/>
          <w:color w:val="FF0000"/>
          <w:sz w:val="28"/>
          <w:szCs w:val="28"/>
        </w:rPr>
      </w:pPr>
    </w:p>
    <w:tbl>
      <w:tblPr>
        <w:tblStyle w:val="426"/>
        <w:tblW w:w="10173" w:type="dxa"/>
        <w:tblInd w:w="-567" w:type="dxa"/>
        <w:tblLook w:val="04A0" w:firstRow="1" w:lastRow="0" w:firstColumn="1" w:lastColumn="0" w:noHBand="0" w:noVBand="1"/>
      </w:tblPr>
      <w:tblGrid>
        <w:gridCol w:w="6663"/>
        <w:gridCol w:w="3510"/>
      </w:tblGrid>
      <w:tr w:rsidR="00341B33" w:rsidRPr="00341B33" w14:paraId="78207D5F" w14:textId="77777777" w:rsidTr="00E6267D">
        <w:tc>
          <w:tcPr>
            <w:tcW w:w="6663" w:type="dxa"/>
          </w:tcPr>
          <w:p w14:paraId="1C2FBC43" w14:textId="77777777" w:rsidR="00341B33" w:rsidRPr="00341B33" w:rsidRDefault="00341B33" w:rsidP="00341B33">
            <w:pPr>
              <w:jc w:val="center"/>
              <w:rPr>
                <w:bCs/>
                <w:color w:val="000000"/>
                <w:sz w:val="28"/>
                <w:szCs w:val="28"/>
              </w:rPr>
            </w:pPr>
            <w:r w:rsidRPr="00341B33">
              <w:rPr>
                <w:bCs/>
                <w:color w:val="000000"/>
                <w:sz w:val="28"/>
                <w:szCs w:val="28"/>
              </w:rPr>
              <w:t>Наименование показателя</w:t>
            </w:r>
          </w:p>
        </w:tc>
        <w:tc>
          <w:tcPr>
            <w:tcW w:w="3510" w:type="dxa"/>
            <w:vAlign w:val="center"/>
          </w:tcPr>
          <w:p w14:paraId="6E561996" w14:textId="77777777" w:rsidR="00341B33" w:rsidRPr="00341B33" w:rsidRDefault="00341B33" w:rsidP="00341B33">
            <w:pPr>
              <w:jc w:val="center"/>
              <w:rPr>
                <w:bCs/>
                <w:color w:val="000000"/>
                <w:sz w:val="28"/>
                <w:szCs w:val="28"/>
              </w:rPr>
            </w:pPr>
            <w:r w:rsidRPr="00341B33">
              <w:rPr>
                <w:bCs/>
                <w:color w:val="000000"/>
                <w:sz w:val="28"/>
                <w:szCs w:val="28"/>
              </w:rPr>
              <w:t>Фактическое значение показателя, тыс. руб.</w:t>
            </w:r>
          </w:p>
        </w:tc>
      </w:tr>
      <w:tr w:rsidR="00341B33" w:rsidRPr="00341B33" w14:paraId="0F0DF740" w14:textId="77777777" w:rsidTr="00E6267D">
        <w:trPr>
          <w:trHeight w:val="503"/>
        </w:trPr>
        <w:tc>
          <w:tcPr>
            <w:tcW w:w="10173" w:type="dxa"/>
            <w:gridSpan w:val="2"/>
            <w:vAlign w:val="center"/>
          </w:tcPr>
          <w:p w14:paraId="1176A112" w14:textId="77777777" w:rsidR="00341B33" w:rsidRPr="00341B33" w:rsidRDefault="00341B33" w:rsidP="00341B33">
            <w:pPr>
              <w:ind w:left="360"/>
              <w:contextualSpacing/>
              <w:jc w:val="center"/>
              <w:rPr>
                <w:bCs/>
                <w:sz w:val="28"/>
                <w:szCs w:val="28"/>
              </w:rPr>
            </w:pPr>
            <w:r w:rsidRPr="00341B33">
              <w:rPr>
                <w:bCs/>
                <w:sz w:val="28"/>
                <w:szCs w:val="28"/>
              </w:rPr>
              <w:t>2022 год</w:t>
            </w:r>
          </w:p>
        </w:tc>
      </w:tr>
      <w:tr w:rsidR="00341B33" w:rsidRPr="00341B33" w14:paraId="4196616D" w14:textId="77777777" w:rsidTr="00E6267D">
        <w:trPr>
          <w:trHeight w:val="485"/>
        </w:trPr>
        <w:tc>
          <w:tcPr>
            <w:tcW w:w="6663" w:type="dxa"/>
            <w:vAlign w:val="center"/>
          </w:tcPr>
          <w:p w14:paraId="25D2FF35" w14:textId="77777777" w:rsidR="00341B33" w:rsidRPr="00341B33" w:rsidRDefault="00341B33" w:rsidP="00341B33">
            <w:pPr>
              <w:jc w:val="center"/>
              <w:rPr>
                <w:bCs/>
                <w:sz w:val="28"/>
                <w:szCs w:val="28"/>
              </w:rPr>
            </w:pPr>
            <w:r w:rsidRPr="00341B33">
              <w:rPr>
                <w:bCs/>
                <w:sz w:val="28"/>
                <w:szCs w:val="28"/>
              </w:rPr>
              <w:t>-</w:t>
            </w:r>
          </w:p>
        </w:tc>
        <w:tc>
          <w:tcPr>
            <w:tcW w:w="3510" w:type="dxa"/>
            <w:vAlign w:val="center"/>
          </w:tcPr>
          <w:p w14:paraId="2A956D7F" w14:textId="77777777" w:rsidR="00341B33" w:rsidRPr="00341B33" w:rsidRDefault="00341B33" w:rsidP="00341B33">
            <w:pPr>
              <w:jc w:val="center"/>
              <w:rPr>
                <w:bCs/>
                <w:sz w:val="28"/>
                <w:szCs w:val="28"/>
              </w:rPr>
            </w:pPr>
            <w:r w:rsidRPr="00341B33">
              <w:rPr>
                <w:bCs/>
                <w:sz w:val="28"/>
                <w:szCs w:val="28"/>
              </w:rPr>
              <w:t>-</w:t>
            </w:r>
          </w:p>
        </w:tc>
      </w:tr>
    </w:tbl>
    <w:p w14:paraId="41246698" w14:textId="77777777" w:rsidR="00341B33" w:rsidRPr="00341B33" w:rsidRDefault="00341B33" w:rsidP="00341B33">
      <w:pPr>
        <w:ind w:left="-567"/>
        <w:jc w:val="center"/>
        <w:rPr>
          <w:bCs/>
          <w:color w:val="FF0000"/>
          <w:sz w:val="28"/>
          <w:szCs w:val="28"/>
        </w:rPr>
      </w:pPr>
    </w:p>
    <w:p w14:paraId="2C80A073" w14:textId="77777777" w:rsidR="00341B33" w:rsidRPr="00341B33" w:rsidRDefault="00341B33" w:rsidP="00341B33">
      <w:pPr>
        <w:ind w:left="-567"/>
        <w:jc w:val="center"/>
        <w:rPr>
          <w:bCs/>
          <w:color w:val="FF0000"/>
          <w:sz w:val="28"/>
          <w:szCs w:val="28"/>
        </w:rPr>
      </w:pPr>
    </w:p>
    <w:p w14:paraId="5D981D57" w14:textId="77777777" w:rsidR="00341B33" w:rsidRPr="00341B33" w:rsidRDefault="00341B33" w:rsidP="00341B33">
      <w:pPr>
        <w:ind w:left="-567"/>
        <w:jc w:val="center"/>
        <w:rPr>
          <w:bCs/>
          <w:color w:val="FF0000"/>
          <w:sz w:val="28"/>
          <w:szCs w:val="28"/>
        </w:rPr>
      </w:pPr>
    </w:p>
    <w:p w14:paraId="2FAA69F9" w14:textId="77777777" w:rsidR="00341B33" w:rsidRPr="00341B33" w:rsidRDefault="00341B33" w:rsidP="00341B33">
      <w:pPr>
        <w:ind w:left="-567"/>
        <w:jc w:val="center"/>
        <w:rPr>
          <w:bCs/>
          <w:color w:val="FF0000"/>
          <w:sz w:val="28"/>
          <w:szCs w:val="28"/>
        </w:rPr>
      </w:pPr>
    </w:p>
    <w:p w14:paraId="37B0475B" w14:textId="77777777" w:rsidR="00341B33" w:rsidRPr="00341B33" w:rsidRDefault="00341B33" w:rsidP="00341B33">
      <w:pPr>
        <w:ind w:left="-567"/>
        <w:jc w:val="center"/>
        <w:rPr>
          <w:bCs/>
          <w:color w:val="FF0000"/>
          <w:sz w:val="28"/>
          <w:szCs w:val="28"/>
        </w:rPr>
      </w:pPr>
    </w:p>
    <w:p w14:paraId="00AE35FE" w14:textId="77777777" w:rsidR="00341B33" w:rsidRPr="00341B33" w:rsidRDefault="00341B33" w:rsidP="00341B33">
      <w:pPr>
        <w:ind w:left="-567"/>
        <w:jc w:val="center"/>
        <w:rPr>
          <w:bCs/>
          <w:color w:val="FF0000"/>
          <w:sz w:val="28"/>
          <w:szCs w:val="28"/>
        </w:rPr>
      </w:pPr>
    </w:p>
    <w:p w14:paraId="365A1323" w14:textId="77777777" w:rsidR="00341B33" w:rsidRPr="00341B33" w:rsidRDefault="00341B33" w:rsidP="00341B33">
      <w:pPr>
        <w:ind w:left="-567"/>
        <w:jc w:val="center"/>
        <w:rPr>
          <w:bCs/>
          <w:color w:val="FF0000"/>
          <w:sz w:val="28"/>
          <w:szCs w:val="28"/>
        </w:rPr>
      </w:pPr>
    </w:p>
    <w:p w14:paraId="389CF298" w14:textId="77777777" w:rsidR="00341B33" w:rsidRPr="00341B33" w:rsidRDefault="00341B33" w:rsidP="00341B33">
      <w:pPr>
        <w:ind w:left="-567"/>
        <w:jc w:val="center"/>
        <w:rPr>
          <w:bCs/>
          <w:color w:val="FF0000"/>
          <w:sz w:val="28"/>
          <w:szCs w:val="28"/>
        </w:rPr>
      </w:pPr>
    </w:p>
    <w:p w14:paraId="78137E18" w14:textId="77777777" w:rsidR="00341B33" w:rsidRPr="00341B33" w:rsidRDefault="00341B33" w:rsidP="00341B33">
      <w:pPr>
        <w:ind w:left="-567"/>
        <w:jc w:val="center"/>
        <w:rPr>
          <w:bCs/>
          <w:color w:val="FF0000"/>
          <w:sz w:val="28"/>
          <w:szCs w:val="28"/>
        </w:rPr>
      </w:pPr>
    </w:p>
    <w:p w14:paraId="1ED9467F" w14:textId="77777777" w:rsidR="00341B33" w:rsidRPr="00341B33" w:rsidRDefault="00341B33" w:rsidP="00341B33">
      <w:pPr>
        <w:ind w:left="-567"/>
        <w:jc w:val="center"/>
        <w:rPr>
          <w:bCs/>
          <w:color w:val="FF0000"/>
          <w:sz w:val="28"/>
          <w:szCs w:val="28"/>
        </w:rPr>
      </w:pPr>
    </w:p>
    <w:p w14:paraId="10723FA5" w14:textId="77777777" w:rsidR="00341B33" w:rsidRPr="00341B33" w:rsidRDefault="00341B33" w:rsidP="00341B33">
      <w:pPr>
        <w:ind w:left="-567"/>
        <w:jc w:val="center"/>
        <w:rPr>
          <w:bCs/>
          <w:color w:val="FF0000"/>
          <w:sz w:val="28"/>
          <w:szCs w:val="28"/>
        </w:rPr>
      </w:pPr>
    </w:p>
    <w:p w14:paraId="0A0057B0" w14:textId="77777777" w:rsidR="00341B33" w:rsidRPr="00341B33" w:rsidRDefault="00341B33" w:rsidP="00341B33">
      <w:pPr>
        <w:ind w:left="-567"/>
        <w:jc w:val="center"/>
        <w:rPr>
          <w:bCs/>
          <w:color w:val="FF0000"/>
          <w:sz w:val="28"/>
          <w:szCs w:val="28"/>
        </w:rPr>
      </w:pPr>
    </w:p>
    <w:p w14:paraId="4A30BDFF" w14:textId="77777777" w:rsidR="00341B33" w:rsidRPr="00341B33" w:rsidRDefault="00341B33" w:rsidP="00341B33">
      <w:pPr>
        <w:ind w:left="-567"/>
        <w:jc w:val="center"/>
        <w:rPr>
          <w:bCs/>
          <w:color w:val="FF0000"/>
          <w:sz w:val="28"/>
          <w:szCs w:val="28"/>
        </w:rPr>
      </w:pPr>
    </w:p>
    <w:p w14:paraId="4AF5CF48" w14:textId="77777777" w:rsidR="00341B33" w:rsidRPr="00341B33" w:rsidRDefault="00341B33" w:rsidP="00341B33">
      <w:pPr>
        <w:ind w:left="-567"/>
        <w:jc w:val="center"/>
        <w:rPr>
          <w:bCs/>
          <w:color w:val="FF0000"/>
          <w:sz w:val="28"/>
          <w:szCs w:val="28"/>
        </w:rPr>
      </w:pPr>
    </w:p>
    <w:p w14:paraId="531DC95C" w14:textId="77777777" w:rsidR="00341B33" w:rsidRPr="00341B33" w:rsidRDefault="00341B33" w:rsidP="00341B33">
      <w:pPr>
        <w:ind w:left="-567"/>
        <w:jc w:val="center"/>
        <w:rPr>
          <w:bCs/>
          <w:color w:val="FF0000"/>
          <w:sz w:val="28"/>
          <w:szCs w:val="28"/>
        </w:rPr>
      </w:pPr>
    </w:p>
    <w:p w14:paraId="38C29DD9" w14:textId="77777777" w:rsidR="00341B33" w:rsidRPr="00341B33" w:rsidRDefault="00341B33" w:rsidP="00341B33">
      <w:pPr>
        <w:ind w:left="-567"/>
        <w:jc w:val="center"/>
        <w:rPr>
          <w:bCs/>
          <w:color w:val="FF0000"/>
          <w:sz w:val="28"/>
          <w:szCs w:val="28"/>
        </w:rPr>
      </w:pPr>
    </w:p>
    <w:p w14:paraId="1D2E55FE" w14:textId="77777777" w:rsidR="00341B33" w:rsidRPr="00341B33" w:rsidRDefault="00341B33" w:rsidP="00341B33">
      <w:pPr>
        <w:ind w:left="-567"/>
        <w:jc w:val="center"/>
        <w:rPr>
          <w:bCs/>
          <w:color w:val="FF0000"/>
          <w:sz w:val="28"/>
          <w:szCs w:val="28"/>
        </w:rPr>
      </w:pPr>
    </w:p>
    <w:p w14:paraId="15A5A1AE" w14:textId="77777777" w:rsidR="00341B33" w:rsidRPr="00341B33" w:rsidRDefault="00341B33" w:rsidP="00341B33">
      <w:pPr>
        <w:ind w:left="-567"/>
        <w:jc w:val="center"/>
        <w:rPr>
          <w:bCs/>
          <w:color w:val="FF0000"/>
          <w:sz w:val="28"/>
          <w:szCs w:val="28"/>
        </w:rPr>
      </w:pPr>
    </w:p>
    <w:p w14:paraId="0E3850BA" w14:textId="77777777" w:rsidR="00341B33" w:rsidRPr="00341B33" w:rsidRDefault="00341B33" w:rsidP="00341B33">
      <w:pPr>
        <w:ind w:left="-567"/>
        <w:jc w:val="center"/>
        <w:rPr>
          <w:bCs/>
          <w:color w:val="FF0000"/>
          <w:sz w:val="28"/>
          <w:szCs w:val="28"/>
        </w:rPr>
      </w:pPr>
    </w:p>
    <w:p w14:paraId="217DB21C" w14:textId="77777777" w:rsidR="00341B33" w:rsidRPr="00341B33" w:rsidRDefault="00341B33" w:rsidP="00341B33">
      <w:pPr>
        <w:ind w:left="-567"/>
        <w:jc w:val="center"/>
        <w:rPr>
          <w:bCs/>
          <w:color w:val="FF0000"/>
          <w:sz w:val="28"/>
          <w:szCs w:val="28"/>
        </w:rPr>
      </w:pPr>
    </w:p>
    <w:p w14:paraId="6E269B09" w14:textId="77777777" w:rsidR="00341B33" w:rsidRPr="00341B33" w:rsidRDefault="00341B33" w:rsidP="00341B33">
      <w:pPr>
        <w:ind w:left="-567"/>
        <w:jc w:val="center"/>
        <w:rPr>
          <w:bCs/>
          <w:color w:val="FF0000"/>
          <w:sz w:val="28"/>
          <w:szCs w:val="28"/>
        </w:rPr>
      </w:pPr>
    </w:p>
    <w:p w14:paraId="5A169151" w14:textId="77777777" w:rsidR="00341B33" w:rsidRPr="00341B33" w:rsidRDefault="00341B33" w:rsidP="00341B33">
      <w:pPr>
        <w:ind w:left="-567"/>
        <w:jc w:val="center"/>
        <w:rPr>
          <w:bCs/>
          <w:color w:val="FF0000"/>
          <w:sz w:val="28"/>
          <w:szCs w:val="28"/>
        </w:rPr>
      </w:pPr>
    </w:p>
    <w:p w14:paraId="2ED1C3BE" w14:textId="77777777" w:rsidR="00341B33" w:rsidRPr="00341B33" w:rsidRDefault="00341B33" w:rsidP="00341B33">
      <w:pPr>
        <w:ind w:left="-567"/>
        <w:jc w:val="center"/>
        <w:rPr>
          <w:bCs/>
          <w:color w:val="FF0000"/>
          <w:sz w:val="28"/>
          <w:szCs w:val="28"/>
        </w:rPr>
      </w:pPr>
    </w:p>
    <w:p w14:paraId="404F1868" w14:textId="77777777" w:rsidR="00341B33" w:rsidRPr="00341B33" w:rsidRDefault="00341B33" w:rsidP="00341B33">
      <w:pPr>
        <w:ind w:left="-567"/>
        <w:jc w:val="center"/>
        <w:rPr>
          <w:bCs/>
          <w:color w:val="FF0000"/>
          <w:sz w:val="28"/>
          <w:szCs w:val="28"/>
        </w:rPr>
      </w:pPr>
    </w:p>
    <w:p w14:paraId="35681317" w14:textId="77777777" w:rsidR="00341B33" w:rsidRPr="00341B33" w:rsidRDefault="00341B33" w:rsidP="00341B33">
      <w:pPr>
        <w:ind w:left="-567"/>
        <w:jc w:val="center"/>
        <w:rPr>
          <w:bCs/>
          <w:color w:val="FF0000"/>
          <w:sz w:val="28"/>
          <w:szCs w:val="28"/>
        </w:rPr>
      </w:pPr>
    </w:p>
    <w:p w14:paraId="74B133DE" w14:textId="77777777" w:rsidR="00341B33" w:rsidRPr="00341B33" w:rsidRDefault="00341B33" w:rsidP="00341B33">
      <w:pPr>
        <w:ind w:left="-567"/>
        <w:jc w:val="center"/>
        <w:rPr>
          <w:bCs/>
          <w:color w:val="FF0000"/>
          <w:sz w:val="28"/>
          <w:szCs w:val="28"/>
        </w:rPr>
      </w:pPr>
    </w:p>
    <w:p w14:paraId="4D1FB5AC" w14:textId="77777777" w:rsidR="00341B33" w:rsidRPr="00341B33" w:rsidRDefault="00341B33" w:rsidP="00341B33">
      <w:pPr>
        <w:ind w:left="-567"/>
        <w:jc w:val="center"/>
        <w:rPr>
          <w:bCs/>
          <w:color w:val="FF0000"/>
          <w:sz w:val="28"/>
          <w:szCs w:val="28"/>
        </w:rPr>
      </w:pPr>
    </w:p>
    <w:p w14:paraId="54896239" w14:textId="77777777" w:rsidR="00341B33" w:rsidRPr="00341B33" w:rsidRDefault="00341B33" w:rsidP="00341B33">
      <w:pPr>
        <w:ind w:left="-567"/>
        <w:jc w:val="center"/>
        <w:rPr>
          <w:bCs/>
          <w:color w:val="FF0000"/>
          <w:sz w:val="28"/>
          <w:szCs w:val="28"/>
        </w:rPr>
      </w:pPr>
    </w:p>
    <w:p w14:paraId="3589FD46" w14:textId="77777777" w:rsidR="00341B33" w:rsidRPr="00341B33" w:rsidRDefault="00341B33" w:rsidP="00341B33">
      <w:pPr>
        <w:ind w:left="-567"/>
        <w:jc w:val="center"/>
        <w:rPr>
          <w:bCs/>
          <w:color w:val="FF0000"/>
          <w:sz w:val="28"/>
          <w:szCs w:val="28"/>
        </w:rPr>
      </w:pPr>
    </w:p>
    <w:p w14:paraId="09C634BC" w14:textId="77777777" w:rsidR="00341B33" w:rsidRPr="00341B33" w:rsidRDefault="00341B33" w:rsidP="00341B33">
      <w:pPr>
        <w:ind w:left="-567"/>
        <w:jc w:val="center"/>
        <w:rPr>
          <w:bCs/>
          <w:color w:val="FF0000"/>
          <w:sz w:val="28"/>
          <w:szCs w:val="28"/>
        </w:rPr>
      </w:pPr>
    </w:p>
    <w:p w14:paraId="13E1BCA8" w14:textId="77777777" w:rsidR="00341B33" w:rsidRPr="00341B33" w:rsidRDefault="00341B33" w:rsidP="00341B33">
      <w:pPr>
        <w:ind w:left="-567"/>
        <w:jc w:val="center"/>
        <w:rPr>
          <w:bCs/>
          <w:color w:val="FF0000"/>
          <w:sz w:val="28"/>
          <w:szCs w:val="28"/>
        </w:rPr>
      </w:pPr>
    </w:p>
    <w:p w14:paraId="560F40E3" w14:textId="77777777" w:rsidR="00341B33" w:rsidRPr="00341B33" w:rsidRDefault="00341B33" w:rsidP="00341B33">
      <w:pPr>
        <w:ind w:left="-567"/>
        <w:jc w:val="center"/>
        <w:rPr>
          <w:bCs/>
          <w:color w:val="FF0000"/>
          <w:sz w:val="28"/>
          <w:szCs w:val="28"/>
        </w:rPr>
      </w:pPr>
    </w:p>
    <w:p w14:paraId="223925B9" w14:textId="77777777" w:rsidR="00341B33" w:rsidRPr="00341B33" w:rsidRDefault="00341B33" w:rsidP="00341B33">
      <w:pPr>
        <w:ind w:left="-567"/>
        <w:jc w:val="center"/>
        <w:rPr>
          <w:bCs/>
          <w:color w:val="FF0000"/>
          <w:sz w:val="28"/>
          <w:szCs w:val="28"/>
        </w:rPr>
      </w:pPr>
    </w:p>
    <w:p w14:paraId="0568FB35" w14:textId="77777777" w:rsidR="00341B33" w:rsidRPr="00341B33" w:rsidRDefault="00341B33" w:rsidP="00341B33">
      <w:pPr>
        <w:ind w:left="-567"/>
        <w:jc w:val="center"/>
        <w:rPr>
          <w:bCs/>
          <w:color w:val="FF0000"/>
          <w:sz w:val="28"/>
          <w:szCs w:val="28"/>
        </w:rPr>
      </w:pPr>
    </w:p>
    <w:p w14:paraId="2779E14B" w14:textId="77777777" w:rsidR="00341B33" w:rsidRPr="00341B33" w:rsidRDefault="00341B33" w:rsidP="00341B33">
      <w:pPr>
        <w:ind w:left="-567"/>
        <w:jc w:val="center"/>
        <w:rPr>
          <w:bCs/>
          <w:color w:val="FF0000"/>
          <w:sz w:val="28"/>
          <w:szCs w:val="28"/>
        </w:rPr>
      </w:pPr>
    </w:p>
    <w:p w14:paraId="09C4C733" w14:textId="77777777" w:rsidR="00341B33" w:rsidRPr="00341B33" w:rsidRDefault="00341B33" w:rsidP="00341B33">
      <w:pPr>
        <w:ind w:left="-567"/>
        <w:jc w:val="center"/>
        <w:rPr>
          <w:bCs/>
          <w:color w:val="FF0000"/>
          <w:sz w:val="28"/>
          <w:szCs w:val="28"/>
        </w:rPr>
      </w:pPr>
    </w:p>
    <w:p w14:paraId="5D1AB7E8" w14:textId="77777777" w:rsidR="00341B33" w:rsidRPr="00341B33" w:rsidRDefault="00341B33" w:rsidP="00341B33">
      <w:pPr>
        <w:ind w:left="-567"/>
        <w:jc w:val="center"/>
        <w:rPr>
          <w:bCs/>
          <w:color w:val="FF0000"/>
          <w:sz w:val="28"/>
          <w:szCs w:val="28"/>
        </w:rPr>
      </w:pPr>
    </w:p>
    <w:p w14:paraId="650E2AF4" w14:textId="77777777" w:rsidR="00341B33" w:rsidRPr="00341B33" w:rsidRDefault="00341B33" w:rsidP="00341B33">
      <w:pPr>
        <w:ind w:left="-567"/>
        <w:jc w:val="center"/>
        <w:rPr>
          <w:bCs/>
          <w:sz w:val="28"/>
          <w:szCs w:val="28"/>
        </w:rPr>
      </w:pPr>
      <w:r w:rsidRPr="00341B33">
        <w:rPr>
          <w:bCs/>
          <w:sz w:val="28"/>
          <w:szCs w:val="28"/>
        </w:rPr>
        <w:lastRenderedPageBreak/>
        <w:t>Раздел 11. Мероприятия, направленные на повышение качества обслуживания абонентов</w:t>
      </w:r>
    </w:p>
    <w:p w14:paraId="6B92AD27" w14:textId="77777777" w:rsidR="00341B33" w:rsidRPr="00341B33" w:rsidRDefault="00341B33" w:rsidP="00341B33">
      <w:pPr>
        <w:ind w:left="-567"/>
        <w:jc w:val="center"/>
        <w:rPr>
          <w:bCs/>
          <w:sz w:val="28"/>
          <w:szCs w:val="28"/>
        </w:rPr>
      </w:pPr>
    </w:p>
    <w:tbl>
      <w:tblPr>
        <w:tblStyle w:val="157"/>
        <w:tblW w:w="9918" w:type="dxa"/>
        <w:tblInd w:w="-567" w:type="dxa"/>
        <w:tblLook w:val="04A0" w:firstRow="1" w:lastRow="0" w:firstColumn="1" w:lastColumn="0" w:noHBand="0" w:noVBand="1"/>
      </w:tblPr>
      <w:tblGrid>
        <w:gridCol w:w="5935"/>
        <w:gridCol w:w="3983"/>
      </w:tblGrid>
      <w:tr w:rsidR="00341B33" w:rsidRPr="00341B33" w14:paraId="11DD63C7" w14:textId="77777777" w:rsidTr="00E6267D">
        <w:trPr>
          <w:trHeight w:val="748"/>
        </w:trPr>
        <w:tc>
          <w:tcPr>
            <w:tcW w:w="5935" w:type="dxa"/>
            <w:vAlign w:val="center"/>
          </w:tcPr>
          <w:p w14:paraId="75099B30" w14:textId="77777777" w:rsidR="00341B33" w:rsidRPr="00341B33" w:rsidRDefault="00341B33" w:rsidP="00341B33">
            <w:pPr>
              <w:jc w:val="center"/>
              <w:rPr>
                <w:bCs/>
                <w:sz w:val="28"/>
                <w:szCs w:val="28"/>
              </w:rPr>
            </w:pPr>
            <w:r w:rsidRPr="00341B33">
              <w:rPr>
                <w:bCs/>
                <w:sz w:val="28"/>
                <w:szCs w:val="28"/>
              </w:rPr>
              <w:t>Наименование мероприятия</w:t>
            </w:r>
          </w:p>
        </w:tc>
        <w:tc>
          <w:tcPr>
            <w:tcW w:w="3983" w:type="dxa"/>
            <w:vAlign w:val="center"/>
          </w:tcPr>
          <w:p w14:paraId="0C93818B" w14:textId="77777777" w:rsidR="00341B33" w:rsidRPr="00341B33" w:rsidRDefault="00341B33" w:rsidP="00341B33">
            <w:pPr>
              <w:jc w:val="center"/>
              <w:rPr>
                <w:bCs/>
                <w:sz w:val="28"/>
                <w:szCs w:val="28"/>
              </w:rPr>
            </w:pPr>
            <w:r w:rsidRPr="00341B33">
              <w:rPr>
                <w:bCs/>
                <w:sz w:val="28"/>
                <w:szCs w:val="28"/>
              </w:rPr>
              <w:t>Период проведения мероприятий</w:t>
            </w:r>
          </w:p>
        </w:tc>
      </w:tr>
      <w:tr w:rsidR="00341B33" w:rsidRPr="00341B33" w14:paraId="56D8B94B" w14:textId="77777777" w:rsidTr="00E6267D">
        <w:trPr>
          <w:trHeight w:val="517"/>
        </w:trPr>
        <w:tc>
          <w:tcPr>
            <w:tcW w:w="5935" w:type="dxa"/>
            <w:vAlign w:val="center"/>
          </w:tcPr>
          <w:p w14:paraId="75497832" w14:textId="77777777" w:rsidR="00341B33" w:rsidRPr="00341B33" w:rsidRDefault="00341B33" w:rsidP="00341B33">
            <w:pPr>
              <w:jc w:val="center"/>
              <w:rPr>
                <w:bCs/>
                <w:sz w:val="28"/>
                <w:szCs w:val="28"/>
              </w:rPr>
            </w:pPr>
            <w:r w:rsidRPr="00341B33">
              <w:rPr>
                <w:bCs/>
                <w:sz w:val="28"/>
                <w:szCs w:val="28"/>
              </w:rPr>
              <w:t>-</w:t>
            </w:r>
          </w:p>
        </w:tc>
        <w:tc>
          <w:tcPr>
            <w:tcW w:w="3983" w:type="dxa"/>
            <w:vAlign w:val="center"/>
          </w:tcPr>
          <w:p w14:paraId="1E950B21" w14:textId="77777777" w:rsidR="00341B33" w:rsidRPr="00341B33" w:rsidRDefault="00341B33" w:rsidP="00341B33">
            <w:pPr>
              <w:jc w:val="center"/>
              <w:rPr>
                <w:bCs/>
                <w:sz w:val="28"/>
                <w:szCs w:val="28"/>
              </w:rPr>
            </w:pPr>
            <w:r w:rsidRPr="00341B33">
              <w:rPr>
                <w:bCs/>
                <w:sz w:val="28"/>
                <w:szCs w:val="28"/>
              </w:rPr>
              <w:t>-</w:t>
            </w:r>
          </w:p>
        </w:tc>
      </w:tr>
    </w:tbl>
    <w:p w14:paraId="534956F3" w14:textId="77777777" w:rsidR="00341B33" w:rsidRPr="00341B33" w:rsidRDefault="00341B33" w:rsidP="00341B33">
      <w:pPr>
        <w:jc w:val="both"/>
        <w:rPr>
          <w:sz w:val="28"/>
          <w:szCs w:val="28"/>
          <w:lang w:eastAsia="en-US"/>
        </w:rPr>
      </w:pPr>
    </w:p>
    <w:p w14:paraId="3F9986EA" w14:textId="77777777" w:rsidR="00341B33" w:rsidRPr="00341B33" w:rsidRDefault="00341B33" w:rsidP="00341B33">
      <w:pPr>
        <w:jc w:val="both"/>
        <w:rPr>
          <w:color w:val="FF0000"/>
          <w:sz w:val="28"/>
          <w:szCs w:val="28"/>
          <w:lang w:eastAsia="en-US"/>
        </w:rPr>
      </w:pPr>
    </w:p>
    <w:p w14:paraId="7FD9824A" w14:textId="77777777" w:rsidR="00341B33" w:rsidRPr="00341B33" w:rsidRDefault="00341B33" w:rsidP="00341B33">
      <w:pPr>
        <w:jc w:val="both"/>
        <w:rPr>
          <w:color w:val="FF0000"/>
          <w:sz w:val="28"/>
          <w:szCs w:val="28"/>
          <w:lang w:eastAsia="en-US"/>
        </w:rPr>
      </w:pPr>
    </w:p>
    <w:p w14:paraId="5668556E" w14:textId="77777777" w:rsidR="00341B33" w:rsidRPr="00341B33" w:rsidRDefault="00341B33" w:rsidP="00341B33">
      <w:pPr>
        <w:jc w:val="both"/>
        <w:rPr>
          <w:color w:val="FF0000"/>
          <w:sz w:val="28"/>
          <w:szCs w:val="28"/>
          <w:lang w:eastAsia="en-US"/>
        </w:rPr>
      </w:pPr>
    </w:p>
    <w:p w14:paraId="7BA2433C" w14:textId="77777777" w:rsidR="00341B33" w:rsidRPr="00341B33" w:rsidRDefault="00341B33" w:rsidP="00341B33">
      <w:pPr>
        <w:jc w:val="both"/>
        <w:rPr>
          <w:color w:val="FF0000"/>
          <w:sz w:val="28"/>
          <w:szCs w:val="28"/>
          <w:lang w:eastAsia="en-US"/>
        </w:rPr>
      </w:pPr>
    </w:p>
    <w:p w14:paraId="1AFA52AE" w14:textId="77777777" w:rsidR="00341B33" w:rsidRPr="00341B33" w:rsidRDefault="00341B33" w:rsidP="00341B33">
      <w:pPr>
        <w:jc w:val="both"/>
        <w:rPr>
          <w:color w:val="FF0000"/>
          <w:sz w:val="28"/>
          <w:szCs w:val="28"/>
          <w:lang w:eastAsia="en-US"/>
        </w:rPr>
      </w:pPr>
    </w:p>
    <w:p w14:paraId="104296AF" w14:textId="77777777" w:rsidR="00341B33" w:rsidRPr="00341B33" w:rsidRDefault="00341B33" w:rsidP="00341B33">
      <w:pPr>
        <w:jc w:val="both"/>
        <w:rPr>
          <w:color w:val="FF0000"/>
          <w:sz w:val="28"/>
          <w:szCs w:val="28"/>
          <w:lang w:eastAsia="en-US"/>
        </w:rPr>
      </w:pPr>
    </w:p>
    <w:p w14:paraId="659B7743" w14:textId="77777777" w:rsidR="00341B33" w:rsidRPr="00341B33" w:rsidRDefault="00341B33" w:rsidP="00341B33">
      <w:pPr>
        <w:jc w:val="both"/>
        <w:rPr>
          <w:color w:val="FF0000"/>
          <w:sz w:val="28"/>
          <w:szCs w:val="28"/>
          <w:lang w:eastAsia="en-US"/>
        </w:rPr>
        <w:sectPr w:rsidR="00341B33" w:rsidRPr="00341B33" w:rsidSect="00341B33">
          <w:headerReference w:type="first" r:id="rId15"/>
          <w:pgSz w:w="11906" w:h="16838"/>
          <w:pgMar w:top="851" w:right="709" w:bottom="709" w:left="1559" w:header="709" w:footer="709" w:gutter="0"/>
          <w:cols w:space="708"/>
          <w:titlePg/>
          <w:docGrid w:linePitch="360"/>
        </w:sectPr>
      </w:pPr>
    </w:p>
    <w:p w14:paraId="3DA442E7" w14:textId="5F3AD0CA" w:rsidR="00341B33" w:rsidRPr="00F01343" w:rsidRDefault="00341B33" w:rsidP="00341B33">
      <w:pPr>
        <w:tabs>
          <w:tab w:val="left" w:pos="270"/>
          <w:tab w:val="right" w:pos="9355"/>
        </w:tabs>
        <w:ind w:left="-4310" w:firstLine="14658"/>
      </w:pPr>
      <w:r w:rsidRPr="00F01343">
        <w:lastRenderedPageBreak/>
        <w:t>Приложение</w:t>
      </w:r>
      <w:r>
        <w:t xml:space="preserve"> № 6</w:t>
      </w:r>
      <w:r w:rsidR="00B7589B">
        <w:t>1</w:t>
      </w:r>
      <w:r>
        <w:t xml:space="preserve"> к протоколу</w:t>
      </w:r>
      <w:r w:rsidRPr="00F01343">
        <w:t xml:space="preserve"> № </w:t>
      </w:r>
      <w:r>
        <w:t>82</w:t>
      </w:r>
    </w:p>
    <w:p w14:paraId="61A76F48" w14:textId="77777777" w:rsidR="00341B33" w:rsidRPr="00F01343" w:rsidRDefault="00341B33" w:rsidP="00341B33">
      <w:pPr>
        <w:tabs>
          <w:tab w:val="left" w:pos="3686"/>
          <w:tab w:val="left" w:pos="9498"/>
        </w:tabs>
        <w:ind w:left="-4310" w:right="-569" w:firstLine="14658"/>
      </w:pPr>
      <w:r w:rsidRPr="00F01343">
        <w:t>заседания правления Региональной</w:t>
      </w:r>
    </w:p>
    <w:p w14:paraId="6F65156A" w14:textId="77777777" w:rsidR="00341B33" w:rsidRPr="00F01343" w:rsidRDefault="00341B33" w:rsidP="00341B33">
      <w:pPr>
        <w:tabs>
          <w:tab w:val="left" w:pos="3686"/>
          <w:tab w:val="left" w:pos="9498"/>
        </w:tabs>
        <w:ind w:left="-4310" w:right="-569" w:firstLine="14658"/>
      </w:pPr>
      <w:r w:rsidRPr="00F01343">
        <w:t>энергетической комиссии</w:t>
      </w:r>
    </w:p>
    <w:p w14:paraId="13F371CE" w14:textId="77777777" w:rsidR="00341B33" w:rsidRDefault="00341B33" w:rsidP="00341B33">
      <w:pPr>
        <w:tabs>
          <w:tab w:val="left" w:pos="3686"/>
          <w:tab w:val="left" w:pos="9498"/>
        </w:tabs>
        <w:ind w:left="-4310" w:right="-569" w:firstLine="14658"/>
      </w:pPr>
      <w:r w:rsidRPr="00F01343">
        <w:t xml:space="preserve">Кузбасса от </w:t>
      </w:r>
      <w:r>
        <w:t>28</w:t>
      </w:r>
      <w:r w:rsidRPr="00F01343">
        <w:t>.</w:t>
      </w:r>
      <w:r>
        <w:t>11</w:t>
      </w:r>
      <w:r w:rsidRPr="00F01343">
        <w:t>.2024</w:t>
      </w:r>
    </w:p>
    <w:p w14:paraId="2F268BE8" w14:textId="77777777" w:rsidR="00341B33" w:rsidRPr="00341B33" w:rsidRDefault="00341B33" w:rsidP="00341B33">
      <w:pPr>
        <w:tabs>
          <w:tab w:val="left" w:pos="0"/>
          <w:tab w:val="left" w:pos="3052"/>
        </w:tabs>
        <w:ind w:left="3544"/>
        <w:rPr>
          <w:color w:val="FF0000"/>
          <w:sz w:val="44"/>
          <w:szCs w:val="44"/>
          <w:lang w:eastAsia="en-US"/>
        </w:rPr>
      </w:pPr>
      <w:r w:rsidRPr="00341B33">
        <w:rPr>
          <w:color w:val="FF0000"/>
          <w:lang w:eastAsia="en-US"/>
        </w:rPr>
        <w:tab/>
      </w:r>
    </w:p>
    <w:p w14:paraId="74D21074" w14:textId="77777777" w:rsidR="00341B33" w:rsidRPr="00341B33" w:rsidRDefault="00341B33" w:rsidP="00341B33">
      <w:pPr>
        <w:jc w:val="center"/>
        <w:rPr>
          <w:b/>
          <w:sz w:val="28"/>
          <w:szCs w:val="28"/>
          <w:lang w:eastAsia="en-US"/>
        </w:rPr>
      </w:pPr>
      <w:r w:rsidRPr="00341B33">
        <w:rPr>
          <w:b/>
          <w:sz w:val="28"/>
          <w:szCs w:val="28"/>
          <w:lang w:eastAsia="en-US"/>
        </w:rPr>
        <w:t>Одноставочные тарифы на питьевую воду</w:t>
      </w:r>
    </w:p>
    <w:p w14:paraId="39CE35CA" w14:textId="77777777" w:rsidR="00341B33" w:rsidRPr="00341B33" w:rsidRDefault="00341B33" w:rsidP="00341B33">
      <w:pPr>
        <w:jc w:val="center"/>
        <w:rPr>
          <w:b/>
          <w:sz w:val="28"/>
          <w:szCs w:val="28"/>
          <w:lang w:eastAsia="en-US"/>
        </w:rPr>
      </w:pPr>
      <w:r w:rsidRPr="00341B33">
        <w:rPr>
          <w:b/>
          <w:sz w:val="28"/>
          <w:szCs w:val="28"/>
          <w:lang w:eastAsia="en-US"/>
        </w:rPr>
        <w:t>ООО «Водоснабжение» (Беловский городской округ)</w:t>
      </w:r>
    </w:p>
    <w:p w14:paraId="36F265C4" w14:textId="77777777" w:rsidR="00341B33" w:rsidRPr="00341B33" w:rsidRDefault="00341B33" w:rsidP="00341B33">
      <w:pPr>
        <w:jc w:val="center"/>
        <w:rPr>
          <w:b/>
          <w:sz w:val="28"/>
          <w:szCs w:val="28"/>
          <w:lang w:eastAsia="en-US"/>
        </w:rPr>
      </w:pPr>
      <w:r w:rsidRPr="00341B33">
        <w:rPr>
          <w:b/>
          <w:sz w:val="28"/>
          <w:szCs w:val="28"/>
          <w:lang w:eastAsia="en-US"/>
        </w:rPr>
        <w:t>на период с 01.01.2024 по 31.12.2028</w:t>
      </w:r>
    </w:p>
    <w:p w14:paraId="0C36F2D0" w14:textId="77777777" w:rsidR="00341B33" w:rsidRPr="00341B33" w:rsidRDefault="00341B33" w:rsidP="00341B33">
      <w:pPr>
        <w:jc w:val="center"/>
        <w:rPr>
          <w:b/>
          <w:sz w:val="20"/>
          <w:szCs w:val="20"/>
          <w:lang w:eastAsia="en-US"/>
        </w:rPr>
      </w:pPr>
    </w:p>
    <w:p w14:paraId="330DCA8A" w14:textId="77777777" w:rsidR="00341B33" w:rsidRPr="00341B33" w:rsidRDefault="00341B33" w:rsidP="00341B33">
      <w:pPr>
        <w:jc w:val="center"/>
        <w:rPr>
          <w:b/>
          <w:sz w:val="18"/>
          <w:szCs w:val="18"/>
          <w:lang w:eastAsia="en-US"/>
        </w:rPr>
      </w:pPr>
    </w:p>
    <w:tbl>
      <w:tblPr>
        <w:tblW w:w="15735" w:type="dxa"/>
        <w:jc w:val="center"/>
        <w:tblLayout w:type="fixed"/>
        <w:tblLook w:val="04A0" w:firstRow="1" w:lastRow="0" w:firstColumn="1" w:lastColumn="0" w:noHBand="0" w:noVBand="1"/>
      </w:tblPr>
      <w:tblGrid>
        <w:gridCol w:w="704"/>
        <w:gridCol w:w="1989"/>
        <w:gridCol w:w="1304"/>
        <w:gridCol w:w="1304"/>
        <w:gridCol w:w="1304"/>
        <w:gridCol w:w="1304"/>
        <w:gridCol w:w="1305"/>
        <w:gridCol w:w="1304"/>
        <w:gridCol w:w="1304"/>
        <w:gridCol w:w="1304"/>
        <w:gridCol w:w="1304"/>
        <w:gridCol w:w="1305"/>
      </w:tblGrid>
      <w:tr w:rsidR="00341B33" w:rsidRPr="00341B33" w14:paraId="7549493D" w14:textId="77777777" w:rsidTr="00E6267D">
        <w:trPr>
          <w:trHeight w:val="435"/>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1FD3B8" w14:textId="77777777" w:rsidR="00341B33" w:rsidRPr="00341B33" w:rsidRDefault="00341B33" w:rsidP="00341B33">
            <w:pPr>
              <w:jc w:val="center"/>
              <w:rPr>
                <w:color w:val="000000"/>
                <w:sz w:val="28"/>
                <w:szCs w:val="28"/>
              </w:rPr>
            </w:pPr>
            <w:r w:rsidRPr="00341B33">
              <w:rPr>
                <w:color w:val="000000"/>
                <w:sz w:val="28"/>
                <w:szCs w:val="28"/>
              </w:rPr>
              <w:t>№ п/п</w:t>
            </w: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0A0D89" w14:textId="77777777" w:rsidR="00341B33" w:rsidRPr="00341B33" w:rsidRDefault="00341B33" w:rsidP="00341B33">
            <w:pPr>
              <w:jc w:val="center"/>
              <w:rPr>
                <w:color w:val="000000"/>
                <w:sz w:val="28"/>
                <w:szCs w:val="28"/>
              </w:rPr>
            </w:pPr>
            <w:r w:rsidRPr="00341B33">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07B63CDB" w14:textId="77777777" w:rsidR="00341B33" w:rsidRPr="00341B33" w:rsidRDefault="00341B33" w:rsidP="00341B33">
            <w:pPr>
              <w:jc w:val="center"/>
              <w:rPr>
                <w:color w:val="000000"/>
                <w:sz w:val="28"/>
                <w:szCs w:val="28"/>
              </w:rPr>
            </w:pPr>
            <w:r w:rsidRPr="00341B33">
              <w:rPr>
                <w:color w:val="000000"/>
                <w:sz w:val="28"/>
                <w:szCs w:val="28"/>
              </w:rPr>
              <w:t>Тариф, руб./м</w:t>
            </w:r>
            <w:r w:rsidRPr="00341B33">
              <w:rPr>
                <w:color w:val="000000"/>
                <w:sz w:val="28"/>
                <w:szCs w:val="28"/>
                <w:vertAlign w:val="superscript"/>
              </w:rPr>
              <w:t>3</w:t>
            </w:r>
          </w:p>
        </w:tc>
      </w:tr>
      <w:tr w:rsidR="00341B33" w:rsidRPr="00341B33" w14:paraId="6113786B" w14:textId="77777777" w:rsidTr="00E6267D">
        <w:trPr>
          <w:trHeight w:val="413"/>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78BA565" w14:textId="77777777" w:rsidR="00341B33" w:rsidRPr="00341B33" w:rsidRDefault="00341B33" w:rsidP="00341B33">
            <w:pPr>
              <w:rPr>
                <w:color w:val="000000"/>
                <w:sz w:val="28"/>
                <w:szCs w:val="28"/>
              </w:rPr>
            </w:pPr>
          </w:p>
        </w:tc>
        <w:tc>
          <w:tcPr>
            <w:tcW w:w="1989" w:type="dxa"/>
            <w:vMerge/>
            <w:tcBorders>
              <w:top w:val="single" w:sz="4" w:space="0" w:color="auto"/>
              <w:left w:val="single" w:sz="4" w:space="0" w:color="auto"/>
              <w:bottom w:val="single" w:sz="4" w:space="0" w:color="auto"/>
              <w:right w:val="single" w:sz="4" w:space="0" w:color="auto"/>
            </w:tcBorders>
            <w:vAlign w:val="center"/>
          </w:tcPr>
          <w:p w14:paraId="6354CD76" w14:textId="77777777" w:rsidR="00341B33" w:rsidRPr="00341B33" w:rsidRDefault="00341B33" w:rsidP="00341B33">
            <w:pPr>
              <w:rPr>
                <w:color w:val="000000"/>
                <w:sz w:val="28"/>
                <w:szCs w:val="28"/>
              </w:rPr>
            </w:pPr>
          </w:p>
        </w:tc>
        <w:tc>
          <w:tcPr>
            <w:tcW w:w="2608" w:type="dxa"/>
            <w:gridSpan w:val="2"/>
            <w:tcBorders>
              <w:top w:val="nil"/>
              <w:left w:val="nil"/>
              <w:bottom w:val="single" w:sz="4" w:space="0" w:color="auto"/>
              <w:right w:val="single" w:sz="4" w:space="0" w:color="auto"/>
            </w:tcBorders>
            <w:shd w:val="clear" w:color="000000" w:fill="FFFFFF"/>
            <w:vAlign w:val="center"/>
          </w:tcPr>
          <w:p w14:paraId="475B036E" w14:textId="77777777" w:rsidR="00341B33" w:rsidRPr="00341B33" w:rsidRDefault="00341B33" w:rsidP="00341B33">
            <w:pPr>
              <w:jc w:val="center"/>
              <w:rPr>
                <w:color w:val="000000"/>
                <w:sz w:val="28"/>
                <w:szCs w:val="28"/>
              </w:rPr>
            </w:pPr>
            <w:r w:rsidRPr="00341B33">
              <w:rPr>
                <w:color w:val="000000"/>
                <w:sz w:val="28"/>
                <w:szCs w:val="28"/>
              </w:rPr>
              <w:t>2024 год</w:t>
            </w:r>
          </w:p>
        </w:tc>
        <w:tc>
          <w:tcPr>
            <w:tcW w:w="2608" w:type="dxa"/>
            <w:gridSpan w:val="2"/>
            <w:tcBorders>
              <w:top w:val="nil"/>
              <w:left w:val="nil"/>
              <w:bottom w:val="single" w:sz="4" w:space="0" w:color="auto"/>
              <w:right w:val="single" w:sz="4" w:space="0" w:color="auto"/>
            </w:tcBorders>
            <w:shd w:val="clear" w:color="000000" w:fill="FFFFFF"/>
            <w:vAlign w:val="center"/>
          </w:tcPr>
          <w:p w14:paraId="099F6B74" w14:textId="77777777" w:rsidR="00341B33" w:rsidRPr="00341B33" w:rsidRDefault="00341B33" w:rsidP="00341B33">
            <w:pPr>
              <w:jc w:val="center"/>
              <w:rPr>
                <w:sz w:val="28"/>
                <w:szCs w:val="28"/>
              </w:rPr>
            </w:pPr>
            <w:r w:rsidRPr="00341B33">
              <w:rPr>
                <w:sz w:val="28"/>
                <w:szCs w:val="28"/>
              </w:rPr>
              <w:t>2025 год</w:t>
            </w:r>
          </w:p>
        </w:tc>
        <w:tc>
          <w:tcPr>
            <w:tcW w:w="2609" w:type="dxa"/>
            <w:gridSpan w:val="2"/>
            <w:tcBorders>
              <w:top w:val="nil"/>
              <w:left w:val="nil"/>
              <w:bottom w:val="single" w:sz="4" w:space="0" w:color="auto"/>
              <w:right w:val="single" w:sz="4" w:space="0" w:color="auto"/>
            </w:tcBorders>
            <w:shd w:val="clear" w:color="000000" w:fill="FFFFFF"/>
            <w:vAlign w:val="center"/>
          </w:tcPr>
          <w:p w14:paraId="43EA0879" w14:textId="77777777" w:rsidR="00341B33" w:rsidRPr="00341B33" w:rsidRDefault="00341B33" w:rsidP="00341B33">
            <w:pPr>
              <w:jc w:val="center"/>
              <w:rPr>
                <w:color w:val="000000"/>
                <w:sz w:val="28"/>
                <w:szCs w:val="28"/>
              </w:rPr>
            </w:pPr>
            <w:r w:rsidRPr="00341B33">
              <w:rPr>
                <w:color w:val="000000"/>
                <w:sz w:val="28"/>
                <w:szCs w:val="28"/>
              </w:rPr>
              <w:t>2026 год</w:t>
            </w:r>
          </w:p>
        </w:tc>
        <w:tc>
          <w:tcPr>
            <w:tcW w:w="2608" w:type="dxa"/>
            <w:gridSpan w:val="2"/>
            <w:tcBorders>
              <w:top w:val="nil"/>
              <w:left w:val="nil"/>
              <w:bottom w:val="single" w:sz="4" w:space="0" w:color="auto"/>
              <w:right w:val="single" w:sz="4" w:space="0" w:color="auto"/>
            </w:tcBorders>
            <w:shd w:val="clear" w:color="000000" w:fill="FFFFFF"/>
            <w:vAlign w:val="center"/>
          </w:tcPr>
          <w:p w14:paraId="0453E0CE" w14:textId="77777777" w:rsidR="00341B33" w:rsidRPr="00341B33" w:rsidRDefault="00341B33" w:rsidP="00341B33">
            <w:pPr>
              <w:jc w:val="center"/>
              <w:rPr>
                <w:color w:val="000000"/>
                <w:sz w:val="28"/>
                <w:szCs w:val="28"/>
              </w:rPr>
            </w:pPr>
            <w:r w:rsidRPr="00341B33">
              <w:rPr>
                <w:color w:val="000000"/>
                <w:sz w:val="28"/>
                <w:szCs w:val="28"/>
              </w:rPr>
              <w:t>2027 год</w:t>
            </w:r>
          </w:p>
        </w:tc>
        <w:tc>
          <w:tcPr>
            <w:tcW w:w="2609" w:type="dxa"/>
            <w:gridSpan w:val="2"/>
            <w:tcBorders>
              <w:top w:val="nil"/>
              <w:left w:val="nil"/>
              <w:bottom w:val="single" w:sz="4" w:space="0" w:color="auto"/>
              <w:right w:val="single" w:sz="4" w:space="0" w:color="auto"/>
            </w:tcBorders>
            <w:shd w:val="clear" w:color="000000" w:fill="FFFFFF"/>
            <w:vAlign w:val="center"/>
          </w:tcPr>
          <w:p w14:paraId="20E3DFF5" w14:textId="77777777" w:rsidR="00341B33" w:rsidRPr="00341B33" w:rsidRDefault="00341B33" w:rsidP="00341B33">
            <w:pPr>
              <w:jc w:val="center"/>
              <w:rPr>
                <w:color w:val="000000"/>
                <w:sz w:val="28"/>
                <w:szCs w:val="28"/>
              </w:rPr>
            </w:pPr>
            <w:r w:rsidRPr="00341B33">
              <w:rPr>
                <w:color w:val="000000"/>
                <w:sz w:val="28"/>
                <w:szCs w:val="28"/>
              </w:rPr>
              <w:t>2028 год</w:t>
            </w:r>
          </w:p>
        </w:tc>
      </w:tr>
      <w:tr w:rsidR="00341B33" w:rsidRPr="00341B33" w14:paraId="370398D7" w14:textId="77777777" w:rsidTr="00E6267D">
        <w:trPr>
          <w:trHeight w:val="844"/>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FF8679" w14:textId="77777777" w:rsidR="00341B33" w:rsidRPr="00341B33" w:rsidRDefault="00341B33" w:rsidP="00341B33">
            <w:pPr>
              <w:rPr>
                <w:color w:val="000000"/>
                <w:sz w:val="28"/>
                <w:szCs w:val="28"/>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FD6B57C" w14:textId="77777777" w:rsidR="00341B33" w:rsidRPr="00341B33" w:rsidRDefault="00341B33" w:rsidP="00341B33">
            <w:pPr>
              <w:rPr>
                <w:color w:val="000000"/>
                <w:sz w:val="28"/>
                <w:szCs w:val="28"/>
              </w:rPr>
            </w:pPr>
          </w:p>
        </w:tc>
        <w:tc>
          <w:tcPr>
            <w:tcW w:w="1304" w:type="dxa"/>
            <w:tcBorders>
              <w:top w:val="nil"/>
              <w:left w:val="nil"/>
              <w:bottom w:val="single" w:sz="4" w:space="0" w:color="auto"/>
              <w:right w:val="single" w:sz="4" w:space="0" w:color="auto"/>
            </w:tcBorders>
            <w:shd w:val="clear" w:color="000000" w:fill="FFFFFF"/>
            <w:vAlign w:val="center"/>
            <w:hideMark/>
          </w:tcPr>
          <w:p w14:paraId="4AFD349B" w14:textId="77777777" w:rsidR="00341B33" w:rsidRPr="00341B33" w:rsidRDefault="00341B33" w:rsidP="00341B33">
            <w:pPr>
              <w:jc w:val="center"/>
              <w:rPr>
                <w:color w:val="000000"/>
                <w:sz w:val="28"/>
                <w:szCs w:val="28"/>
              </w:rPr>
            </w:pPr>
            <w:r w:rsidRPr="00341B33">
              <w:rPr>
                <w:color w:val="000000"/>
                <w:sz w:val="28"/>
                <w:szCs w:val="28"/>
              </w:rPr>
              <w:t xml:space="preserve">с 01.01. </w:t>
            </w:r>
          </w:p>
          <w:p w14:paraId="6ED800FD" w14:textId="77777777" w:rsidR="00341B33" w:rsidRPr="00341B33" w:rsidRDefault="00341B33" w:rsidP="00341B33">
            <w:pPr>
              <w:jc w:val="center"/>
              <w:rPr>
                <w:color w:val="000000"/>
                <w:sz w:val="28"/>
                <w:szCs w:val="28"/>
              </w:rPr>
            </w:pPr>
            <w:r w:rsidRPr="00341B33">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hideMark/>
          </w:tcPr>
          <w:p w14:paraId="6FAACC37" w14:textId="77777777" w:rsidR="00341B33" w:rsidRPr="00341B33" w:rsidRDefault="00341B33" w:rsidP="00341B33">
            <w:pPr>
              <w:jc w:val="center"/>
              <w:rPr>
                <w:color w:val="000000"/>
                <w:sz w:val="28"/>
                <w:szCs w:val="28"/>
              </w:rPr>
            </w:pPr>
            <w:r w:rsidRPr="00341B33">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06693FD0" w14:textId="77777777" w:rsidR="00341B33" w:rsidRPr="00341B33" w:rsidRDefault="00341B33" w:rsidP="00341B33">
            <w:pPr>
              <w:jc w:val="center"/>
              <w:rPr>
                <w:sz w:val="28"/>
                <w:szCs w:val="28"/>
              </w:rPr>
            </w:pPr>
            <w:r w:rsidRPr="00341B33">
              <w:rPr>
                <w:sz w:val="28"/>
                <w:szCs w:val="28"/>
              </w:rPr>
              <w:t xml:space="preserve">с 01.01. </w:t>
            </w:r>
          </w:p>
          <w:p w14:paraId="0EC1BC59" w14:textId="77777777" w:rsidR="00341B33" w:rsidRPr="00341B33" w:rsidRDefault="00341B33" w:rsidP="00341B33">
            <w:pPr>
              <w:jc w:val="center"/>
              <w:rPr>
                <w:sz w:val="28"/>
                <w:szCs w:val="28"/>
              </w:rPr>
            </w:pPr>
            <w:r w:rsidRPr="00341B33">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39635522" w14:textId="77777777" w:rsidR="00341B33" w:rsidRPr="00341B33" w:rsidRDefault="00341B33" w:rsidP="00341B33">
            <w:pPr>
              <w:jc w:val="center"/>
              <w:rPr>
                <w:sz w:val="28"/>
                <w:szCs w:val="28"/>
              </w:rPr>
            </w:pPr>
            <w:r w:rsidRPr="00341B33">
              <w:rPr>
                <w:sz w:val="28"/>
                <w:szCs w:val="28"/>
              </w:rPr>
              <w:t>с 01.07. по 31.12.</w:t>
            </w:r>
          </w:p>
        </w:tc>
        <w:tc>
          <w:tcPr>
            <w:tcW w:w="1305" w:type="dxa"/>
            <w:tcBorders>
              <w:top w:val="nil"/>
              <w:left w:val="nil"/>
              <w:bottom w:val="single" w:sz="4" w:space="0" w:color="auto"/>
              <w:right w:val="single" w:sz="4" w:space="0" w:color="auto"/>
            </w:tcBorders>
            <w:shd w:val="clear" w:color="000000" w:fill="FFFFFF"/>
            <w:vAlign w:val="center"/>
          </w:tcPr>
          <w:p w14:paraId="32C5D909" w14:textId="77777777" w:rsidR="00341B33" w:rsidRPr="00341B33" w:rsidRDefault="00341B33" w:rsidP="00341B33">
            <w:pPr>
              <w:jc w:val="center"/>
              <w:rPr>
                <w:color w:val="000000"/>
                <w:sz w:val="28"/>
                <w:szCs w:val="28"/>
              </w:rPr>
            </w:pPr>
            <w:r w:rsidRPr="00341B33">
              <w:rPr>
                <w:color w:val="000000"/>
                <w:sz w:val="28"/>
                <w:szCs w:val="28"/>
              </w:rPr>
              <w:t xml:space="preserve">с 01.01. </w:t>
            </w:r>
          </w:p>
          <w:p w14:paraId="6B240662" w14:textId="77777777" w:rsidR="00341B33" w:rsidRPr="00341B33" w:rsidRDefault="00341B33" w:rsidP="00341B33">
            <w:pPr>
              <w:jc w:val="center"/>
              <w:rPr>
                <w:color w:val="000000"/>
                <w:sz w:val="28"/>
                <w:szCs w:val="28"/>
              </w:rPr>
            </w:pPr>
            <w:r w:rsidRPr="00341B33">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6015CED1" w14:textId="77777777" w:rsidR="00341B33" w:rsidRPr="00341B33" w:rsidRDefault="00341B33" w:rsidP="00341B33">
            <w:pPr>
              <w:jc w:val="center"/>
              <w:rPr>
                <w:color w:val="000000"/>
                <w:sz w:val="28"/>
                <w:szCs w:val="28"/>
              </w:rPr>
            </w:pPr>
            <w:r w:rsidRPr="00341B33">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3FAC1373" w14:textId="77777777" w:rsidR="00341B33" w:rsidRPr="00341B33" w:rsidRDefault="00341B33" w:rsidP="00341B33">
            <w:pPr>
              <w:jc w:val="center"/>
              <w:rPr>
                <w:color w:val="000000"/>
                <w:sz w:val="28"/>
                <w:szCs w:val="28"/>
              </w:rPr>
            </w:pPr>
            <w:r w:rsidRPr="00341B33">
              <w:rPr>
                <w:color w:val="000000"/>
                <w:sz w:val="28"/>
                <w:szCs w:val="28"/>
              </w:rPr>
              <w:t xml:space="preserve">с 01.01. </w:t>
            </w:r>
          </w:p>
          <w:p w14:paraId="4772EF5B" w14:textId="77777777" w:rsidR="00341B33" w:rsidRPr="00341B33" w:rsidRDefault="00341B33" w:rsidP="00341B33">
            <w:pPr>
              <w:jc w:val="center"/>
              <w:rPr>
                <w:color w:val="000000"/>
                <w:sz w:val="28"/>
                <w:szCs w:val="28"/>
              </w:rPr>
            </w:pPr>
            <w:r w:rsidRPr="00341B33">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1F5541F7" w14:textId="77777777" w:rsidR="00341B33" w:rsidRPr="00341B33" w:rsidRDefault="00341B33" w:rsidP="00341B33">
            <w:pPr>
              <w:jc w:val="center"/>
              <w:rPr>
                <w:color w:val="000000"/>
                <w:sz w:val="28"/>
                <w:szCs w:val="28"/>
              </w:rPr>
            </w:pPr>
            <w:r w:rsidRPr="00341B33">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24D05448" w14:textId="77777777" w:rsidR="00341B33" w:rsidRPr="00341B33" w:rsidRDefault="00341B33" w:rsidP="00341B33">
            <w:pPr>
              <w:jc w:val="center"/>
              <w:rPr>
                <w:color w:val="000000"/>
                <w:sz w:val="28"/>
                <w:szCs w:val="28"/>
              </w:rPr>
            </w:pPr>
            <w:r w:rsidRPr="00341B33">
              <w:rPr>
                <w:color w:val="000000"/>
                <w:sz w:val="28"/>
                <w:szCs w:val="28"/>
              </w:rPr>
              <w:t xml:space="preserve">с 01.01. </w:t>
            </w:r>
          </w:p>
          <w:p w14:paraId="673E26CB" w14:textId="77777777" w:rsidR="00341B33" w:rsidRPr="00341B33" w:rsidRDefault="00341B33" w:rsidP="00341B33">
            <w:pPr>
              <w:jc w:val="center"/>
              <w:rPr>
                <w:color w:val="000000"/>
                <w:sz w:val="28"/>
                <w:szCs w:val="28"/>
              </w:rPr>
            </w:pPr>
            <w:r w:rsidRPr="00341B33">
              <w:rPr>
                <w:color w:val="000000"/>
                <w:sz w:val="28"/>
                <w:szCs w:val="28"/>
              </w:rPr>
              <w:t>по 30.06.</w:t>
            </w:r>
          </w:p>
        </w:tc>
        <w:tc>
          <w:tcPr>
            <w:tcW w:w="1305" w:type="dxa"/>
            <w:tcBorders>
              <w:top w:val="nil"/>
              <w:left w:val="nil"/>
              <w:bottom w:val="single" w:sz="4" w:space="0" w:color="auto"/>
              <w:right w:val="single" w:sz="4" w:space="0" w:color="auto"/>
            </w:tcBorders>
            <w:shd w:val="clear" w:color="000000" w:fill="FFFFFF"/>
            <w:vAlign w:val="center"/>
          </w:tcPr>
          <w:p w14:paraId="56633560" w14:textId="77777777" w:rsidR="00341B33" w:rsidRPr="00341B33" w:rsidRDefault="00341B33" w:rsidP="00341B33">
            <w:pPr>
              <w:jc w:val="center"/>
              <w:rPr>
                <w:color w:val="000000"/>
                <w:sz w:val="28"/>
                <w:szCs w:val="28"/>
              </w:rPr>
            </w:pPr>
            <w:r w:rsidRPr="00341B33">
              <w:rPr>
                <w:color w:val="000000"/>
                <w:sz w:val="28"/>
                <w:szCs w:val="28"/>
              </w:rPr>
              <w:t>с 01.07. по 31.12.</w:t>
            </w:r>
          </w:p>
        </w:tc>
      </w:tr>
      <w:tr w:rsidR="00341B33" w:rsidRPr="00341B33" w14:paraId="31C688AF" w14:textId="77777777" w:rsidTr="00E6267D">
        <w:trPr>
          <w:trHeight w:val="372"/>
          <w:jc w:val="center"/>
        </w:trPr>
        <w:tc>
          <w:tcPr>
            <w:tcW w:w="704" w:type="dxa"/>
            <w:tcBorders>
              <w:top w:val="single" w:sz="4" w:space="0" w:color="auto"/>
              <w:left w:val="single" w:sz="4" w:space="0" w:color="auto"/>
              <w:bottom w:val="single" w:sz="4" w:space="0" w:color="auto"/>
              <w:right w:val="single" w:sz="4" w:space="0" w:color="auto"/>
            </w:tcBorders>
            <w:vAlign w:val="center"/>
          </w:tcPr>
          <w:p w14:paraId="200B3857" w14:textId="77777777" w:rsidR="00341B33" w:rsidRPr="00341B33" w:rsidRDefault="00341B33" w:rsidP="00341B33">
            <w:pPr>
              <w:jc w:val="center"/>
              <w:rPr>
                <w:color w:val="000000"/>
                <w:sz w:val="28"/>
                <w:szCs w:val="28"/>
              </w:rPr>
            </w:pPr>
            <w:r w:rsidRPr="00341B33">
              <w:rPr>
                <w:color w:val="000000"/>
                <w:sz w:val="28"/>
                <w:szCs w:val="28"/>
              </w:rPr>
              <w:t>1</w:t>
            </w:r>
          </w:p>
        </w:tc>
        <w:tc>
          <w:tcPr>
            <w:tcW w:w="1989" w:type="dxa"/>
            <w:tcBorders>
              <w:top w:val="single" w:sz="4" w:space="0" w:color="auto"/>
              <w:left w:val="single" w:sz="4" w:space="0" w:color="auto"/>
              <w:bottom w:val="single" w:sz="4" w:space="0" w:color="auto"/>
              <w:right w:val="single" w:sz="4" w:space="0" w:color="auto"/>
            </w:tcBorders>
            <w:vAlign w:val="center"/>
          </w:tcPr>
          <w:p w14:paraId="697D18FA" w14:textId="77777777" w:rsidR="00341B33" w:rsidRPr="00341B33" w:rsidRDefault="00341B33" w:rsidP="00341B33">
            <w:pPr>
              <w:jc w:val="center"/>
              <w:rPr>
                <w:color w:val="000000"/>
                <w:sz w:val="28"/>
                <w:szCs w:val="28"/>
              </w:rPr>
            </w:pPr>
            <w:r w:rsidRPr="00341B33">
              <w:rPr>
                <w:color w:val="000000"/>
                <w:sz w:val="28"/>
                <w:szCs w:val="28"/>
              </w:rPr>
              <w:t>2</w:t>
            </w:r>
          </w:p>
        </w:tc>
        <w:tc>
          <w:tcPr>
            <w:tcW w:w="1304" w:type="dxa"/>
            <w:tcBorders>
              <w:top w:val="nil"/>
              <w:left w:val="nil"/>
              <w:bottom w:val="single" w:sz="4" w:space="0" w:color="auto"/>
              <w:right w:val="single" w:sz="4" w:space="0" w:color="auto"/>
            </w:tcBorders>
            <w:shd w:val="clear" w:color="000000" w:fill="FFFFFF"/>
            <w:vAlign w:val="center"/>
          </w:tcPr>
          <w:p w14:paraId="7F341193" w14:textId="77777777" w:rsidR="00341B33" w:rsidRPr="00341B33" w:rsidRDefault="00341B33" w:rsidP="00341B33">
            <w:pPr>
              <w:jc w:val="center"/>
              <w:rPr>
                <w:color w:val="000000"/>
                <w:sz w:val="28"/>
                <w:szCs w:val="28"/>
              </w:rPr>
            </w:pPr>
            <w:r w:rsidRPr="00341B33">
              <w:rPr>
                <w:color w:val="000000"/>
                <w:sz w:val="28"/>
                <w:szCs w:val="28"/>
              </w:rPr>
              <w:t>3</w:t>
            </w:r>
          </w:p>
        </w:tc>
        <w:tc>
          <w:tcPr>
            <w:tcW w:w="1304" w:type="dxa"/>
            <w:tcBorders>
              <w:top w:val="nil"/>
              <w:left w:val="nil"/>
              <w:bottom w:val="single" w:sz="4" w:space="0" w:color="auto"/>
              <w:right w:val="single" w:sz="4" w:space="0" w:color="auto"/>
            </w:tcBorders>
            <w:shd w:val="clear" w:color="000000" w:fill="FFFFFF"/>
            <w:vAlign w:val="center"/>
          </w:tcPr>
          <w:p w14:paraId="0B931DAE" w14:textId="77777777" w:rsidR="00341B33" w:rsidRPr="00341B33" w:rsidRDefault="00341B33" w:rsidP="00341B33">
            <w:pPr>
              <w:jc w:val="center"/>
              <w:rPr>
                <w:color w:val="000000"/>
                <w:sz w:val="28"/>
                <w:szCs w:val="28"/>
              </w:rPr>
            </w:pPr>
            <w:r w:rsidRPr="00341B33">
              <w:rPr>
                <w:color w:val="000000"/>
                <w:sz w:val="28"/>
                <w:szCs w:val="28"/>
              </w:rPr>
              <w:t>4</w:t>
            </w:r>
          </w:p>
        </w:tc>
        <w:tc>
          <w:tcPr>
            <w:tcW w:w="1304" w:type="dxa"/>
            <w:tcBorders>
              <w:top w:val="nil"/>
              <w:left w:val="nil"/>
              <w:bottom w:val="single" w:sz="4" w:space="0" w:color="auto"/>
              <w:right w:val="single" w:sz="4" w:space="0" w:color="auto"/>
            </w:tcBorders>
            <w:shd w:val="clear" w:color="000000" w:fill="FFFFFF"/>
            <w:vAlign w:val="center"/>
          </w:tcPr>
          <w:p w14:paraId="25E657A2" w14:textId="77777777" w:rsidR="00341B33" w:rsidRPr="00341B33" w:rsidRDefault="00341B33" w:rsidP="00341B33">
            <w:pPr>
              <w:jc w:val="center"/>
              <w:rPr>
                <w:sz w:val="28"/>
                <w:szCs w:val="28"/>
              </w:rPr>
            </w:pPr>
            <w:r w:rsidRPr="00341B33">
              <w:rPr>
                <w:sz w:val="28"/>
                <w:szCs w:val="28"/>
              </w:rPr>
              <w:t>5</w:t>
            </w:r>
          </w:p>
        </w:tc>
        <w:tc>
          <w:tcPr>
            <w:tcW w:w="1304" w:type="dxa"/>
            <w:tcBorders>
              <w:top w:val="nil"/>
              <w:left w:val="nil"/>
              <w:bottom w:val="single" w:sz="4" w:space="0" w:color="auto"/>
              <w:right w:val="single" w:sz="4" w:space="0" w:color="auto"/>
            </w:tcBorders>
            <w:shd w:val="clear" w:color="000000" w:fill="FFFFFF"/>
            <w:vAlign w:val="center"/>
          </w:tcPr>
          <w:p w14:paraId="10BC96E7" w14:textId="77777777" w:rsidR="00341B33" w:rsidRPr="00341B33" w:rsidRDefault="00341B33" w:rsidP="00341B33">
            <w:pPr>
              <w:jc w:val="center"/>
              <w:rPr>
                <w:sz w:val="28"/>
                <w:szCs w:val="28"/>
              </w:rPr>
            </w:pPr>
            <w:r w:rsidRPr="00341B33">
              <w:rPr>
                <w:sz w:val="28"/>
                <w:szCs w:val="28"/>
              </w:rPr>
              <w:t>6</w:t>
            </w:r>
          </w:p>
        </w:tc>
        <w:tc>
          <w:tcPr>
            <w:tcW w:w="1305" w:type="dxa"/>
            <w:tcBorders>
              <w:top w:val="nil"/>
              <w:left w:val="nil"/>
              <w:bottom w:val="single" w:sz="4" w:space="0" w:color="auto"/>
              <w:right w:val="single" w:sz="4" w:space="0" w:color="auto"/>
            </w:tcBorders>
            <w:shd w:val="clear" w:color="000000" w:fill="FFFFFF"/>
            <w:vAlign w:val="center"/>
          </w:tcPr>
          <w:p w14:paraId="2DF5E679" w14:textId="77777777" w:rsidR="00341B33" w:rsidRPr="00341B33" w:rsidRDefault="00341B33" w:rsidP="00341B33">
            <w:pPr>
              <w:jc w:val="center"/>
              <w:rPr>
                <w:color w:val="000000"/>
                <w:sz w:val="28"/>
                <w:szCs w:val="28"/>
              </w:rPr>
            </w:pPr>
            <w:r w:rsidRPr="00341B33">
              <w:rPr>
                <w:color w:val="000000"/>
                <w:sz w:val="28"/>
                <w:szCs w:val="28"/>
              </w:rPr>
              <w:t>7</w:t>
            </w:r>
          </w:p>
        </w:tc>
        <w:tc>
          <w:tcPr>
            <w:tcW w:w="1304" w:type="dxa"/>
            <w:tcBorders>
              <w:top w:val="nil"/>
              <w:left w:val="nil"/>
              <w:bottom w:val="single" w:sz="4" w:space="0" w:color="auto"/>
              <w:right w:val="single" w:sz="4" w:space="0" w:color="auto"/>
            </w:tcBorders>
            <w:shd w:val="clear" w:color="000000" w:fill="FFFFFF"/>
            <w:vAlign w:val="center"/>
          </w:tcPr>
          <w:p w14:paraId="4D977F88" w14:textId="77777777" w:rsidR="00341B33" w:rsidRPr="00341B33" w:rsidRDefault="00341B33" w:rsidP="00341B33">
            <w:pPr>
              <w:jc w:val="center"/>
              <w:rPr>
                <w:color w:val="000000"/>
                <w:sz w:val="28"/>
                <w:szCs w:val="28"/>
              </w:rPr>
            </w:pPr>
            <w:r w:rsidRPr="00341B33">
              <w:rPr>
                <w:color w:val="000000"/>
                <w:sz w:val="28"/>
                <w:szCs w:val="28"/>
              </w:rPr>
              <w:t>8</w:t>
            </w:r>
          </w:p>
        </w:tc>
        <w:tc>
          <w:tcPr>
            <w:tcW w:w="1304" w:type="dxa"/>
            <w:tcBorders>
              <w:top w:val="nil"/>
              <w:left w:val="nil"/>
              <w:bottom w:val="single" w:sz="4" w:space="0" w:color="auto"/>
              <w:right w:val="single" w:sz="4" w:space="0" w:color="auto"/>
            </w:tcBorders>
            <w:shd w:val="clear" w:color="000000" w:fill="FFFFFF"/>
            <w:vAlign w:val="center"/>
          </w:tcPr>
          <w:p w14:paraId="48045A80" w14:textId="77777777" w:rsidR="00341B33" w:rsidRPr="00341B33" w:rsidRDefault="00341B33" w:rsidP="00341B33">
            <w:pPr>
              <w:jc w:val="center"/>
              <w:rPr>
                <w:color w:val="000000"/>
                <w:sz w:val="28"/>
                <w:szCs w:val="28"/>
              </w:rPr>
            </w:pPr>
            <w:r w:rsidRPr="00341B33">
              <w:rPr>
                <w:color w:val="000000"/>
                <w:sz w:val="28"/>
                <w:szCs w:val="28"/>
              </w:rPr>
              <w:t>9</w:t>
            </w:r>
          </w:p>
        </w:tc>
        <w:tc>
          <w:tcPr>
            <w:tcW w:w="1304" w:type="dxa"/>
            <w:tcBorders>
              <w:top w:val="nil"/>
              <w:left w:val="nil"/>
              <w:bottom w:val="single" w:sz="4" w:space="0" w:color="auto"/>
              <w:right w:val="single" w:sz="4" w:space="0" w:color="auto"/>
            </w:tcBorders>
            <w:shd w:val="clear" w:color="000000" w:fill="FFFFFF"/>
            <w:vAlign w:val="center"/>
          </w:tcPr>
          <w:p w14:paraId="6A10AF06" w14:textId="77777777" w:rsidR="00341B33" w:rsidRPr="00341B33" w:rsidRDefault="00341B33" w:rsidP="00341B33">
            <w:pPr>
              <w:jc w:val="center"/>
              <w:rPr>
                <w:color w:val="000000"/>
                <w:sz w:val="28"/>
                <w:szCs w:val="28"/>
              </w:rPr>
            </w:pPr>
            <w:r w:rsidRPr="00341B33">
              <w:rPr>
                <w:color w:val="000000"/>
                <w:sz w:val="28"/>
                <w:szCs w:val="28"/>
              </w:rPr>
              <w:t>10</w:t>
            </w:r>
          </w:p>
        </w:tc>
        <w:tc>
          <w:tcPr>
            <w:tcW w:w="1304" w:type="dxa"/>
            <w:tcBorders>
              <w:top w:val="nil"/>
              <w:left w:val="nil"/>
              <w:bottom w:val="single" w:sz="4" w:space="0" w:color="auto"/>
              <w:right w:val="single" w:sz="4" w:space="0" w:color="auto"/>
            </w:tcBorders>
            <w:shd w:val="clear" w:color="000000" w:fill="FFFFFF"/>
            <w:vAlign w:val="center"/>
          </w:tcPr>
          <w:p w14:paraId="1D1760CF" w14:textId="77777777" w:rsidR="00341B33" w:rsidRPr="00341B33" w:rsidRDefault="00341B33" w:rsidP="00341B33">
            <w:pPr>
              <w:jc w:val="center"/>
              <w:rPr>
                <w:color w:val="000000"/>
                <w:sz w:val="28"/>
                <w:szCs w:val="28"/>
              </w:rPr>
            </w:pPr>
            <w:r w:rsidRPr="00341B33">
              <w:rPr>
                <w:color w:val="000000"/>
                <w:sz w:val="28"/>
                <w:szCs w:val="28"/>
              </w:rPr>
              <w:t>11</w:t>
            </w:r>
          </w:p>
        </w:tc>
        <w:tc>
          <w:tcPr>
            <w:tcW w:w="1305" w:type="dxa"/>
            <w:tcBorders>
              <w:top w:val="nil"/>
              <w:left w:val="nil"/>
              <w:bottom w:val="single" w:sz="4" w:space="0" w:color="auto"/>
              <w:right w:val="single" w:sz="4" w:space="0" w:color="auto"/>
            </w:tcBorders>
            <w:shd w:val="clear" w:color="000000" w:fill="FFFFFF"/>
            <w:vAlign w:val="center"/>
          </w:tcPr>
          <w:p w14:paraId="24E9A0B2" w14:textId="77777777" w:rsidR="00341B33" w:rsidRPr="00341B33" w:rsidRDefault="00341B33" w:rsidP="00341B33">
            <w:pPr>
              <w:jc w:val="center"/>
              <w:rPr>
                <w:color w:val="000000"/>
                <w:sz w:val="28"/>
                <w:szCs w:val="28"/>
              </w:rPr>
            </w:pPr>
            <w:r w:rsidRPr="00341B33">
              <w:rPr>
                <w:color w:val="000000"/>
                <w:sz w:val="28"/>
                <w:szCs w:val="28"/>
              </w:rPr>
              <w:t>12</w:t>
            </w:r>
          </w:p>
        </w:tc>
      </w:tr>
      <w:tr w:rsidR="00341B33" w:rsidRPr="00341B33" w14:paraId="6180E4AC" w14:textId="77777777" w:rsidTr="00E6267D">
        <w:trPr>
          <w:trHeight w:val="358"/>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8766802" w14:textId="77777777" w:rsidR="00341B33" w:rsidRPr="00341B33" w:rsidRDefault="00341B33" w:rsidP="00341B33">
            <w:pPr>
              <w:ind w:left="360"/>
              <w:jc w:val="center"/>
              <w:rPr>
                <w:sz w:val="28"/>
                <w:szCs w:val="28"/>
              </w:rPr>
            </w:pPr>
            <w:r w:rsidRPr="00341B33">
              <w:rPr>
                <w:sz w:val="28"/>
                <w:szCs w:val="28"/>
              </w:rPr>
              <w:t>Питьев</w:t>
            </w:r>
            <w:r w:rsidRPr="00341B33">
              <w:rPr>
                <w:color w:val="000000"/>
                <w:sz w:val="28"/>
                <w:szCs w:val="28"/>
              </w:rPr>
              <w:t>ая вода</w:t>
            </w:r>
          </w:p>
        </w:tc>
      </w:tr>
      <w:tr w:rsidR="00341B33" w:rsidRPr="00341B33" w14:paraId="0FFC0E4E" w14:textId="77777777" w:rsidTr="00E6267D">
        <w:trPr>
          <w:trHeight w:val="840"/>
          <w:jc w:val="center"/>
        </w:trPr>
        <w:tc>
          <w:tcPr>
            <w:tcW w:w="704" w:type="dxa"/>
            <w:tcBorders>
              <w:top w:val="nil"/>
              <w:left w:val="single" w:sz="4" w:space="0" w:color="auto"/>
              <w:bottom w:val="single" w:sz="4" w:space="0" w:color="auto"/>
              <w:right w:val="single" w:sz="4" w:space="0" w:color="auto"/>
            </w:tcBorders>
            <w:shd w:val="clear" w:color="000000" w:fill="FFFFFF"/>
            <w:vAlign w:val="center"/>
          </w:tcPr>
          <w:p w14:paraId="28D1936C" w14:textId="77777777" w:rsidR="00341B33" w:rsidRPr="00341B33" w:rsidRDefault="00341B33" w:rsidP="00341B33">
            <w:pPr>
              <w:jc w:val="center"/>
              <w:rPr>
                <w:color w:val="000000"/>
                <w:sz w:val="28"/>
                <w:szCs w:val="28"/>
              </w:rPr>
            </w:pPr>
            <w:r w:rsidRPr="00341B33">
              <w:rPr>
                <w:color w:val="000000"/>
                <w:sz w:val="28"/>
                <w:szCs w:val="28"/>
              </w:rPr>
              <w:t>1.</w:t>
            </w:r>
          </w:p>
        </w:tc>
        <w:tc>
          <w:tcPr>
            <w:tcW w:w="1989" w:type="dxa"/>
            <w:tcBorders>
              <w:top w:val="nil"/>
              <w:left w:val="single" w:sz="4" w:space="0" w:color="auto"/>
              <w:bottom w:val="single" w:sz="4" w:space="0" w:color="auto"/>
              <w:right w:val="single" w:sz="4" w:space="0" w:color="auto"/>
            </w:tcBorders>
            <w:shd w:val="clear" w:color="000000" w:fill="FFFFFF"/>
            <w:vAlign w:val="center"/>
          </w:tcPr>
          <w:p w14:paraId="0B115028" w14:textId="77777777" w:rsidR="00341B33" w:rsidRPr="00341B33" w:rsidRDefault="00341B33" w:rsidP="00341B33">
            <w:pPr>
              <w:spacing w:line="20" w:lineRule="atLeast"/>
              <w:rPr>
                <w:color w:val="000000"/>
                <w:sz w:val="28"/>
                <w:szCs w:val="28"/>
              </w:rPr>
            </w:pPr>
            <w:r w:rsidRPr="00341B33">
              <w:rPr>
                <w:color w:val="000000"/>
                <w:sz w:val="28"/>
                <w:szCs w:val="28"/>
              </w:rPr>
              <w:t xml:space="preserve">Население      </w:t>
            </w:r>
          </w:p>
          <w:p w14:paraId="323CD1AB" w14:textId="77777777" w:rsidR="00341B33" w:rsidRPr="00341B33" w:rsidRDefault="00341B33" w:rsidP="00341B33">
            <w:pPr>
              <w:spacing w:line="20" w:lineRule="atLeast"/>
              <w:rPr>
                <w:color w:val="000000"/>
                <w:sz w:val="28"/>
                <w:szCs w:val="28"/>
              </w:rPr>
            </w:pPr>
            <w:r w:rsidRPr="00341B33">
              <w:rPr>
                <w:color w:val="000000"/>
                <w:sz w:val="28"/>
                <w:szCs w:val="28"/>
              </w:rPr>
              <w:t>(с НДС)*</w:t>
            </w:r>
          </w:p>
        </w:tc>
        <w:tc>
          <w:tcPr>
            <w:tcW w:w="1304" w:type="dxa"/>
            <w:tcBorders>
              <w:top w:val="nil"/>
              <w:left w:val="nil"/>
              <w:bottom w:val="single" w:sz="4" w:space="0" w:color="auto"/>
              <w:right w:val="single" w:sz="4" w:space="0" w:color="auto"/>
            </w:tcBorders>
            <w:shd w:val="clear" w:color="000000" w:fill="FFFFFF"/>
            <w:vAlign w:val="center"/>
          </w:tcPr>
          <w:p w14:paraId="62445D5E" w14:textId="77777777" w:rsidR="00341B33" w:rsidRPr="00341B33" w:rsidRDefault="00341B33" w:rsidP="00341B33">
            <w:pPr>
              <w:jc w:val="center"/>
              <w:rPr>
                <w:sz w:val="28"/>
                <w:szCs w:val="28"/>
              </w:rPr>
            </w:pPr>
            <w:r w:rsidRPr="00341B33">
              <w:rPr>
                <w:sz w:val="28"/>
                <w:szCs w:val="28"/>
              </w:rPr>
              <w:t>58,08</w:t>
            </w:r>
          </w:p>
        </w:tc>
        <w:tc>
          <w:tcPr>
            <w:tcW w:w="1304" w:type="dxa"/>
            <w:tcBorders>
              <w:top w:val="nil"/>
              <w:left w:val="nil"/>
              <w:bottom w:val="single" w:sz="4" w:space="0" w:color="auto"/>
              <w:right w:val="single" w:sz="4" w:space="0" w:color="auto"/>
            </w:tcBorders>
            <w:shd w:val="clear" w:color="000000" w:fill="FFFFFF"/>
            <w:vAlign w:val="center"/>
          </w:tcPr>
          <w:p w14:paraId="73BECD97" w14:textId="77777777" w:rsidR="00341B33" w:rsidRPr="00341B33" w:rsidRDefault="00341B33" w:rsidP="00341B33">
            <w:pPr>
              <w:jc w:val="center"/>
              <w:rPr>
                <w:sz w:val="28"/>
                <w:szCs w:val="28"/>
              </w:rPr>
            </w:pPr>
            <w:r w:rsidRPr="00341B33">
              <w:rPr>
                <w:sz w:val="28"/>
                <w:szCs w:val="28"/>
              </w:rPr>
              <w:t>65,40</w:t>
            </w:r>
          </w:p>
        </w:tc>
        <w:tc>
          <w:tcPr>
            <w:tcW w:w="1304" w:type="dxa"/>
            <w:tcBorders>
              <w:top w:val="nil"/>
              <w:left w:val="nil"/>
              <w:bottom w:val="single" w:sz="4" w:space="0" w:color="auto"/>
              <w:right w:val="single" w:sz="4" w:space="0" w:color="auto"/>
            </w:tcBorders>
            <w:shd w:val="clear" w:color="000000" w:fill="FFFFFF"/>
            <w:vAlign w:val="center"/>
          </w:tcPr>
          <w:p w14:paraId="79E21004" w14:textId="77777777" w:rsidR="00341B33" w:rsidRPr="00341B33" w:rsidRDefault="00341B33" w:rsidP="00341B33">
            <w:pPr>
              <w:jc w:val="center"/>
              <w:rPr>
                <w:sz w:val="28"/>
                <w:szCs w:val="28"/>
              </w:rPr>
            </w:pPr>
            <w:r w:rsidRPr="00341B33">
              <w:rPr>
                <w:sz w:val="28"/>
                <w:szCs w:val="28"/>
              </w:rPr>
              <w:t>65,40</w:t>
            </w:r>
          </w:p>
        </w:tc>
        <w:tc>
          <w:tcPr>
            <w:tcW w:w="1304" w:type="dxa"/>
            <w:tcBorders>
              <w:top w:val="nil"/>
              <w:left w:val="nil"/>
              <w:bottom w:val="single" w:sz="4" w:space="0" w:color="auto"/>
              <w:right w:val="single" w:sz="4" w:space="0" w:color="auto"/>
            </w:tcBorders>
            <w:shd w:val="clear" w:color="000000" w:fill="FFFFFF"/>
            <w:vAlign w:val="center"/>
          </w:tcPr>
          <w:p w14:paraId="708D5486" w14:textId="77777777" w:rsidR="00341B33" w:rsidRPr="00341B33" w:rsidRDefault="00341B33" w:rsidP="00341B33">
            <w:pPr>
              <w:jc w:val="center"/>
              <w:rPr>
                <w:sz w:val="28"/>
                <w:szCs w:val="28"/>
              </w:rPr>
            </w:pPr>
            <w:r w:rsidRPr="00341B33">
              <w:rPr>
                <w:sz w:val="28"/>
                <w:szCs w:val="28"/>
              </w:rPr>
              <w:t>67,33</w:t>
            </w:r>
          </w:p>
        </w:tc>
        <w:tc>
          <w:tcPr>
            <w:tcW w:w="1305" w:type="dxa"/>
            <w:tcBorders>
              <w:top w:val="nil"/>
              <w:left w:val="nil"/>
              <w:bottom w:val="single" w:sz="4" w:space="0" w:color="auto"/>
              <w:right w:val="single" w:sz="4" w:space="0" w:color="auto"/>
            </w:tcBorders>
            <w:shd w:val="clear" w:color="000000" w:fill="FFFFFF"/>
            <w:vAlign w:val="center"/>
          </w:tcPr>
          <w:p w14:paraId="78F0883F" w14:textId="77777777" w:rsidR="00341B33" w:rsidRPr="00341B33" w:rsidRDefault="00341B33" w:rsidP="00341B33">
            <w:pPr>
              <w:jc w:val="center"/>
              <w:rPr>
                <w:sz w:val="28"/>
                <w:szCs w:val="28"/>
              </w:rPr>
            </w:pPr>
            <w:r w:rsidRPr="00341B33">
              <w:rPr>
                <w:sz w:val="28"/>
                <w:szCs w:val="28"/>
              </w:rPr>
              <w:t>67,33</w:t>
            </w:r>
          </w:p>
        </w:tc>
        <w:tc>
          <w:tcPr>
            <w:tcW w:w="1304" w:type="dxa"/>
            <w:tcBorders>
              <w:top w:val="nil"/>
              <w:left w:val="nil"/>
              <w:bottom w:val="single" w:sz="4" w:space="0" w:color="auto"/>
              <w:right w:val="single" w:sz="4" w:space="0" w:color="auto"/>
            </w:tcBorders>
            <w:shd w:val="clear" w:color="000000" w:fill="FFFFFF"/>
            <w:vAlign w:val="center"/>
          </w:tcPr>
          <w:p w14:paraId="3EA7C48F" w14:textId="77777777" w:rsidR="00341B33" w:rsidRPr="00341B33" w:rsidRDefault="00341B33" w:rsidP="00341B33">
            <w:pPr>
              <w:jc w:val="center"/>
              <w:rPr>
                <w:sz w:val="28"/>
                <w:szCs w:val="28"/>
              </w:rPr>
            </w:pPr>
            <w:r w:rsidRPr="00341B33">
              <w:rPr>
                <w:sz w:val="28"/>
                <w:szCs w:val="28"/>
              </w:rPr>
              <w:t>69,95</w:t>
            </w:r>
          </w:p>
        </w:tc>
        <w:tc>
          <w:tcPr>
            <w:tcW w:w="1304" w:type="dxa"/>
            <w:tcBorders>
              <w:top w:val="nil"/>
              <w:left w:val="nil"/>
              <w:bottom w:val="single" w:sz="4" w:space="0" w:color="auto"/>
              <w:right w:val="single" w:sz="4" w:space="0" w:color="auto"/>
            </w:tcBorders>
            <w:shd w:val="clear" w:color="000000" w:fill="FFFFFF"/>
            <w:vAlign w:val="center"/>
          </w:tcPr>
          <w:p w14:paraId="452C7C8A" w14:textId="77777777" w:rsidR="00341B33" w:rsidRPr="00341B33" w:rsidRDefault="00341B33" w:rsidP="00341B33">
            <w:pPr>
              <w:jc w:val="center"/>
              <w:rPr>
                <w:sz w:val="28"/>
                <w:szCs w:val="28"/>
              </w:rPr>
            </w:pPr>
            <w:r w:rsidRPr="00341B33">
              <w:rPr>
                <w:sz w:val="28"/>
                <w:szCs w:val="28"/>
              </w:rPr>
              <w:t>69,95</w:t>
            </w:r>
          </w:p>
        </w:tc>
        <w:tc>
          <w:tcPr>
            <w:tcW w:w="1304" w:type="dxa"/>
            <w:tcBorders>
              <w:top w:val="nil"/>
              <w:left w:val="nil"/>
              <w:bottom w:val="single" w:sz="4" w:space="0" w:color="auto"/>
              <w:right w:val="single" w:sz="4" w:space="0" w:color="auto"/>
            </w:tcBorders>
            <w:shd w:val="clear" w:color="000000" w:fill="FFFFFF"/>
            <w:vAlign w:val="center"/>
          </w:tcPr>
          <w:p w14:paraId="56B284C3" w14:textId="77777777" w:rsidR="00341B33" w:rsidRPr="00341B33" w:rsidRDefault="00341B33" w:rsidP="00341B33">
            <w:pPr>
              <w:jc w:val="center"/>
              <w:rPr>
                <w:sz w:val="28"/>
                <w:szCs w:val="28"/>
              </w:rPr>
            </w:pPr>
            <w:r w:rsidRPr="00341B33">
              <w:rPr>
                <w:sz w:val="28"/>
                <w:szCs w:val="28"/>
              </w:rPr>
              <w:t>72,20</w:t>
            </w:r>
          </w:p>
        </w:tc>
        <w:tc>
          <w:tcPr>
            <w:tcW w:w="1304" w:type="dxa"/>
            <w:tcBorders>
              <w:top w:val="nil"/>
              <w:left w:val="nil"/>
              <w:bottom w:val="single" w:sz="4" w:space="0" w:color="auto"/>
              <w:right w:val="single" w:sz="4" w:space="0" w:color="auto"/>
            </w:tcBorders>
            <w:shd w:val="clear" w:color="000000" w:fill="FFFFFF"/>
            <w:vAlign w:val="center"/>
          </w:tcPr>
          <w:p w14:paraId="199C0362" w14:textId="77777777" w:rsidR="00341B33" w:rsidRPr="00341B33" w:rsidRDefault="00341B33" w:rsidP="00341B33">
            <w:pPr>
              <w:jc w:val="center"/>
              <w:rPr>
                <w:sz w:val="28"/>
                <w:szCs w:val="28"/>
              </w:rPr>
            </w:pPr>
            <w:r w:rsidRPr="00341B33">
              <w:rPr>
                <w:sz w:val="28"/>
                <w:szCs w:val="28"/>
              </w:rPr>
              <w:t>72,20</w:t>
            </w:r>
          </w:p>
        </w:tc>
        <w:tc>
          <w:tcPr>
            <w:tcW w:w="1305" w:type="dxa"/>
            <w:tcBorders>
              <w:top w:val="nil"/>
              <w:left w:val="nil"/>
              <w:bottom w:val="single" w:sz="4" w:space="0" w:color="auto"/>
              <w:right w:val="single" w:sz="4" w:space="0" w:color="auto"/>
            </w:tcBorders>
            <w:shd w:val="clear" w:color="000000" w:fill="FFFFFF"/>
            <w:vAlign w:val="center"/>
          </w:tcPr>
          <w:p w14:paraId="113A9894" w14:textId="77777777" w:rsidR="00341B33" w:rsidRPr="00341B33" w:rsidRDefault="00341B33" w:rsidP="00341B33">
            <w:pPr>
              <w:jc w:val="center"/>
              <w:rPr>
                <w:sz w:val="28"/>
                <w:szCs w:val="28"/>
              </w:rPr>
            </w:pPr>
            <w:r w:rsidRPr="00341B33">
              <w:rPr>
                <w:sz w:val="28"/>
                <w:szCs w:val="28"/>
              </w:rPr>
              <w:t>73,44</w:t>
            </w:r>
          </w:p>
        </w:tc>
      </w:tr>
      <w:tr w:rsidR="00341B33" w:rsidRPr="00341B33" w14:paraId="07027429" w14:textId="77777777" w:rsidTr="00E6267D">
        <w:trPr>
          <w:trHeight w:val="975"/>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3BD8413" w14:textId="77777777" w:rsidR="00341B33" w:rsidRPr="00341B33" w:rsidRDefault="00341B33" w:rsidP="00341B33">
            <w:pPr>
              <w:jc w:val="center"/>
              <w:rPr>
                <w:color w:val="000000"/>
                <w:sz w:val="28"/>
                <w:szCs w:val="28"/>
              </w:rPr>
            </w:pPr>
            <w:r w:rsidRPr="00341B33">
              <w:rPr>
                <w:color w:val="000000"/>
                <w:sz w:val="28"/>
                <w:szCs w:val="28"/>
              </w:rPr>
              <w:t>2.</w:t>
            </w:r>
          </w:p>
        </w:tc>
        <w:tc>
          <w:tcPr>
            <w:tcW w:w="1989" w:type="dxa"/>
            <w:tcBorders>
              <w:top w:val="nil"/>
              <w:left w:val="single" w:sz="4" w:space="0" w:color="auto"/>
              <w:bottom w:val="single" w:sz="4" w:space="0" w:color="auto"/>
              <w:right w:val="single" w:sz="4" w:space="0" w:color="auto"/>
            </w:tcBorders>
            <w:shd w:val="clear" w:color="000000" w:fill="FFFFFF"/>
            <w:vAlign w:val="center"/>
            <w:hideMark/>
          </w:tcPr>
          <w:p w14:paraId="2880C085" w14:textId="77777777" w:rsidR="00341B33" w:rsidRPr="00341B33" w:rsidRDefault="00341B33" w:rsidP="00341B33">
            <w:pPr>
              <w:spacing w:line="20" w:lineRule="atLeast"/>
              <w:rPr>
                <w:color w:val="000000"/>
                <w:sz w:val="28"/>
                <w:szCs w:val="28"/>
              </w:rPr>
            </w:pPr>
            <w:r w:rsidRPr="00341B33">
              <w:rPr>
                <w:color w:val="000000"/>
                <w:sz w:val="28"/>
                <w:szCs w:val="28"/>
              </w:rPr>
              <w:t xml:space="preserve">Прочие потребители  </w:t>
            </w:r>
          </w:p>
          <w:p w14:paraId="6E666C34" w14:textId="77777777" w:rsidR="00341B33" w:rsidRPr="00341B33" w:rsidRDefault="00341B33" w:rsidP="00341B33">
            <w:pPr>
              <w:spacing w:line="20" w:lineRule="atLeast"/>
              <w:rPr>
                <w:color w:val="000000"/>
                <w:sz w:val="28"/>
                <w:szCs w:val="28"/>
              </w:rPr>
            </w:pPr>
            <w:r w:rsidRPr="00341B33">
              <w:rPr>
                <w:color w:val="000000"/>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14:paraId="6A520870" w14:textId="77777777" w:rsidR="00341B33" w:rsidRPr="00341B33" w:rsidRDefault="00341B33" w:rsidP="00341B33">
            <w:pPr>
              <w:jc w:val="center"/>
              <w:rPr>
                <w:sz w:val="28"/>
                <w:szCs w:val="28"/>
              </w:rPr>
            </w:pPr>
            <w:r w:rsidRPr="00341B33">
              <w:rPr>
                <w:sz w:val="28"/>
                <w:szCs w:val="28"/>
              </w:rPr>
              <w:t>48,40</w:t>
            </w:r>
          </w:p>
        </w:tc>
        <w:tc>
          <w:tcPr>
            <w:tcW w:w="1304" w:type="dxa"/>
            <w:tcBorders>
              <w:top w:val="nil"/>
              <w:left w:val="nil"/>
              <w:bottom w:val="single" w:sz="4" w:space="0" w:color="auto"/>
              <w:right w:val="single" w:sz="4" w:space="0" w:color="auto"/>
            </w:tcBorders>
            <w:shd w:val="clear" w:color="000000" w:fill="FFFFFF"/>
            <w:vAlign w:val="center"/>
          </w:tcPr>
          <w:p w14:paraId="681AB323" w14:textId="77777777" w:rsidR="00341B33" w:rsidRPr="00341B33" w:rsidRDefault="00341B33" w:rsidP="00341B33">
            <w:pPr>
              <w:jc w:val="center"/>
              <w:rPr>
                <w:sz w:val="28"/>
                <w:szCs w:val="28"/>
              </w:rPr>
            </w:pPr>
            <w:r w:rsidRPr="00341B33">
              <w:rPr>
                <w:sz w:val="28"/>
                <w:szCs w:val="28"/>
              </w:rPr>
              <w:t>54,50</w:t>
            </w:r>
          </w:p>
        </w:tc>
        <w:tc>
          <w:tcPr>
            <w:tcW w:w="1304" w:type="dxa"/>
            <w:tcBorders>
              <w:top w:val="nil"/>
              <w:left w:val="nil"/>
              <w:bottom w:val="single" w:sz="4" w:space="0" w:color="auto"/>
              <w:right w:val="single" w:sz="4" w:space="0" w:color="auto"/>
            </w:tcBorders>
            <w:shd w:val="clear" w:color="000000" w:fill="FFFFFF"/>
            <w:vAlign w:val="center"/>
          </w:tcPr>
          <w:p w14:paraId="6357289E" w14:textId="77777777" w:rsidR="00341B33" w:rsidRPr="00341B33" w:rsidRDefault="00341B33" w:rsidP="00341B33">
            <w:pPr>
              <w:jc w:val="center"/>
              <w:rPr>
                <w:sz w:val="28"/>
                <w:szCs w:val="28"/>
              </w:rPr>
            </w:pPr>
            <w:r w:rsidRPr="00341B33">
              <w:rPr>
                <w:sz w:val="28"/>
                <w:szCs w:val="28"/>
              </w:rPr>
              <w:t>54,50</w:t>
            </w:r>
          </w:p>
        </w:tc>
        <w:tc>
          <w:tcPr>
            <w:tcW w:w="1304" w:type="dxa"/>
            <w:tcBorders>
              <w:top w:val="nil"/>
              <w:left w:val="nil"/>
              <w:bottom w:val="single" w:sz="4" w:space="0" w:color="auto"/>
              <w:right w:val="single" w:sz="4" w:space="0" w:color="auto"/>
            </w:tcBorders>
            <w:shd w:val="clear" w:color="000000" w:fill="FFFFFF"/>
            <w:vAlign w:val="center"/>
          </w:tcPr>
          <w:p w14:paraId="21BE2C9D" w14:textId="77777777" w:rsidR="00341B33" w:rsidRPr="00341B33" w:rsidRDefault="00341B33" w:rsidP="00341B33">
            <w:pPr>
              <w:jc w:val="center"/>
              <w:rPr>
                <w:sz w:val="28"/>
                <w:szCs w:val="28"/>
              </w:rPr>
            </w:pPr>
            <w:r w:rsidRPr="00341B33">
              <w:rPr>
                <w:sz w:val="28"/>
                <w:szCs w:val="28"/>
              </w:rPr>
              <w:t>56,11</w:t>
            </w:r>
          </w:p>
        </w:tc>
        <w:tc>
          <w:tcPr>
            <w:tcW w:w="1305" w:type="dxa"/>
            <w:tcBorders>
              <w:top w:val="nil"/>
              <w:left w:val="nil"/>
              <w:bottom w:val="single" w:sz="4" w:space="0" w:color="auto"/>
              <w:right w:val="single" w:sz="4" w:space="0" w:color="auto"/>
            </w:tcBorders>
            <w:shd w:val="clear" w:color="000000" w:fill="FFFFFF"/>
            <w:vAlign w:val="center"/>
          </w:tcPr>
          <w:p w14:paraId="17C23624" w14:textId="77777777" w:rsidR="00341B33" w:rsidRPr="00341B33" w:rsidRDefault="00341B33" w:rsidP="00341B33">
            <w:pPr>
              <w:jc w:val="center"/>
              <w:rPr>
                <w:sz w:val="28"/>
                <w:szCs w:val="28"/>
              </w:rPr>
            </w:pPr>
            <w:r w:rsidRPr="00341B33">
              <w:rPr>
                <w:sz w:val="28"/>
                <w:szCs w:val="28"/>
              </w:rPr>
              <w:t>56,11</w:t>
            </w:r>
          </w:p>
        </w:tc>
        <w:tc>
          <w:tcPr>
            <w:tcW w:w="1304" w:type="dxa"/>
            <w:tcBorders>
              <w:top w:val="nil"/>
              <w:left w:val="nil"/>
              <w:bottom w:val="single" w:sz="4" w:space="0" w:color="auto"/>
              <w:right w:val="single" w:sz="4" w:space="0" w:color="auto"/>
            </w:tcBorders>
            <w:shd w:val="clear" w:color="000000" w:fill="FFFFFF"/>
            <w:vAlign w:val="center"/>
          </w:tcPr>
          <w:p w14:paraId="10A3B1E9" w14:textId="77777777" w:rsidR="00341B33" w:rsidRPr="00341B33" w:rsidRDefault="00341B33" w:rsidP="00341B33">
            <w:pPr>
              <w:jc w:val="center"/>
              <w:rPr>
                <w:sz w:val="28"/>
                <w:szCs w:val="28"/>
              </w:rPr>
            </w:pPr>
            <w:r w:rsidRPr="00341B33">
              <w:rPr>
                <w:sz w:val="28"/>
                <w:szCs w:val="28"/>
              </w:rPr>
              <w:t>58,29</w:t>
            </w:r>
          </w:p>
        </w:tc>
        <w:tc>
          <w:tcPr>
            <w:tcW w:w="1304" w:type="dxa"/>
            <w:tcBorders>
              <w:top w:val="nil"/>
              <w:left w:val="nil"/>
              <w:bottom w:val="single" w:sz="4" w:space="0" w:color="auto"/>
              <w:right w:val="single" w:sz="4" w:space="0" w:color="auto"/>
            </w:tcBorders>
            <w:shd w:val="clear" w:color="000000" w:fill="FFFFFF"/>
            <w:vAlign w:val="center"/>
          </w:tcPr>
          <w:p w14:paraId="72ECFF46" w14:textId="77777777" w:rsidR="00341B33" w:rsidRPr="00341B33" w:rsidRDefault="00341B33" w:rsidP="00341B33">
            <w:pPr>
              <w:jc w:val="center"/>
              <w:rPr>
                <w:sz w:val="28"/>
                <w:szCs w:val="28"/>
              </w:rPr>
            </w:pPr>
            <w:r w:rsidRPr="00341B33">
              <w:rPr>
                <w:sz w:val="28"/>
                <w:szCs w:val="28"/>
              </w:rPr>
              <w:t>58,29</w:t>
            </w:r>
          </w:p>
        </w:tc>
        <w:tc>
          <w:tcPr>
            <w:tcW w:w="1304" w:type="dxa"/>
            <w:tcBorders>
              <w:top w:val="nil"/>
              <w:left w:val="nil"/>
              <w:bottom w:val="single" w:sz="4" w:space="0" w:color="auto"/>
              <w:right w:val="single" w:sz="4" w:space="0" w:color="auto"/>
            </w:tcBorders>
            <w:shd w:val="clear" w:color="000000" w:fill="FFFFFF"/>
            <w:vAlign w:val="center"/>
          </w:tcPr>
          <w:p w14:paraId="090A1326" w14:textId="77777777" w:rsidR="00341B33" w:rsidRPr="00341B33" w:rsidRDefault="00341B33" w:rsidP="00341B33">
            <w:pPr>
              <w:jc w:val="center"/>
              <w:rPr>
                <w:sz w:val="28"/>
                <w:szCs w:val="28"/>
              </w:rPr>
            </w:pPr>
            <w:r w:rsidRPr="00341B33">
              <w:rPr>
                <w:sz w:val="28"/>
                <w:szCs w:val="28"/>
              </w:rPr>
              <w:t>60,17</w:t>
            </w:r>
          </w:p>
        </w:tc>
        <w:tc>
          <w:tcPr>
            <w:tcW w:w="1304" w:type="dxa"/>
            <w:tcBorders>
              <w:top w:val="nil"/>
              <w:left w:val="nil"/>
              <w:bottom w:val="single" w:sz="4" w:space="0" w:color="auto"/>
              <w:right w:val="single" w:sz="4" w:space="0" w:color="auto"/>
            </w:tcBorders>
            <w:shd w:val="clear" w:color="000000" w:fill="FFFFFF"/>
            <w:vAlign w:val="center"/>
          </w:tcPr>
          <w:p w14:paraId="628D4FE0" w14:textId="77777777" w:rsidR="00341B33" w:rsidRPr="00341B33" w:rsidRDefault="00341B33" w:rsidP="00341B33">
            <w:pPr>
              <w:jc w:val="center"/>
              <w:rPr>
                <w:sz w:val="28"/>
                <w:szCs w:val="28"/>
              </w:rPr>
            </w:pPr>
            <w:r w:rsidRPr="00341B33">
              <w:rPr>
                <w:sz w:val="28"/>
                <w:szCs w:val="28"/>
              </w:rPr>
              <w:t>60,17</w:t>
            </w:r>
          </w:p>
        </w:tc>
        <w:tc>
          <w:tcPr>
            <w:tcW w:w="1305" w:type="dxa"/>
            <w:tcBorders>
              <w:top w:val="nil"/>
              <w:left w:val="nil"/>
              <w:bottom w:val="single" w:sz="4" w:space="0" w:color="auto"/>
              <w:right w:val="single" w:sz="4" w:space="0" w:color="auto"/>
            </w:tcBorders>
            <w:shd w:val="clear" w:color="000000" w:fill="FFFFFF"/>
            <w:vAlign w:val="center"/>
          </w:tcPr>
          <w:p w14:paraId="623E319E" w14:textId="77777777" w:rsidR="00341B33" w:rsidRPr="00341B33" w:rsidRDefault="00341B33" w:rsidP="00341B33">
            <w:pPr>
              <w:jc w:val="center"/>
              <w:rPr>
                <w:sz w:val="28"/>
                <w:szCs w:val="28"/>
              </w:rPr>
            </w:pPr>
            <w:r w:rsidRPr="00341B33">
              <w:rPr>
                <w:sz w:val="28"/>
                <w:szCs w:val="28"/>
              </w:rPr>
              <w:t>61,20</w:t>
            </w:r>
          </w:p>
        </w:tc>
      </w:tr>
    </w:tbl>
    <w:p w14:paraId="042F02BE" w14:textId="77777777" w:rsidR="00341B33" w:rsidRPr="00341B33" w:rsidRDefault="00341B33" w:rsidP="00341B33">
      <w:pPr>
        <w:ind w:firstLine="709"/>
        <w:jc w:val="both"/>
        <w:rPr>
          <w:color w:val="000000"/>
          <w:sz w:val="20"/>
          <w:szCs w:val="20"/>
          <w:lang w:eastAsia="en-US"/>
        </w:rPr>
      </w:pPr>
    </w:p>
    <w:p w14:paraId="1A88EF32" w14:textId="77777777" w:rsidR="00341B33" w:rsidRPr="00341B33" w:rsidRDefault="00341B33" w:rsidP="00341B33">
      <w:pPr>
        <w:ind w:firstLine="709"/>
        <w:jc w:val="both"/>
        <w:rPr>
          <w:color w:val="000000"/>
          <w:sz w:val="28"/>
          <w:szCs w:val="28"/>
          <w:lang w:eastAsia="en-US"/>
        </w:rPr>
      </w:pPr>
      <w:r w:rsidRPr="00341B33">
        <w:rPr>
          <w:color w:val="000000"/>
          <w:sz w:val="28"/>
          <w:szCs w:val="28"/>
          <w:lang w:eastAsia="en-US"/>
        </w:rPr>
        <w:t>*Выделяется в целях реализации пункта 6 статьи 168 Налогового кодекса Российской Федерации.</w:t>
      </w:r>
    </w:p>
    <w:p w14:paraId="124CFF2C" w14:textId="77777777" w:rsidR="00341B33" w:rsidRPr="00341B33" w:rsidRDefault="00341B33" w:rsidP="00341B33">
      <w:pPr>
        <w:ind w:firstLine="709"/>
        <w:jc w:val="right"/>
        <w:rPr>
          <w:sz w:val="28"/>
          <w:szCs w:val="28"/>
          <w:lang w:eastAsia="en-US"/>
        </w:rPr>
      </w:pPr>
      <w:r w:rsidRPr="00341B33">
        <w:rPr>
          <w:sz w:val="28"/>
          <w:szCs w:val="28"/>
          <w:lang w:eastAsia="en-US"/>
        </w:rPr>
        <w:t>».</w:t>
      </w:r>
    </w:p>
    <w:p w14:paraId="7AAA6F36" w14:textId="77777777" w:rsidR="00341B33" w:rsidRDefault="00341B33" w:rsidP="009A224A">
      <w:pPr>
        <w:tabs>
          <w:tab w:val="left" w:pos="3686"/>
          <w:tab w:val="left" w:pos="9498"/>
        </w:tabs>
        <w:ind w:right="-569"/>
        <w:sectPr w:rsidR="00341B33" w:rsidSect="00341B33">
          <w:pgSz w:w="16838" w:h="11906" w:orient="landscape"/>
          <w:pgMar w:top="1701" w:right="1134" w:bottom="567" w:left="1134" w:header="567" w:footer="709" w:gutter="0"/>
          <w:cols w:space="708"/>
          <w:titlePg/>
          <w:docGrid w:linePitch="360"/>
        </w:sectPr>
      </w:pPr>
    </w:p>
    <w:p w14:paraId="405FF3DD" w14:textId="230F6928" w:rsidR="00341B33" w:rsidRPr="00F01343" w:rsidRDefault="00341B33" w:rsidP="00341B33">
      <w:pPr>
        <w:tabs>
          <w:tab w:val="left" w:pos="270"/>
          <w:tab w:val="right" w:pos="9355"/>
        </w:tabs>
        <w:ind w:left="-4310" w:firstLine="9413"/>
      </w:pPr>
      <w:r w:rsidRPr="00F01343">
        <w:lastRenderedPageBreak/>
        <w:t>Приложение</w:t>
      </w:r>
      <w:r>
        <w:t xml:space="preserve"> № 6</w:t>
      </w:r>
      <w:r w:rsidR="001E4FA5">
        <w:t>2</w:t>
      </w:r>
      <w:r>
        <w:t xml:space="preserve"> к протоколу</w:t>
      </w:r>
      <w:r w:rsidRPr="00F01343">
        <w:t xml:space="preserve"> № </w:t>
      </w:r>
      <w:r>
        <w:t>82</w:t>
      </w:r>
    </w:p>
    <w:p w14:paraId="3C1B2E0B" w14:textId="77777777" w:rsidR="00341B33" w:rsidRPr="00F01343" w:rsidRDefault="00341B33" w:rsidP="00341B33">
      <w:pPr>
        <w:tabs>
          <w:tab w:val="left" w:pos="3686"/>
          <w:tab w:val="left" w:pos="9498"/>
        </w:tabs>
        <w:ind w:left="-4310" w:right="-569" w:firstLine="9413"/>
      </w:pPr>
      <w:r w:rsidRPr="00F01343">
        <w:t>заседания правления Региональной</w:t>
      </w:r>
    </w:p>
    <w:p w14:paraId="79C21DC8" w14:textId="77777777" w:rsidR="00341B33" w:rsidRPr="00F01343" w:rsidRDefault="00341B33" w:rsidP="00341B33">
      <w:pPr>
        <w:tabs>
          <w:tab w:val="left" w:pos="3686"/>
          <w:tab w:val="left" w:pos="9498"/>
        </w:tabs>
        <w:ind w:left="-4310" w:right="-569" w:firstLine="9413"/>
      </w:pPr>
      <w:r w:rsidRPr="00F01343">
        <w:t>энергетической комиссии</w:t>
      </w:r>
    </w:p>
    <w:p w14:paraId="26FD6DEE" w14:textId="77777777" w:rsidR="00341B33" w:rsidRDefault="00341B33" w:rsidP="00341B33">
      <w:pPr>
        <w:tabs>
          <w:tab w:val="left" w:pos="3686"/>
          <w:tab w:val="left" w:pos="9498"/>
        </w:tabs>
        <w:ind w:left="-4310" w:right="-569" w:firstLine="9413"/>
      </w:pPr>
      <w:r w:rsidRPr="00F01343">
        <w:t xml:space="preserve">Кузбасса от </w:t>
      </w:r>
      <w:r>
        <w:t>28</w:t>
      </w:r>
      <w:r w:rsidRPr="00F01343">
        <w:t>.</w:t>
      </w:r>
      <w:r>
        <w:t>11</w:t>
      </w:r>
      <w:r w:rsidRPr="00F01343">
        <w:t>.2024</w:t>
      </w:r>
    </w:p>
    <w:p w14:paraId="22F3BB58" w14:textId="77777777" w:rsidR="004127E1" w:rsidRDefault="004127E1" w:rsidP="009A224A">
      <w:pPr>
        <w:tabs>
          <w:tab w:val="left" w:pos="3686"/>
          <w:tab w:val="left" w:pos="9498"/>
        </w:tabs>
        <w:ind w:right="-569"/>
      </w:pPr>
    </w:p>
    <w:bookmarkEnd w:id="1"/>
    <w:bookmarkEnd w:id="2"/>
    <w:bookmarkEnd w:id="3"/>
    <w:p w14:paraId="21EDBB56" w14:textId="77777777"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Пояснительная записка</w:t>
      </w:r>
    </w:p>
    <w:p w14:paraId="38388A24" w14:textId="77777777"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Региональной энергетической комиссии Кузбасса</w:t>
      </w:r>
      <w:r w:rsidRPr="00341B33">
        <w:rPr>
          <w:rFonts w:eastAsia="Calibri"/>
          <w:b/>
          <w:sz w:val="28"/>
          <w:szCs w:val="22"/>
          <w:lang w:eastAsia="en-US"/>
        </w:rPr>
        <w:br/>
        <w:t xml:space="preserve"> о закрытии Дела № 68-ВСиВО «О корректировке необходимой валовой выручки и установленных тарифов на услуги холодного водоснабжения  и водоотведения на 2025 год, оказываемые</w:t>
      </w:r>
    </w:p>
    <w:p w14:paraId="36872BB3" w14:textId="2DB8E49C" w:rsidR="00341B33" w:rsidRPr="00341B33" w:rsidRDefault="00341B33" w:rsidP="00341B33">
      <w:pPr>
        <w:ind w:left="284"/>
        <w:jc w:val="center"/>
        <w:rPr>
          <w:rFonts w:ascii="Calibri" w:eastAsia="Calibri" w:hAnsi="Calibri"/>
          <w:b/>
          <w:bCs/>
          <w:sz w:val="28"/>
          <w:szCs w:val="20"/>
          <w:lang w:eastAsia="en-US"/>
        </w:rPr>
      </w:pPr>
      <w:r w:rsidRPr="00341B33">
        <w:rPr>
          <w:rFonts w:eastAsia="Calibri"/>
          <w:b/>
          <w:sz w:val="28"/>
          <w:szCs w:val="22"/>
          <w:lang w:eastAsia="en-US"/>
        </w:rPr>
        <w:t xml:space="preserve"> ООО «Водоснабжение» (Беловский городской округ)»</w:t>
      </w:r>
      <w:r w:rsidRPr="00341B33">
        <w:rPr>
          <w:rFonts w:ascii="Calibri" w:eastAsia="Calibri" w:hAnsi="Calibri"/>
          <w:b/>
          <w:bCs/>
          <w:sz w:val="28"/>
          <w:szCs w:val="20"/>
          <w:lang w:eastAsia="en-US"/>
        </w:rPr>
        <w:t xml:space="preserve"> </w:t>
      </w:r>
      <w:r w:rsidRPr="00341B33">
        <w:rPr>
          <w:rFonts w:eastAsia="Calibri"/>
          <w:b/>
          <w:sz w:val="28"/>
          <w:szCs w:val="22"/>
          <w:lang w:eastAsia="en-US"/>
        </w:rPr>
        <w:t>в части установления (корректировки) тарифов на водоотведение</w:t>
      </w:r>
      <w:r w:rsidRPr="00341B33">
        <w:rPr>
          <w:rFonts w:ascii="Calibri" w:eastAsia="Calibri" w:hAnsi="Calibri"/>
          <w:b/>
          <w:bCs/>
          <w:sz w:val="28"/>
          <w:szCs w:val="20"/>
          <w:lang w:eastAsia="en-US"/>
        </w:rPr>
        <w:t xml:space="preserve">     </w:t>
      </w:r>
    </w:p>
    <w:p w14:paraId="7AA44A37" w14:textId="77777777" w:rsidR="00341B33" w:rsidRPr="00341B33" w:rsidRDefault="00341B33" w:rsidP="00341B33">
      <w:pPr>
        <w:ind w:left="284" w:right="140" w:firstLine="709"/>
        <w:jc w:val="both"/>
        <w:rPr>
          <w:rFonts w:eastAsia="Calibri"/>
          <w:color w:val="7030A0"/>
          <w:sz w:val="28"/>
          <w:szCs w:val="22"/>
          <w:lang w:eastAsia="en-US"/>
        </w:rPr>
      </w:pPr>
    </w:p>
    <w:p w14:paraId="0BC0182B" w14:textId="77777777" w:rsidR="00341B33" w:rsidRPr="00341B33" w:rsidRDefault="00341B33" w:rsidP="00341B33">
      <w:pPr>
        <w:spacing w:after="160" w:line="256" w:lineRule="auto"/>
        <w:ind w:firstLine="709"/>
        <w:jc w:val="both"/>
        <w:rPr>
          <w:bCs/>
          <w:kern w:val="32"/>
          <w:sz w:val="28"/>
          <w:szCs w:val="28"/>
          <w:lang w:eastAsia="en-US"/>
        </w:rPr>
      </w:pPr>
      <w:r w:rsidRPr="00341B33">
        <w:rPr>
          <w:bCs/>
          <w:kern w:val="32"/>
          <w:sz w:val="28"/>
          <w:szCs w:val="28"/>
          <w:lang w:eastAsia="en-US"/>
        </w:rPr>
        <w:t xml:space="preserve">Постановлением Региональной энергетической комиссии Кузбасса                от 19.12.2023 № 691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установлены долгосрочные тарифы на питьевую воду и водоотведение на 2024-2028 годы для ООО «Водоснабжение», в целях эксплуатации централизованных систем холодного водоснабжения и водоотведения Беловского городского округа. </w:t>
      </w:r>
    </w:p>
    <w:p w14:paraId="636BEA95" w14:textId="5D50E65C" w:rsidR="00341B33" w:rsidRPr="00341B33" w:rsidRDefault="00341B33" w:rsidP="00341B33">
      <w:pPr>
        <w:spacing w:after="160" w:line="256" w:lineRule="auto"/>
        <w:ind w:firstLine="709"/>
        <w:jc w:val="both"/>
        <w:rPr>
          <w:bCs/>
          <w:kern w:val="32"/>
          <w:sz w:val="28"/>
          <w:szCs w:val="28"/>
          <w:lang w:eastAsia="en-US"/>
        </w:rPr>
      </w:pPr>
      <w:r w:rsidRPr="00341B33">
        <w:rPr>
          <w:bCs/>
          <w:kern w:val="32"/>
          <w:sz w:val="28"/>
          <w:szCs w:val="28"/>
          <w:lang w:eastAsia="en-US"/>
        </w:rPr>
        <w:t>02.05.2024 ООО «Водоснабжение» (далее также «регулируемая организация») обратилось в Региональную энергетическую комиссию Кузбасса («регулирующий орган») с заявлением (вх. от 02.05.2024  № 3205, исх. от 27.04.2024 № 643)</w:t>
      </w:r>
      <w:r w:rsidRPr="00341B33">
        <w:rPr>
          <w:rFonts w:ascii="Calibri" w:eastAsia="Calibri" w:hAnsi="Calibri"/>
          <w:sz w:val="28"/>
          <w:szCs w:val="28"/>
          <w:lang w:eastAsia="en-US"/>
        </w:rPr>
        <w:t xml:space="preserve"> </w:t>
      </w:r>
      <w:r w:rsidRPr="00341B33">
        <w:rPr>
          <w:bCs/>
          <w:kern w:val="32"/>
          <w:sz w:val="28"/>
          <w:szCs w:val="28"/>
          <w:lang w:eastAsia="en-US"/>
        </w:rPr>
        <w:t>о корректировке необходимой валовой выручки и тарифов на питьевую воду и водоотведение, установленных на 2025 год. На основании указанного заявления регулирующим органом было открыто дело «О корректировке необходимой валовой выручки и установленных тарифов на услуги холодного водоснабжения и водоотведения на 2025 год, оказываемые ООО «Водоснабжение» (Беловский городской округ)» за № 68-ВСиВО.</w:t>
      </w:r>
    </w:p>
    <w:p w14:paraId="3E13427A" w14:textId="7DCC9D3B" w:rsidR="00341B33" w:rsidRPr="00341B33" w:rsidRDefault="00341B33" w:rsidP="00341B33">
      <w:pPr>
        <w:spacing w:after="160" w:line="256" w:lineRule="auto"/>
        <w:ind w:firstLine="709"/>
        <w:jc w:val="both"/>
        <w:rPr>
          <w:rFonts w:eastAsia="Calibri"/>
          <w:sz w:val="28"/>
          <w:szCs w:val="22"/>
          <w:lang w:eastAsia="en-US"/>
        </w:rPr>
      </w:pPr>
      <w:r w:rsidRPr="00341B33">
        <w:rPr>
          <w:bCs/>
          <w:kern w:val="32"/>
          <w:sz w:val="28"/>
          <w:szCs w:val="28"/>
          <w:lang w:eastAsia="en-US"/>
        </w:rPr>
        <w:t xml:space="preserve">1. Данная регулируемая организация эксплуатировала объекты систем водоснабжения и водоотведения </w:t>
      </w:r>
      <w:r w:rsidRPr="00341B33">
        <w:rPr>
          <w:rFonts w:eastAsia="Calibri"/>
          <w:sz w:val="28"/>
          <w:szCs w:val="22"/>
          <w:lang w:eastAsia="en-US"/>
        </w:rPr>
        <w:t xml:space="preserve">на основании </w:t>
      </w:r>
      <w:r w:rsidRPr="00341B33">
        <w:rPr>
          <w:rFonts w:eastAsia="Calibri"/>
          <w:b/>
          <w:bCs/>
          <w:sz w:val="28"/>
          <w:szCs w:val="22"/>
          <w:lang w:eastAsia="en-US"/>
        </w:rPr>
        <w:t>договора аренды</w:t>
      </w:r>
      <w:r w:rsidRPr="00341B33">
        <w:rPr>
          <w:rFonts w:eastAsia="Calibri"/>
          <w:sz w:val="28"/>
          <w:szCs w:val="22"/>
          <w:lang w:eastAsia="en-US"/>
        </w:rPr>
        <w:t xml:space="preserve"> муниципального оборудования от </w:t>
      </w:r>
      <w:r w:rsidRPr="00341B33">
        <w:rPr>
          <w:rFonts w:eastAsia="Calibri"/>
          <w:b/>
          <w:bCs/>
          <w:sz w:val="28"/>
          <w:szCs w:val="22"/>
          <w:lang w:eastAsia="en-US"/>
        </w:rPr>
        <w:t>01.11.2005 № 11/05</w:t>
      </w:r>
      <w:r w:rsidRPr="00341B33">
        <w:rPr>
          <w:rFonts w:eastAsia="Calibri"/>
          <w:sz w:val="28"/>
          <w:szCs w:val="22"/>
          <w:lang w:eastAsia="en-US"/>
        </w:rPr>
        <w:t xml:space="preserve"> и </w:t>
      </w:r>
      <w:r w:rsidRPr="00341B33">
        <w:rPr>
          <w:rFonts w:eastAsia="Calibri"/>
          <w:b/>
          <w:bCs/>
          <w:sz w:val="28"/>
          <w:szCs w:val="22"/>
          <w:lang w:eastAsia="en-US"/>
        </w:rPr>
        <w:t>договора № 02-07/07</w:t>
      </w:r>
      <w:r w:rsidRPr="00341B33">
        <w:rPr>
          <w:rFonts w:eastAsia="Calibri"/>
          <w:sz w:val="28"/>
          <w:szCs w:val="22"/>
          <w:lang w:eastAsia="en-US"/>
        </w:rPr>
        <w:t xml:space="preserve"> аренды объектов муниципального нежилого фонда </w:t>
      </w:r>
      <w:r w:rsidRPr="00341B33">
        <w:rPr>
          <w:rFonts w:eastAsia="Calibri"/>
          <w:b/>
          <w:bCs/>
          <w:sz w:val="28"/>
          <w:szCs w:val="22"/>
          <w:lang w:eastAsia="en-US"/>
        </w:rPr>
        <w:t>от 01.03.2007,</w:t>
      </w:r>
      <w:r w:rsidRPr="00341B33">
        <w:rPr>
          <w:rFonts w:eastAsia="Calibri"/>
          <w:sz w:val="28"/>
          <w:szCs w:val="22"/>
          <w:lang w:eastAsia="en-US"/>
        </w:rPr>
        <w:t xml:space="preserve"> заключенных с Комитетом по управлению муниципальным имуществом Администрации г. Белово, и являлась гарантирующим поставщиком услуг в сфере холодного водоснабжения (в административных границах г. Белово, мкрн Старо-Белово, пгт. Инской,  мкрн. Бабанаково, мкрн 8-е марта, мкрн Чертинский, пгт Новый Городок, с. Заречное) и водоотведения (в административных границах мкрн. Бабанаково и пгт Новый Городок).</w:t>
      </w:r>
    </w:p>
    <w:p w14:paraId="03EA0ED3"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lastRenderedPageBreak/>
        <w:t xml:space="preserve">Решением Арбитражного суда Кемеровской области от 12.04.2024 по Делу № А27-14228/2023  </w:t>
      </w:r>
      <w:r w:rsidRPr="00341B33">
        <w:rPr>
          <w:rFonts w:eastAsia="Calibri"/>
          <w:b/>
          <w:bCs/>
          <w:sz w:val="28"/>
          <w:szCs w:val="22"/>
          <w:lang w:eastAsia="en-US"/>
        </w:rPr>
        <w:t>договор аренды муниципального оборудования от 01.11.2005 № 11/05 расторгнут</w:t>
      </w:r>
      <w:r w:rsidRPr="00341B33">
        <w:rPr>
          <w:rFonts w:eastAsia="Calibri"/>
          <w:sz w:val="28"/>
          <w:szCs w:val="22"/>
          <w:lang w:eastAsia="en-US"/>
        </w:rPr>
        <w:t xml:space="preserve">. </w:t>
      </w:r>
    </w:p>
    <w:p w14:paraId="45477996"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Постановлением Седьмого Арбитражного апелляционного суда                         (г. Томск) от 21.06.2024 по Делу № А27-14228/2023  решением Арбитражного суда Кемеровской области от 12.04.2024 оставлено без изменений, апелляционная жалоба общества с ограниченной ответственностью «Водоснабжение» - без удовлетворения.</w:t>
      </w:r>
    </w:p>
    <w:p w14:paraId="62104D87"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Определением Арбитражного суда Западно-Сибирского округа                          (г. Тюмень) от 19.08.2024 отказано в удовлетворении ходатайства                               ООО «Водоснабжение» о приостановлении исполнения Решения Арбитражного суда Кемеровской области от 12.04.2024 и Постановления Седьмого Арбитражного апелляционного суда (г. Томск) от 21.06.2024.</w:t>
      </w:r>
    </w:p>
    <w:p w14:paraId="267B0C4F"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Постановлением Арбитражного суда Западно-Сибирского округа                          (г. Тюмень) от 14.11.2024 по Делу № А27-14228/2023  Решение Арбитражного суда Кемеровской области от 12.04.2024 и Постановление Седьмого Арбитражного апелляционного суда (г. Томск) от 21.06.2024 оставлены без изменения, кассационная жалоба ООО «Водоснабжение» - без удовлетворения.</w:t>
      </w:r>
    </w:p>
    <w:p w14:paraId="59940B7D"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2. Решением Арбитражного суда Кемеровской области от 20.08.2024 по Делу № А27-20383/2023 </w:t>
      </w:r>
      <w:r w:rsidRPr="00341B33">
        <w:rPr>
          <w:rFonts w:eastAsia="Calibri"/>
          <w:b/>
          <w:bCs/>
          <w:sz w:val="28"/>
          <w:szCs w:val="22"/>
          <w:lang w:eastAsia="en-US"/>
        </w:rPr>
        <w:t>договор аренды № 02-07/07 аренды объектов муниципального нежилого фонда от 01.03.2007 расторгнут</w:t>
      </w:r>
      <w:r w:rsidRPr="00341B33">
        <w:rPr>
          <w:rFonts w:eastAsia="Calibri"/>
          <w:sz w:val="28"/>
          <w:szCs w:val="22"/>
          <w:lang w:eastAsia="en-US"/>
        </w:rPr>
        <w:t xml:space="preserve"> в связи с существенным нарушением условий договора. </w:t>
      </w:r>
    </w:p>
    <w:p w14:paraId="1F899D9E"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Постановлением Седьмого арбитражного апелляционного суда по Делу № А27-20383/2023 (резолютивная часть опубликована 25.11.2024) решение Арбитражного суда Кемеровской области от 20.08.2024 по Делу № А27-20383/2023 оставлено без изменения, апелляционная жалоба                                         ООО «Водоснабжение» - без удовлетворения.</w:t>
      </w:r>
    </w:p>
    <w:p w14:paraId="7D707CC1"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3. Постановлением Администрации Беловского городского округа                   от 12.09.2024 </w:t>
      </w:r>
      <w:r w:rsidRPr="00341B33">
        <w:rPr>
          <w:rFonts w:eastAsia="Calibri"/>
          <w:b/>
          <w:bCs/>
          <w:sz w:val="28"/>
          <w:szCs w:val="22"/>
          <w:lang w:eastAsia="en-US"/>
        </w:rPr>
        <w:t>№ 3917-п</w:t>
      </w:r>
      <w:r w:rsidRPr="00341B33">
        <w:rPr>
          <w:rFonts w:eastAsia="Calibri"/>
          <w:sz w:val="28"/>
          <w:szCs w:val="22"/>
          <w:lang w:eastAsia="en-US"/>
        </w:rPr>
        <w:t xml:space="preserve"> «О внесении изменений в постановление Администрации Беловского городского округа от 28 ноября 2014 года                         № 328 – п» ООО «Водоснабжение» лишено статуса гарантирующей организации в сфере холодного водоснабжения на территории Беловского городского округа.</w:t>
      </w:r>
    </w:p>
    <w:p w14:paraId="5F6EE775"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Постановлением Администрации Беловского городского округа                         от 12.09.2024 </w:t>
      </w:r>
      <w:r w:rsidRPr="00341B33">
        <w:rPr>
          <w:rFonts w:eastAsia="Calibri"/>
          <w:b/>
          <w:bCs/>
          <w:sz w:val="28"/>
          <w:szCs w:val="22"/>
          <w:lang w:eastAsia="en-US"/>
        </w:rPr>
        <w:t>№ 3918-п</w:t>
      </w:r>
      <w:r w:rsidRPr="00341B33">
        <w:rPr>
          <w:rFonts w:eastAsia="Calibri"/>
          <w:sz w:val="28"/>
          <w:szCs w:val="22"/>
          <w:lang w:eastAsia="en-US"/>
        </w:rPr>
        <w:t xml:space="preserve"> </w:t>
      </w:r>
      <w:r w:rsidRPr="00341B33">
        <w:rPr>
          <w:rFonts w:ascii="Calibri" w:eastAsia="Calibri" w:hAnsi="Calibri"/>
          <w:sz w:val="28"/>
          <w:szCs w:val="22"/>
          <w:lang w:eastAsia="en-US"/>
        </w:rPr>
        <w:t>«</w:t>
      </w:r>
      <w:r w:rsidRPr="00341B33">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ООО «Водоснабжение» </w:t>
      </w:r>
      <w:r w:rsidRPr="00341B33">
        <w:rPr>
          <w:rFonts w:eastAsia="Calibri"/>
          <w:b/>
          <w:bCs/>
          <w:sz w:val="28"/>
          <w:szCs w:val="22"/>
          <w:lang w:eastAsia="en-US"/>
        </w:rPr>
        <w:t>лишено также статуса гарантирующей организации в сфере водоотведения</w:t>
      </w:r>
      <w:r w:rsidRPr="00341B33">
        <w:rPr>
          <w:rFonts w:eastAsia="Calibri"/>
          <w:sz w:val="28"/>
          <w:szCs w:val="22"/>
          <w:lang w:eastAsia="en-US"/>
        </w:rPr>
        <w:t xml:space="preserve"> на территории Беловского городского округа.</w:t>
      </w:r>
    </w:p>
    <w:p w14:paraId="3CB24A59" w14:textId="64619276"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lastRenderedPageBreak/>
        <w:t xml:space="preserve">Постановлениями Администрации Беловского городского округа                    от 11.09.2024 </w:t>
      </w:r>
      <w:r w:rsidRPr="00341B33">
        <w:rPr>
          <w:rFonts w:eastAsia="Calibri"/>
          <w:b/>
          <w:bCs/>
          <w:sz w:val="28"/>
          <w:szCs w:val="22"/>
          <w:lang w:eastAsia="en-US"/>
        </w:rPr>
        <w:t>№ 3866-п</w:t>
      </w:r>
      <w:r w:rsidRPr="00341B33">
        <w:rPr>
          <w:rFonts w:eastAsia="Calibri"/>
          <w:sz w:val="28"/>
          <w:szCs w:val="22"/>
          <w:lang w:eastAsia="en-US"/>
        </w:rPr>
        <w:t xml:space="preserve"> и от 11.09.2024 </w:t>
      </w:r>
      <w:r w:rsidRPr="00341B33">
        <w:rPr>
          <w:rFonts w:eastAsia="Calibri"/>
          <w:b/>
          <w:bCs/>
          <w:sz w:val="28"/>
          <w:szCs w:val="22"/>
          <w:lang w:eastAsia="en-US"/>
        </w:rPr>
        <w:t>№ 3867-п</w:t>
      </w:r>
      <w:r w:rsidRPr="00341B33">
        <w:rPr>
          <w:rFonts w:eastAsia="Calibri"/>
          <w:sz w:val="28"/>
          <w:szCs w:val="22"/>
          <w:lang w:eastAsia="en-US"/>
        </w:rPr>
        <w:t xml:space="preserve"> статус гарантирующего поставщика коммунальных услуг присвоен: в сфере холодного водоснабжения (в административных границах г. Белово, пгт. Инской,  мкрн. Бабанаково, мкрн 8-е марта, мкрн Чертинский, пгт Новый Городок, с. Заречное) – МУП «Водоканал» (ИНН 4202043124); в сфере водоотведения (в административных границах мкрн. Бабанаково и пгт Новый Городок) – ООО «Белсток» (ИНН 4202047785).</w:t>
      </w:r>
    </w:p>
    <w:p w14:paraId="1EDAFFD1"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Постановлением Администрации Беловского городского округа                              от 10 № 3917-п.09.2024 </w:t>
      </w:r>
      <w:r w:rsidRPr="00341B33">
        <w:rPr>
          <w:rFonts w:eastAsia="Calibri"/>
          <w:b/>
          <w:bCs/>
          <w:sz w:val="28"/>
          <w:szCs w:val="22"/>
          <w:lang w:eastAsia="en-US"/>
        </w:rPr>
        <w:t>№ 3813-п</w:t>
      </w:r>
      <w:r w:rsidRPr="00341B33">
        <w:rPr>
          <w:rFonts w:eastAsia="Calibri"/>
          <w:sz w:val="28"/>
          <w:szCs w:val="22"/>
          <w:lang w:eastAsia="en-US"/>
        </w:rPr>
        <w:t xml:space="preserve"> «Об объектах муниципальной собственности»    муниципальное имущество в части объектов системы холодного водоснабжения, обслуживаемое ранее ООО «Водоснабжение», передано в хозяйственное ведение МУП «Водоканал» (ИНН 4202043124). </w:t>
      </w:r>
    </w:p>
    <w:p w14:paraId="5294B357" w14:textId="702C7D7E"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Дополнительными соглашениями от 11.09.2024 к договорам аренды муниципального имущества от 14.12.2021 № 67/21 и от 13.12.2021 № 68/21, заключенными Управлением по земельным ресурсам и муниципальным имуществом Администрации Беловского городского округа, канализационные сети, находившиеся ранее в эксплуатации ООО «Водоснабжение», переданы в эксплуатацию  ООО «Белсток» (ИНН 4202047785).</w:t>
      </w:r>
    </w:p>
    <w:p w14:paraId="2DB0F636"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4. Однако, ООО «Водоснабжение» обратилось в Арбитражный суд Кемеровской области с заявлением о принятии обеспечительных мер и признании незаконными постановлений Администрации Беловского городского округа:</w:t>
      </w:r>
    </w:p>
    <w:p w14:paraId="78E234C7" w14:textId="77777777" w:rsidR="00341B33" w:rsidRPr="00341B33" w:rsidRDefault="00341B33" w:rsidP="00341B33">
      <w:pPr>
        <w:ind w:firstLine="709"/>
        <w:jc w:val="both"/>
        <w:rPr>
          <w:bCs/>
          <w:kern w:val="32"/>
          <w:sz w:val="28"/>
          <w:szCs w:val="28"/>
          <w:lang w:eastAsia="en-US"/>
        </w:rPr>
      </w:pPr>
      <w:r w:rsidRPr="00341B33">
        <w:rPr>
          <w:bCs/>
          <w:kern w:val="32"/>
          <w:sz w:val="28"/>
          <w:szCs w:val="28"/>
          <w:lang w:eastAsia="en-US"/>
        </w:rPr>
        <w:t>-  от 10.09.2024 № 3813-п  «Об объектах муниципальной собственности»;</w:t>
      </w:r>
    </w:p>
    <w:p w14:paraId="190FBB38" w14:textId="77777777" w:rsidR="00341B33" w:rsidRPr="00341B33" w:rsidRDefault="00341B33" w:rsidP="00341B33">
      <w:pPr>
        <w:ind w:firstLine="709"/>
        <w:jc w:val="both"/>
        <w:rPr>
          <w:bCs/>
          <w:kern w:val="32"/>
          <w:sz w:val="28"/>
          <w:szCs w:val="28"/>
          <w:lang w:eastAsia="en-US"/>
        </w:rPr>
      </w:pPr>
      <w:r w:rsidRPr="00341B33">
        <w:rPr>
          <w:bCs/>
          <w:kern w:val="32"/>
          <w:sz w:val="28"/>
          <w:szCs w:val="28"/>
          <w:lang w:eastAsia="en-US"/>
        </w:rPr>
        <w:t>- от 12.09.2024 № 3917-п «О внесении изменений в постановление Администрации Беловского городского округа от 28 ноября 2014 года                             № 328 – п»;</w:t>
      </w:r>
    </w:p>
    <w:p w14:paraId="0B8E0FD0" w14:textId="77777777" w:rsidR="00341B33" w:rsidRPr="00341B33" w:rsidRDefault="00341B33" w:rsidP="00341B33">
      <w:pPr>
        <w:ind w:firstLine="709"/>
        <w:jc w:val="both"/>
        <w:rPr>
          <w:rFonts w:eastAsia="Calibri"/>
          <w:sz w:val="28"/>
          <w:szCs w:val="22"/>
          <w:lang w:eastAsia="en-US"/>
        </w:rPr>
      </w:pPr>
      <w:r w:rsidRPr="00341B33">
        <w:rPr>
          <w:rFonts w:eastAsia="Calibri"/>
          <w:sz w:val="28"/>
          <w:szCs w:val="22"/>
          <w:lang w:eastAsia="en-US"/>
        </w:rPr>
        <w:t>- от 11.09.2024 № 3866-п «О наделении статусом гарантирующей организации, осуществляющей холодное водоснабжение на территории Беловского городского округа, с указанием зоны ее деятельности».</w:t>
      </w:r>
    </w:p>
    <w:p w14:paraId="64016871" w14:textId="77777777" w:rsidR="00341B33" w:rsidRPr="00341B33" w:rsidRDefault="00341B33" w:rsidP="00341B33">
      <w:pPr>
        <w:ind w:firstLine="709"/>
        <w:jc w:val="both"/>
        <w:rPr>
          <w:rFonts w:eastAsia="Calibri"/>
          <w:sz w:val="28"/>
          <w:szCs w:val="22"/>
          <w:lang w:eastAsia="en-US"/>
        </w:rPr>
      </w:pPr>
      <w:r w:rsidRPr="00341B33">
        <w:rPr>
          <w:rFonts w:eastAsia="Calibri"/>
          <w:sz w:val="28"/>
          <w:szCs w:val="22"/>
          <w:lang w:eastAsia="en-US"/>
        </w:rPr>
        <w:t>Арбитражным судом Кемеровской области по данным заявлениям были вынесены определения:</w:t>
      </w:r>
    </w:p>
    <w:p w14:paraId="251094A3" w14:textId="77777777" w:rsidR="00341B33" w:rsidRPr="00341B33" w:rsidRDefault="00341B33" w:rsidP="00341B33">
      <w:pPr>
        <w:ind w:firstLine="709"/>
        <w:jc w:val="both"/>
        <w:rPr>
          <w:kern w:val="32"/>
          <w:sz w:val="28"/>
          <w:szCs w:val="28"/>
          <w:lang w:eastAsia="en-US"/>
        </w:rPr>
      </w:pPr>
      <w:r w:rsidRPr="00341B33">
        <w:rPr>
          <w:rFonts w:eastAsia="Calibri"/>
          <w:sz w:val="28"/>
          <w:szCs w:val="22"/>
          <w:lang w:eastAsia="en-US"/>
        </w:rPr>
        <w:t xml:space="preserve">- от 11.10.2024 по делу №А27-20067/2024 о приостановлении действия постановления </w:t>
      </w:r>
      <w:r w:rsidRPr="00341B33">
        <w:rPr>
          <w:bCs/>
          <w:kern w:val="32"/>
          <w:sz w:val="28"/>
          <w:szCs w:val="28"/>
          <w:lang w:eastAsia="en-US"/>
        </w:rPr>
        <w:t>Администрации Беловского городского округа № 3813-п  от 10.09.2024;</w:t>
      </w:r>
    </w:p>
    <w:p w14:paraId="0823060A" w14:textId="77777777" w:rsidR="00341B33" w:rsidRPr="00341B33" w:rsidRDefault="00341B33" w:rsidP="00341B33">
      <w:pPr>
        <w:ind w:firstLine="709"/>
        <w:jc w:val="both"/>
        <w:rPr>
          <w:bCs/>
          <w:kern w:val="32"/>
          <w:sz w:val="28"/>
          <w:szCs w:val="28"/>
          <w:lang w:eastAsia="en-US"/>
        </w:rPr>
      </w:pPr>
      <w:r w:rsidRPr="00341B33">
        <w:rPr>
          <w:rFonts w:eastAsia="Calibri"/>
          <w:sz w:val="28"/>
          <w:szCs w:val="22"/>
          <w:lang w:eastAsia="en-US"/>
        </w:rPr>
        <w:t xml:space="preserve">- от 03.10.2024 по делу №А27-19395/2024 о приостановлении действия постановления </w:t>
      </w:r>
      <w:r w:rsidRPr="00341B33">
        <w:rPr>
          <w:bCs/>
          <w:kern w:val="32"/>
          <w:sz w:val="28"/>
          <w:szCs w:val="28"/>
          <w:lang w:eastAsia="en-US"/>
        </w:rPr>
        <w:t>Администрации Беловского городского округа № 3917-п  от 12.09.2024;</w:t>
      </w:r>
    </w:p>
    <w:p w14:paraId="42AB526C" w14:textId="77777777" w:rsidR="00341B33" w:rsidRPr="00341B33" w:rsidRDefault="00341B33" w:rsidP="00341B33">
      <w:pPr>
        <w:ind w:firstLine="709"/>
        <w:jc w:val="both"/>
        <w:rPr>
          <w:bCs/>
          <w:kern w:val="32"/>
          <w:sz w:val="28"/>
          <w:szCs w:val="28"/>
          <w:lang w:eastAsia="en-US"/>
        </w:rPr>
      </w:pPr>
      <w:r w:rsidRPr="00341B33">
        <w:rPr>
          <w:rFonts w:eastAsia="Calibri"/>
          <w:sz w:val="28"/>
          <w:szCs w:val="22"/>
          <w:lang w:eastAsia="en-US"/>
        </w:rPr>
        <w:t xml:space="preserve">- от 27.09.2024 по делу №А27-18654/2024 о приостановлении действия постановления </w:t>
      </w:r>
      <w:r w:rsidRPr="00341B33">
        <w:rPr>
          <w:bCs/>
          <w:kern w:val="32"/>
          <w:sz w:val="28"/>
          <w:szCs w:val="28"/>
          <w:lang w:eastAsia="en-US"/>
        </w:rPr>
        <w:t>Администрации Беловского городского округа № 3866-п  от 11.09.2024.</w:t>
      </w:r>
    </w:p>
    <w:p w14:paraId="4185DA31" w14:textId="77777777" w:rsidR="00341B33" w:rsidRPr="00341B33" w:rsidRDefault="00341B33" w:rsidP="00341B33">
      <w:pPr>
        <w:ind w:firstLine="709"/>
        <w:jc w:val="both"/>
        <w:rPr>
          <w:rFonts w:eastAsia="Calibri"/>
          <w:sz w:val="28"/>
          <w:szCs w:val="22"/>
          <w:lang w:eastAsia="en-US"/>
        </w:rPr>
      </w:pPr>
      <w:r w:rsidRPr="00341B33">
        <w:rPr>
          <w:bCs/>
          <w:kern w:val="32"/>
          <w:sz w:val="28"/>
          <w:szCs w:val="28"/>
          <w:lang w:eastAsia="en-US"/>
        </w:rPr>
        <w:lastRenderedPageBreak/>
        <w:t xml:space="preserve">Судебное заседание по заявлению ООО «Водоснабжение» о </w:t>
      </w:r>
      <w:r w:rsidRPr="00341B33">
        <w:rPr>
          <w:rFonts w:eastAsia="Calibri"/>
          <w:sz w:val="28"/>
          <w:szCs w:val="22"/>
          <w:lang w:eastAsia="en-US"/>
        </w:rPr>
        <w:t xml:space="preserve">признании незаконными указанных постановлений Администрации Беловского городского округа назначено </w:t>
      </w:r>
      <w:r w:rsidRPr="00341B33">
        <w:rPr>
          <w:rFonts w:eastAsia="Calibri"/>
          <w:b/>
          <w:bCs/>
          <w:sz w:val="28"/>
          <w:szCs w:val="22"/>
          <w:lang w:eastAsia="en-US"/>
        </w:rPr>
        <w:t>на 11.12.2024</w:t>
      </w:r>
      <w:r w:rsidRPr="00341B33">
        <w:rPr>
          <w:rFonts w:eastAsia="Calibri"/>
          <w:sz w:val="28"/>
          <w:szCs w:val="22"/>
          <w:lang w:eastAsia="en-US"/>
        </w:rPr>
        <w:t>.</w:t>
      </w:r>
    </w:p>
    <w:p w14:paraId="4710654A" w14:textId="62FE307D" w:rsidR="00341B33" w:rsidRPr="00341B33" w:rsidRDefault="00341B33" w:rsidP="00341B33">
      <w:pPr>
        <w:ind w:firstLine="709"/>
        <w:jc w:val="both"/>
        <w:rPr>
          <w:bCs/>
          <w:kern w:val="32"/>
          <w:sz w:val="28"/>
          <w:szCs w:val="28"/>
          <w:lang w:eastAsia="en-US"/>
        </w:rPr>
      </w:pPr>
      <w:r w:rsidRPr="00341B33">
        <w:rPr>
          <w:rFonts w:eastAsia="Calibri"/>
          <w:sz w:val="28"/>
          <w:szCs w:val="22"/>
          <w:lang w:eastAsia="en-US"/>
        </w:rPr>
        <w:t xml:space="preserve">Постановления Администрации Беловского городского округа                           от 12.09.2024 </w:t>
      </w:r>
      <w:r w:rsidRPr="00341B33">
        <w:rPr>
          <w:rFonts w:eastAsia="Calibri"/>
          <w:b/>
          <w:bCs/>
          <w:sz w:val="28"/>
          <w:szCs w:val="22"/>
          <w:lang w:eastAsia="en-US"/>
        </w:rPr>
        <w:t>№ 3918-п «</w:t>
      </w:r>
      <w:r w:rsidRPr="00341B33">
        <w:rPr>
          <w:rFonts w:eastAsia="Calibri"/>
          <w:sz w:val="28"/>
          <w:szCs w:val="22"/>
          <w:lang w:eastAsia="en-US"/>
        </w:rPr>
        <w:t xml:space="preserve">О внесении изменений в постановление Администрации Беловского городского округа от 28 ноября 2014 года № 329 – п» и от 11.09.2024 </w:t>
      </w:r>
      <w:r w:rsidRPr="00341B33">
        <w:rPr>
          <w:rFonts w:eastAsia="Calibri"/>
          <w:b/>
          <w:bCs/>
          <w:sz w:val="28"/>
          <w:szCs w:val="22"/>
          <w:lang w:eastAsia="en-US"/>
        </w:rPr>
        <w:t xml:space="preserve">№ 3867-п </w:t>
      </w:r>
      <w:r w:rsidRPr="00341B33">
        <w:rPr>
          <w:rFonts w:eastAsia="Calibri"/>
          <w:sz w:val="28"/>
          <w:szCs w:val="22"/>
          <w:lang w:eastAsia="en-US"/>
        </w:rPr>
        <w:t xml:space="preserve">«О наделении статусом гарантирующей организации, осуществляющей водоотведение на территории Беловского городского округа, с указанием зоны ее деятельности», обществом с ограниченной ответственностью «Водоснабжение» </w:t>
      </w:r>
      <w:r w:rsidRPr="00341B33">
        <w:rPr>
          <w:rFonts w:eastAsia="Calibri"/>
          <w:b/>
          <w:bCs/>
          <w:sz w:val="28"/>
          <w:szCs w:val="22"/>
          <w:lang w:eastAsia="en-US"/>
        </w:rPr>
        <w:t>не оспариваются</w:t>
      </w:r>
      <w:r w:rsidRPr="00341B33">
        <w:rPr>
          <w:rFonts w:eastAsia="Calibri"/>
          <w:sz w:val="28"/>
          <w:szCs w:val="22"/>
          <w:lang w:eastAsia="en-US"/>
        </w:rPr>
        <w:t>.</w:t>
      </w:r>
    </w:p>
    <w:p w14:paraId="5B0A9967" w14:textId="77777777" w:rsidR="00341B33" w:rsidRPr="00341B33" w:rsidRDefault="00341B33" w:rsidP="00341B33">
      <w:pPr>
        <w:ind w:firstLine="709"/>
        <w:jc w:val="both"/>
        <w:rPr>
          <w:bCs/>
          <w:kern w:val="32"/>
          <w:sz w:val="8"/>
          <w:szCs w:val="8"/>
          <w:lang w:eastAsia="en-US"/>
        </w:rPr>
      </w:pPr>
    </w:p>
    <w:p w14:paraId="40ABF63C" w14:textId="77777777" w:rsidR="00341B33" w:rsidRPr="00341B33" w:rsidRDefault="00341B33" w:rsidP="00341B33">
      <w:pPr>
        <w:ind w:right="140" w:firstLine="709"/>
        <w:jc w:val="both"/>
        <w:rPr>
          <w:rFonts w:eastAsia="Calibri"/>
          <w:sz w:val="28"/>
          <w:szCs w:val="22"/>
          <w:lang w:eastAsia="en-US"/>
        </w:rPr>
      </w:pPr>
      <w:r w:rsidRPr="00341B33">
        <w:rPr>
          <w:rFonts w:eastAsia="Calibri"/>
          <w:sz w:val="28"/>
          <w:szCs w:val="22"/>
          <w:lang w:eastAsia="en-US"/>
        </w:rPr>
        <w:t xml:space="preserve">5. ООО «Белсток» </w:t>
      </w:r>
      <w:bookmarkStart w:id="4" w:name="_Hlk182928954"/>
      <w:r w:rsidRPr="00341B33">
        <w:rPr>
          <w:rFonts w:eastAsia="Calibri"/>
          <w:sz w:val="28"/>
          <w:szCs w:val="22"/>
          <w:lang w:eastAsia="en-US"/>
        </w:rPr>
        <w:t>(ИНН 4202047785)</w:t>
      </w:r>
      <w:r w:rsidRPr="00341B33">
        <w:rPr>
          <w:rFonts w:ascii="Calibri" w:eastAsia="Calibri" w:hAnsi="Calibri"/>
          <w:bCs/>
          <w:kern w:val="32"/>
          <w:sz w:val="28"/>
          <w:szCs w:val="28"/>
          <w:lang w:eastAsia="en-US"/>
        </w:rPr>
        <w:t xml:space="preserve"> </w:t>
      </w:r>
      <w:bookmarkEnd w:id="4"/>
      <w:r w:rsidRPr="00341B33">
        <w:rPr>
          <w:rFonts w:eastAsia="Calibri"/>
          <w:sz w:val="28"/>
          <w:szCs w:val="22"/>
          <w:lang w:eastAsia="en-US"/>
        </w:rPr>
        <w:t xml:space="preserve">обратилось в РЭК Кузбасса с </w:t>
      </w:r>
      <w:bookmarkStart w:id="5" w:name="_Hlk182929957"/>
      <w:r w:rsidRPr="00341B33">
        <w:rPr>
          <w:rFonts w:eastAsia="Calibri"/>
          <w:sz w:val="28"/>
          <w:szCs w:val="22"/>
          <w:lang w:eastAsia="en-US"/>
        </w:rPr>
        <w:t>заявлением (</w:t>
      </w:r>
      <w:bookmarkStart w:id="6" w:name="_Hlk182930157"/>
      <w:r w:rsidRPr="00341B33">
        <w:rPr>
          <w:rFonts w:eastAsia="Calibri"/>
          <w:sz w:val="28"/>
          <w:szCs w:val="22"/>
          <w:lang w:eastAsia="en-US"/>
        </w:rPr>
        <w:t xml:space="preserve">вх. от 31.10.2024  № 7392) </w:t>
      </w:r>
      <w:bookmarkEnd w:id="6"/>
      <w:r w:rsidRPr="00341B33">
        <w:rPr>
          <w:rFonts w:eastAsia="Calibri"/>
          <w:sz w:val="28"/>
          <w:szCs w:val="22"/>
          <w:lang w:eastAsia="en-US"/>
        </w:rPr>
        <w:t>об установлении тарифов на водоотведение для потребителей Беловского городского округа                                    (в границах мкр-н Бабанаково и пгт. Новый Городок) на период с 01.12.2024  по 31.12.2024, с применением метода экономически обоснованных расходов.</w:t>
      </w:r>
    </w:p>
    <w:p w14:paraId="20123244"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С учетом дополнительно представленных документов (14.11.2024                           по ЕИАС) регулирующим органом открыто дело «Об установлении тарифов на услугу водоотведения   на 2024-2025 годы, оказываемую ООО «Белсток» (Беловский городской округ)»  за № 95-ВО. </w:t>
      </w:r>
      <w:bookmarkEnd w:id="5"/>
    </w:p>
    <w:p w14:paraId="751F25B4" w14:textId="45F2144E" w:rsidR="00341B33" w:rsidRPr="00341B33" w:rsidRDefault="00341B33" w:rsidP="00341B33">
      <w:pPr>
        <w:spacing w:after="160" w:line="256" w:lineRule="auto"/>
        <w:ind w:firstLine="709"/>
        <w:jc w:val="both"/>
        <w:rPr>
          <w:rFonts w:eastAsia="Calibri"/>
          <w:sz w:val="28"/>
          <w:szCs w:val="28"/>
          <w:lang w:eastAsia="en-US"/>
        </w:rPr>
      </w:pPr>
      <w:r w:rsidRPr="00341B33">
        <w:rPr>
          <w:rFonts w:eastAsia="Calibri"/>
          <w:sz w:val="28"/>
          <w:szCs w:val="28"/>
          <w:lang w:eastAsia="en-US"/>
        </w:rPr>
        <w:t>Пунктом 22 «</w:t>
      </w:r>
      <w:hyperlink r:id="rId16" w:history="1">
        <w:r w:rsidRPr="00341B33">
          <w:rPr>
            <w:rFonts w:eastAsia="Calibri"/>
            <w:sz w:val="28"/>
            <w:szCs w:val="28"/>
            <w:lang w:eastAsia="en-US"/>
          </w:rPr>
          <w:t>Правил</w:t>
        </w:r>
      </w:hyperlink>
      <w:r w:rsidRPr="00341B33">
        <w:rPr>
          <w:rFonts w:eastAsia="Calibri"/>
          <w:sz w:val="28"/>
          <w:szCs w:val="28"/>
          <w:lang w:eastAsia="en-US"/>
        </w:rPr>
        <w:t xml:space="preserve"> регулирования тарифов в сфере водоснабжения и водоотведения», утвержденных постановлением Правительства РФ от 13.05.2013 № 406 (ред. от 30.11.2023) «О государственном регулировании тарифов в сфере водоснабжения и водоотведения», определено, что                             для организации, в отношении которой государственное регулирование тарифов ранее не осуществлялось, тарифы на текущий год определяются в случае, если предложение об установлении тарифов подано не позднее 1 ноября текущего года. В этом случае тарифы для организации устанавливаются </w:t>
      </w:r>
      <w:r w:rsidRPr="00341B33">
        <w:rPr>
          <w:rFonts w:eastAsia="Calibri"/>
          <w:b/>
          <w:bCs/>
          <w:sz w:val="28"/>
          <w:szCs w:val="28"/>
          <w:lang w:eastAsia="en-US"/>
        </w:rPr>
        <w:t>в течение 30 календарных дней</w:t>
      </w:r>
      <w:r w:rsidRPr="00341B33">
        <w:rPr>
          <w:rFonts w:eastAsia="Calibri"/>
          <w:sz w:val="28"/>
          <w:szCs w:val="28"/>
          <w:lang w:eastAsia="en-US"/>
        </w:rPr>
        <w:t xml:space="preserve"> со дня поступления в орган регулирования тарифов предложения об установлении тарифов и необходимых обосновывающих материалов в полном объеме.</w:t>
      </w:r>
    </w:p>
    <w:p w14:paraId="46F663C6" w14:textId="77777777" w:rsidR="00341B33" w:rsidRPr="00341B33" w:rsidRDefault="00341B33" w:rsidP="00341B33">
      <w:pPr>
        <w:ind w:firstLine="709"/>
        <w:jc w:val="both"/>
        <w:rPr>
          <w:bCs/>
          <w:sz w:val="28"/>
          <w:lang w:eastAsia="en-US"/>
        </w:rPr>
      </w:pPr>
      <w:r w:rsidRPr="00341B33">
        <w:rPr>
          <w:bCs/>
          <w:kern w:val="32"/>
          <w:sz w:val="28"/>
          <w:szCs w:val="28"/>
          <w:lang w:eastAsia="en-US"/>
        </w:rPr>
        <w:t>В связи с вышеизложенным</w:t>
      </w:r>
      <w:r w:rsidRPr="00341B33">
        <w:rPr>
          <w:bCs/>
          <w:sz w:val="28"/>
          <w:lang w:eastAsia="en-US"/>
        </w:rPr>
        <w:t xml:space="preserve"> предлагается: </w:t>
      </w:r>
    </w:p>
    <w:p w14:paraId="755E86A8" w14:textId="77777777" w:rsidR="00341B33" w:rsidRPr="00341B33" w:rsidRDefault="00341B33" w:rsidP="00341B33">
      <w:pPr>
        <w:tabs>
          <w:tab w:val="left" w:pos="993"/>
        </w:tabs>
        <w:ind w:firstLine="709"/>
        <w:contextualSpacing/>
        <w:jc w:val="both"/>
        <w:rPr>
          <w:sz w:val="28"/>
          <w:lang w:eastAsia="en-US"/>
        </w:rPr>
      </w:pPr>
      <w:bookmarkStart w:id="7" w:name="_Hlk184138413"/>
      <w:r w:rsidRPr="00341B33">
        <w:rPr>
          <w:sz w:val="28"/>
          <w:szCs w:val="28"/>
          <w:lang w:eastAsia="en-US"/>
        </w:rPr>
        <w:t xml:space="preserve">Дело № 68-ВСиВО «О </w:t>
      </w:r>
      <w:r w:rsidRPr="00341B33">
        <w:rPr>
          <w:sz w:val="28"/>
          <w:szCs w:val="20"/>
          <w:lang w:eastAsia="en-US"/>
        </w:rPr>
        <w:t xml:space="preserve">корректировке </w:t>
      </w:r>
      <w:r w:rsidRPr="00341B33">
        <w:rPr>
          <w:sz w:val="28"/>
          <w:lang w:eastAsia="en-US"/>
        </w:rPr>
        <w:t xml:space="preserve">необходимой валовой выручки и установленных </w:t>
      </w:r>
      <w:r w:rsidRPr="00341B33">
        <w:rPr>
          <w:sz w:val="28"/>
          <w:szCs w:val="28"/>
          <w:lang w:eastAsia="en-US"/>
        </w:rPr>
        <w:t xml:space="preserve">тарифов на услуги </w:t>
      </w:r>
      <w:r w:rsidRPr="00341B33">
        <w:rPr>
          <w:sz w:val="28"/>
          <w:lang w:eastAsia="en-US"/>
        </w:rPr>
        <w:t>холодного водоснабжения и водоотведения на 2025 год</w:t>
      </w:r>
      <w:r w:rsidRPr="00341B33">
        <w:rPr>
          <w:sz w:val="28"/>
          <w:szCs w:val="28"/>
          <w:lang w:eastAsia="en-US"/>
        </w:rPr>
        <w:t xml:space="preserve">, оказываемые ООО «Водоснабжение» </w:t>
      </w:r>
      <w:r w:rsidRPr="00341B33">
        <w:rPr>
          <w:bCs/>
          <w:sz w:val="28"/>
          <w:szCs w:val="20"/>
          <w:lang w:eastAsia="en-US"/>
        </w:rPr>
        <w:t>(Беловс</w:t>
      </w:r>
      <w:r w:rsidRPr="00341B33">
        <w:rPr>
          <w:sz w:val="28"/>
          <w:szCs w:val="28"/>
          <w:lang w:eastAsia="en-US"/>
        </w:rPr>
        <w:t>кий городской округ</w:t>
      </w:r>
      <w:r w:rsidRPr="00341B33">
        <w:rPr>
          <w:bCs/>
          <w:sz w:val="28"/>
          <w:szCs w:val="20"/>
          <w:lang w:eastAsia="en-US"/>
        </w:rPr>
        <w:t xml:space="preserve">)» </w:t>
      </w:r>
      <w:r w:rsidRPr="00341B33">
        <w:rPr>
          <w:b/>
          <w:bCs/>
          <w:sz w:val="28"/>
          <w:szCs w:val="28"/>
          <w:lang w:eastAsia="en-US"/>
        </w:rPr>
        <w:t xml:space="preserve">закрыть </w:t>
      </w:r>
      <w:r w:rsidRPr="00341B33">
        <w:rPr>
          <w:sz w:val="28"/>
          <w:szCs w:val="28"/>
          <w:lang w:eastAsia="en-US"/>
        </w:rPr>
        <w:t>в части установления (корректировки)</w:t>
      </w:r>
      <w:r w:rsidRPr="00341B33">
        <w:rPr>
          <w:b/>
          <w:bCs/>
          <w:sz w:val="28"/>
          <w:szCs w:val="28"/>
          <w:lang w:eastAsia="en-US"/>
        </w:rPr>
        <w:t xml:space="preserve"> тарифов на водоотведение</w:t>
      </w:r>
      <w:r w:rsidRPr="00341B33">
        <w:rPr>
          <w:sz w:val="28"/>
          <w:szCs w:val="28"/>
          <w:lang w:eastAsia="en-US"/>
        </w:rPr>
        <w:t xml:space="preserve">.                         </w:t>
      </w:r>
    </w:p>
    <w:bookmarkEnd w:id="7"/>
    <w:p w14:paraId="47BDB8AF" w14:textId="77777777" w:rsidR="00341B33" w:rsidRDefault="00341B33" w:rsidP="00341B33">
      <w:pPr>
        <w:ind w:firstLine="709"/>
        <w:jc w:val="both"/>
        <w:rPr>
          <w:bCs/>
          <w:sz w:val="28"/>
          <w:lang w:eastAsia="en-US"/>
        </w:rPr>
        <w:sectPr w:rsidR="00341B33" w:rsidSect="00341B33">
          <w:pgSz w:w="11906" w:h="16838"/>
          <w:pgMar w:top="1134" w:right="567" w:bottom="1134" w:left="1701" w:header="567" w:footer="709" w:gutter="0"/>
          <w:cols w:space="708"/>
          <w:titlePg/>
          <w:docGrid w:linePitch="360"/>
        </w:sectPr>
      </w:pPr>
    </w:p>
    <w:p w14:paraId="03A23576" w14:textId="25BE821B" w:rsidR="00341B33" w:rsidRPr="00F91500" w:rsidRDefault="00341B33" w:rsidP="00341B33">
      <w:pPr>
        <w:tabs>
          <w:tab w:val="left" w:pos="270"/>
          <w:tab w:val="right" w:pos="9355"/>
        </w:tabs>
        <w:ind w:left="-4310" w:firstLine="9413"/>
        <w:rPr>
          <w:highlight w:val="yellow"/>
        </w:rPr>
      </w:pPr>
      <w:r w:rsidRPr="00F91500">
        <w:rPr>
          <w:highlight w:val="yellow"/>
        </w:rPr>
        <w:lastRenderedPageBreak/>
        <w:t>Приложение № 6</w:t>
      </w:r>
      <w:r w:rsidR="001E4FA5">
        <w:rPr>
          <w:highlight w:val="yellow"/>
        </w:rPr>
        <w:t>4</w:t>
      </w:r>
      <w:r w:rsidRPr="00F91500">
        <w:rPr>
          <w:highlight w:val="yellow"/>
        </w:rPr>
        <w:t xml:space="preserve"> к протоколу № 82</w:t>
      </w:r>
    </w:p>
    <w:p w14:paraId="00E9A1C6" w14:textId="77777777" w:rsidR="00341B33" w:rsidRPr="00F91500" w:rsidRDefault="00341B33" w:rsidP="00341B33">
      <w:pPr>
        <w:tabs>
          <w:tab w:val="left" w:pos="3686"/>
          <w:tab w:val="left" w:pos="9498"/>
        </w:tabs>
        <w:ind w:left="-4310" w:right="-569" w:firstLine="9413"/>
        <w:rPr>
          <w:highlight w:val="yellow"/>
        </w:rPr>
      </w:pPr>
      <w:r w:rsidRPr="00F91500">
        <w:rPr>
          <w:highlight w:val="yellow"/>
        </w:rPr>
        <w:t>заседания правления Региональной</w:t>
      </w:r>
    </w:p>
    <w:p w14:paraId="1DEFDB5C" w14:textId="77777777" w:rsidR="00341B33" w:rsidRPr="00F91500" w:rsidRDefault="00341B33" w:rsidP="00341B33">
      <w:pPr>
        <w:tabs>
          <w:tab w:val="left" w:pos="3686"/>
          <w:tab w:val="left" w:pos="9498"/>
        </w:tabs>
        <w:ind w:left="-4310" w:right="-569" w:firstLine="9413"/>
        <w:rPr>
          <w:highlight w:val="yellow"/>
        </w:rPr>
      </w:pPr>
      <w:r w:rsidRPr="00F91500">
        <w:rPr>
          <w:highlight w:val="yellow"/>
        </w:rPr>
        <w:t>энергетической комиссии</w:t>
      </w:r>
    </w:p>
    <w:p w14:paraId="15BF1545" w14:textId="77777777" w:rsidR="00341B33" w:rsidRDefault="00341B33" w:rsidP="00341B33">
      <w:pPr>
        <w:tabs>
          <w:tab w:val="left" w:pos="3686"/>
          <w:tab w:val="left" w:pos="9498"/>
        </w:tabs>
        <w:ind w:left="-4310" w:right="-569" w:firstLine="9413"/>
      </w:pPr>
      <w:r w:rsidRPr="00F91500">
        <w:rPr>
          <w:highlight w:val="yellow"/>
        </w:rPr>
        <w:t>Кузбасса от 28.11.2024</w:t>
      </w:r>
    </w:p>
    <w:p w14:paraId="6C45BA47" w14:textId="77777777" w:rsidR="008A0ACC" w:rsidRDefault="008A0ACC" w:rsidP="00341B33">
      <w:pPr>
        <w:tabs>
          <w:tab w:val="left" w:pos="3686"/>
          <w:tab w:val="left" w:pos="9498"/>
        </w:tabs>
        <w:ind w:left="-4310" w:right="-569" w:firstLine="9413"/>
      </w:pPr>
    </w:p>
    <w:p w14:paraId="7460F938" w14:textId="77777777" w:rsidR="008A0ACC" w:rsidRPr="008A0ACC" w:rsidRDefault="008A0ACC" w:rsidP="008A0ACC">
      <w:pPr>
        <w:tabs>
          <w:tab w:val="left" w:pos="3052"/>
        </w:tabs>
        <w:jc w:val="center"/>
        <w:rPr>
          <w:b/>
          <w:bCs/>
          <w:sz w:val="28"/>
          <w:szCs w:val="28"/>
        </w:rPr>
      </w:pPr>
      <w:r w:rsidRPr="008A0ACC">
        <w:rPr>
          <w:b/>
          <w:bCs/>
          <w:sz w:val="28"/>
          <w:szCs w:val="28"/>
        </w:rPr>
        <w:t xml:space="preserve">Производственная программа </w:t>
      </w:r>
    </w:p>
    <w:p w14:paraId="4745BDD3" w14:textId="77777777" w:rsidR="008A0ACC" w:rsidRPr="008A0ACC" w:rsidRDefault="008A0ACC" w:rsidP="008A0ACC">
      <w:pPr>
        <w:jc w:val="center"/>
        <w:rPr>
          <w:b/>
          <w:sz w:val="28"/>
          <w:szCs w:val="28"/>
          <w:lang w:eastAsia="en-US"/>
        </w:rPr>
      </w:pPr>
      <w:r w:rsidRPr="008A0ACC">
        <w:rPr>
          <w:b/>
          <w:sz w:val="28"/>
          <w:szCs w:val="28"/>
          <w:lang w:eastAsia="en-US"/>
        </w:rPr>
        <w:t xml:space="preserve">ООО «Белсток» (Беловский городской округ) </w:t>
      </w:r>
    </w:p>
    <w:p w14:paraId="59901175" w14:textId="77777777" w:rsidR="008A0ACC" w:rsidRPr="008A0ACC" w:rsidRDefault="008A0ACC" w:rsidP="008A0ACC">
      <w:pPr>
        <w:jc w:val="center"/>
        <w:rPr>
          <w:b/>
          <w:bCs/>
          <w:sz w:val="28"/>
          <w:szCs w:val="28"/>
        </w:rPr>
      </w:pPr>
      <w:r w:rsidRPr="008A0ACC">
        <w:rPr>
          <w:b/>
          <w:bCs/>
          <w:sz w:val="28"/>
          <w:szCs w:val="28"/>
        </w:rPr>
        <w:t xml:space="preserve">в сфере водоотведения </w:t>
      </w:r>
    </w:p>
    <w:p w14:paraId="06FA8C20" w14:textId="77777777" w:rsidR="008A0ACC" w:rsidRPr="008A0ACC" w:rsidRDefault="008A0ACC" w:rsidP="008A0ACC">
      <w:pPr>
        <w:tabs>
          <w:tab w:val="left" w:pos="3052"/>
        </w:tabs>
        <w:jc w:val="center"/>
        <w:rPr>
          <w:b/>
          <w:lang w:eastAsia="en-US"/>
        </w:rPr>
      </w:pPr>
      <w:r w:rsidRPr="008A0ACC">
        <w:rPr>
          <w:b/>
          <w:bCs/>
          <w:sz w:val="28"/>
          <w:szCs w:val="28"/>
        </w:rPr>
        <w:t>на период с 01.12.2024 по 31.12.2024</w:t>
      </w:r>
    </w:p>
    <w:p w14:paraId="54DE5A33" w14:textId="77777777" w:rsidR="008A0ACC" w:rsidRPr="008A0ACC" w:rsidRDefault="008A0ACC" w:rsidP="008A0ACC">
      <w:pPr>
        <w:rPr>
          <w:b/>
          <w:lang w:eastAsia="en-US"/>
        </w:rPr>
      </w:pPr>
    </w:p>
    <w:p w14:paraId="713747AB" w14:textId="77777777" w:rsidR="008A0ACC" w:rsidRPr="008A0ACC" w:rsidRDefault="008A0ACC" w:rsidP="008A0ACC">
      <w:pPr>
        <w:rPr>
          <w:lang w:eastAsia="en-US"/>
        </w:rPr>
      </w:pPr>
    </w:p>
    <w:p w14:paraId="70C54F99" w14:textId="77777777" w:rsidR="008A0ACC" w:rsidRPr="008A0ACC" w:rsidRDefault="008A0ACC" w:rsidP="008A0ACC">
      <w:pPr>
        <w:jc w:val="center"/>
        <w:rPr>
          <w:sz w:val="28"/>
          <w:szCs w:val="28"/>
        </w:rPr>
      </w:pPr>
      <w:r w:rsidRPr="008A0ACC">
        <w:rPr>
          <w:sz w:val="28"/>
          <w:szCs w:val="28"/>
        </w:rPr>
        <w:t>Раздел 1. Паспорт производственной программы</w:t>
      </w:r>
    </w:p>
    <w:p w14:paraId="5C8B90C0" w14:textId="77777777" w:rsidR="008A0ACC" w:rsidRPr="008A0ACC" w:rsidRDefault="008A0ACC" w:rsidP="008A0ACC">
      <w:pPr>
        <w:jc w:val="center"/>
        <w:rPr>
          <w:sz w:val="28"/>
          <w:szCs w:val="28"/>
        </w:rPr>
      </w:pPr>
    </w:p>
    <w:tbl>
      <w:tblPr>
        <w:tblStyle w:val="158"/>
        <w:tblW w:w="10065" w:type="dxa"/>
        <w:tblInd w:w="-431" w:type="dxa"/>
        <w:tblLook w:val="04A0" w:firstRow="1" w:lastRow="0" w:firstColumn="1" w:lastColumn="0" w:noHBand="0" w:noVBand="1"/>
      </w:tblPr>
      <w:tblGrid>
        <w:gridCol w:w="5103"/>
        <w:gridCol w:w="4962"/>
      </w:tblGrid>
      <w:tr w:rsidR="008A0ACC" w:rsidRPr="008A0ACC" w14:paraId="58AAC606" w14:textId="77777777" w:rsidTr="00B05F4D">
        <w:trPr>
          <w:trHeight w:val="1221"/>
        </w:trPr>
        <w:tc>
          <w:tcPr>
            <w:tcW w:w="5103" w:type="dxa"/>
            <w:vAlign w:val="center"/>
          </w:tcPr>
          <w:p w14:paraId="713CEC70" w14:textId="77777777" w:rsidR="008A0ACC" w:rsidRPr="008A0ACC" w:rsidRDefault="008A0ACC" w:rsidP="008A0ACC">
            <w:pPr>
              <w:rPr>
                <w:sz w:val="28"/>
                <w:szCs w:val="28"/>
              </w:rPr>
            </w:pPr>
            <w:r w:rsidRPr="008A0ACC">
              <w:rPr>
                <w:sz w:val="28"/>
                <w:szCs w:val="28"/>
              </w:rPr>
              <w:t>Наименование организации</w:t>
            </w:r>
          </w:p>
        </w:tc>
        <w:tc>
          <w:tcPr>
            <w:tcW w:w="4962" w:type="dxa"/>
            <w:vAlign w:val="center"/>
          </w:tcPr>
          <w:p w14:paraId="49478AF5" w14:textId="77777777" w:rsidR="008A0ACC" w:rsidRPr="008A0ACC" w:rsidRDefault="008A0ACC" w:rsidP="008A0ACC">
            <w:pPr>
              <w:jc w:val="center"/>
              <w:rPr>
                <w:sz w:val="28"/>
                <w:szCs w:val="28"/>
              </w:rPr>
            </w:pPr>
            <w:r w:rsidRPr="008A0ACC">
              <w:rPr>
                <w:sz w:val="28"/>
                <w:szCs w:val="28"/>
              </w:rPr>
              <w:t>ООО «Белсток»</w:t>
            </w:r>
          </w:p>
        </w:tc>
      </w:tr>
      <w:tr w:rsidR="008A0ACC" w:rsidRPr="008A0ACC" w14:paraId="24C626E2" w14:textId="77777777" w:rsidTr="00B05F4D">
        <w:trPr>
          <w:trHeight w:val="1404"/>
        </w:trPr>
        <w:tc>
          <w:tcPr>
            <w:tcW w:w="5103" w:type="dxa"/>
            <w:vAlign w:val="center"/>
          </w:tcPr>
          <w:p w14:paraId="2A7BB909" w14:textId="77777777" w:rsidR="008A0ACC" w:rsidRPr="008A0ACC" w:rsidRDefault="008A0ACC" w:rsidP="008A0ACC">
            <w:pPr>
              <w:rPr>
                <w:sz w:val="28"/>
                <w:szCs w:val="28"/>
              </w:rPr>
            </w:pPr>
            <w:r w:rsidRPr="008A0ACC">
              <w:rPr>
                <w:sz w:val="28"/>
                <w:szCs w:val="28"/>
              </w:rPr>
              <w:t>Юридический адрес, почтовый адрес</w:t>
            </w:r>
          </w:p>
        </w:tc>
        <w:tc>
          <w:tcPr>
            <w:tcW w:w="4962" w:type="dxa"/>
            <w:vAlign w:val="center"/>
          </w:tcPr>
          <w:p w14:paraId="6776547A" w14:textId="77777777" w:rsidR="008A0ACC" w:rsidRPr="008A0ACC" w:rsidRDefault="008A0ACC" w:rsidP="008A0ACC">
            <w:pPr>
              <w:jc w:val="center"/>
              <w:rPr>
                <w:sz w:val="28"/>
                <w:szCs w:val="28"/>
              </w:rPr>
            </w:pPr>
            <w:r w:rsidRPr="008A0ACC">
              <w:rPr>
                <w:sz w:val="28"/>
                <w:szCs w:val="28"/>
              </w:rPr>
              <w:t>652600, Кемеровская область,</w:t>
            </w:r>
          </w:p>
          <w:p w14:paraId="4193ADBA" w14:textId="77777777" w:rsidR="008A0ACC" w:rsidRPr="008A0ACC" w:rsidRDefault="008A0ACC" w:rsidP="008A0ACC">
            <w:pPr>
              <w:jc w:val="center"/>
              <w:rPr>
                <w:sz w:val="28"/>
                <w:szCs w:val="28"/>
              </w:rPr>
            </w:pPr>
            <w:r w:rsidRPr="008A0ACC">
              <w:rPr>
                <w:sz w:val="28"/>
                <w:szCs w:val="28"/>
              </w:rPr>
              <w:t xml:space="preserve"> г. Белово, ул. Жданова, 38</w:t>
            </w:r>
          </w:p>
          <w:p w14:paraId="597C9781" w14:textId="77777777" w:rsidR="008A0ACC" w:rsidRPr="008A0ACC" w:rsidRDefault="008A0ACC" w:rsidP="008A0ACC">
            <w:pPr>
              <w:jc w:val="center"/>
              <w:rPr>
                <w:sz w:val="28"/>
                <w:szCs w:val="28"/>
              </w:rPr>
            </w:pPr>
            <w:r w:rsidRPr="008A0ACC">
              <w:rPr>
                <w:sz w:val="28"/>
                <w:szCs w:val="28"/>
              </w:rPr>
              <w:t xml:space="preserve">652600, Кемеровская область, </w:t>
            </w:r>
          </w:p>
          <w:p w14:paraId="1BCD0F06" w14:textId="77777777" w:rsidR="008A0ACC" w:rsidRPr="008A0ACC" w:rsidRDefault="008A0ACC" w:rsidP="008A0ACC">
            <w:pPr>
              <w:jc w:val="center"/>
              <w:rPr>
                <w:sz w:val="28"/>
                <w:szCs w:val="28"/>
              </w:rPr>
            </w:pPr>
            <w:r w:rsidRPr="008A0ACC">
              <w:rPr>
                <w:sz w:val="28"/>
                <w:szCs w:val="28"/>
              </w:rPr>
              <w:t>г. Белово, ул. 2-я Рабочая</w:t>
            </w:r>
          </w:p>
        </w:tc>
      </w:tr>
      <w:tr w:rsidR="008A0ACC" w:rsidRPr="008A0ACC" w14:paraId="18BC61DA" w14:textId="77777777" w:rsidTr="00B05F4D">
        <w:trPr>
          <w:trHeight w:val="1226"/>
        </w:trPr>
        <w:tc>
          <w:tcPr>
            <w:tcW w:w="5103" w:type="dxa"/>
            <w:vAlign w:val="center"/>
          </w:tcPr>
          <w:p w14:paraId="60CE6D70" w14:textId="77777777" w:rsidR="008A0ACC" w:rsidRPr="008A0ACC" w:rsidRDefault="008A0ACC" w:rsidP="008A0ACC">
            <w:pPr>
              <w:rPr>
                <w:sz w:val="28"/>
                <w:szCs w:val="28"/>
              </w:rPr>
            </w:pPr>
            <w:r w:rsidRPr="008A0ACC">
              <w:rPr>
                <w:sz w:val="28"/>
                <w:szCs w:val="28"/>
              </w:rPr>
              <w:t>Наименование уполномоченного органа, утвердившего производственную программу</w:t>
            </w:r>
          </w:p>
        </w:tc>
        <w:tc>
          <w:tcPr>
            <w:tcW w:w="4962" w:type="dxa"/>
            <w:vAlign w:val="center"/>
          </w:tcPr>
          <w:p w14:paraId="6A494A83" w14:textId="77777777" w:rsidR="008A0ACC" w:rsidRPr="008A0ACC" w:rsidRDefault="008A0ACC" w:rsidP="008A0ACC">
            <w:pPr>
              <w:jc w:val="center"/>
              <w:rPr>
                <w:sz w:val="28"/>
                <w:szCs w:val="28"/>
              </w:rPr>
            </w:pPr>
            <w:r w:rsidRPr="008A0ACC">
              <w:rPr>
                <w:sz w:val="28"/>
                <w:szCs w:val="28"/>
              </w:rPr>
              <w:t>Региональная энергетическая комиссия Кузбасса</w:t>
            </w:r>
          </w:p>
        </w:tc>
      </w:tr>
      <w:tr w:rsidR="008A0ACC" w:rsidRPr="008A0ACC" w14:paraId="57857A46" w14:textId="77777777" w:rsidTr="00B05F4D">
        <w:trPr>
          <w:trHeight w:val="1130"/>
        </w:trPr>
        <w:tc>
          <w:tcPr>
            <w:tcW w:w="5103" w:type="dxa"/>
            <w:vAlign w:val="center"/>
          </w:tcPr>
          <w:p w14:paraId="0E02AF02" w14:textId="77777777" w:rsidR="008A0ACC" w:rsidRPr="008A0ACC" w:rsidRDefault="008A0ACC" w:rsidP="008A0ACC">
            <w:pPr>
              <w:rPr>
                <w:sz w:val="28"/>
                <w:szCs w:val="28"/>
              </w:rPr>
            </w:pPr>
            <w:r w:rsidRPr="008A0ACC">
              <w:rPr>
                <w:sz w:val="28"/>
                <w:szCs w:val="28"/>
              </w:rPr>
              <w:t>Юридический адрес, почтовый адрес уполномоченного органа, утвердившего программу</w:t>
            </w:r>
          </w:p>
        </w:tc>
        <w:tc>
          <w:tcPr>
            <w:tcW w:w="4962" w:type="dxa"/>
            <w:vAlign w:val="center"/>
          </w:tcPr>
          <w:p w14:paraId="180085CB" w14:textId="77777777" w:rsidR="008A0ACC" w:rsidRPr="008A0ACC" w:rsidRDefault="008A0ACC" w:rsidP="008A0ACC">
            <w:pPr>
              <w:jc w:val="center"/>
              <w:rPr>
                <w:sz w:val="28"/>
                <w:szCs w:val="28"/>
              </w:rPr>
            </w:pPr>
            <w:r w:rsidRPr="008A0ACC">
              <w:rPr>
                <w:sz w:val="28"/>
                <w:szCs w:val="28"/>
              </w:rPr>
              <w:t xml:space="preserve">650000, г. Кемерово, </w:t>
            </w:r>
          </w:p>
          <w:p w14:paraId="67197AB6" w14:textId="77777777" w:rsidR="008A0ACC" w:rsidRPr="008A0ACC" w:rsidRDefault="008A0ACC" w:rsidP="008A0ACC">
            <w:pPr>
              <w:jc w:val="center"/>
              <w:rPr>
                <w:sz w:val="28"/>
                <w:szCs w:val="28"/>
              </w:rPr>
            </w:pPr>
            <w:r w:rsidRPr="008A0ACC">
              <w:rPr>
                <w:sz w:val="28"/>
                <w:szCs w:val="28"/>
              </w:rPr>
              <w:t>ул. Н. Островского, д. 32</w:t>
            </w:r>
          </w:p>
        </w:tc>
      </w:tr>
    </w:tbl>
    <w:p w14:paraId="36B0A752" w14:textId="77777777" w:rsidR="008A0ACC" w:rsidRPr="008A0ACC" w:rsidRDefault="008A0ACC" w:rsidP="008A0ACC">
      <w:pPr>
        <w:jc w:val="center"/>
        <w:rPr>
          <w:sz w:val="28"/>
          <w:szCs w:val="28"/>
        </w:rPr>
      </w:pPr>
    </w:p>
    <w:p w14:paraId="320FD11A" w14:textId="77777777" w:rsidR="008A0ACC" w:rsidRPr="008A0ACC" w:rsidRDefault="008A0ACC" w:rsidP="008A0ACC">
      <w:pPr>
        <w:jc w:val="center"/>
        <w:rPr>
          <w:sz w:val="28"/>
          <w:szCs w:val="28"/>
        </w:rPr>
      </w:pPr>
    </w:p>
    <w:p w14:paraId="23D5A3E5" w14:textId="77777777" w:rsidR="008A0ACC" w:rsidRPr="008A0ACC" w:rsidRDefault="008A0ACC" w:rsidP="008A0ACC">
      <w:pPr>
        <w:jc w:val="center"/>
        <w:rPr>
          <w:sz w:val="28"/>
          <w:szCs w:val="28"/>
        </w:rPr>
      </w:pPr>
    </w:p>
    <w:p w14:paraId="55FD4CAD" w14:textId="77777777" w:rsidR="008A0ACC" w:rsidRPr="008A0ACC" w:rsidRDefault="008A0ACC" w:rsidP="008A0ACC">
      <w:pPr>
        <w:jc w:val="center"/>
        <w:rPr>
          <w:sz w:val="28"/>
          <w:szCs w:val="28"/>
        </w:rPr>
      </w:pPr>
    </w:p>
    <w:p w14:paraId="7173636F" w14:textId="77777777" w:rsidR="008A0ACC" w:rsidRPr="008A0ACC" w:rsidRDefault="008A0ACC" w:rsidP="008A0ACC">
      <w:pPr>
        <w:jc w:val="center"/>
        <w:rPr>
          <w:sz w:val="28"/>
          <w:szCs w:val="28"/>
        </w:rPr>
      </w:pPr>
    </w:p>
    <w:p w14:paraId="72BA8A50" w14:textId="77777777" w:rsidR="008A0ACC" w:rsidRPr="008A0ACC" w:rsidRDefault="008A0ACC" w:rsidP="008A0ACC">
      <w:pPr>
        <w:jc w:val="center"/>
        <w:rPr>
          <w:sz w:val="28"/>
          <w:szCs w:val="28"/>
        </w:rPr>
      </w:pPr>
    </w:p>
    <w:p w14:paraId="79591BF7" w14:textId="77777777" w:rsidR="008A0ACC" w:rsidRPr="008A0ACC" w:rsidRDefault="008A0ACC" w:rsidP="008A0ACC">
      <w:pPr>
        <w:jc w:val="center"/>
        <w:rPr>
          <w:sz w:val="28"/>
          <w:szCs w:val="28"/>
        </w:rPr>
      </w:pPr>
    </w:p>
    <w:p w14:paraId="6A92CB23" w14:textId="77777777" w:rsidR="008A0ACC" w:rsidRPr="008A0ACC" w:rsidRDefault="008A0ACC" w:rsidP="008A0ACC">
      <w:pPr>
        <w:jc w:val="center"/>
        <w:rPr>
          <w:sz w:val="28"/>
          <w:szCs w:val="28"/>
        </w:rPr>
      </w:pPr>
    </w:p>
    <w:p w14:paraId="1C87FA06" w14:textId="77777777" w:rsidR="008A0ACC" w:rsidRPr="008A0ACC" w:rsidRDefault="008A0ACC" w:rsidP="008A0ACC">
      <w:pPr>
        <w:jc w:val="center"/>
        <w:rPr>
          <w:sz w:val="28"/>
          <w:szCs w:val="28"/>
        </w:rPr>
      </w:pPr>
    </w:p>
    <w:p w14:paraId="278F78C5" w14:textId="77777777" w:rsidR="008A0ACC" w:rsidRPr="008A0ACC" w:rsidRDefault="008A0ACC" w:rsidP="008A0ACC">
      <w:pPr>
        <w:jc w:val="center"/>
        <w:rPr>
          <w:sz w:val="28"/>
          <w:szCs w:val="28"/>
        </w:rPr>
      </w:pPr>
    </w:p>
    <w:p w14:paraId="4618E712" w14:textId="77777777" w:rsidR="008A0ACC" w:rsidRPr="008A0ACC" w:rsidRDefault="008A0ACC" w:rsidP="008A0ACC">
      <w:pPr>
        <w:jc w:val="center"/>
        <w:rPr>
          <w:sz w:val="28"/>
          <w:szCs w:val="28"/>
        </w:rPr>
      </w:pPr>
    </w:p>
    <w:p w14:paraId="44657EA5" w14:textId="77777777" w:rsidR="008A0ACC" w:rsidRPr="008A0ACC" w:rsidRDefault="008A0ACC" w:rsidP="008A0ACC">
      <w:pPr>
        <w:jc w:val="center"/>
        <w:rPr>
          <w:sz w:val="28"/>
          <w:szCs w:val="28"/>
        </w:rPr>
      </w:pPr>
    </w:p>
    <w:p w14:paraId="04B8695F" w14:textId="77777777" w:rsidR="008A0ACC" w:rsidRPr="008A0ACC" w:rsidRDefault="008A0ACC" w:rsidP="008A0ACC">
      <w:pPr>
        <w:jc w:val="center"/>
        <w:rPr>
          <w:sz w:val="28"/>
          <w:szCs w:val="28"/>
        </w:rPr>
      </w:pPr>
    </w:p>
    <w:p w14:paraId="31AF046E" w14:textId="77777777" w:rsidR="008A0ACC" w:rsidRPr="008A0ACC" w:rsidRDefault="008A0ACC" w:rsidP="008A0ACC">
      <w:pPr>
        <w:jc w:val="center"/>
        <w:rPr>
          <w:sz w:val="28"/>
          <w:szCs w:val="28"/>
        </w:rPr>
      </w:pPr>
    </w:p>
    <w:p w14:paraId="0197A0CA" w14:textId="77777777" w:rsidR="008A0ACC" w:rsidRDefault="008A0ACC" w:rsidP="008A0ACC">
      <w:pPr>
        <w:jc w:val="center"/>
        <w:rPr>
          <w:sz w:val="28"/>
          <w:szCs w:val="28"/>
        </w:rPr>
        <w:sectPr w:rsidR="008A0ACC" w:rsidSect="008A0ACC">
          <w:headerReference w:type="default" r:id="rId17"/>
          <w:headerReference w:type="first" r:id="rId18"/>
          <w:pgSz w:w="11906" w:h="16838"/>
          <w:pgMar w:top="567" w:right="849" w:bottom="993" w:left="1701" w:header="709" w:footer="709" w:gutter="0"/>
          <w:cols w:space="708"/>
          <w:titlePg/>
          <w:docGrid w:linePitch="360"/>
        </w:sectPr>
      </w:pPr>
    </w:p>
    <w:p w14:paraId="2249BC2A" w14:textId="77777777" w:rsidR="008A0ACC" w:rsidRPr="008A0ACC" w:rsidRDefault="008A0ACC" w:rsidP="008A0ACC">
      <w:pPr>
        <w:jc w:val="center"/>
        <w:rPr>
          <w:sz w:val="28"/>
          <w:szCs w:val="28"/>
        </w:rPr>
      </w:pPr>
    </w:p>
    <w:p w14:paraId="01C466B0" w14:textId="77777777" w:rsidR="008A0ACC" w:rsidRPr="008A0ACC" w:rsidRDefault="008A0ACC" w:rsidP="008A0ACC">
      <w:pPr>
        <w:jc w:val="center"/>
        <w:rPr>
          <w:sz w:val="28"/>
          <w:szCs w:val="28"/>
        </w:rPr>
      </w:pPr>
      <w:r w:rsidRPr="008A0ACC">
        <w:rPr>
          <w:sz w:val="28"/>
          <w:szCs w:val="28"/>
        </w:rPr>
        <w:t xml:space="preserve">Раздел 2. Перечень плановых мероприятий по ремонту объектов централизованных систем водоотведения </w:t>
      </w:r>
    </w:p>
    <w:p w14:paraId="66A40FBA" w14:textId="77777777" w:rsidR="008A0ACC" w:rsidRPr="008A0ACC" w:rsidRDefault="008A0ACC" w:rsidP="008A0ACC">
      <w:pPr>
        <w:jc w:val="center"/>
        <w:rPr>
          <w:sz w:val="28"/>
          <w:szCs w:val="28"/>
        </w:rPr>
      </w:pPr>
    </w:p>
    <w:tbl>
      <w:tblPr>
        <w:tblStyle w:val="158"/>
        <w:tblW w:w="10207" w:type="dxa"/>
        <w:tblInd w:w="-431" w:type="dxa"/>
        <w:tblLayout w:type="fixed"/>
        <w:tblLook w:val="04A0" w:firstRow="1" w:lastRow="0" w:firstColumn="1" w:lastColumn="0" w:noHBand="0" w:noVBand="1"/>
      </w:tblPr>
      <w:tblGrid>
        <w:gridCol w:w="2694"/>
        <w:gridCol w:w="1701"/>
        <w:gridCol w:w="2127"/>
        <w:gridCol w:w="2126"/>
        <w:gridCol w:w="850"/>
        <w:gridCol w:w="709"/>
      </w:tblGrid>
      <w:tr w:rsidR="008A0ACC" w:rsidRPr="008A0ACC" w14:paraId="3E31C3BB" w14:textId="77777777" w:rsidTr="00B05F4D">
        <w:trPr>
          <w:trHeight w:val="706"/>
        </w:trPr>
        <w:tc>
          <w:tcPr>
            <w:tcW w:w="2694" w:type="dxa"/>
            <w:vMerge w:val="restart"/>
            <w:vAlign w:val="center"/>
          </w:tcPr>
          <w:p w14:paraId="3EFC4FB4" w14:textId="77777777" w:rsidR="008A0ACC" w:rsidRPr="008A0ACC" w:rsidRDefault="008A0ACC" w:rsidP="008A0ACC">
            <w:pPr>
              <w:jc w:val="center"/>
              <w:rPr>
                <w:sz w:val="28"/>
                <w:szCs w:val="28"/>
              </w:rPr>
            </w:pPr>
            <w:r w:rsidRPr="008A0ACC">
              <w:rPr>
                <w:sz w:val="28"/>
                <w:szCs w:val="28"/>
              </w:rPr>
              <w:t>Наименование мероприятия</w:t>
            </w:r>
          </w:p>
        </w:tc>
        <w:tc>
          <w:tcPr>
            <w:tcW w:w="1701" w:type="dxa"/>
            <w:vMerge w:val="restart"/>
            <w:vAlign w:val="center"/>
          </w:tcPr>
          <w:p w14:paraId="708A83E7" w14:textId="77777777" w:rsidR="008A0ACC" w:rsidRPr="008A0ACC" w:rsidRDefault="008A0ACC" w:rsidP="008A0ACC">
            <w:pPr>
              <w:jc w:val="center"/>
              <w:rPr>
                <w:sz w:val="28"/>
                <w:szCs w:val="28"/>
              </w:rPr>
            </w:pPr>
            <w:r w:rsidRPr="008A0ACC">
              <w:rPr>
                <w:sz w:val="28"/>
                <w:szCs w:val="28"/>
              </w:rPr>
              <w:t>Срок реализации</w:t>
            </w:r>
          </w:p>
        </w:tc>
        <w:tc>
          <w:tcPr>
            <w:tcW w:w="2127" w:type="dxa"/>
            <w:vMerge w:val="restart"/>
          </w:tcPr>
          <w:p w14:paraId="0CF33B1E" w14:textId="77777777" w:rsidR="008A0ACC" w:rsidRPr="008A0ACC" w:rsidRDefault="008A0ACC" w:rsidP="008A0ACC">
            <w:pPr>
              <w:jc w:val="center"/>
              <w:rPr>
                <w:sz w:val="28"/>
                <w:szCs w:val="28"/>
              </w:rPr>
            </w:pPr>
            <w:r w:rsidRPr="008A0ACC">
              <w:rPr>
                <w:sz w:val="28"/>
                <w:szCs w:val="28"/>
              </w:rPr>
              <w:t xml:space="preserve">Финансовые потребности, </w:t>
            </w:r>
          </w:p>
          <w:p w14:paraId="6A2FADA9" w14:textId="77777777" w:rsidR="008A0ACC" w:rsidRPr="008A0ACC" w:rsidRDefault="008A0ACC" w:rsidP="008A0ACC">
            <w:pPr>
              <w:jc w:val="center"/>
              <w:rPr>
                <w:sz w:val="28"/>
                <w:szCs w:val="28"/>
              </w:rPr>
            </w:pPr>
            <w:r w:rsidRPr="008A0ACC">
              <w:rPr>
                <w:sz w:val="28"/>
                <w:szCs w:val="28"/>
              </w:rPr>
              <w:t xml:space="preserve">тыс. руб. </w:t>
            </w:r>
          </w:p>
          <w:p w14:paraId="42261C56" w14:textId="77777777" w:rsidR="008A0ACC" w:rsidRPr="008A0ACC" w:rsidRDefault="008A0ACC" w:rsidP="008A0ACC">
            <w:pPr>
              <w:jc w:val="center"/>
              <w:rPr>
                <w:sz w:val="28"/>
                <w:szCs w:val="28"/>
              </w:rPr>
            </w:pPr>
            <w:r w:rsidRPr="008A0ACC">
              <w:rPr>
                <w:sz w:val="28"/>
                <w:szCs w:val="28"/>
              </w:rPr>
              <w:t>(без НДС)</w:t>
            </w:r>
          </w:p>
        </w:tc>
        <w:tc>
          <w:tcPr>
            <w:tcW w:w="3685" w:type="dxa"/>
            <w:gridSpan w:val="3"/>
            <w:vAlign w:val="center"/>
          </w:tcPr>
          <w:p w14:paraId="4B19F751" w14:textId="77777777" w:rsidR="008A0ACC" w:rsidRPr="008A0ACC" w:rsidRDefault="008A0ACC" w:rsidP="008A0ACC">
            <w:pPr>
              <w:jc w:val="center"/>
              <w:rPr>
                <w:sz w:val="28"/>
                <w:szCs w:val="28"/>
              </w:rPr>
            </w:pPr>
            <w:r w:rsidRPr="008A0ACC">
              <w:rPr>
                <w:sz w:val="28"/>
                <w:szCs w:val="28"/>
              </w:rPr>
              <w:t>Ожидаемый эффект</w:t>
            </w:r>
          </w:p>
        </w:tc>
      </w:tr>
      <w:tr w:rsidR="008A0ACC" w:rsidRPr="008A0ACC" w14:paraId="2E3FA038" w14:textId="77777777" w:rsidTr="00B05F4D">
        <w:trPr>
          <w:trHeight w:val="844"/>
        </w:trPr>
        <w:tc>
          <w:tcPr>
            <w:tcW w:w="2694" w:type="dxa"/>
            <w:vMerge/>
          </w:tcPr>
          <w:p w14:paraId="162EA697" w14:textId="77777777" w:rsidR="008A0ACC" w:rsidRPr="008A0ACC" w:rsidRDefault="008A0ACC" w:rsidP="008A0ACC">
            <w:pPr>
              <w:jc w:val="center"/>
              <w:rPr>
                <w:sz w:val="28"/>
                <w:szCs w:val="28"/>
              </w:rPr>
            </w:pPr>
          </w:p>
        </w:tc>
        <w:tc>
          <w:tcPr>
            <w:tcW w:w="1701" w:type="dxa"/>
            <w:vMerge/>
          </w:tcPr>
          <w:p w14:paraId="16B9B78A" w14:textId="77777777" w:rsidR="008A0ACC" w:rsidRPr="008A0ACC" w:rsidRDefault="008A0ACC" w:rsidP="008A0ACC">
            <w:pPr>
              <w:jc w:val="center"/>
              <w:rPr>
                <w:sz w:val="28"/>
                <w:szCs w:val="28"/>
              </w:rPr>
            </w:pPr>
          </w:p>
        </w:tc>
        <w:tc>
          <w:tcPr>
            <w:tcW w:w="2127" w:type="dxa"/>
            <w:vMerge/>
          </w:tcPr>
          <w:p w14:paraId="6DC2E3F3" w14:textId="77777777" w:rsidR="008A0ACC" w:rsidRPr="008A0ACC" w:rsidRDefault="008A0ACC" w:rsidP="008A0ACC">
            <w:pPr>
              <w:jc w:val="center"/>
              <w:rPr>
                <w:sz w:val="28"/>
                <w:szCs w:val="28"/>
              </w:rPr>
            </w:pPr>
          </w:p>
        </w:tc>
        <w:tc>
          <w:tcPr>
            <w:tcW w:w="2126" w:type="dxa"/>
            <w:vAlign w:val="center"/>
          </w:tcPr>
          <w:p w14:paraId="68AFD1AB" w14:textId="77777777" w:rsidR="008A0ACC" w:rsidRPr="008A0ACC" w:rsidRDefault="008A0ACC" w:rsidP="008A0ACC">
            <w:pPr>
              <w:jc w:val="center"/>
              <w:rPr>
                <w:sz w:val="28"/>
                <w:szCs w:val="28"/>
              </w:rPr>
            </w:pPr>
            <w:r w:rsidRPr="008A0ACC">
              <w:rPr>
                <w:sz w:val="28"/>
                <w:szCs w:val="28"/>
              </w:rPr>
              <w:t>Наименование показателей</w:t>
            </w:r>
          </w:p>
        </w:tc>
        <w:tc>
          <w:tcPr>
            <w:tcW w:w="850" w:type="dxa"/>
            <w:vAlign w:val="center"/>
          </w:tcPr>
          <w:p w14:paraId="3C0B78A5" w14:textId="77777777" w:rsidR="008A0ACC" w:rsidRPr="008A0ACC" w:rsidRDefault="008A0ACC" w:rsidP="008A0ACC">
            <w:pPr>
              <w:jc w:val="center"/>
              <w:rPr>
                <w:sz w:val="28"/>
                <w:szCs w:val="28"/>
              </w:rPr>
            </w:pPr>
            <w:r w:rsidRPr="008A0ACC">
              <w:rPr>
                <w:sz w:val="28"/>
                <w:szCs w:val="28"/>
              </w:rPr>
              <w:t>тыс. руб.</w:t>
            </w:r>
          </w:p>
        </w:tc>
        <w:tc>
          <w:tcPr>
            <w:tcW w:w="709" w:type="dxa"/>
            <w:vAlign w:val="center"/>
          </w:tcPr>
          <w:p w14:paraId="1F201E85" w14:textId="77777777" w:rsidR="008A0ACC" w:rsidRPr="008A0ACC" w:rsidRDefault="008A0ACC" w:rsidP="008A0ACC">
            <w:pPr>
              <w:jc w:val="center"/>
              <w:rPr>
                <w:sz w:val="28"/>
                <w:szCs w:val="28"/>
              </w:rPr>
            </w:pPr>
            <w:r w:rsidRPr="008A0ACC">
              <w:rPr>
                <w:sz w:val="28"/>
                <w:szCs w:val="28"/>
              </w:rPr>
              <w:t>%</w:t>
            </w:r>
          </w:p>
        </w:tc>
      </w:tr>
      <w:tr w:rsidR="008A0ACC" w:rsidRPr="008A0ACC" w14:paraId="41F6A349" w14:textId="77777777" w:rsidTr="00B05F4D">
        <w:trPr>
          <w:trHeight w:val="331"/>
        </w:trPr>
        <w:tc>
          <w:tcPr>
            <w:tcW w:w="2694" w:type="dxa"/>
            <w:vAlign w:val="center"/>
          </w:tcPr>
          <w:p w14:paraId="59F25E42" w14:textId="77777777" w:rsidR="008A0ACC" w:rsidRPr="008A0ACC" w:rsidRDefault="008A0ACC" w:rsidP="008A0ACC">
            <w:pPr>
              <w:jc w:val="center"/>
              <w:rPr>
                <w:sz w:val="28"/>
                <w:szCs w:val="28"/>
              </w:rPr>
            </w:pPr>
            <w:r w:rsidRPr="008A0ACC">
              <w:rPr>
                <w:sz w:val="28"/>
                <w:szCs w:val="28"/>
              </w:rPr>
              <w:t>-</w:t>
            </w:r>
          </w:p>
        </w:tc>
        <w:tc>
          <w:tcPr>
            <w:tcW w:w="1701" w:type="dxa"/>
            <w:vAlign w:val="center"/>
          </w:tcPr>
          <w:p w14:paraId="4216E29E" w14:textId="77777777" w:rsidR="008A0ACC" w:rsidRPr="008A0ACC" w:rsidRDefault="008A0ACC" w:rsidP="008A0ACC">
            <w:pPr>
              <w:jc w:val="center"/>
              <w:rPr>
                <w:sz w:val="28"/>
                <w:szCs w:val="28"/>
              </w:rPr>
            </w:pPr>
            <w:r w:rsidRPr="008A0ACC">
              <w:rPr>
                <w:sz w:val="28"/>
                <w:szCs w:val="28"/>
              </w:rPr>
              <w:t>-</w:t>
            </w:r>
          </w:p>
        </w:tc>
        <w:tc>
          <w:tcPr>
            <w:tcW w:w="2127" w:type="dxa"/>
            <w:vAlign w:val="center"/>
          </w:tcPr>
          <w:p w14:paraId="03009CAC" w14:textId="77777777" w:rsidR="008A0ACC" w:rsidRPr="008A0ACC" w:rsidRDefault="008A0ACC" w:rsidP="008A0ACC">
            <w:pPr>
              <w:jc w:val="center"/>
              <w:rPr>
                <w:sz w:val="28"/>
                <w:szCs w:val="28"/>
              </w:rPr>
            </w:pPr>
            <w:r w:rsidRPr="008A0ACC">
              <w:rPr>
                <w:sz w:val="28"/>
                <w:szCs w:val="28"/>
              </w:rPr>
              <w:t>-</w:t>
            </w:r>
          </w:p>
        </w:tc>
        <w:tc>
          <w:tcPr>
            <w:tcW w:w="2126" w:type="dxa"/>
            <w:vAlign w:val="center"/>
          </w:tcPr>
          <w:p w14:paraId="49871AB8" w14:textId="77777777" w:rsidR="008A0ACC" w:rsidRPr="008A0ACC" w:rsidRDefault="008A0ACC" w:rsidP="008A0ACC">
            <w:pPr>
              <w:jc w:val="center"/>
              <w:rPr>
                <w:sz w:val="28"/>
                <w:szCs w:val="28"/>
              </w:rPr>
            </w:pPr>
            <w:r w:rsidRPr="008A0ACC">
              <w:rPr>
                <w:sz w:val="28"/>
                <w:szCs w:val="28"/>
              </w:rPr>
              <w:t>-</w:t>
            </w:r>
          </w:p>
        </w:tc>
        <w:tc>
          <w:tcPr>
            <w:tcW w:w="850" w:type="dxa"/>
            <w:vAlign w:val="center"/>
          </w:tcPr>
          <w:p w14:paraId="5F18F370" w14:textId="77777777" w:rsidR="008A0ACC" w:rsidRPr="008A0ACC" w:rsidRDefault="008A0ACC" w:rsidP="008A0ACC">
            <w:pPr>
              <w:jc w:val="center"/>
              <w:rPr>
                <w:sz w:val="28"/>
                <w:szCs w:val="28"/>
              </w:rPr>
            </w:pPr>
            <w:r w:rsidRPr="008A0ACC">
              <w:rPr>
                <w:sz w:val="28"/>
                <w:szCs w:val="28"/>
              </w:rPr>
              <w:t>-</w:t>
            </w:r>
          </w:p>
        </w:tc>
        <w:tc>
          <w:tcPr>
            <w:tcW w:w="709" w:type="dxa"/>
            <w:vAlign w:val="center"/>
          </w:tcPr>
          <w:p w14:paraId="5B40046D" w14:textId="77777777" w:rsidR="008A0ACC" w:rsidRPr="008A0ACC" w:rsidRDefault="008A0ACC" w:rsidP="008A0ACC">
            <w:pPr>
              <w:jc w:val="center"/>
              <w:rPr>
                <w:sz w:val="28"/>
                <w:szCs w:val="28"/>
              </w:rPr>
            </w:pPr>
            <w:r w:rsidRPr="008A0ACC">
              <w:rPr>
                <w:sz w:val="28"/>
                <w:szCs w:val="28"/>
              </w:rPr>
              <w:t>-</w:t>
            </w:r>
          </w:p>
        </w:tc>
      </w:tr>
    </w:tbl>
    <w:p w14:paraId="2DE3119F" w14:textId="77777777" w:rsidR="008A0ACC" w:rsidRPr="008A0ACC" w:rsidRDefault="008A0ACC" w:rsidP="008A0ACC">
      <w:pPr>
        <w:jc w:val="center"/>
        <w:rPr>
          <w:sz w:val="28"/>
          <w:szCs w:val="28"/>
        </w:rPr>
      </w:pPr>
    </w:p>
    <w:p w14:paraId="7B27BC07" w14:textId="77777777" w:rsidR="008A0ACC" w:rsidRPr="008A0ACC" w:rsidRDefault="008A0ACC" w:rsidP="008A0ACC">
      <w:pPr>
        <w:jc w:val="center"/>
        <w:rPr>
          <w:sz w:val="28"/>
          <w:szCs w:val="28"/>
        </w:rPr>
      </w:pPr>
    </w:p>
    <w:p w14:paraId="3E654C62" w14:textId="77777777" w:rsidR="008A0ACC" w:rsidRPr="008A0ACC" w:rsidRDefault="008A0ACC" w:rsidP="008A0ACC">
      <w:pPr>
        <w:jc w:val="center"/>
        <w:rPr>
          <w:sz w:val="28"/>
          <w:szCs w:val="28"/>
        </w:rPr>
      </w:pPr>
    </w:p>
    <w:p w14:paraId="4F301E8C" w14:textId="77777777" w:rsidR="008A0ACC" w:rsidRPr="008A0ACC" w:rsidRDefault="008A0ACC" w:rsidP="008A0ACC">
      <w:pPr>
        <w:jc w:val="center"/>
        <w:rPr>
          <w:sz w:val="28"/>
          <w:szCs w:val="28"/>
        </w:rPr>
      </w:pPr>
    </w:p>
    <w:p w14:paraId="0410BDA0" w14:textId="77777777" w:rsidR="008A0ACC" w:rsidRPr="008A0ACC" w:rsidRDefault="008A0ACC" w:rsidP="008A0ACC">
      <w:pPr>
        <w:jc w:val="center"/>
        <w:rPr>
          <w:sz w:val="28"/>
          <w:szCs w:val="28"/>
        </w:rPr>
      </w:pPr>
    </w:p>
    <w:p w14:paraId="114751A9" w14:textId="77777777" w:rsidR="008A0ACC" w:rsidRPr="008A0ACC" w:rsidRDefault="008A0ACC" w:rsidP="008A0ACC">
      <w:pPr>
        <w:jc w:val="center"/>
        <w:rPr>
          <w:sz w:val="28"/>
          <w:szCs w:val="28"/>
        </w:rPr>
      </w:pPr>
    </w:p>
    <w:p w14:paraId="78146C26" w14:textId="77777777" w:rsidR="008A0ACC" w:rsidRPr="008A0ACC" w:rsidRDefault="008A0ACC" w:rsidP="008A0ACC">
      <w:pPr>
        <w:jc w:val="center"/>
        <w:rPr>
          <w:sz w:val="28"/>
          <w:szCs w:val="28"/>
        </w:rPr>
      </w:pPr>
    </w:p>
    <w:p w14:paraId="4285F101" w14:textId="77777777" w:rsidR="008A0ACC" w:rsidRPr="008A0ACC" w:rsidRDefault="008A0ACC" w:rsidP="008A0ACC">
      <w:pPr>
        <w:jc w:val="center"/>
        <w:rPr>
          <w:sz w:val="28"/>
          <w:szCs w:val="28"/>
        </w:rPr>
      </w:pPr>
    </w:p>
    <w:p w14:paraId="277B8F4D" w14:textId="77777777" w:rsidR="008A0ACC" w:rsidRPr="008A0ACC" w:rsidRDefault="008A0ACC" w:rsidP="008A0ACC">
      <w:pPr>
        <w:jc w:val="center"/>
        <w:rPr>
          <w:sz w:val="28"/>
          <w:szCs w:val="28"/>
        </w:rPr>
      </w:pPr>
    </w:p>
    <w:p w14:paraId="4A3551F1" w14:textId="77777777" w:rsidR="008A0ACC" w:rsidRPr="008A0ACC" w:rsidRDefault="008A0ACC" w:rsidP="008A0ACC">
      <w:pPr>
        <w:jc w:val="center"/>
        <w:rPr>
          <w:sz w:val="28"/>
          <w:szCs w:val="28"/>
        </w:rPr>
      </w:pPr>
    </w:p>
    <w:p w14:paraId="7A9563A3" w14:textId="77777777" w:rsidR="008A0ACC" w:rsidRPr="008A0ACC" w:rsidRDefault="008A0ACC" w:rsidP="008A0ACC">
      <w:pPr>
        <w:jc w:val="center"/>
        <w:rPr>
          <w:sz w:val="28"/>
          <w:szCs w:val="28"/>
        </w:rPr>
      </w:pPr>
    </w:p>
    <w:p w14:paraId="501C634B" w14:textId="77777777" w:rsidR="008A0ACC" w:rsidRPr="008A0ACC" w:rsidRDefault="008A0ACC" w:rsidP="008A0ACC">
      <w:pPr>
        <w:jc w:val="center"/>
        <w:rPr>
          <w:sz w:val="28"/>
          <w:szCs w:val="28"/>
        </w:rPr>
      </w:pPr>
    </w:p>
    <w:p w14:paraId="6C1A107B" w14:textId="77777777" w:rsidR="008A0ACC" w:rsidRPr="008A0ACC" w:rsidRDefault="008A0ACC" w:rsidP="008A0ACC">
      <w:pPr>
        <w:jc w:val="center"/>
        <w:rPr>
          <w:sz w:val="28"/>
          <w:szCs w:val="28"/>
        </w:rPr>
      </w:pPr>
    </w:p>
    <w:p w14:paraId="3EF72F87" w14:textId="77777777" w:rsidR="008A0ACC" w:rsidRPr="008A0ACC" w:rsidRDefault="008A0ACC" w:rsidP="008A0ACC">
      <w:pPr>
        <w:jc w:val="center"/>
        <w:rPr>
          <w:sz w:val="28"/>
          <w:szCs w:val="28"/>
        </w:rPr>
      </w:pPr>
    </w:p>
    <w:p w14:paraId="2BE716CD" w14:textId="77777777" w:rsidR="008A0ACC" w:rsidRPr="008A0ACC" w:rsidRDefault="008A0ACC" w:rsidP="008A0ACC">
      <w:pPr>
        <w:jc w:val="center"/>
        <w:rPr>
          <w:sz w:val="28"/>
          <w:szCs w:val="28"/>
        </w:rPr>
      </w:pPr>
    </w:p>
    <w:p w14:paraId="5B627842" w14:textId="77777777" w:rsidR="008A0ACC" w:rsidRPr="008A0ACC" w:rsidRDefault="008A0ACC" w:rsidP="008A0ACC">
      <w:pPr>
        <w:jc w:val="center"/>
        <w:rPr>
          <w:sz w:val="28"/>
          <w:szCs w:val="28"/>
        </w:rPr>
      </w:pPr>
    </w:p>
    <w:p w14:paraId="6BAC683F" w14:textId="77777777" w:rsidR="008A0ACC" w:rsidRPr="008A0ACC" w:rsidRDefault="008A0ACC" w:rsidP="008A0ACC">
      <w:pPr>
        <w:jc w:val="center"/>
        <w:rPr>
          <w:sz w:val="28"/>
          <w:szCs w:val="28"/>
        </w:rPr>
      </w:pPr>
    </w:p>
    <w:p w14:paraId="502824C8" w14:textId="77777777" w:rsidR="008A0ACC" w:rsidRPr="008A0ACC" w:rsidRDefault="008A0ACC" w:rsidP="008A0ACC">
      <w:pPr>
        <w:jc w:val="center"/>
        <w:rPr>
          <w:sz w:val="28"/>
          <w:szCs w:val="28"/>
        </w:rPr>
      </w:pPr>
    </w:p>
    <w:p w14:paraId="2F17FC13" w14:textId="77777777" w:rsidR="008A0ACC" w:rsidRPr="008A0ACC" w:rsidRDefault="008A0ACC" w:rsidP="008A0ACC">
      <w:pPr>
        <w:jc w:val="center"/>
        <w:rPr>
          <w:sz w:val="28"/>
          <w:szCs w:val="28"/>
        </w:rPr>
      </w:pPr>
    </w:p>
    <w:p w14:paraId="462E4290" w14:textId="77777777" w:rsidR="008A0ACC" w:rsidRPr="008A0ACC" w:rsidRDefault="008A0ACC" w:rsidP="008A0ACC">
      <w:pPr>
        <w:jc w:val="center"/>
        <w:rPr>
          <w:sz w:val="28"/>
          <w:szCs w:val="28"/>
        </w:rPr>
      </w:pPr>
    </w:p>
    <w:p w14:paraId="77BC6A19" w14:textId="77777777" w:rsidR="008A0ACC" w:rsidRPr="008A0ACC" w:rsidRDefault="008A0ACC" w:rsidP="008A0ACC">
      <w:pPr>
        <w:jc w:val="center"/>
        <w:rPr>
          <w:sz w:val="28"/>
          <w:szCs w:val="28"/>
        </w:rPr>
      </w:pPr>
    </w:p>
    <w:p w14:paraId="123F2E7B" w14:textId="77777777" w:rsidR="008A0ACC" w:rsidRPr="008A0ACC" w:rsidRDefault="008A0ACC" w:rsidP="008A0ACC">
      <w:pPr>
        <w:jc w:val="center"/>
        <w:rPr>
          <w:sz w:val="28"/>
          <w:szCs w:val="28"/>
        </w:rPr>
      </w:pPr>
    </w:p>
    <w:p w14:paraId="1CE6DFA8" w14:textId="77777777" w:rsidR="008A0ACC" w:rsidRPr="008A0ACC" w:rsidRDefault="008A0ACC" w:rsidP="008A0ACC">
      <w:pPr>
        <w:jc w:val="center"/>
        <w:rPr>
          <w:sz w:val="28"/>
          <w:szCs w:val="28"/>
        </w:rPr>
      </w:pPr>
    </w:p>
    <w:p w14:paraId="601EE1A2" w14:textId="77777777" w:rsidR="008A0ACC" w:rsidRPr="008A0ACC" w:rsidRDefault="008A0ACC" w:rsidP="008A0ACC">
      <w:pPr>
        <w:jc w:val="center"/>
        <w:rPr>
          <w:sz w:val="28"/>
          <w:szCs w:val="28"/>
        </w:rPr>
      </w:pPr>
    </w:p>
    <w:p w14:paraId="1BC2E722" w14:textId="77777777" w:rsidR="008A0ACC" w:rsidRPr="008A0ACC" w:rsidRDefault="008A0ACC" w:rsidP="008A0ACC">
      <w:pPr>
        <w:jc w:val="center"/>
        <w:rPr>
          <w:sz w:val="28"/>
          <w:szCs w:val="28"/>
        </w:rPr>
      </w:pPr>
    </w:p>
    <w:p w14:paraId="1F29D0AE" w14:textId="77777777" w:rsidR="008A0ACC" w:rsidRPr="008A0ACC" w:rsidRDefault="008A0ACC" w:rsidP="008A0ACC">
      <w:pPr>
        <w:jc w:val="center"/>
        <w:rPr>
          <w:sz w:val="28"/>
          <w:szCs w:val="28"/>
        </w:rPr>
      </w:pPr>
    </w:p>
    <w:p w14:paraId="22376812" w14:textId="77777777" w:rsidR="008A0ACC" w:rsidRPr="008A0ACC" w:rsidRDefault="008A0ACC" w:rsidP="008A0ACC">
      <w:pPr>
        <w:jc w:val="center"/>
        <w:rPr>
          <w:sz w:val="28"/>
          <w:szCs w:val="28"/>
        </w:rPr>
      </w:pPr>
    </w:p>
    <w:p w14:paraId="42A0519B" w14:textId="77777777" w:rsidR="008A0ACC" w:rsidRPr="008A0ACC" w:rsidRDefault="008A0ACC" w:rsidP="008A0ACC">
      <w:pPr>
        <w:jc w:val="center"/>
        <w:rPr>
          <w:sz w:val="28"/>
          <w:szCs w:val="28"/>
        </w:rPr>
      </w:pPr>
    </w:p>
    <w:p w14:paraId="1B6783B3" w14:textId="77777777" w:rsidR="008A0ACC" w:rsidRPr="008A0ACC" w:rsidRDefault="008A0ACC" w:rsidP="008A0ACC">
      <w:pPr>
        <w:jc w:val="center"/>
        <w:rPr>
          <w:sz w:val="28"/>
          <w:szCs w:val="28"/>
        </w:rPr>
      </w:pPr>
    </w:p>
    <w:p w14:paraId="6D341C14" w14:textId="77777777" w:rsidR="008A0ACC" w:rsidRPr="008A0ACC" w:rsidRDefault="008A0ACC" w:rsidP="008A0ACC">
      <w:pPr>
        <w:jc w:val="center"/>
        <w:rPr>
          <w:sz w:val="28"/>
          <w:szCs w:val="28"/>
        </w:rPr>
      </w:pPr>
    </w:p>
    <w:p w14:paraId="032611FF" w14:textId="77777777" w:rsidR="008A0ACC" w:rsidRPr="008A0ACC" w:rsidRDefault="008A0ACC" w:rsidP="008A0ACC">
      <w:pPr>
        <w:jc w:val="center"/>
        <w:rPr>
          <w:sz w:val="28"/>
          <w:szCs w:val="28"/>
        </w:rPr>
      </w:pPr>
    </w:p>
    <w:p w14:paraId="668D184F" w14:textId="77777777" w:rsidR="008A0ACC" w:rsidRPr="008A0ACC" w:rsidRDefault="008A0ACC" w:rsidP="008A0ACC">
      <w:pPr>
        <w:jc w:val="center"/>
        <w:rPr>
          <w:sz w:val="28"/>
          <w:szCs w:val="28"/>
        </w:rPr>
      </w:pPr>
    </w:p>
    <w:p w14:paraId="4DEA8324" w14:textId="77777777" w:rsidR="008A0ACC" w:rsidRPr="008A0ACC" w:rsidRDefault="008A0ACC" w:rsidP="008A0ACC">
      <w:pPr>
        <w:jc w:val="center"/>
        <w:rPr>
          <w:sz w:val="28"/>
          <w:szCs w:val="28"/>
        </w:rPr>
      </w:pPr>
    </w:p>
    <w:p w14:paraId="38B5D0E6" w14:textId="77777777" w:rsidR="008A0ACC" w:rsidRPr="008A0ACC" w:rsidRDefault="008A0ACC" w:rsidP="008A0ACC">
      <w:pPr>
        <w:jc w:val="center"/>
        <w:rPr>
          <w:sz w:val="28"/>
          <w:szCs w:val="28"/>
        </w:rPr>
      </w:pPr>
    </w:p>
    <w:p w14:paraId="321BD2B5" w14:textId="77777777" w:rsidR="008A0ACC" w:rsidRPr="008A0ACC" w:rsidRDefault="008A0ACC" w:rsidP="008A0ACC">
      <w:pPr>
        <w:jc w:val="center"/>
        <w:rPr>
          <w:sz w:val="28"/>
          <w:szCs w:val="28"/>
        </w:rPr>
      </w:pPr>
    </w:p>
    <w:p w14:paraId="706F4AB5" w14:textId="77777777" w:rsidR="008A0ACC" w:rsidRPr="008A0ACC" w:rsidRDefault="008A0ACC" w:rsidP="008A0ACC">
      <w:pPr>
        <w:jc w:val="center"/>
        <w:rPr>
          <w:sz w:val="28"/>
          <w:szCs w:val="28"/>
        </w:rPr>
      </w:pPr>
      <w:r w:rsidRPr="008A0ACC">
        <w:rPr>
          <w:sz w:val="28"/>
          <w:szCs w:val="28"/>
        </w:rPr>
        <w:lastRenderedPageBreak/>
        <w:t>Раздел 3. Перечень плановых мероприятий, направленных на улучшение качества очистки сточных вод</w:t>
      </w:r>
    </w:p>
    <w:p w14:paraId="7892039A" w14:textId="77777777" w:rsidR="008A0ACC" w:rsidRPr="008A0ACC" w:rsidRDefault="008A0ACC" w:rsidP="008A0ACC">
      <w:pPr>
        <w:jc w:val="center"/>
        <w:rPr>
          <w:sz w:val="28"/>
          <w:szCs w:val="28"/>
        </w:rPr>
      </w:pPr>
    </w:p>
    <w:tbl>
      <w:tblPr>
        <w:tblStyle w:val="158"/>
        <w:tblW w:w="10207" w:type="dxa"/>
        <w:tblInd w:w="-431" w:type="dxa"/>
        <w:tblLayout w:type="fixed"/>
        <w:tblLook w:val="04A0" w:firstRow="1" w:lastRow="0" w:firstColumn="1" w:lastColumn="0" w:noHBand="0" w:noVBand="1"/>
      </w:tblPr>
      <w:tblGrid>
        <w:gridCol w:w="2694"/>
        <w:gridCol w:w="1701"/>
        <w:gridCol w:w="1985"/>
        <w:gridCol w:w="2268"/>
        <w:gridCol w:w="850"/>
        <w:gridCol w:w="709"/>
      </w:tblGrid>
      <w:tr w:rsidR="008A0ACC" w:rsidRPr="008A0ACC" w14:paraId="3AD8E7DF" w14:textId="77777777" w:rsidTr="00B05F4D">
        <w:trPr>
          <w:trHeight w:val="706"/>
        </w:trPr>
        <w:tc>
          <w:tcPr>
            <w:tcW w:w="2694" w:type="dxa"/>
            <w:vMerge w:val="restart"/>
            <w:vAlign w:val="center"/>
          </w:tcPr>
          <w:p w14:paraId="14A122E9" w14:textId="77777777" w:rsidR="008A0ACC" w:rsidRPr="008A0ACC" w:rsidRDefault="008A0ACC" w:rsidP="008A0ACC">
            <w:pPr>
              <w:jc w:val="center"/>
              <w:rPr>
                <w:sz w:val="28"/>
                <w:szCs w:val="28"/>
              </w:rPr>
            </w:pPr>
            <w:r w:rsidRPr="008A0ACC">
              <w:rPr>
                <w:sz w:val="28"/>
                <w:szCs w:val="28"/>
              </w:rPr>
              <w:t>Наименование мероприятия</w:t>
            </w:r>
          </w:p>
        </w:tc>
        <w:tc>
          <w:tcPr>
            <w:tcW w:w="1701" w:type="dxa"/>
            <w:vMerge w:val="restart"/>
            <w:vAlign w:val="center"/>
          </w:tcPr>
          <w:p w14:paraId="04C4F0C8" w14:textId="77777777" w:rsidR="008A0ACC" w:rsidRPr="008A0ACC" w:rsidRDefault="008A0ACC" w:rsidP="008A0ACC">
            <w:pPr>
              <w:jc w:val="center"/>
              <w:rPr>
                <w:sz w:val="28"/>
                <w:szCs w:val="28"/>
              </w:rPr>
            </w:pPr>
            <w:r w:rsidRPr="008A0ACC">
              <w:rPr>
                <w:sz w:val="28"/>
                <w:szCs w:val="28"/>
              </w:rPr>
              <w:t>Срок реализации</w:t>
            </w:r>
          </w:p>
        </w:tc>
        <w:tc>
          <w:tcPr>
            <w:tcW w:w="1985" w:type="dxa"/>
            <w:vMerge w:val="restart"/>
            <w:vAlign w:val="center"/>
          </w:tcPr>
          <w:p w14:paraId="1255DB9C" w14:textId="77777777" w:rsidR="008A0ACC" w:rsidRPr="008A0ACC" w:rsidRDefault="008A0ACC" w:rsidP="008A0ACC">
            <w:pPr>
              <w:jc w:val="center"/>
              <w:rPr>
                <w:sz w:val="28"/>
                <w:szCs w:val="28"/>
              </w:rPr>
            </w:pPr>
            <w:r w:rsidRPr="008A0ACC">
              <w:rPr>
                <w:sz w:val="28"/>
                <w:szCs w:val="28"/>
              </w:rPr>
              <w:t xml:space="preserve">Финансовые потребности, </w:t>
            </w:r>
          </w:p>
          <w:p w14:paraId="02D6B6EF" w14:textId="77777777" w:rsidR="008A0ACC" w:rsidRPr="008A0ACC" w:rsidRDefault="008A0ACC" w:rsidP="008A0ACC">
            <w:pPr>
              <w:jc w:val="center"/>
              <w:rPr>
                <w:sz w:val="28"/>
                <w:szCs w:val="28"/>
              </w:rPr>
            </w:pPr>
            <w:r w:rsidRPr="008A0ACC">
              <w:rPr>
                <w:sz w:val="28"/>
                <w:szCs w:val="28"/>
              </w:rPr>
              <w:t xml:space="preserve">тыс. руб. </w:t>
            </w:r>
          </w:p>
          <w:p w14:paraId="02349857" w14:textId="77777777" w:rsidR="008A0ACC" w:rsidRPr="008A0ACC" w:rsidRDefault="008A0ACC" w:rsidP="008A0ACC">
            <w:pPr>
              <w:jc w:val="center"/>
              <w:rPr>
                <w:sz w:val="28"/>
                <w:szCs w:val="28"/>
              </w:rPr>
            </w:pPr>
            <w:r w:rsidRPr="008A0ACC">
              <w:rPr>
                <w:sz w:val="28"/>
                <w:szCs w:val="28"/>
              </w:rPr>
              <w:t>(без НДС)</w:t>
            </w:r>
          </w:p>
        </w:tc>
        <w:tc>
          <w:tcPr>
            <w:tcW w:w="3827" w:type="dxa"/>
            <w:gridSpan w:val="3"/>
            <w:vAlign w:val="center"/>
          </w:tcPr>
          <w:p w14:paraId="36C4E6D9" w14:textId="77777777" w:rsidR="008A0ACC" w:rsidRPr="008A0ACC" w:rsidRDefault="008A0ACC" w:rsidP="008A0ACC">
            <w:pPr>
              <w:jc w:val="center"/>
              <w:rPr>
                <w:sz w:val="28"/>
                <w:szCs w:val="28"/>
              </w:rPr>
            </w:pPr>
            <w:r w:rsidRPr="008A0ACC">
              <w:rPr>
                <w:sz w:val="28"/>
                <w:szCs w:val="28"/>
              </w:rPr>
              <w:t>Ожидаемый эффект</w:t>
            </w:r>
          </w:p>
        </w:tc>
      </w:tr>
      <w:tr w:rsidR="008A0ACC" w:rsidRPr="008A0ACC" w14:paraId="0914919B" w14:textId="77777777" w:rsidTr="00B05F4D">
        <w:trPr>
          <w:trHeight w:val="739"/>
        </w:trPr>
        <w:tc>
          <w:tcPr>
            <w:tcW w:w="2694" w:type="dxa"/>
            <w:vMerge/>
          </w:tcPr>
          <w:p w14:paraId="2E442E6E" w14:textId="77777777" w:rsidR="008A0ACC" w:rsidRPr="008A0ACC" w:rsidRDefault="008A0ACC" w:rsidP="008A0ACC">
            <w:pPr>
              <w:jc w:val="center"/>
              <w:rPr>
                <w:sz w:val="28"/>
                <w:szCs w:val="28"/>
              </w:rPr>
            </w:pPr>
          </w:p>
        </w:tc>
        <w:tc>
          <w:tcPr>
            <w:tcW w:w="1701" w:type="dxa"/>
            <w:vMerge/>
          </w:tcPr>
          <w:p w14:paraId="08B5F254" w14:textId="77777777" w:rsidR="008A0ACC" w:rsidRPr="008A0ACC" w:rsidRDefault="008A0ACC" w:rsidP="008A0ACC">
            <w:pPr>
              <w:jc w:val="center"/>
              <w:rPr>
                <w:sz w:val="28"/>
                <w:szCs w:val="28"/>
              </w:rPr>
            </w:pPr>
          </w:p>
        </w:tc>
        <w:tc>
          <w:tcPr>
            <w:tcW w:w="1985" w:type="dxa"/>
            <w:vMerge/>
          </w:tcPr>
          <w:p w14:paraId="471E351D" w14:textId="77777777" w:rsidR="008A0ACC" w:rsidRPr="008A0ACC" w:rsidRDefault="008A0ACC" w:rsidP="008A0ACC">
            <w:pPr>
              <w:jc w:val="center"/>
              <w:rPr>
                <w:sz w:val="28"/>
                <w:szCs w:val="28"/>
              </w:rPr>
            </w:pPr>
          </w:p>
        </w:tc>
        <w:tc>
          <w:tcPr>
            <w:tcW w:w="2268" w:type="dxa"/>
            <w:vAlign w:val="center"/>
          </w:tcPr>
          <w:p w14:paraId="6CE88701" w14:textId="77777777" w:rsidR="008A0ACC" w:rsidRPr="008A0ACC" w:rsidRDefault="008A0ACC" w:rsidP="008A0ACC">
            <w:pPr>
              <w:jc w:val="center"/>
              <w:rPr>
                <w:sz w:val="28"/>
                <w:szCs w:val="28"/>
              </w:rPr>
            </w:pPr>
            <w:r w:rsidRPr="008A0ACC">
              <w:rPr>
                <w:sz w:val="28"/>
                <w:szCs w:val="28"/>
              </w:rPr>
              <w:t>Наименование показателей</w:t>
            </w:r>
          </w:p>
        </w:tc>
        <w:tc>
          <w:tcPr>
            <w:tcW w:w="850" w:type="dxa"/>
            <w:vAlign w:val="center"/>
          </w:tcPr>
          <w:p w14:paraId="2F9019AA" w14:textId="77777777" w:rsidR="008A0ACC" w:rsidRPr="008A0ACC" w:rsidRDefault="008A0ACC" w:rsidP="008A0ACC">
            <w:pPr>
              <w:jc w:val="center"/>
              <w:rPr>
                <w:sz w:val="28"/>
                <w:szCs w:val="28"/>
              </w:rPr>
            </w:pPr>
            <w:r w:rsidRPr="008A0ACC">
              <w:rPr>
                <w:sz w:val="28"/>
                <w:szCs w:val="28"/>
              </w:rPr>
              <w:t>тыс. руб.</w:t>
            </w:r>
          </w:p>
        </w:tc>
        <w:tc>
          <w:tcPr>
            <w:tcW w:w="709" w:type="dxa"/>
            <w:vAlign w:val="center"/>
          </w:tcPr>
          <w:p w14:paraId="4635629A" w14:textId="77777777" w:rsidR="008A0ACC" w:rsidRPr="008A0ACC" w:rsidRDefault="008A0ACC" w:rsidP="008A0ACC">
            <w:pPr>
              <w:jc w:val="center"/>
              <w:rPr>
                <w:sz w:val="28"/>
                <w:szCs w:val="28"/>
              </w:rPr>
            </w:pPr>
            <w:r w:rsidRPr="008A0ACC">
              <w:rPr>
                <w:sz w:val="28"/>
                <w:szCs w:val="28"/>
              </w:rPr>
              <w:t>%</w:t>
            </w:r>
          </w:p>
        </w:tc>
      </w:tr>
      <w:tr w:rsidR="008A0ACC" w:rsidRPr="008A0ACC" w14:paraId="6D0BD4D1" w14:textId="77777777" w:rsidTr="00B05F4D">
        <w:trPr>
          <w:trHeight w:val="416"/>
        </w:trPr>
        <w:tc>
          <w:tcPr>
            <w:tcW w:w="2694" w:type="dxa"/>
            <w:vAlign w:val="center"/>
          </w:tcPr>
          <w:p w14:paraId="75228ABF" w14:textId="77777777" w:rsidR="008A0ACC" w:rsidRPr="008A0ACC" w:rsidRDefault="008A0ACC" w:rsidP="008A0ACC">
            <w:pPr>
              <w:jc w:val="center"/>
              <w:rPr>
                <w:sz w:val="28"/>
                <w:szCs w:val="28"/>
              </w:rPr>
            </w:pPr>
            <w:r w:rsidRPr="008A0ACC">
              <w:rPr>
                <w:sz w:val="28"/>
                <w:szCs w:val="28"/>
              </w:rPr>
              <w:t>-</w:t>
            </w:r>
          </w:p>
        </w:tc>
        <w:tc>
          <w:tcPr>
            <w:tcW w:w="1701" w:type="dxa"/>
            <w:vAlign w:val="center"/>
          </w:tcPr>
          <w:p w14:paraId="4931BE5E" w14:textId="77777777" w:rsidR="008A0ACC" w:rsidRPr="008A0ACC" w:rsidRDefault="008A0ACC" w:rsidP="008A0ACC">
            <w:pPr>
              <w:jc w:val="center"/>
              <w:rPr>
                <w:sz w:val="28"/>
                <w:szCs w:val="28"/>
              </w:rPr>
            </w:pPr>
            <w:r w:rsidRPr="008A0ACC">
              <w:rPr>
                <w:sz w:val="28"/>
                <w:szCs w:val="28"/>
              </w:rPr>
              <w:t>-</w:t>
            </w:r>
          </w:p>
        </w:tc>
        <w:tc>
          <w:tcPr>
            <w:tcW w:w="1985" w:type="dxa"/>
            <w:vAlign w:val="center"/>
          </w:tcPr>
          <w:p w14:paraId="1460F517" w14:textId="77777777" w:rsidR="008A0ACC" w:rsidRPr="008A0ACC" w:rsidRDefault="008A0ACC" w:rsidP="008A0ACC">
            <w:pPr>
              <w:jc w:val="center"/>
              <w:rPr>
                <w:sz w:val="28"/>
                <w:szCs w:val="28"/>
              </w:rPr>
            </w:pPr>
            <w:r w:rsidRPr="008A0ACC">
              <w:rPr>
                <w:sz w:val="28"/>
                <w:szCs w:val="28"/>
              </w:rPr>
              <w:t>-</w:t>
            </w:r>
          </w:p>
        </w:tc>
        <w:tc>
          <w:tcPr>
            <w:tcW w:w="2268" w:type="dxa"/>
            <w:vAlign w:val="center"/>
          </w:tcPr>
          <w:p w14:paraId="66A73E22" w14:textId="77777777" w:rsidR="008A0ACC" w:rsidRPr="008A0ACC" w:rsidRDefault="008A0ACC" w:rsidP="008A0ACC">
            <w:pPr>
              <w:jc w:val="center"/>
              <w:rPr>
                <w:sz w:val="28"/>
                <w:szCs w:val="28"/>
              </w:rPr>
            </w:pPr>
            <w:r w:rsidRPr="008A0ACC">
              <w:rPr>
                <w:sz w:val="28"/>
                <w:szCs w:val="28"/>
              </w:rPr>
              <w:t>-</w:t>
            </w:r>
          </w:p>
        </w:tc>
        <w:tc>
          <w:tcPr>
            <w:tcW w:w="850" w:type="dxa"/>
            <w:vAlign w:val="center"/>
          </w:tcPr>
          <w:p w14:paraId="390782D5" w14:textId="77777777" w:rsidR="008A0ACC" w:rsidRPr="008A0ACC" w:rsidRDefault="008A0ACC" w:rsidP="008A0ACC">
            <w:pPr>
              <w:jc w:val="center"/>
              <w:rPr>
                <w:sz w:val="28"/>
                <w:szCs w:val="28"/>
              </w:rPr>
            </w:pPr>
            <w:r w:rsidRPr="008A0ACC">
              <w:rPr>
                <w:sz w:val="28"/>
                <w:szCs w:val="28"/>
              </w:rPr>
              <w:t>-</w:t>
            </w:r>
          </w:p>
        </w:tc>
        <w:tc>
          <w:tcPr>
            <w:tcW w:w="709" w:type="dxa"/>
            <w:vAlign w:val="center"/>
          </w:tcPr>
          <w:p w14:paraId="7032EF1B" w14:textId="77777777" w:rsidR="008A0ACC" w:rsidRPr="008A0ACC" w:rsidRDefault="008A0ACC" w:rsidP="008A0ACC">
            <w:pPr>
              <w:jc w:val="center"/>
              <w:rPr>
                <w:sz w:val="28"/>
                <w:szCs w:val="28"/>
              </w:rPr>
            </w:pPr>
            <w:r w:rsidRPr="008A0ACC">
              <w:rPr>
                <w:sz w:val="28"/>
                <w:szCs w:val="28"/>
              </w:rPr>
              <w:t>-</w:t>
            </w:r>
          </w:p>
        </w:tc>
      </w:tr>
    </w:tbl>
    <w:p w14:paraId="79F0596C" w14:textId="77777777" w:rsidR="008A0ACC" w:rsidRPr="008A0ACC" w:rsidRDefault="008A0ACC" w:rsidP="008A0ACC">
      <w:pPr>
        <w:jc w:val="center"/>
        <w:rPr>
          <w:sz w:val="28"/>
          <w:szCs w:val="28"/>
        </w:rPr>
      </w:pPr>
    </w:p>
    <w:p w14:paraId="14A37C0C" w14:textId="77777777" w:rsidR="008A0ACC" w:rsidRPr="008A0ACC" w:rsidRDefault="008A0ACC" w:rsidP="008A0ACC">
      <w:pPr>
        <w:jc w:val="center"/>
        <w:rPr>
          <w:sz w:val="28"/>
          <w:szCs w:val="28"/>
        </w:rPr>
      </w:pPr>
    </w:p>
    <w:p w14:paraId="5EDA9CEB" w14:textId="77777777" w:rsidR="008A0ACC" w:rsidRPr="008A0ACC" w:rsidRDefault="008A0ACC" w:rsidP="008A0ACC">
      <w:pPr>
        <w:jc w:val="center"/>
        <w:rPr>
          <w:sz w:val="28"/>
          <w:szCs w:val="28"/>
        </w:rPr>
      </w:pPr>
    </w:p>
    <w:p w14:paraId="03C2C4EF" w14:textId="77777777" w:rsidR="008A0ACC" w:rsidRPr="008A0ACC" w:rsidRDefault="008A0ACC" w:rsidP="008A0ACC">
      <w:pPr>
        <w:jc w:val="center"/>
        <w:rPr>
          <w:sz w:val="28"/>
          <w:szCs w:val="28"/>
        </w:rPr>
      </w:pPr>
    </w:p>
    <w:p w14:paraId="6209A4F7" w14:textId="77777777" w:rsidR="008A0ACC" w:rsidRPr="008A0ACC" w:rsidRDefault="008A0ACC" w:rsidP="008A0ACC">
      <w:pPr>
        <w:jc w:val="center"/>
        <w:rPr>
          <w:sz w:val="28"/>
          <w:szCs w:val="28"/>
        </w:rPr>
      </w:pPr>
    </w:p>
    <w:p w14:paraId="270A9503" w14:textId="77777777" w:rsidR="008A0ACC" w:rsidRPr="008A0ACC" w:rsidRDefault="008A0ACC" w:rsidP="008A0ACC">
      <w:pPr>
        <w:jc w:val="center"/>
        <w:rPr>
          <w:sz w:val="28"/>
          <w:szCs w:val="28"/>
        </w:rPr>
      </w:pPr>
    </w:p>
    <w:p w14:paraId="5C03628A" w14:textId="77777777" w:rsidR="008A0ACC" w:rsidRPr="008A0ACC" w:rsidRDefault="008A0ACC" w:rsidP="008A0ACC">
      <w:pPr>
        <w:jc w:val="center"/>
        <w:rPr>
          <w:sz w:val="28"/>
          <w:szCs w:val="28"/>
        </w:rPr>
      </w:pPr>
    </w:p>
    <w:p w14:paraId="08E828CB" w14:textId="77777777" w:rsidR="008A0ACC" w:rsidRPr="008A0ACC" w:rsidRDefault="008A0ACC" w:rsidP="008A0ACC">
      <w:pPr>
        <w:jc w:val="center"/>
        <w:rPr>
          <w:sz w:val="28"/>
          <w:szCs w:val="28"/>
        </w:rPr>
      </w:pPr>
    </w:p>
    <w:p w14:paraId="4D71B35C" w14:textId="77777777" w:rsidR="008A0ACC" w:rsidRPr="008A0ACC" w:rsidRDefault="008A0ACC" w:rsidP="008A0ACC">
      <w:pPr>
        <w:jc w:val="center"/>
        <w:rPr>
          <w:sz w:val="28"/>
          <w:szCs w:val="28"/>
        </w:rPr>
      </w:pPr>
    </w:p>
    <w:p w14:paraId="1DFAB26E" w14:textId="77777777" w:rsidR="008A0ACC" w:rsidRPr="008A0ACC" w:rsidRDefault="008A0ACC" w:rsidP="008A0ACC">
      <w:pPr>
        <w:jc w:val="center"/>
        <w:rPr>
          <w:sz w:val="28"/>
          <w:szCs w:val="28"/>
        </w:rPr>
      </w:pPr>
    </w:p>
    <w:p w14:paraId="359BEFEB" w14:textId="77777777" w:rsidR="008A0ACC" w:rsidRPr="008A0ACC" w:rsidRDefault="008A0ACC" w:rsidP="008A0ACC">
      <w:pPr>
        <w:jc w:val="center"/>
        <w:rPr>
          <w:sz w:val="28"/>
          <w:szCs w:val="28"/>
        </w:rPr>
      </w:pPr>
    </w:p>
    <w:p w14:paraId="3A4FC890" w14:textId="77777777" w:rsidR="008A0ACC" w:rsidRPr="008A0ACC" w:rsidRDefault="008A0ACC" w:rsidP="008A0ACC">
      <w:pPr>
        <w:jc w:val="center"/>
        <w:rPr>
          <w:sz w:val="28"/>
          <w:szCs w:val="28"/>
        </w:rPr>
      </w:pPr>
    </w:p>
    <w:p w14:paraId="21CE0D03" w14:textId="77777777" w:rsidR="008A0ACC" w:rsidRPr="008A0ACC" w:rsidRDefault="008A0ACC" w:rsidP="008A0ACC">
      <w:pPr>
        <w:jc w:val="center"/>
        <w:rPr>
          <w:sz w:val="28"/>
          <w:szCs w:val="28"/>
        </w:rPr>
      </w:pPr>
    </w:p>
    <w:p w14:paraId="78D5F79D" w14:textId="77777777" w:rsidR="008A0ACC" w:rsidRPr="008A0ACC" w:rsidRDefault="008A0ACC" w:rsidP="008A0ACC">
      <w:pPr>
        <w:jc w:val="center"/>
        <w:rPr>
          <w:sz w:val="28"/>
          <w:szCs w:val="28"/>
        </w:rPr>
      </w:pPr>
    </w:p>
    <w:p w14:paraId="438945D6" w14:textId="77777777" w:rsidR="008A0ACC" w:rsidRPr="008A0ACC" w:rsidRDefault="008A0ACC" w:rsidP="008A0ACC">
      <w:pPr>
        <w:jc w:val="center"/>
        <w:rPr>
          <w:sz w:val="28"/>
          <w:szCs w:val="28"/>
        </w:rPr>
      </w:pPr>
    </w:p>
    <w:p w14:paraId="0448E9B4" w14:textId="77777777" w:rsidR="008A0ACC" w:rsidRPr="008A0ACC" w:rsidRDefault="008A0ACC" w:rsidP="008A0ACC">
      <w:pPr>
        <w:jc w:val="center"/>
        <w:rPr>
          <w:sz w:val="28"/>
          <w:szCs w:val="28"/>
        </w:rPr>
      </w:pPr>
    </w:p>
    <w:p w14:paraId="7C3A5263" w14:textId="77777777" w:rsidR="008A0ACC" w:rsidRPr="008A0ACC" w:rsidRDefault="008A0ACC" w:rsidP="008A0ACC">
      <w:pPr>
        <w:jc w:val="center"/>
        <w:rPr>
          <w:sz w:val="28"/>
          <w:szCs w:val="28"/>
        </w:rPr>
      </w:pPr>
    </w:p>
    <w:p w14:paraId="6477A26A" w14:textId="77777777" w:rsidR="008A0ACC" w:rsidRPr="008A0ACC" w:rsidRDefault="008A0ACC" w:rsidP="008A0ACC">
      <w:pPr>
        <w:jc w:val="center"/>
        <w:rPr>
          <w:sz w:val="28"/>
          <w:szCs w:val="28"/>
        </w:rPr>
      </w:pPr>
    </w:p>
    <w:p w14:paraId="5C9E9F7D" w14:textId="77777777" w:rsidR="008A0ACC" w:rsidRPr="008A0ACC" w:rsidRDefault="008A0ACC" w:rsidP="008A0ACC">
      <w:pPr>
        <w:jc w:val="center"/>
        <w:rPr>
          <w:sz w:val="28"/>
          <w:szCs w:val="28"/>
        </w:rPr>
      </w:pPr>
    </w:p>
    <w:p w14:paraId="4C59563A" w14:textId="77777777" w:rsidR="008A0ACC" w:rsidRPr="008A0ACC" w:rsidRDefault="008A0ACC" w:rsidP="008A0ACC">
      <w:pPr>
        <w:jc w:val="center"/>
        <w:rPr>
          <w:sz w:val="28"/>
          <w:szCs w:val="28"/>
        </w:rPr>
      </w:pPr>
    </w:p>
    <w:p w14:paraId="1A4DC46B" w14:textId="77777777" w:rsidR="008A0ACC" w:rsidRPr="008A0ACC" w:rsidRDefault="008A0ACC" w:rsidP="008A0ACC">
      <w:pPr>
        <w:jc w:val="center"/>
        <w:rPr>
          <w:sz w:val="28"/>
          <w:szCs w:val="28"/>
        </w:rPr>
      </w:pPr>
    </w:p>
    <w:p w14:paraId="3474EC14" w14:textId="77777777" w:rsidR="008A0ACC" w:rsidRPr="008A0ACC" w:rsidRDefault="008A0ACC" w:rsidP="008A0ACC">
      <w:pPr>
        <w:jc w:val="center"/>
        <w:rPr>
          <w:sz w:val="28"/>
          <w:szCs w:val="28"/>
        </w:rPr>
      </w:pPr>
    </w:p>
    <w:p w14:paraId="04917F61" w14:textId="77777777" w:rsidR="008A0ACC" w:rsidRPr="008A0ACC" w:rsidRDefault="008A0ACC" w:rsidP="008A0ACC">
      <w:pPr>
        <w:jc w:val="center"/>
        <w:rPr>
          <w:sz w:val="28"/>
          <w:szCs w:val="28"/>
        </w:rPr>
      </w:pPr>
    </w:p>
    <w:p w14:paraId="5CD063FC" w14:textId="77777777" w:rsidR="008A0ACC" w:rsidRPr="008A0ACC" w:rsidRDefault="008A0ACC" w:rsidP="008A0ACC">
      <w:pPr>
        <w:jc w:val="center"/>
        <w:rPr>
          <w:sz w:val="28"/>
          <w:szCs w:val="28"/>
        </w:rPr>
      </w:pPr>
    </w:p>
    <w:p w14:paraId="419899C8" w14:textId="77777777" w:rsidR="008A0ACC" w:rsidRPr="008A0ACC" w:rsidRDefault="008A0ACC" w:rsidP="008A0ACC">
      <w:pPr>
        <w:jc w:val="center"/>
        <w:rPr>
          <w:sz w:val="28"/>
          <w:szCs w:val="28"/>
        </w:rPr>
      </w:pPr>
    </w:p>
    <w:p w14:paraId="16506254" w14:textId="77777777" w:rsidR="008A0ACC" w:rsidRPr="008A0ACC" w:rsidRDefault="008A0ACC" w:rsidP="008A0ACC">
      <w:pPr>
        <w:jc w:val="center"/>
        <w:rPr>
          <w:sz w:val="28"/>
          <w:szCs w:val="28"/>
        </w:rPr>
      </w:pPr>
    </w:p>
    <w:p w14:paraId="24D8EDBC" w14:textId="77777777" w:rsidR="008A0ACC" w:rsidRPr="008A0ACC" w:rsidRDefault="008A0ACC" w:rsidP="008A0ACC">
      <w:pPr>
        <w:jc w:val="center"/>
        <w:rPr>
          <w:sz w:val="28"/>
          <w:szCs w:val="28"/>
        </w:rPr>
      </w:pPr>
    </w:p>
    <w:p w14:paraId="31250822" w14:textId="77777777" w:rsidR="008A0ACC" w:rsidRPr="008A0ACC" w:rsidRDefault="008A0ACC" w:rsidP="008A0ACC">
      <w:pPr>
        <w:jc w:val="center"/>
        <w:rPr>
          <w:sz w:val="28"/>
          <w:szCs w:val="28"/>
        </w:rPr>
      </w:pPr>
    </w:p>
    <w:p w14:paraId="74B5DB16" w14:textId="77777777" w:rsidR="008A0ACC" w:rsidRPr="008A0ACC" w:rsidRDefault="008A0ACC" w:rsidP="008A0ACC">
      <w:pPr>
        <w:jc w:val="center"/>
        <w:rPr>
          <w:sz w:val="28"/>
          <w:szCs w:val="28"/>
        </w:rPr>
      </w:pPr>
    </w:p>
    <w:p w14:paraId="7FA2D9EB" w14:textId="77777777" w:rsidR="008A0ACC" w:rsidRPr="008A0ACC" w:rsidRDefault="008A0ACC" w:rsidP="008A0ACC">
      <w:pPr>
        <w:jc w:val="center"/>
        <w:rPr>
          <w:sz w:val="28"/>
          <w:szCs w:val="28"/>
        </w:rPr>
      </w:pPr>
    </w:p>
    <w:p w14:paraId="258F0130" w14:textId="77777777" w:rsidR="008A0ACC" w:rsidRPr="008A0ACC" w:rsidRDefault="008A0ACC" w:rsidP="008A0ACC">
      <w:pPr>
        <w:jc w:val="center"/>
        <w:rPr>
          <w:sz w:val="28"/>
          <w:szCs w:val="28"/>
        </w:rPr>
      </w:pPr>
    </w:p>
    <w:p w14:paraId="7A2D48CE" w14:textId="77777777" w:rsidR="008A0ACC" w:rsidRPr="008A0ACC" w:rsidRDefault="008A0ACC" w:rsidP="008A0ACC">
      <w:pPr>
        <w:jc w:val="center"/>
        <w:rPr>
          <w:sz w:val="28"/>
          <w:szCs w:val="28"/>
        </w:rPr>
      </w:pPr>
    </w:p>
    <w:p w14:paraId="364EF3C8" w14:textId="77777777" w:rsidR="008A0ACC" w:rsidRPr="008A0ACC" w:rsidRDefault="008A0ACC" w:rsidP="008A0ACC">
      <w:pPr>
        <w:jc w:val="center"/>
        <w:rPr>
          <w:sz w:val="28"/>
          <w:szCs w:val="28"/>
        </w:rPr>
      </w:pPr>
    </w:p>
    <w:p w14:paraId="0DEB1DB2" w14:textId="77777777" w:rsidR="008A0ACC" w:rsidRPr="008A0ACC" w:rsidRDefault="008A0ACC" w:rsidP="008A0ACC">
      <w:pPr>
        <w:jc w:val="center"/>
        <w:rPr>
          <w:sz w:val="28"/>
          <w:szCs w:val="28"/>
        </w:rPr>
      </w:pPr>
    </w:p>
    <w:p w14:paraId="0FDEE792" w14:textId="77777777" w:rsidR="008A0ACC" w:rsidRPr="008A0ACC" w:rsidRDefault="008A0ACC" w:rsidP="008A0ACC">
      <w:pPr>
        <w:jc w:val="center"/>
        <w:rPr>
          <w:sz w:val="28"/>
          <w:szCs w:val="28"/>
        </w:rPr>
      </w:pPr>
    </w:p>
    <w:p w14:paraId="75667E76" w14:textId="77777777" w:rsidR="008A0ACC" w:rsidRPr="008A0ACC" w:rsidRDefault="008A0ACC" w:rsidP="008A0ACC">
      <w:pPr>
        <w:jc w:val="center"/>
        <w:rPr>
          <w:sz w:val="28"/>
          <w:szCs w:val="28"/>
        </w:rPr>
      </w:pPr>
      <w:r w:rsidRPr="008A0ACC">
        <w:rPr>
          <w:sz w:val="28"/>
          <w:szCs w:val="28"/>
        </w:rPr>
        <w:lastRenderedPageBreak/>
        <w:t>Раздел 4. Перечень плановых мероприятий по энергосбережению                                   и повышению энергетической эффективности водоотведения</w:t>
      </w:r>
    </w:p>
    <w:p w14:paraId="780E7E6F" w14:textId="77777777" w:rsidR="008A0ACC" w:rsidRPr="008A0ACC" w:rsidRDefault="008A0ACC" w:rsidP="008A0ACC">
      <w:pPr>
        <w:jc w:val="center"/>
        <w:rPr>
          <w:sz w:val="28"/>
          <w:szCs w:val="28"/>
        </w:rPr>
      </w:pPr>
    </w:p>
    <w:tbl>
      <w:tblPr>
        <w:tblStyle w:val="158"/>
        <w:tblW w:w="9924" w:type="dxa"/>
        <w:jc w:val="center"/>
        <w:tblLayout w:type="fixed"/>
        <w:tblLook w:val="04A0" w:firstRow="1" w:lastRow="0" w:firstColumn="1" w:lastColumn="0" w:noHBand="0" w:noVBand="1"/>
      </w:tblPr>
      <w:tblGrid>
        <w:gridCol w:w="2553"/>
        <w:gridCol w:w="1773"/>
        <w:gridCol w:w="2196"/>
        <w:gridCol w:w="1984"/>
        <w:gridCol w:w="851"/>
        <w:gridCol w:w="567"/>
      </w:tblGrid>
      <w:tr w:rsidR="008A0ACC" w:rsidRPr="008A0ACC" w14:paraId="6E7AA19F" w14:textId="77777777" w:rsidTr="00B05F4D">
        <w:trPr>
          <w:trHeight w:val="706"/>
          <w:jc w:val="center"/>
        </w:trPr>
        <w:tc>
          <w:tcPr>
            <w:tcW w:w="2553" w:type="dxa"/>
            <w:vMerge w:val="restart"/>
            <w:vAlign w:val="center"/>
          </w:tcPr>
          <w:p w14:paraId="5F15550B" w14:textId="77777777" w:rsidR="008A0ACC" w:rsidRPr="008A0ACC" w:rsidRDefault="008A0ACC" w:rsidP="008A0ACC">
            <w:pPr>
              <w:jc w:val="center"/>
              <w:rPr>
                <w:sz w:val="28"/>
                <w:szCs w:val="28"/>
              </w:rPr>
            </w:pPr>
            <w:r w:rsidRPr="008A0ACC">
              <w:rPr>
                <w:sz w:val="28"/>
                <w:szCs w:val="28"/>
              </w:rPr>
              <w:t>Наименование мероприятия</w:t>
            </w:r>
          </w:p>
        </w:tc>
        <w:tc>
          <w:tcPr>
            <w:tcW w:w="1773" w:type="dxa"/>
            <w:vMerge w:val="restart"/>
            <w:vAlign w:val="center"/>
          </w:tcPr>
          <w:p w14:paraId="506C766A" w14:textId="77777777" w:rsidR="008A0ACC" w:rsidRPr="008A0ACC" w:rsidRDefault="008A0ACC" w:rsidP="008A0ACC">
            <w:pPr>
              <w:jc w:val="center"/>
              <w:rPr>
                <w:sz w:val="28"/>
                <w:szCs w:val="28"/>
              </w:rPr>
            </w:pPr>
            <w:r w:rsidRPr="008A0ACC">
              <w:rPr>
                <w:sz w:val="28"/>
                <w:szCs w:val="28"/>
              </w:rPr>
              <w:t>Срок реализации</w:t>
            </w:r>
          </w:p>
        </w:tc>
        <w:tc>
          <w:tcPr>
            <w:tcW w:w="2196" w:type="dxa"/>
            <w:vMerge w:val="restart"/>
            <w:vAlign w:val="center"/>
          </w:tcPr>
          <w:p w14:paraId="6C079E2A" w14:textId="77777777" w:rsidR="008A0ACC" w:rsidRPr="008A0ACC" w:rsidRDefault="008A0ACC" w:rsidP="008A0ACC">
            <w:pPr>
              <w:jc w:val="center"/>
              <w:rPr>
                <w:sz w:val="28"/>
                <w:szCs w:val="28"/>
              </w:rPr>
            </w:pPr>
            <w:r w:rsidRPr="008A0ACC">
              <w:rPr>
                <w:sz w:val="28"/>
                <w:szCs w:val="28"/>
              </w:rPr>
              <w:t xml:space="preserve">Финансовые потребности, тыс. руб. </w:t>
            </w:r>
          </w:p>
          <w:p w14:paraId="7B4BB368" w14:textId="77777777" w:rsidR="008A0ACC" w:rsidRPr="008A0ACC" w:rsidRDefault="008A0ACC" w:rsidP="008A0ACC">
            <w:pPr>
              <w:jc w:val="center"/>
              <w:rPr>
                <w:sz w:val="28"/>
                <w:szCs w:val="28"/>
              </w:rPr>
            </w:pPr>
            <w:r w:rsidRPr="008A0ACC">
              <w:rPr>
                <w:sz w:val="28"/>
                <w:szCs w:val="28"/>
              </w:rPr>
              <w:t>(без НДС)</w:t>
            </w:r>
          </w:p>
        </w:tc>
        <w:tc>
          <w:tcPr>
            <w:tcW w:w="3402" w:type="dxa"/>
            <w:gridSpan w:val="3"/>
            <w:vAlign w:val="center"/>
          </w:tcPr>
          <w:p w14:paraId="222E8A41" w14:textId="77777777" w:rsidR="008A0ACC" w:rsidRPr="008A0ACC" w:rsidRDefault="008A0ACC" w:rsidP="008A0ACC">
            <w:pPr>
              <w:jc w:val="center"/>
              <w:rPr>
                <w:sz w:val="28"/>
                <w:szCs w:val="28"/>
              </w:rPr>
            </w:pPr>
            <w:r w:rsidRPr="008A0ACC">
              <w:rPr>
                <w:sz w:val="28"/>
                <w:szCs w:val="28"/>
              </w:rPr>
              <w:t>Ожидаемый эффект</w:t>
            </w:r>
          </w:p>
        </w:tc>
      </w:tr>
      <w:tr w:rsidR="008A0ACC" w:rsidRPr="008A0ACC" w14:paraId="606439BE" w14:textId="77777777" w:rsidTr="00B05F4D">
        <w:trPr>
          <w:trHeight w:val="844"/>
          <w:jc w:val="center"/>
        </w:trPr>
        <w:tc>
          <w:tcPr>
            <w:tcW w:w="2553" w:type="dxa"/>
            <w:vMerge/>
            <w:vAlign w:val="center"/>
          </w:tcPr>
          <w:p w14:paraId="719751EF" w14:textId="77777777" w:rsidR="008A0ACC" w:rsidRPr="008A0ACC" w:rsidRDefault="008A0ACC" w:rsidP="008A0ACC">
            <w:pPr>
              <w:jc w:val="center"/>
              <w:rPr>
                <w:sz w:val="28"/>
                <w:szCs w:val="28"/>
              </w:rPr>
            </w:pPr>
          </w:p>
        </w:tc>
        <w:tc>
          <w:tcPr>
            <w:tcW w:w="1773" w:type="dxa"/>
            <w:vMerge/>
            <w:vAlign w:val="center"/>
          </w:tcPr>
          <w:p w14:paraId="552F43B8" w14:textId="77777777" w:rsidR="008A0ACC" w:rsidRPr="008A0ACC" w:rsidRDefault="008A0ACC" w:rsidP="008A0ACC">
            <w:pPr>
              <w:jc w:val="center"/>
              <w:rPr>
                <w:sz w:val="28"/>
                <w:szCs w:val="28"/>
              </w:rPr>
            </w:pPr>
          </w:p>
        </w:tc>
        <w:tc>
          <w:tcPr>
            <w:tcW w:w="2196" w:type="dxa"/>
            <w:vMerge/>
            <w:vAlign w:val="center"/>
          </w:tcPr>
          <w:p w14:paraId="1145DA77" w14:textId="77777777" w:rsidR="008A0ACC" w:rsidRPr="008A0ACC" w:rsidRDefault="008A0ACC" w:rsidP="008A0ACC">
            <w:pPr>
              <w:jc w:val="center"/>
              <w:rPr>
                <w:sz w:val="28"/>
                <w:szCs w:val="28"/>
              </w:rPr>
            </w:pPr>
          </w:p>
        </w:tc>
        <w:tc>
          <w:tcPr>
            <w:tcW w:w="1984" w:type="dxa"/>
            <w:vAlign w:val="center"/>
          </w:tcPr>
          <w:p w14:paraId="3FDABAEE" w14:textId="77777777" w:rsidR="008A0ACC" w:rsidRPr="008A0ACC" w:rsidRDefault="008A0ACC" w:rsidP="008A0ACC">
            <w:pPr>
              <w:jc w:val="center"/>
              <w:rPr>
                <w:sz w:val="28"/>
                <w:szCs w:val="28"/>
              </w:rPr>
            </w:pPr>
            <w:r w:rsidRPr="008A0ACC">
              <w:rPr>
                <w:sz w:val="28"/>
                <w:szCs w:val="28"/>
              </w:rPr>
              <w:t>Наименование показателей</w:t>
            </w:r>
          </w:p>
        </w:tc>
        <w:tc>
          <w:tcPr>
            <w:tcW w:w="851" w:type="dxa"/>
            <w:vAlign w:val="center"/>
          </w:tcPr>
          <w:p w14:paraId="4542230A" w14:textId="77777777" w:rsidR="008A0ACC" w:rsidRPr="008A0ACC" w:rsidRDefault="008A0ACC" w:rsidP="008A0ACC">
            <w:pPr>
              <w:jc w:val="center"/>
              <w:rPr>
                <w:sz w:val="28"/>
                <w:szCs w:val="28"/>
              </w:rPr>
            </w:pPr>
            <w:r w:rsidRPr="008A0ACC">
              <w:rPr>
                <w:sz w:val="28"/>
                <w:szCs w:val="28"/>
              </w:rPr>
              <w:t>тыс. руб.</w:t>
            </w:r>
          </w:p>
        </w:tc>
        <w:tc>
          <w:tcPr>
            <w:tcW w:w="567" w:type="dxa"/>
            <w:vAlign w:val="center"/>
          </w:tcPr>
          <w:p w14:paraId="154703A9" w14:textId="77777777" w:rsidR="008A0ACC" w:rsidRPr="008A0ACC" w:rsidRDefault="008A0ACC" w:rsidP="008A0ACC">
            <w:pPr>
              <w:jc w:val="center"/>
              <w:rPr>
                <w:sz w:val="28"/>
                <w:szCs w:val="28"/>
              </w:rPr>
            </w:pPr>
            <w:r w:rsidRPr="008A0ACC">
              <w:rPr>
                <w:sz w:val="28"/>
                <w:szCs w:val="28"/>
              </w:rPr>
              <w:t>%</w:t>
            </w:r>
          </w:p>
        </w:tc>
      </w:tr>
      <w:tr w:rsidR="008A0ACC" w:rsidRPr="008A0ACC" w14:paraId="38E6BDFF" w14:textId="77777777" w:rsidTr="00B05F4D">
        <w:trPr>
          <w:trHeight w:val="421"/>
          <w:jc w:val="center"/>
        </w:trPr>
        <w:tc>
          <w:tcPr>
            <w:tcW w:w="2553" w:type="dxa"/>
          </w:tcPr>
          <w:p w14:paraId="00081594" w14:textId="77777777" w:rsidR="008A0ACC" w:rsidRPr="008A0ACC" w:rsidRDefault="008A0ACC" w:rsidP="008A0ACC">
            <w:pPr>
              <w:jc w:val="center"/>
              <w:rPr>
                <w:sz w:val="28"/>
                <w:szCs w:val="28"/>
              </w:rPr>
            </w:pPr>
            <w:r w:rsidRPr="008A0ACC">
              <w:rPr>
                <w:sz w:val="28"/>
                <w:szCs w:val="28"/>
              </w:rPr>
              <w:t>-</w:t>
            </w:r>
          </w:p>
        </w:tc>
        <w:tc>
          <w:tcPr>
            <w:tcW w:w="1773" w:type="dxa"/>
          </w:tcPr>
          <w:p w14:paraId="5130834A" w14:textId="77777777" w:rsidR="008A0ACC" w:rsidRPr="008A0ACC" w:rsidRDefault="008A0ACC" w:rsidP="008A0ACC">
            <w:pPr>
              <w:jc w:val="center"/>
              <w:rPr>
                <w:sz w:val="28"/>
                <w:szCs w:val="28"/>
              </w:rPr>
            </w:pPr>
            <w:r w:rsidRPr="008A0ACC">
              <w:rPr>
                <w:sz w:val="28"/>
                <w:szCs w:val="28"/>
              </w:rPr>
              <w:t>-</w:t>
            </w:r>
          </w:p>
        </w:tc>
        <w:tc>
          <w:tcPr>
            <w:tcW w:w="2196" w:type="dxa"/>
            <w:vAlign w:val="center"/>
          </w:tcPr>
          <w:p w14:paraId="4D299463" w14:textId="77777777" w:rsidR="008A0ACC" w:rsidRPr="008A0ACC" w:rsidRDefault="008A0ACC" w:rsidP="008A0ACC">
            <w:pPr>
              <w:jc w:val="center"/>
              <w:rPr>
                <w:sz w:val="28"/>
                <w:szCs w:val="28"/>
              </w:rPr>
            </w:pPr>
            <w:r w:rsidRPr="008A0ACC">
              <w:rPr>
                <w:sz w:val="28"/>
                <w:szCs w:val="28"/>
              </w:rPr>
              <w:t>-</w:t>
            </w:r>
          </w:p>
        </w:tc>
        <w:tc>
          <w:tcPr>
            <w:tcW w:w="1984" w:type="dxa"/>
          </w:tcPr>
          <w:p w14:paraId="4F2E6DA9" w14:textId="77777777" w:rsidR="008A0ACC" w:rsidRPr="008A0ACC" w:rsidRDefault="008A0ACC" w:rsidP="008A0ACC">
            <w:pPr>
              <w:jc w:val="center"/>
              <w:rPr>
                <w:sz w:val="28"/>
                <w:szCs w:val="28"/>
              </w:rPr>
            </w:pPr>
            <w:r w:rsidRPr="008A0ACC">
              <w:rPr>
                <w:sz w:val="28"/>
                <w:szCs w:val="28"/>
              </w:rPr>
              <w:t>-</w:t>
            </w:r>
          </w:p>
        </w:tc>
        <w:tc>
          <w:tcPr>
            <w:tcW w:w="851" w:type="dxa"/>
          </w:tcPr>
          <w:p w14:paraId="4331C21D" w14:textId="77777777" w:rsidR="008A0ACC" w:rsidRPr="008A0ACC" w:rsidRDefault="008A0ACC" w:rsidP="008A0ACC">
            <w:pPr>
              <w:jc w:val="center"/>
              <w:rPr>
                <w:sz w:val="28"/>
                <w:szCs w:val="28"/>
              </w:rPr>
            </w:pPr>
            <w:r w:rsidRPr="008A0ACC">
              <w:rPr>
                <w:sz w:val="28"/>
                <w:szCs w:val="28"/>
              </w:rPr>
              <w:t>-</w:t>
            </w:r>
          </w:p>
        </w:tc>
        <w:tc>
          <w:tcPr>
            <w:tcW w:w="567" w:type="dxa"/>
          </w:tcPr>
          <w:p w14:paraId="66F0A494" w14:textId="77777777" w:rsidR="008A0ACC" w:rsidRPr="008A0ACC" w:rsidRDefault="008A0ACC" w:rsidP="008A0ACC">
            <w:pPr>
              <w:jc w:val="center"/>
              <w:rPr>
                <w:sz w:val="28"/>
                <w:szCs w:val="28"/>
              </w:rPr>
            </w:pPr>
            <w:r w:rsidRPr="008A0ACC">
              <w:rPr>
                <w:sz w:val="28"/>
                <w:szCs w:val="28"/>
              </w:rPr>
              <w:t>-</w:t>
            </w:r>
          </w:p>
        </w:tc>
      </w:tr>
    </w:tbl>
    <w:p w14:paraId="0713BFA0" w14:textId="77777777" w:rsidR="008A0ACC" w:rsidRPr="008A0ACC" w:rsidRDefault="008A0ACC" w:rsidP="008A0ACC">
      <w:pPr>
        <w:jc w:val="center"/>
        <w:rPr>
          <w:sz w:val="28"/>
          <w:szCs w:val="28"/>
        </w:rPr>
      </w:pPr>
    </w:p>
    <w:p w14:paraId="1BAB0464" w14:textId="77777777" w:rsidR="008A0ACC" w:rsidRPr="008A0ACC" w:rsidRDefault="008A0ACC" w:rsidP="008A0ACC">
      <w:pPr>
        <w:jc w:val="center"/>
        <w:rPr>
          <w:sz w:val="28"/>
          <w:szCs w:val="28"/>
        </w:rPr>
      </w:pPr>
    </w:p>
    <w:p w14:paraId="0AD42AB3" w14:textId="77777777" w:rsidR="008A0ACC" w:rsidRPr="008A0ACC" w:rsidRDefault="008A0ACC" w:rsidP="008A0ACC">
      <w:pPr>
        <w:jc w:val="center"/>
        <w:rPr>
          <w:sz w:val="28"/>
          <w:szCs w:val="28"/>
        </w:rPr>
      </w:pPr>
    </w:p>
    <w:p w14:paraId="0876DB9D" w14:textId="77777777" w:rsidR="008A0ACC" w:rsidRPr="008A0ACC" w:rsidRDefault="008A0ACC" w:rsidP="008A0ACC">
      <w:pPr>
        <w:jc w:val="center"/>
        <w:rPr>
          <w:sz w:val="28"/>
          <w:szCs w:val="28"/>
        </w:rPr>
      </w:pPr>
    </w:p>
    <w:p w14:paraId="52D3CD8E" w14:textId="77777777" w:rsidR="008A0ACC" w:rsidRPr="008A0ACC" w:rsidRDefault="008A0ACC" w:rsidP="008A0ACC">
      <w:pPr>
        <w:jc w:val="center"/>
        <w:rPr>
          <w:sz w:val="28"/>
          <w:szCs w:val="28"/>
        </w:rPr>
      </w:pPr>
    </w:p>
    <w:p w14:paraId="2281B148" w14:textId="77777777" w:rsidR="008A0ACC" w:rsidRPr="008A0ACC" w:rsidRDefault="008A0ACC" w:rsidP="008A0ACC">
      <w:pPr>
        <w:jc w:val="center"/>
        <w:rPr>
          <w:sz w:val="28"/>
          <w:szCs w:val="28"/>
        </w:rPr>
      </w:pPr>
    </w:p>
    <w:p w14:paraId="647AD1D3" w14:textId="77777777" w:rsidR="008A0ACC" w:rsidRPr="008A0ACC" w:rsidRDefault="008A0ACC" w:rsidP="008A0ACC">
      <w:pPr>
        <w:jc w:val="center"/>
        <w:rPr>
          <w:sz w:val="28"/>
          <w:szCs w:val="28"/>
        </w:rPr>
      </w:pPr>
    </w:p>
    <w:p w14:paraId="56D06E1B" w14:textId="77777777" w:rsidR="008A0ACC" w:rsidRPr="008A0ACC" w:rsidRDefault="008A0ACC" w:rsidP="008A0ACC">
      <w:pPr>
        <w:jc w:val="center"/>
        <w:rPr>
          <w:sz w:val="28"/>
          <w:szCs w:val="28"/>
        </w:rPr>
      </w:pPr>
    </w:p>
    <w:p w14:paraId="151CF593" w14:textId="77777777" w:rsidR="008A0ACC" w:rsidRPr="008A0ACC" w:rsidRDefault="008A0ACC" w:rsidP="008A0ACC">
      <w:pPr>
        <w:jc w:val="center"/>
        <w:rPr>
          <w:sz w:val="28"/>
          <w:szCs w:val="28"/>
        </w:rPr>
        <w:sectPr w:rsidR="008A0ACC" w:rsidRPr="008A0ACC" w:rsidSect="008A0ACC">
          <w:pgSz w:w="11906" w:h="16838"/>
          <w:pgMar w:top="567" w:right="849" w:bottom="993" w:left="1701" w:header="709" w:footer="709" w:gutter="0"/>
          <w:cols w:space="708"/>
          <w:titlePg/>
          <w:docGrid w:linePitch="360"/>
        </w:sectPr>
      </w:pPr>
    </w:p>
    <w:p w14:paraId="1305D43C" w14:textId="77777777" w:rsidR="008A0ACC" w:rsidRPr="008A0ACC" w:rsidRDefault="008A0ACC" w:rsidP="008A0ACC">
      <w:pPr>
        <w:jc w:val="center"/>
        <w:rPr>
          <w:sz w:val="28"/>
          <w:szCs w:val="28"/>
        </w:rPr>
      </w:pPr>
      <w:r w:rsidRPr="008A0ACC">
        <w:rPr>
          <w:sz w:val="28"/>
          <w:szCs w:val="28"/>
        </w:rPr>
        <w:lastRenderedPageBreak/>
        <w:t>Раздел 5. Планируемые объемы принимаемых сточных вод</w:t>
      </w:r>
    </w:p>
    <w:p w14:paraId="61ABAE61" w14:textId="77777777" w:rsidR="008A0ACC" w:rsidRPr="008A0ACC" w:rsidRDefault="008A0ACC" w:rsidP="008A0ACC">
      <w:pPr>
        <w:jc w:val="center"/>
        <w:rPr>
          <w:sz w:val="28"/>
          <w:szCs w:val="28"/>
        </w:rPr>
      </w:pPr>
    </w:p>
    <w:tbl>
      <w:tblPr>
        <w:tblStyle w:val="158"/>
        <w:tblW w:w="8500" w:type="dxa"/>
        <w:jc w:val="center"/>
        <w:tblLayout w:type="fixed"/>
        <w:tblLook w:val="04A0" w:firstRow="1" w:lastRow="0" w:firstColumn="1" w:lastColumn="0" w:noHBand="0" w:noVBand="1"/>
      </w:tblPr>
      <w:tblGrid>
        <w:gridCol w:w="987"/>
        <w:gridCol w:w="4537"/>
        <w:gridCol w:w="992"/>
        <w:gridCol w:w="1984"/>
      </w:tblGrid>
      <w:tr w:rsidR="008A0ACC" w:rsidRPr="008A0ACC" w14:paraId="5946236A" w14:textId="77777777" w:rsidTr="00B05F4D">
        <w:trPr>
          <w:trHeight w:val="673"/>
          <w:jc w:val="center"/>
        </w:trPr>
        <w:tc>
          <w:tcPr>
            <w:tcW w:w="987" w:type="dxa"/>
            <w:vMerge w:val="restart"/>
            <w:vAlign w:val="center"/>
          </w:tcPr>
          <w:p w14:paraId="124D9C01" w14:textId="77777777" w:rsidR="008A0ACC" w:rsidRPr="008A0ACC" w:rsidRDefault="008A0ACC" w:rsidP="008A0ACC">
            <w:pPr>
              <w:jc w:val="center"/>
              <w:rPr>
                <w:sz w:val="28"/>
                <w:szCs w:val="28"/>
              </w:rPr>
            </w:pPr>
            <w:r w:rsidRPr="008A0ACC">
              <w:rPr>
                <w:sz w:val="28"/>
                <w:szCs w:val="28"/>
              </w:rPr>
              <w:t>№ п/п</w:t>
            </w:r>
          </w:p>
        </w:tc>
        <w:tc>
          <w:tcPr>
            <w:tcW w:w="4537" w:type="dxa"/>
            <w:vMerge w:val="restart"/>
            <w:vAlign w:val="center"/>
          </w:tcPr>
          <w:p w14:paraId="466680E5" w14:textId="77777777" w:rsidR="008A0ACC" w:rsidRPr="008A0ACC" w:rsidRDefault="008A0ACC" w:rsidP="008A0ACC">
            <w:pPr>
              <w:jc w:val="center"/>
              <w:rPr>
                <w:sz w:val="28"/>
                <w:szCs w:val="28"/>
              </w:rPr>
            </w:pPr>
            <w:r w:rsidRPr="008A0ACC">
              <w:rPr>
                <w:sz w:val="28"/>
                <w:szCs w:val="28"/>
              </w:rPr>
              <w:t>Наименование показателя</w:t>
            </w:r>
          </w:p>
        </w:tc>
        <w:tc>
          <w:tcPr>
            <w:tcW w:w="992" w:type="dxa"/>
            <w:vMerge w:val="restart"/>
            <w:vAlign w:val="center"/>
          </w:tcPr>
          <w:p w14:paraId="656BA350" w14:textId="77777777" w:rsidR="008A0ACC" w:rsidRPr="008A0ACC" w:rsidRDefault="008A0ACC" w:rsidP="008A0ACC">
            <w:pPr>
              <w:jc w:val="center"/>
              <w:rPr>
                <w:sz w:val="28"/>
                <w:szCs w:val="28"/>
              </w:rPr>
            </w:pPr>
            <w:r w:rsidRPr="008A0ACC">
              <w:rPr>
                <w:sz w:val="28"/>
                <w:szCs w:val="28"/>
              </w:rPr>
              <w:t>Ед. изм.</w:t>
            </w:r>
          </w:p>
        </w:tc>
        <w:tc>
          <w:tcPr>
            <w:tcW w:w="1984" w:type="dxa"/>
            <w:vAlign w:val="center"/>
          </w:tcPr>
          <w:p w14:paraId="6D6510E5" w14:textId="77777777" w:rsidR="008A0ACC" w:rsidRPr="008A0ACC" w:rsidRDefault="008A0ACC" w:rsidP="008A0ACC">
            <w:pPr>
              <w:jc w:val="center"/>
              <w:rPr>
                <w:sz w:val="28"/>
                <w:szCs w:val="28"/>
              </w:rPr>
            </w:pPr>
            <w:r w:rsidRPr="008A0ACC">
              <w:rPr>
                <w:sz w:val="28"/>
                <w:szCs w:val="28"/>
              </w:rPr>
              <w:t>2024 год</w:t>
            </w:r>
          </w:p>
        </w:tc>
      </w:tr>
      <w:tr w:rsidR="008A0ACC" w:rsidRPr="008A0ACC" w14:paraId="680C9C80" w14:textId="77777777" w:rsidTr="00B05F4D">
        <w:trPr>
          <w:trHeight w:val="796"/>
          <w:jc w:val="center"/>
        </w:trPr>
        <w:tc>
          <w:tcPr>
            <w:tcW w:w="987" w:type="dxa"/>
            <w:vMerge/>
            <w:vAlign w:val="center"/>
          </w:tcPr>
          <w:p w14:paraId="72C98E05" w14:textId="77777777" w:rsidR="008A0ACC" w:rsidRPr="008A0ACC" w:rsidRDefault="008A0ACC" w:rsidP="008A0ACC">
            <w:pPr>
              <w:jc w:val="both"/>
              <w:rPr>
                <w:sz w:val="28"/>
                <w:szCs w:val="28"/>
              </w:rPr>
            </w:pPr>
          </w:p>
        </w:tc>
        <w:tc>
          <w:tcPr>
            <w:tcW w:w="4537" w:type="dxa"/>
            <w:vMerge/>
            <w:vAlign w:val="center"/>
          </w:tcPr>
          <w:p w14:paraId="395A40F7" w14:textId="77777777" w:rsidR="008A0ACC" w:rsidRPr="008A0ACC" w:rsidRDefault="008A0ACC" w:rsidP="008A0ACC">
            <w:pPr>
              <w:jc w:val="both"/>
              <w:rPr>
                <w:sz w:val="28"/>
                <w:szCs w:val="28"/>
              </w:rPr>
            </w:pPr>
          </w:p>
        </w:tc>
        <w:tc>
          <w:tcPr>
            <w:tcW w:w="992" w:type="dxa"/>
            <w:vMerge/>
            <w:vAlign w:val="center"/>
          </w:tcPr>
          <w:p w14:paraId="567B13FA" w14:textId="77777777" w:rsidR="008A0ACC" w:rsidRPr="008A0ACC" w:rsidRDefault="008A0ACC" w:rsidP="008A0ACC">
            <w:pPr>
              <w:jc w:val="both"/>
              <w:rPr>
                <w:sz w:val="28"/>
                <w:szCs w:val="28"/>
              </w:rPr>
            </w:pPr>
          </w:p>
        </w:tc>
        <w:tc>
          <w:tcPr>
            <w:tcW w:w="1984" w:type="dxa"/>
            <w:vAlign w:val="center"/>
          </w:tcPr>
          <w:p w14:paraId="4ABA4C44" w14:textId="77777777" w:rsidR="008A0ACC" w:rsidRPr="008A0ACC" w:rsidRDefault="008A0ACC" w:rsidP="008A0ACC">
            <w:pPr>
              <w:jc w:val="center"/>
            </w:pPr>
            <w:r w:rsidRPr="008A0ACC">
              <w:t>с 01.12. по 31.12.</w:t>
            </w:r>
          </w:p>
        </w:tc>
      </w:tr>
      <w:tr w:rsidR="008A0ACC" w:rsidRPr="008A0ACC" w14:paraId="1353323A" w14:textId="77777777" w:rsidTr="00B05F4D">
        <w:trPr>
          <w:trHeight w:val="253"/>
          <w:jc w:val="center"/>
        </w:trPr>
        <w:tc>
          <w:tcPr>
            <w:tcW w:w="987" w:type="dxa"/>
            <w:vAlign w:val="center"/>
          </w:tcPr>
          <w:p w14:paraId="46DCC57F" w14:textId="77777777" w:rsidR="008A0ACC" w:rsidRPr="008A0ACC" w:rsidRDefault="008A0ACC" w:rsidP="008A0ACC">
            <w:pPr>
              <w:jc w:val="center"/>
              <w:rPr>
                <w:sz w:val="28"/>
                <w:szCs w:val="28"/>
              </w:rPr>
            </w:pPr>
            <w:r w:rsidRPr="008A0ACC">
              <w:rPr>
                <w:sz w:val="28"/>
                <w:szCs w:val="28"/>
              </w:rPr>
              <w:t>1</w:t>
            </w:r>
          </w:p>
        </w:tc>
        <w:tc>
          <w:tcPr>
            <w:tcW w:w="4537" w:type="dxa"/>
            <w:vAlign w:val="center"/>
          </w:tcPr>
          <w:p w14:paraId="1E9181AA" w14:textId="77777777" w:rsidR="008A0ACC" w:rsidRPr="008A0ACC" w:rsidRDefault="008A0ACC" w:rsidP="008A0ACC">
            <w:pPr>
              <w:jc w:val="center"/>
              <w:rPr>
                <w:sz w:val="28"/>
                <w:szCs w:val="28"/>
              </w:rPr>
            </w:pPr>
            <w:r w:rsidRPr="008A0ACC">
              <w:rPr>
                <w:sz w:val="28"/>
                <w:szCs w:val="28"/>
              </w:rPr>
              <w:t>2</w:t>
            </w:r>
          </w:p>
        </w:tc>
        <w:tc>
          <w:tcPr>
            <w:tcW w:w="992" w:type="dxa"/>
            <w:vAlign w:val="center"/>
          </w:tcPr>
          <w:p w14:paraId="4F281925" w14:textId="77777777" w:rsidR="008A0ACC" w:rsidRPr="008A0ACC" w:rsidRDefault="008A0ACC" w:rsidP="008A0ACC">
            <w:pPr>
              <w:jc w:val="center"/>
              <w:rPr>
                <w:sz w:val="28"/>
                <w:szCs w:val="28"/>
              </w:rPr>
            </w:pPr>
            <w:r w:rsidRPr="008A0ACC">
              <w:rPr>
                <w:sz w:val="28"/>
                <w:szCs w:val="28"/>
              </w:rPr>
              <w:t>3</w:t>
            </w:r>
          </w:p>
        </w:tc>
        <w:tc>
          <w:tcPr>
            <w:tcW w:w="1984" w:type="dxa"/>
            <w:vAlign w:val="center"/>
          </w:tcPr>
          <w:p w14:paraId="505977BB" w14:textId="77777777" w:rsidR="008A0ACC" w:rsidRPr="008A0ACC" w:rsidRDefault="008A0ACC" w:rsidP="008A0ACC">
            <w:pPr>
              <w:jc w:val="center"/>
              <w:rPr>
                <w:sz w:val="28"/>
                <w:szCs w:val="28"/>
              </w:rPr>
            </w:pPr>
            <w:r w:rsidRPr="008A0ACC">
              <w:rPr>
                <w:sz w:val="28"/>
                <w:szCs w:val="28"/>
              </w:rPr>
              <w:t>4</w:t>
            </w:r>
          </w:p>
        </w:tc>
      </w:tr>
      <w:tr w:rsidR="008A0ACC" w:rsidRPr="008A0ACC" w14:paraId="08AA381E" w14:textId="77777777" w:rsidTr="00B05F4D">
        <w:trPr>
          <w:trHeight w:val="529"/>
          <w:jc w:val="center"/>
        </w:trPr>
        <w:tc>
          <w:tcPr>
            <w:tcW w:w="8500" w:type="dxa"/>
            <w:gridSpan w:val="4"/>
            <w:vAlign w:val="center"/>
          </w:tcPr>
          <w:p w14:paraId="79BAA71F" w14:textId="77777777" w:rsidR="008A0ACC" w:rsidRPr="008A0ACC" w:rsidRDefault="008A0ACC" w:rsidP="008A0ACC">
            <w:pPr>
              <w:ind w:left="360"/>
              <w:jc w:val="center"/>
              <w:rPr>
                <w:sz w:val="28"/>
                <w:szCs w:val="28"/>
              </w:rPr>
            </w:pPr>
            <w:r w:rsidRPr="008A0ACC">
              <w:rPr>
                <w:sz w:val="28"/>
                <w:szCs w:val="28"/>
              </w:rPr>
              <w:t>Водоотведение</w:t>
            </w:r>
          </w:p>
        </w:tc>
      </w:tr>
      <w:tr w:rsidR="008A0ACC" w:rsidRPr="008A0ACC" w14:paraId="01709552" w14:textId="77777777" w:rsidTr="00B05F4D">
        <w:trPr>
          <w:trHeight w:val="550"/>
          <w:jc w:val="center"/>
        </w:trPr>
        <w:tc>
          <w:tcPr>
            <w:tcW w:w="987" w:type="dxa"/>
            <w:vAlign w:val="center"/>
          </w:tcPr>
          <w:p w14:paraId="05378116" w14:textId="77777777" w:rsidR="008A0ACC" w:rsidRPr="008A0ACC" w:rsidRDefault="008A0ACC" w:rsidP="008A0ACC">
            <w:pPr>
              <w:jc w:val="center"/>
            </w:pPr>
            <w:r w:rsidRPr="008A0ACC">
              <w:t>1.</w:t>
            </w:r>
          </w:p>
        </w:tc>
        <w:tc>
          <w:tcPr>
            <w:tcW w:w="4537" w:type="dxa"/>
            <w:vAlign w:val="center"/>
          </w:tcPr>
          <w:p w14:paraId="3D5FE695" w14:textId="77777777" w:rsidR="008A0ACC" w:rsidRPr="008A0ACC" w:rsidRDefault="008A0ACC" w:rsidP="008A0ACC">
            <w:r w:rsidRPr="008A0ACC">
              <w:t>Объем отведенных стоков</w:t>
            </w:r>
          </w:p>
        </w:tc>
        <w:tc>
          <w:tcPr>
            <w:tcW w:w="992" w:type="dxa"/>
            <w:vAlign w:val="center"/>
          </w:tcPr>
          <w:p w14:paraId="231DC7CF" w14:textId="77777777" w:rsidR="008A0ACC" w:rsidRPr="008A0ACC" w:rsidRDefault="008A0ACC" w:rsidP="008A0ACC">
            <w:pPr>
              <w:jc w:val="center"/>
              <w:rPr>
                <w:vertAlign w:val="superscript"/>
              </w:rPr>
            </w:pPr>
            <w:r w:rsidRPr="008A0ACC">
              <w:t>м</w:t>
            </w:r>
            <w:r w:rsidRPr="008A0ACC">
              <w:rPr>
                <w:vertAlign w:val="superscript"/>
              </w:rPr>
              <w:t>3</w:t>
            </w:r>
          </w:p>
        </w:tc>
        <w:tc>
          <w:tcPr>
            <w:tcW w:w="1984" w:type="dxa"/>
            <w:vAlign w:val="center"/>
          </w:tcPr>
          <w:p w14:paraId="48871655" w14:textId="77777777" w:rsidR="008A0ACC" w:rsidRPr="008A0ACC" w:rsidRDefault="008A0ACC" w:rsidP="008A0ACC">
            <w:pPr>
              <w:jc w:val="center"/>
            </w:pPr>
            <w:r w:rsidRPr="008A0ACC">
              <w:t>79 906</w:t>
            </w:r>
          </w:p>
        </w:tc>
      </w:tr>
      <w:tr w:rsidR="008A0ACC" w:rsidRPr="008A0ACC" w14:paraId="582423DF" w14:textId="77777777" w:rsidTr="00B05F4D">
        <w:trPr>
          <w:trHeight w:val="545"/>
          <w:jc w:val="center"/>
        </w:trPr>
        <w:tc>
          <w:tcPr>
            <w:tcW w:w="987" w:type="dxa"/>
            <w:vAlign w:val="center"/>
          </w:tcPr>
          <w:p w14:paraId="571D277B" w14:textId="77777777" w:rsidR="008A0ACC" w:rsidRPr="008A0ACC" w:rsidRDefault="008A0ACC" w:rsidP="008A0ACC">
            <w:pPr>
              <w:jc w:val="center"/>
            </w:pPr>
            <w:r w:rsidRPr="008A0ACC">
              <w:t>2.</w:t>
            </w:r>
          </w:p>
        </w:tc>
        <w:tc>
          <w:tcPr>
            <w:tcW w:w="4537" w:type="dxa"/>
            <w:vAlign w:val="center"/>
          </w:tcPr>
          <w:p w14:paraId="14807879" w14:textId="77777777" w:rsidR="008A0ACC" w:rsidRPr="008A0ACC" w:rsidRDefault="008A0ACC" w:rsidP="008A0ACC">
            <w:r w:rsidRPr="008A0ACC">
              <w:t>Хозяйственные нужды предприятия</w:t>
            </w:r>
          </w:p>
        </w:tc>
        <w:tc>
          <w:tcPr>
            <w:tcW w:w="992" w:type="dxa"/>
            <w:vAlign w:val="center"/>
          </w:tcPr>
          <w:p w14:paraId="1F9A7048" w14:textId="77777777" w:rsidR="008A0ACC" w:rsidRPr="008A0ACC" w:rsidRDefault="008A0ACC" w:rsidP="008A0ACC">
            <w:pPr>
              <w:jc w:val="center"/>
            </w:pPr>
            <w:r w:rsidRPr="008A0ACC">
              <w:t>м</w:t>
            </w:r>
            <w:r w:rsidRPr="008A0ACC">
              <w:rPr>
                <w:vertAlign w:val="superscript"/>
              </w:rPr>
              <w:t>3</w:t>
            </w:r>
          </w:p>
        </w:tc>
        <w:tc>
          <w:tcPr>
            <w:tcW w:w="1984" w:type="dxa"/>
            <w:vAlign w:val="center"/>
          </w:tcPr>
          <w:p w14:paraId="02D24816" w14:textId="77777777" w:rsidR="008A0ACC" w:rsidRPr="008A0ACC" w:rsidRDefault="008A0ACC" w:rsidP="008A0ACC">
            <w:pPr>
              <w:jc w:val="center"/>
            </w:pPr>
            <w:r w:rsidRPr="008A0ACC">
              <w:t>-</w:t>
            </w:r>
          </w:p>
        </w:tc>
      </w:tr>
      <w:tr w:rsidR="008A0ACC" w:rsidRPr="008A0ACC" w14:paraId="30B841D7" w14:textId="77777777" w:rsidTr="00B05F4D">
        <w:trPr>
          <w:trHeight w:val="694"/>
          <w:jc w:val="center"/>
        </w:trPr>
        <w:tc>
          <w:tcPr>
            <w:tcW w:w="987" w:type="dxa"/>
            <w:vAlign w:val="center"/>
          </w:tcPr>
          <w:p w14:paraId="7D80FE79" w14:textId="77777777" w:rsidR="008A0ACC" w:rsidRPr="008A0ACC" w:rsidRDefault="008A0ACC" w:rsidP="008A0ACC">
            <w:pPr>
              <w:jc w:val="center"/>
            </w:pPr>
            <w:r w:rsidRPr="008A0ACC">
              <w:t>3.</w:t>
            </w:r>
          </w:p>
        </w:tc>
        <w:tc>
          <w:tcPr>
            <w:tcW w:w="4537" w:type="dxa"/>
            <w:vAlign w:val="center"/>
          </w:tcPr>
          <w:p w14:paraId="58AF5E58" w14:textId="77777777" w:rsidR="008A0ACC" w:rsidRPr="008A0ACC" w:rsidRDefault="008A0ACC" w:rsidP="008A0ACC">
            <w:r w:rsidRPr="008A0ACC">
              <w:t>Принято сточных вод по категориям потребителей</w:t>
            </w:r>
          </w:p>
        </w:tc>
        <w:tc>
          <w:tcPr>
            <w:tcW w:w="992" w:type="dxa"/>
            <w:vAlign w:val="center"/>
          </w:tcPr>
          <w:p w14:paraId="5AC32F82" w14:textId="77777777" w:rsidR="008A0ACC" w:rsidRPr="008A0ACC" w:rsidRDefault="008A0ACC" w:rsidP="008A0ACC">
            <w:pPr>
              <w:jc w:val="center"/>
            </w:pPr>
            <w:r w:rsidRPr="008A0ACC">
              <w:t>м</w:t>
            </w:r>
            <w:r w:rsidRPr="008A0ACC">
              <w:rPr>
                <w:vertAlign w:val="superscript"/>
              </w:rPr>
              <w:t>3</w:t>
            </w:r>
          </w:p>
        </w:tc>
        <w:tc>
          <w:tcPr>
            <w:tcW w:w="1984" w:type="dxa"/>
            <w:vAlign w:val="center"/>
          </w:tcPr>
          <w:p w14:paraId="0D026A64" w14:textId="77777777" w:rsidR="008A0ACC" w:rsidRPr="008A0ACC" w:rsidRDefault="008A0ACC" w:rsidP="008A0ACC">
            <w:pPr>
              <w:jc w:val="center"/>
            </w:pPr>
            <w:r w:rsidRPr="008A0ACC">
              <w:t>79 906</w:t>
            </w:r>
          </w:p>
        </w:tc>
      </w:tr>
      <w:tr w:rsidR="008A0ACC" w:rsidRPr="008A0ACC" w14:paraId="69FB066F" w14:textId="77777777" w:rsidTr="00B05F4D">
        <w:trPr>
          <w:trHeight w:val="562"/>
          <w:jc w:val="center"/>
        </w:trPr>
        <w:tc>
          <w:tcPr>
            <w:tcW w:w="987" w:type="dxa"/>
            <w:vAlign w:val="center"/>
          </w:tcPr>
          <w:p w14:paraId="27C2A1D5" w14:textId="77777777" w:rsidR="008A0ACC" w:rsidRPr="008A0ACC" w:rsidRDefault="008A0ACC" w:rsidP="008A0ACC">
            <w:pPr>
              <w:jc w:val="center"/>
            </w:pPr>
            <w:r w:rsidRPr="008A0ACC">
              <w:t>3.1.</w:t>
            </w:r>
          </w:p>
        </w:tc>
        <w:tc>
          <w:tcPr>
            <w:tcW w:w="4537" w:type="dxa"/>
            <w:vAlign w:val="center"/>
          </w:tcPr>
          <w:p w14:paraId="70C74237" w14:textId="77777777" w:rsidR="008A0ACC" w:rsidRPr="008A0ACC" w:rsidRDefault="008A0ACC" w:rsidP="008A0ACC">
            <w:r w:rsidRPr="008A0ACC">
              <w:t>Потребительский рынок</w:t>
            </w:r>
          </w:p>
        </w:tc>
        <w:tc>
          <w:tcPr>
            <w:tcW w:w="992" w:type="dxa"/>
            <w:vAlign w:val="center"/>
          </w:tcPr>
          <w:p w14:paraId="27443004" w14:textId="77777777" w:rsidR="008A0ACC" w:rsidRPr="008A0ACC" w:rsidRDefault="008A0ACC" w:rsidP="008A0ACC">
            <w:pPr>
              <w:jc w:val="center"/>
            </w:pPr>
            <w:r w:rsidRPr="008A0ACC">
              <w:t>м</w:t>
            </w:r>
            <w:r w:rsidRPr="008A0ACC">
              <w:rPr>
                <w:vertAlign w:val="superscript"/>
              </w:rPr>
              <w:t>3</w:t>
            </w:r>
          </w:p>
        </w:tc>
        <w:tc>
          <w:tcPr>
            <w:tcW w:w="1984" w:type="dxa"/>
            <w:vAlign w:val="center"/>
          </w:tcPr>
          <w:p w14:paraId="7DF2E2FD" w14:textId="77777777" w:rsidR="008A0ACC" w:rsidRPr="008A0ACC" w:rsidRDefault="008A0ACC" w:rsidP="008A0ACC">
            <w:pPr>
              <w:jc w:val="center"/>
            </w:pPr>
            <w:r w:rsidRPr="008A0ACC">
              <w:t>79 906</w:t>
            </w:r>
          </w:p>
        </w:tc>
      </w:tr>
      <w:tr w:rsidR="008A0ACC" w:rsidRPr="008A0ACC" w14:paraId="4C1DD8B1" w14:textId="77777777" w:rsidTr="00B05F4D">
        <w:trPr>
          <w:trHeight w:val="415"/>
          <w:jc w:val="center"/>
        </w:trPr>
        <w:tc>
          <w:tcPr>
            <w:tcW w:w="987" w:type="dxa"/>
            <w:vAlign w:val="center"/>
          </w:tcPr>
          <w:p w14:paraId="5E32BA59" w14:textId="77777777" w:rsidR="008A0ACC" w:rsidRPr="008A0ACC" w:rsidRDefault="008A0ACC" w:rsidP="008A0ACC">
            <w:pPr>
              <w:jc w:val="center"/>
            </w:pPr>
            <w:r w:rsidRPr="008A0ACC">
              <w:t>3.1.1.</w:t>
            </w:r>
          </w:p>
        </w:tc>
        <w:tc>
          <w:tcPr>
            <w:tcW w:w="4537" w:type="dxa"/>
            <w:vAlign w:val="center"/>
          </w:tcPr>
          <w:p w14:paraId="5B23C2FE" w14:textId="77777777" w:rsidR="008A0ACC" w:rsidRPr="008A0ACC" w:rsidRDefault="008A0ACC" w:rsidP="008A0ACC">
            <w:r w:rsidRPr="008A0ACC">
              <w:t>- население</w:t>
            </w:r>
          </w:p>
        </w:tc>
        <w:tc>
          <w:tcPr>
            <w:tcW w:w="992" w:type="dxa"/>
            <w:vAlign w:val="center"/>
          </w:tcPr>
          <w:p w14:paraId="05FC823D" w14:textId="77777777" w:rsidR="008A0ACC" w:rsidRPr="008A0ACC" w:rsidRDefault="008A0ACC" w:rsidP="008A0ACC">
            <w:pPr>
              <w:jc w:val="center"/>
            </w:pPr>
            <w:r w:rsidRPr="008A0ACC">
              <w:t>м</w:t>
            </w:r>
            <w:r w:rsidRPr="008A0ACC">
              <w:rPr>
                <w:vertAlign w:val="superscript"/>
              </w:rPr>
              <w:t>3</w:t>
            </w:r>
          </w:p>
        </w:tc>
        <w:tc>
          <w:tcPr>
            <w:tcW w:w="1984" w:type="dxa"/>
            <w:vAlign w:val="center"/>
          </w:tcPr>
          <w:p w14:paraId="431D0A38" w14:textId="77777777" w:rsidR="008A0ACC" w:rsidRPr="008A0ACC" w:rsidRDefault="008A0ACC" w:rsidP="008A0ACC">
            <w:pPr>
              <w:jc w:val="center"/>
            </w:pPr>
            <w:r w:rsidRPr="008A0ACC">
              <w:t>58 321</w:t>
            </w:r>
          </w:p>
        </w:tc>
      </w:tr>
      <w:tr w:rsidR="008A0ACC" w:rsidRPr="008A0ACC" w14:paraId="4CA6E1DF" w14:textId="77777777" w:rsidTr="00B05F4D">
        <w:trPr>
          <w:trHeight w:val="421"/>
          <w:jc w:val="center"/>
        </w:trPr>
        <w:tc>
          <w:tcPr>
            <w:tcW w:w="987" w:type="dxa"/>
            <w:vAlign w:val="center"/>
          </w:tcPr>
          <w:p w14:paraId="300EC9AE" w14:textId="77777777" w:rsidR="008A0ACC" w:rsidRPr="008A0ACC" w:rsidRDefault="008A0ACC" w:rsidP="008A0ACC">
            <w:pPr>
              <w:jc w:val="center"/>
            </w:pPr>
            <w:r w:rsidRPr="008A0ACC">
              <w:t>3.1.2.</w:t>
            </w:r>
          </w:p>
        </w:tc>
        <w:tc>
          <w:tcPr>
            <w:tcW w:w="4537" w:type="dxa"/>
            <w:vAlign w:val="center"/>
          </w:tcPr>
          <w:p w14:paraId="425BE7B6" w14:textId="77777777" w:rsidR="008A0ACC" w:rsidRPr="008A0ACC" w:rsidRDefault="008A0ACC" w:rsidP="008A0ACC">
            <w:r w:rsidRPr="008A0ACC">
              <w:t>- прочие потребители</w:t>
            </w:r>
          </w:p>
        </w:tc>
        <w:tc>
          <w:tcPr>
            <w:tcW w:w="992" w:type="dxa"/>
            <w:vAlign w:val="center"/>
          </w:tcPr>
          <w:p w14:paraId="5AD5003D" w14:textId="77777777" w:rsidR="008A0ACC" w:rsidRPr="008A0ACC" w:rsidRDefault="008A0ACC" w:rsidP="008A0ACC">
            <w:pPr>
              <w:jc w:val="center"/>
            </w:pPr>
            <w:r w:rsidRPr="008A0ACC">
              <w:t>м</w:t>
            </w:r>
            <w:r w:rsidRPr="008A0ACC">
              <w:rPr>
                <w:vertAlign w:val="superscript"/>
              </w:rPr>
              <w:t>3</w:t>
            </w:r>
          </w:p>
        </w:tc>
        <w:tc>
          <w:tcPr>
            <w:tcW w:w="1984" w:type="dxa"/>
            <w:vAlign w:val="center"/>
          </w:tcPr>
          <w:p w14:paraId="38771D2C" w14:textId="77777777" w:rsidR="008A0ACC" w:rsidRPr="008A0ACC" w:rsidRDefault="008A0ACC" w:rsidP="008A0ACC">
            <w:pPr>
              <w:jc w:val="center"/>
            </w:pPr>
            <w:r w:rsidRPr="008A0ACC">
              <w:t>21 585</w:t>
            </w:r>
          </w:p>
        </w:tc>
      </w:tr>
      <w:tr w:rsidR="008A0ACC" w:rsidRPr="008A0ACC" w14:paraId="558A1680" w14:textId="77777777" w:rsidTr="00B05F4D">
        <w:trPr>
          <w:trHeight w:val="555"/>
          <w:jc w:val="center"/>
        </w:trPr>
        <w:tc>
          <w:tcPr>
            <w:tcW w:w="987" w:type="dxa"/>
            <w:vAlign w:val="center"/>
          </w:tcPr>
          <w:p w14:paraId="39340D64" w14:textId="77777777" w:rsidR="008A0ACC" w:rsidRPr="008A0ACC" w:rsidRDefault="008A0ACC" w:rsidP="008A0ACC">
            <w:pPr>
              <w:jc w:val="center"/>
            </w:pPr>
            <w:r w:rsidRPr="008A0ACC">
              <w:t>3.2.</w:t>
            </w:r>
          </w:p>
        </w:tc>
        <w:tc>
          <w:tcPr>
            <w:tcW w:w="4537" w:type="dxa"/>
            <w:vAlign w:val="center"/>
          </w:tcPr>
          <w:p w14:paraId="1CF285F4" w14:textId="77777777" w:rsidR="008A0ACC" w:rsidRPr="008A0ACC" w:rsidRDefault="008A0ACC" w:rsidP="008A0ACC">
            <w:r w:rsidRPr="008A0ACC">
              <w:t>Собственные нужды производства</w:t>
            </w:r>
          </w:p>
        </w:tc>
        <w:tc>
          <w:tcPr>
            <w:tcW w:w="992" w:type="dxa"/>
            <w:vAlign w:val="center"/>
          </w:tcPr>
          <w:p w14:paraId="1F09A634" w14:textId="77777777" w:rsidR="008A0ACC" w:rsidRPr="008A0ACC" w:rsidRDefault="008A0ACC" w:rsidP="008A0ACC">
            <w:pPr>
              <w:jc w:val="center"/>
            </w:pPr>
            <w:r w:rsidRPr="008A0ACC">
              <w:t>м</w:t>
            </w:r>
            <w:r w:rsidRPr="008A0ACC">
              <w:rPr>
                <w:vertAlign w:val="superscript"/>
              </w:rPr>
              <w:t>3</w:t>
            </w:r>
          </w:p>
        </w:tc>
        <w:tc>
          <w:tcPr>
            <w:tcW w:w="1984" w:type="dxa"/>
            <w:vAlign w:val="center"/>
          </w:tcPr>
          <w:p w14:paraId="5039D415" w14:textId="77777777" w:rsidR="008A0ACC" w:rsidRPr="008A0ACC" w:rsidRDefault="008A0ACC" w:rsidP="008A0ACC">
            <w:pPr>
              <w:jc w:val="center"/>
            </w:pPr>
            <w:r w:rsidRPr="008A0ACC">
              <w:t>-</w:t>
            </w:r>
          </w:p>
        </w:tc>
      </w:tr>
      <w:tr w:rsidR="008A0ACC" w:rsidRPr="008A0ACC" w14:paraId="11B3AD56" w14:textId="77777777" w:rsidTr="00B05F4D">
        <w:trPr>
          <w:trHeight w:val="705"/>
          <w:jc w:val="center"/>
        </w:trPr>
        <w:tc>
          <w:tcPr>
            <w:tcW w:w="987" w:type="dxa"/>
            <w:vAlign w:val="center"/>
          </w:tcPr>
          <w:p w14:paraId="2D8E036B" w14:textId="77777777" w:rsidR="008A0ACC" w:rsidRPr="008A0ACC" w:rsidRDefault="008A0ACC" w:rsidP="008A0ACC">
            <w:pPr>
              <w:jc w:val="center"/>
            </w:pPr>
            <w:r w:rsidRPr="008A0ACC">
              <w:t>4.</w:t>
            </w:r>
          </w:p>
        </w:tc>
        <w:tc>
          <w:tcPr>
            <w:tcW w:w="4537" w:type="dxa"/>
            <w:vAlign w:val="center"/>
          </w:tcPr>
          <w:p w14:paraId="3C25EE52" w14:textId="77777777" w:rsidR="008A0ACC" w:rsidRPr="008A0ACC" w:rsidRDefault="008A0ACC" w:rsidP="008A0ACC">
            <w:r w:rsidRPr="008A0ACC">
              <w:t>Пропущено через собственные очистные сооружения</w:t>
            </w:r>
          </w:p>
        </w:tc>
        <w:tc>
          <w:tcPr>
            <w:tcW w:w="992" w:type="dxa"/>
            <w:vAlign w:val="center"/>
          </w:tcPr>
          <w:p w14:paraId="1634A073" w14:textId="77777777" w:rsidR="008A0ACC" w:rsidRPr="008A0ACC" w:rsidRDefault="008A0ACC" w:rsidP="008A0ACC">
            <w:pPr>
              <w:jc w:val="center"/>
            </w:pPr>
            <w:r w:rsidRPr="008A0ACC">
              <w:t>м</w:t>
            </w:r>
            <w:r w:rsidRPr="008A0ACC">
              <w:rPr>
                <w:vertAlign w:val="superscript"/>
              </w:rPr>
              <w:t>3</w:t>
            </w:r>
          </w:p>
        </w:tc>
        <w:tc>
          <w:tcPr>
            <w:tcW w:w="1984" w:type="dxa"/>
            <w:vAlign w:val="center"/>
          </w:tcPr>
          <w:p w14:paraId="7BFC1B63" w14:textId="77777777" w:rsidR="008A0ACC" w:rsidRPr="008A0ACC" w:rsidRDefault="008A0ACC" w:rsidP="008A0ACC">
            <w:pPr>
              <w:jc w:val="center"/>
            </w:pPr>
            <w:r w:rsidRPr="008A0ACC">
              <w:t>79 906</w:t>
            </w:r>
          </w:p>
        </w:tc>
      </w:tr>
    </w:tbl>
    <w:p w14:paraId="350D8633" w14:textId="77777777" w:rsidR="008A0ACC" w:rsidRPr="008A0ACC" w:rsidRDefault="008A0ACC" w:rsidP="008A0ACC">
      <w:pPr>
        <w:jc w:val="both"/>
        <w:rPr>
          <w:sz w:val="28"/>
          <w:szCs w:val="28"/>
          <w:lang w:eastAsia="en-US"/>
        </w:rPr>
      </w:pPr>
    </w:p>
    <w:p w14:paraId="62E210B7" w14:textId="77777777" w:rsidR="008A0ACC" w:rsidRPr="008A0ACC" w:rsidRDefault="008A0ACC" w:rsidP="008A0ACC">
      <w:pPr>
        <w:jc w:val="center"/>
        <w:rPr>
          <w:bCs/>
          <w:sz w:val="28"/>
          <w:szCs w:val="28"/>
        </w:rPr>
      </w:pPr>
    </w:p>
    <w:p w14:paraId="15A8338B" w14:textId="77777777" w:rsidR="008A0ACC" w:rsidRPr="008A0ACC" w:rsidRDefault="008A0ACC" w:rsidP="008A0ACC">
      <w:pPr>
        <w:jc w:val="center"/>
        <w:rPr>
          <w:bCs/>
          <w:sz w:val="28"/>
          <w:szCs w:val="28"/>
        </w:rPr>
      </w:pPr>
    </w:p>
    <w:p w14:paraId="70CE2705" w14:textId="77777777" w:rsidR="008A0ACC" w:rsidRPr="008A0ACC" w:rsidRDefault="008A0ACC" w:rsidP="008A0ACC">
      <w:pPr>
        <w:jc w:val="center"/>
        <w:rPr>
          <w:bCs/>
          <w:sz w:val="28"/>
          <w:szCs w:val="28"/>
        </w:rPr>
      </w:pPr>
    </w:p>
    <w:p w14:paraId="2FBBEE9E" w14:textId="77777777" w:rsidR="008A0ACC" w:rsidRPr="008A0ACC" w:rsidRDefault="008A0ACC" w:rsidP="008A0ACC">
      <w:pPr>
        <w:jc w:val="center"/>
        <w:rPr>
          <w:bCs/>
          <w:sz w:val="28"/>
          <w:szCs w:val="28"/>
        </w:rPr>
      </w:pPr>
    </w:p>
    <w:p w14:paraId="57BDEA5B" w14:textId="77777777" w:rsidR="008A0ACC" w:rsidRPr="008A0ACC" w:rsidRDefault="008A0ACC" w:rsidP="008A0ACC">
      <w:pPr>
        <w:jc w:val="center"/>
        <w:rPr>
          <w:bCs/>
          <w:sz w:val="28"/>
          <w:szCs w:val="28"/>
        </w:rPr>
      </w:pPr>
    </w:p>
    <w:p w14:paraId="2BD47F6C" w14:textId="77777777" w:rsidR="008A0ACC" w:rsidRPr="008A0ACC" w:rsidRDefault="008A0ACC" w:rsidP="008A0ACC">
      <w:pPr>
        <w:jc w:val="center"/>
        <w:rPr>
          <w:bCs/>
          <w:sz w:val="28"/>
          <w:szCs w:val="28"/>
        </w:rPr>
      </w:pPr>
    </w:p>
    <w:p w14:paraId="12292E53" w14:textId="77777777" w:rsidR="008A0ACC" w:rsidRPr="008A0ACC" w:rsidRDefault="008A0ACC" w:rsidP="008A0ACC">
      <w:pPr>
        <w:jc w:val="center"/>
        <w:rPr>
          <w:bCs/>
          <w:sz w:val="28"/>
          <w:szCs w:val="28"/>
        </w:rPr>
      </w:pPr>
    </w:p>
    <w:p w14:paraId="50E2E2B2" w14:textId="77777777" w:rsidR="008A0ACC" w:rsidRPr="008A0ACC" w:rsidRDefault="008A0ACC" w:rsidP="008A0ACC">
      <w:pPr>
        <w:jc w:val="center"/>
        <w:rPr>
          <w:bCs/>
          <w:sz w:val="28"/>
          <w:szCs w:val="28"/>
        </w:rPr>
      </w:pPr>
    </w:p>
    <w:p w14:paraId="2B1F9783" w14:textId="77777777" w:rsidR="008A0ACC" w:rsidRPr="008A0ACC" w:rsidRDefault="008A0ACC" w:rsidP="008A0ACC">
      <w:pPr>
        <w:jc w:val="center"/>
        <w:rPr>
          <w:bCs/>
          <w:sz w:val="28"/>
          <w:szCs w:val="28"/>
        </w:rPr>
      </w:pPr>
    </w:p>
    <w:p w14:paraId="7604560D" w14:textId="77777777" w:rsidR="008A0ACC" w:rsidRPr="008A0ACC" w:rsidRDefault="008A0ACC" w:rsidP="008A0ACC">
      <w:pPr>
        <w:jc w:val="center"/>
        <w:rPr>
          <w:bCs/>
          <w:sz w:val="28"/>
          <w:szCs w:val="28"/>
        </w:rPr>
      </w:pPr>
    </w:p>
    <w:p w14:paraId="1F662C48" w14:textId="77777777" w:rsidR="008A0ACC" w:rsidRPr="008A0ACC" w:rsidRDefault="008A0ACC" w:rsidP="008A0ACC">
      <w:pPr>
        <w:jc w:val="center"/>
        <w:rPr>
          <w:bCs/>
          <w:sz w:val="28"/>
          <w:szCs w:val="28"/>
        </w:rPr>
      </w:pPr>
    </w:p>
    <w:p w14:paraId="2DBD8DDD" w14:textId="77777777" w:rsidR="008A0ACC" w:rsidRPr="008A0ACC" w:rsidRDefault="008A0ACC" w:rsidP="008A0ACC">
      <w:pPr>
        <w:jc w:val="center"/>
        <w:rPr>
          <w:bCs/>
          <w:sz w:val="28"/>
          <w:szCs w:val="28"/>
        </w:rPr>
      </w:pPr>
    </w:p>
    <w:p w14:paraId="5BF82A9B" w14:textId="77777777" w:rsidR="008A0ACC" w:rsidRPr="008A0ACC" w:rsidRDefault="008A0ACC" w:rsidP="008A0ACC">
      <w:pPr>
        <w:jc w:val="center"/>
        <w:rPr>
          <w:bCs/>
          <w:sz w:val="28"/>
          <w:szCs w:val="28"/>
        </w:rPr>
      </w:pPr>
    </w:p>
    <w:p w14:paraId="5A87558C" w14:textId="77777777" w:rsidR="008A0ACC" w:rsidRPr="008A0ACC" w:rsidRDefault="008A0ACC" w:rsidP="008A0ACC">
      <w:pPr>
        <w:jc w:val="center"/>
        <w:rPr>
          <w:bCs/>
          <w:sz w:val="28"/>
          <w:szCs w:val="28"/>
        </w:rPr>
      </w:pPr>
    </w:p>
    <w:p w14:paraId="14E9C284" w14:textId="77777777" w:rsidR="008A0ACC" w:rsidRPr="008A0ACC" w:rsidRDefault="008A0ACC" w:rsidP="008A0ACC">
      <w:pPr>
        <w:jc w:val="center"/>
        <w:rPr>
          <w:bCs/>
          <w:sz w:val="28"/>
          <w:szCs w:val="28"/>
        </w:rPr>
      </w:pPr>
    </w:p>
    <w:p w14:paraId="66D7EF95" w14:textId="77777777" w:rsidR="008A0ACC" w:rsidRPr="008A0ACC" w:rsidRDefault="008A0ACC" w:rsidP="008A0ACC">
      <w:pPr>
        <w:jc w:val="center"/>
        <w:rPr>
          <w:bCs/>
          <w:sz w:val="28"/>
          <w:szCs w:val="28"/>
        </w:rPr>
      </w:pPr>
    </w:p>
    <w:p w14:paraId="050F18B9" w14:textId="77777777" w:rsidR="008A0ACC" w:rsidRPr="008A0ACC" w:rsidRDefault="008A0ACC" w:rsidP="008A0ACC">
      <w:pPr>
        <w:jc w:val="center"/>
        <w:rPr>
          <w:bCs/>
          <w:sz w:val="28"/>
          <w:szCs w:val="28"/>
        </w:rPr>
      </w:pPr>
    </w:p>
    <w:p w14:paraId="2F3432C5" w14:textId="77777777" w:rsidR="008A0ACC" w:rsidRPr="008A0ACC" w:rsidRDefault="008A0ACC" w:rsidP="008A0ACC">
      <w:pPr>
        <w:jc w:val="center"/>
        <w:rPr>
          <w:bCs/>
          <w:sz w:val="28"/>
          <w:szCs w:val="28"/>
        </w:rPr>
      </w:pPr>
    </w:p>
    <w:p w14:paraId="008C86F0" w14:textId="77777777" w:rsidR="008A0ACC" w:rsidRPr="008A0ACC" w:rsidRDefault="008A0ACC" w:rsidP="008A0ACC">
      <w:pPr>
        <w:jc w:val="center"/>
        <w:rPr>
          <w:bCs/>
          <w:sz w:val="28"/>
          <w:szCs w:val="28"/>
        </w:rPr>
      </w:pPr>
    </w:p>
    <w:p w14:paraId="2A2150B9" w14:textId="77777777" w:rsidR="008A0ACC" w:rsidRPr="008A0ACC" w:rsidRDefault="008A0ACC" w:rsidP="008A0ACC">
      <w:pPr>
        <w:jc w:val="center"/>
        <w:rPr>
          <w:bCs/>
          <w:sz w:val="28"/>
          <w:szCs w:val="28"/>
        </w:rPr>
      </w:pPr>
    </w:p>
    <w:p w14:paraId="5B229123" w14:textId="77777777" w:rsidR="008A0ACC" w:rsidRPr="008A0ACC" w:rsidRDefault="008A0ACC" w:rsidP="008A0ACC">
      <w:pPr>
        <w:jc w:val="center"/>
        <w:rPr>
          <w:bCs/>
          <w:sz w:val="28"/>
          <w:szCs w:val="28"/>
        </w:rPr>
      </w:pPr>
    </w:p>
    <w:p w14:paraId="5826DF71" w14:textId="77777777" w:rsidR="008A0ACC" w:rsidRPr="008A0ACC" w:rsidRDefault="008A0ACC" w:rsidP="008A0ACC">
      <w:pPr>
        <w:jc w:val="center"/>
        <w:rPr>
          <w:bCs/>
          <w:sz w:val="28"/>
          <w:szCs w:val="28"/>
        </w:rPr>
      </w:pPr>
      <w:r w:rsidRPr="008A0ACC">
        <w:rPr>
          <w:bCs/>
          <w:sz w:val="28"/>
          <w:szCs w:val="28"/>
        </w:rPr>
        <w:lastRenderedPageBreak/>
        <w:t>Раздел 6. Объем финансовых потребностей, необходимых для реализации производственной программы</w:t>
      </w:r>
    </w:p>
    <w:p w14:paraId="6656CD9C" w14:textId="77777777" w:rsidR="008A0ACC" w:rsidRPr="008A0ACC" w:rsidRDefault="008A0ACC" w:rsidP="008A0ACC">
      <w:pPr>
        <w:ind w:left="-567"/>
        <w:jc w:val="center"/>
        <w:rPr>
          <w:bCs/>
          <w:sz w:val="28"/>
          <w:szCs w:val="28"/>
        </w:rPr>
      </w:pPr>
    </w:p>
    <w:tbl>
      <w:tblPr>
        <w:tblStyle w:val="158"/>
        <w:tblW w:w="8926" w:type="dxa"/>
        <w:jc w:val="center"/>
        <w:tblLook w:val="04A0" w:firstRow="1" w:lastRow="0" w:firstColumn="1" w:lastColumn="0" w:noHBand="0" w:noVBand="1"/>
      </w:tblPr>
      <w:tblGrid>
        <w:gridCol w:w="6521"/>
        <w:gridCol w:w="2405"/>
      </w:tblGrid>
      <w:tr w:rsidR="008A0ACC" w:rsidRPr="008A0ACC" w14:paraId="2DF08BB8" w14:textId="77777777" w:rsidTr="00B05F4D">
        <w:trPr>
          <w:trHeight w:val="413"/>
          <w:jc w:val="center"/>
        </w:trPr>
        <w:tc>
          <w:tcPr>
            <w:tcW w:w="6521" w:type="dxa"/>
            <w:vMerge w:val="restart"/>
            <w:vAlign w:val="center"/>
          </w:tcPr>
          <w:p w14:paraId="2B1AD887" w14:textId="77777777" w:rsidR="008A0ACC" w:rsidRPr="008A0ACC" w:rsidRDefault="008A0ACC" w:rsidP="008A0ACC">
            <w:pPr>
              <w:jc w:val="center"/>
              <w:rPr>
                <w:bCs/>
                <w:sz w:val="28"/>
                <w:szCs w:val="28"/>
              </w:rPr>
            </w:pPr>
            <w:r w:rsidRPr="008A0ACC">
              <w:rPr>
                <w:bCs/>
                <w:sz w:val="28"/>
                <w:szCs w:val="28"/>
              </w:rPr>
              <w:t>Наименование показателя</w:t>
            </w:r>
          </w:p>
        </w:tc>
        <w:tc>
          <w:tcPr>
            <w:tcW w:w="2405" w:type="dxa"/>
            <w:vAlign w:val="center"/>
          </w:tcPr>
          <w:p w14:paraId="3FF17A60" w14:textId="77777777" w:rsidR="008A0ACC" w:rsidRPr="008A0ACC" w:rsidRDefault="008A0ACC" w:rsidP="008A0ACC">
            <w:pPr>
              <w:jc w:val="center"/>
              <w:rPr>
                <w:bCs/>
                <w:sz w:val="28"/>
                <w:szCs w:val="28"/>
              </w:rPr>
            </w:pPr>
            <w:r w:rsidRPr="008A0ACC">
              <w:rPr>
                <w:bCs/>
                <w:sz w:val="28"/>
                <w:szCs w:val="28"/>
              </w:rPr>
              <w:t>2024 год</w:t>
            </w:r>
          </w:p>
        </w:tc>
      </w:tr>
      <w:tr w:rsidR="008A0ACC" w:rsidRPr="008A0ACC" w14:paraId="5C477510" w14:textId="77777777" w:rsidTr="00B05F4D">
        <w:trPr>
          <w:trHeight w:val="703"/>
          <w:jc w:val="center"/>
        </w:trPr>
        <w:tc>
          <w:tcPr>
            <w:tcW w:w="6521" w:type="dxa"/>
            <w:vMerge/>
          </w:tcPr>
          <w:p w14:paraId="002CD954" w14:textId="77777777" w:rsidR="008A0ACC" w:rsidRPr="008A0ACC" w:rsidRDefault="008A0ACC" w:rsidP="008A0ACC">
            <w:pPr>
              <w:jc w:val="center"/>
              <w:rPr>
                <w:bCs/>
                <w:sz w:val="28"/>
                <w:szCs w:val="28"/>
              </w:rPr>
            </w:pPr>
          </w:p>
        </w:tc>
        <w:tc>
          <w:tcPr>
            <w:tcW w:w="2405" w:type="dxa"/>
            <w:vAlign w:val="center"/>
          </w:tcPr>
          <w:p w14:paraId="539A29EE" w14:textId="77777777" w:rsidR="008A0ACC" w:rsidRPr="008A0ACC" w:rsidRDefault="008A0ACC" w:rsidP="008A0ACC">
            <w:pPr>
              <w:jc w:val="center"/>
              <w:rPr>
                <w:bCs/>
                <w:sz w:val="28"/>
                <w:szCs w:val="28"/>
              </w:rPr>
            </w:pPr>
            <w:r w:rsidRPr="008A0ACC">
              <w:t>с 01.12. по 31.12.</w:t>
            </w:r>
          </w:p>
        </w:tc>
      </w:tr>
      <w:tr w:rsidR="008A0ACC" w:rsidRPr="008A0ACC" w14:paraId="0EEA0CF3" w14:textId="77777777" w:rsidTr="00B05F4D">
        <w:trPr>
          <w:trHeight w:val="273"/>
          <w:jc w:val="center"/>
        </w:trPr>
        <w:tc>
          <w:tcPr>
            <w:tcW w:w="6521" w:type="dxa"/>
            <w:vAlign w:val="center"/>
          </w:tcPr>
          <w:p w14:paraId="3C62DABA" w14:textId="77777777" w:rsidR="008A0ACC" w:rsidRPr="008A0ACC" w:rsidRDefault="008A0ACC" w:rsidP="008A0ACC">
            <w:pPr>
              <w:jc w:val="center"/>
              <w:rPr>
                <w:bCs/>
                <w:sz w:val="28"/>
                <w:szCs w:val="28"/>
              </w:rPr>
            </w:pPr>
            <w:r w:rsidRPr="008A0ACC">
              <w:rPr>
                <w:bCs/>
                <w:sz w:val="28"/>
                <w:szCs w:val="28"/>
              </w:rPr>
              <w:t>1</w:t>
            </w:r>
          </w:p>
        </w:tc>
        <w:tc>
          <w:tcPr>
            <w:tcW w:w="2405" w:type="dxa"/>
            <w:vAlign w:val="center"/>
          </w:tcPr>
          <w:p w14:paraId="376DEB56" w14:textId="77777777" w:rsidR="008A0ACC" w:rsidRPr="008A0ACC" w:rsidRDefault="008A0ACC" w:rsidP="008A0ACC">
            <w:pPr>
              <w:jc w:val="center"/>
              <w:rPr>
                <w:bCs/>
                <w:sz w:val="28"/>
                <w:szCs w:val="28"/>
              </w:rPr>
            </w:pPr>
            <w:r w:rsidRPr="008A0ACC">
              <w:rPr>
                <w:bCs/>
                <w:sz w:val="28"/>
                <w:szCs w:val="28"/>
              </w:rPr>
              <w:t>2</w:t>
            </w:r>
          </w:p>
        </w:tc>
      </w:tr>
      <w:tr w:rsidR="008A0ACC" w:rsidRPr="008A0ACC" w14:paraId="0DC7E70E" w14:textId="77777777" w:rsidTr="00B05F4D">
        <w:trPr>
          <w:trHeight w:val="1413"/>
          <w:jc w:val="center"/>
        </w:trPr>
        <w:tc>
          <w:tcPr>
            <w:tcW w:w="6521" w:type="dxa"/>
            <w:vAlign w:val="center"/>
          </w:tcPr>
          <w:p w14:paraId="43FF7D6D" w14:textId="77777777" w:rsidR="008A0ACC" w:rsidRPr="008A0ACC" w:rsidRDefault="008A0ACC" w:rsidP="008A0ACC">
            <w:pPr>
              <w:rPr>
                <w:bCs/>
                <w:sz w:val="28"/>
                <w:szCs w:val="28"/>
              </w:rPr>
            </w:pPr>
            <w:r w:rsidRPr="008A0ACC">
              <w:rPr>
                <w:bCs/>
                <w:sz w:val="28"/>
                <w:szCs w:val="28"/>
              </w:rPr>
              <w:t>Финансовые потребности, необходимые для реализации производственной программы в сфере водоотведения, тыс. руб.</w:t>
            </w:r>
          </w:p>
        </w:tc>
        <w:tc>
          <w:tcPr>
            <w:tcW w:w="2405" w:type="dxa"/>
            <w:vAlign w:val="center"/>
          </w:tcPr>
          <w:p w14:paraId="3B7B8C73" w14:textId="77777777" w:rsidR="008A0ACC" w:rsidRPr="008A0ACC" w:rsidRDefault="008A0ACC" w:rsidP="008A0ACC">
            <w:pPr>
              <w:jc w:val="center"/>
              <w:rPr>
                <w:bCs/>
                <w:sz w:val="28"/>
              </w:rPr>
            </w:pPr>
            <w:r w:rsidRPr="008A0ACC">
              <w:rPr>
                <w:bCs/>
                <w:sz w:val="28"/>
              </w:rPr>
              <w:t>3 217,03</w:t>
            </w:r>
          </w:p>
        </w:tc>
      </w:tr>
    </w:tbl>
    <w:p w14:paraId="48F7BE4E" w14:textId="77777777" w:rsidR="008A0ACC" w:rsidRPr="008A0ACC" w:rsidRDefault="008A0ACC" w:rsidP="008A0ACC">
      <w:pPr>
        <w:ind w:left="-567"/>
        <w:jc w:val="center"/>
        <w:rPr>
          <w:bCs/>
          <w:sz w:val="28"/>
          <w:szCs w:val="28"/>
        </w:rPr>
      </w:pPr>
    </w:p>
    <w:p w14:paraId="634C9558" w14:textId="77777777" w:rsidR="008A0ACC" w:rsidRPr="008A0ACC" w:rsidRDefault="008A0ACC" w:rsidP="008A0ACC">
      <w:pPr>
        <w:ind w:left="-567"/>
        <w:jc w:val="center"/>
        <w:rPr>
          <w:bCs/>
          <w:sz w:val="28"/>
          <w:szCs w:val="28"/>
        </w:rPr>
      </w:pPr>
    </w:p>
    <w:p w14:paraId="0C0A3719" w14:textId="77777777" w:rsidR="008A0ACC" w:rsidRPr="008A0ACC" w:rsidRDefault="008A0ACC" w:rsidP="008A0ACC">
      <w:pPr>
        <w:ind w:left="-567"/>
        <w:jc w:val="center"/>
        <w:rPr>
          <w:bCs/>
          <w:sz w:val="28"/>
          <w:szCs w:val="28"/>
        </w:rPr>
      </w:pPr>
    </w:p>
    <w:p w14:paraId="7EF083A8" w14:textId="77777777" w:rsidR="008A0ACC" w:rsidRPr="008A0ACC" w:rsidRDefault="008A0ACC" w:rsidP="008A0ACC">
      <w:pPr>
        <w:ind w:left="-567"/>
        <w:jc w:val="center"/>
        <w:rPr>
          <w:bCs/>
          <w:sz w:val="28"/>
          <w:szCs w:val="28"/>
        </w:rPr>
      </w:pPr>
    </w:p>
    <w:p w14:paraId="6BF7D278" w14:textId="77777777" w:rsidR="008A0ACC" w:rsidRPr="008A0ACC" w:rsidRDefault="008A0ACC" w:rsidP="008A0ACC">
      <w:pPr>
        <w:ind w:left="-567"/>
        <w:jc w:val="center"/>
        <w:rPr>
          <w:bCs/>
          <w:sz w:val="28"/>
          <w:szCs w:val="28"/>
        </w:rPr>
        <w:sectPr w:rsidR="008A0ACC" w:rsidRPr="008A0ACC" w:rsidSect="008A0ACC">
          <w:pgSz w:w="11906" w:h="16838"/>
          <w:pgMar w:top="851" w:right="709" w:bottom="709" w:left="851" w:header="709" w:footer="709" w:gutter="0"/>
          <w:cols w:space="708"/>
          <w:titlePg/>
          <w:docGrid w:linePitch="360"/>
        </w:sectPr>
      </w:pPr>
    </w:p>
    <w:p w14:paraId="1D522AF9" w14:textId="77777777" w:rsidR="008A0ACC" w:rsidRPr="008A0ACC" w:rsidRDefault="008A0ACC" w:rsidP="008A0ACC">
      <w:pPr>
        <w:ind w:left="-567"/>
        <w:jc w:val="center"/>
        <w:rPr>
          <w:bCs/>
          <w:sz w:val="28"/>
          <w:szCs w:val="28"/>
        </w:rPr>
      </w:pPr>
      <w:r w:rsidRPr="008A0ACC">
        <w:rPr>
          <w:bCs/>
          <w:sz w:val="28"/>
          <w:szCs w:val="28"/>
        </w:rPr>
        <w:lastRenderedPageBreak/>
        <w:t>Раздел 7. График реализации мероприятий производственной программы</w:t>
      </w:r>
    </w:p>
    <w:p w14:paraId="74476327" w14:textId="77777777" w:rsidR="008A0ACC" w:rsidRPr="008A0ACC" w:rsidRDefault="008A0ACC" w:rsidP="008A0ACC">
      <w:pPr>
        <w:ind w:left="-567"/>
        <w:jc w:val="center"/>
        <w:rPr>
          <w:bCs/>
          <w:sz w:val="28"/>
          <w:szCs w:val="28"/>
        </w:rPr>
      </w:pPr>
    </w:p>
    <w:tbl>
      <w:tblPr>
        <w:tblStyle w:val="158"/>
        <w:tblW w:w="10060" w:type="dxa"/>
        <w:tblInd w:w="-567" w:type="dxa"/>
        <w:tblLook w:val="04A0" w:firstRow="1" w:lastRow="0" w:firstColumn="1" w:lastColumn="0" w:noHBand="0" w:noVBand="1"/>
      </w:tblPr>
      <w:tblGrid>
        <w:gridCol w:w="3539"/>
        <w:gridCol w:w="3260"/>
        <w:gridCol w:w="3261"/>
      </w:tblGrid>
      <w:tr w:rsidR="008A0ACC" w:rsidRPr="008A0ACC" w14:paraId="72128998" w14:textId="77777777" w:rsidTr="00B05F4D">
        <w:trPr>
          <w:trHeight w:val="914"/>
        </w:trPr>
        <w:tc>
          <w:tcPr>
            <w:tcW w:w="3539" w:type="dxa"/>
            <w:vAlign w:val="center"/>
          </w:tcPr>
          <w:p w14:paraId="71B3C10E" w14:textId="77777777" w:rsidR="008A0ACC" w:rsidRPr="008A0ACC" w:rsidRDefault="008A0ACC" w:rsidP="008A0ACC">
            <w:pPr>
              <w:jc w:val="center"/>
              <w:rPr>
                <w:bCs/>
                <w:sz w:val="28"/>
                <w:szCs w:val="28"/>
              </w:rPr>
            </w:pPr>
            <w:r w:rsidRPr="008A0ACC">
              <w:rPr>
                <w:bCs/>
                <w:sz w:val="28"/>
                <w:szCs w:val="28"/>
              </w:rPr>
              <w:t>Наименование мероприятия</w:t>
            </w:r>
          </w:p>
        </w:tc>
        <w:tc>
          <w:tcPr>
            <w:tcW w:w="3260" w:type="dxa"/>
            <w:vAlign w:val="center"/>
          </w:tcPr>
          <w:p w14:paraId="180239E3" w14:textId="77777777" w:rsidR="008A0ACC" w:rsidRPr="008A0ACC" w:rsidRDefault="008A0ACC" w:rsidP="008A0ACC">
            <w:pPr>
              <w:jc w:val="center"/>
              <w:rPr>
                <w:bCs/>
                <w:sz w:val="28"/>
                <w:szCs w:val="28"/>
              </w:rPr>
            </w:pPr>
            <w:r w:rsidRPr="008A0ACC">
              <w:rPr>
                <w:bCs/>
                <w:sz w:val="28"/>
                <w:szCs w:val="28"/>
              </w:rPr>
              <w:t>Дата начала    реализации мероприятий</w:t>
            </w:r>
          </w:p>
        </w:tc>
        <w:tc>
          <w:tcPr>
            <w:tcW w:w="3261" w:type="dxa"/>
            <w:vAlign w:val="center"/>
          </w:tcPr>
          <w:p w14:paraId="2873806C" w14:textId="77777777" w:rsidR="008A0ACC" w:rsidRPr="008A0ACC" w:rsidRDefault="008A0ACC" w:rsidP="008A0ACC">
            <w:pPr>
              <w:jc w:val="center"/>
              <w:rPr>
                <w:bCs/>
                <w:sz w:val="28"/>
                <w:szCs w:val="28"/>
              </w:rPr>
            </w:pPr>
            <w:r w:rsidRPr="008A0ACC">
              <w:rPr>
                <w:bCs/>
                <w:sz w:val="28"/>
                <w:szCs w:val="28"/>
              </w:rPr>
              <w:t>Дата окончания реализации мероприятий</w:t>
            </w:r>
          </w:p>
        </w:tc>
      </w:tr>
      <w:tr w:rsidR="008A0ACC" w:rsidRPr="008A0ACC" w14:paraId="472929AF" w14:textId="77777777" w:rsidTr="00B05F4D">
        <w:trPr>
          <w:trHeight w:val="983"/>
        </w:trPr>
        <w:tc>
          <w:tcPr>
            <w:tcW w:w="3539" w:type="dxa"/>
            <w:vAlign w:val="center"/>
          </w:tcPr>
          <w:p w14:paraId="4C358EAB" w14:textId="77777777" w:rsidR="008A0ACC" w:rsidRPr="008A0ACC" w:rsidRDefault="008A0ACC" w:rsidP="008A0ACC">
            <w:pPr>
              <w:jc w:val="center"/>
              <w:rPr>
                <w:bCs/>
                <w:sz w:val="28"/>
                <w:szCs w:val="28"/>
              </w:rPr>
            </w:pPr>
            <w:r w:rsidRPr="008A0ACC">
              <w:rPr>
                <w:bCs/>
                <w:sz w:val="28"/>
                <w:szCs w:val="28"/>
              </w:rPr>
              <w:t xml:space="preserve">Бесперебойное водоотведение </w:t>
            </w:r>
          </w:p>
        </w:tc>
        <w:tc>
          <w:tcPr>
            <w:tcW w:w="3260" w:type="dxa"/>
            <w:vAlign w:val="center"/>
          </w:tcPr>
          <w:p w14:paraId="3DAF191A" w14:textId="77777777" w:rsidR="008A0ACC" w:rsidRPr="008A0ACC" w:rsidRDefault="008A0ACC" w:rsidP="008A0ACC">
            <w:pPr>
              <w:jc w:val="center"/>
              <w:rPr>
                <w:bCs/>
                <w:sz w:val="28"/>
                <w:szCs w:val="28"/>
              </w:rPr>
            </w:pPr>
            <w:r w:rsidRPr="008A0ACC">
              <w:rPr>
                <w:bCs/>
                <w:sz w:val="28"/>
                <w:szCs w:val="28"/>
              </w:rPr>
              <w:t>01.12.2024</w:t>
            </w:r>
          </w:p>
        </w:tc>
        <w:tc>
          <w:tcPr>
            <w:tcW w:w="3261" w:type="dxa"/>
            <w:vAlign w:val="center"/>
          </w:tcPr>
          <w:p w14:paraId="0162D244" w14:textId="77777777" w:rsidR="008A0ACC" w:rsidRPr="008A0ACC" w:rsidRDefault="008A0ACC" w:rsidP="008A0ACC">
            <w:pPr>
              <w:jc w:val="center"/>
              <w:rPr>
                <w:bCs/>
                <w:sz w:val="28"/>
                <w:szCs w:val="28"/>
              </w:rPr>
            </w:pPr>
            <w:r w:rsidRPr="008A0ACC">
              <w:rPr>
                <w:bCs/>
                <w:sz w:val="28"/>
                <w:szCs w:val="28"/>
              </w:rPr>
              <w:t>31.12.2024</w:t>
            </w:r>
          </w:p>
        </w:tc>
      </w:tr>
    </w:tbl>
    <w:p w14:paraId="1130F426" w14:textId="77777777" w:rsidR="008A0ACC" w:rsidRPr="008A0ACC" w:rsidRDefault="008A0ACC" w:rsidP="008A0ACC">
      <w:pPr>
        <w:ind w:left="-567"/>
        <w:jc w:val="center"/>
        <w:rPr>
          <w:bCs/>
          <w:sz w:val="28"/>
          <w:szCs w:val="28"/>
        </w:rPr>
      </w:pPr>
    </w:p>
    <w:p w14:paraId="1E12FF05" w14:textId="77777777" w:rsidR="008A0ACC" w:rsidRPr="008A0ACC" w:rsidRDefault="008A0ACC" w:rsidP="008A0ACC">
      <w:pPr>
        <w:ind w:left="-567"/>
        <w:jc w:val="center"/>
        <w:rPr>
          <w:bCs/>
          <w:sz w:val="28"/>
          <w:szCs w:val="28"/>
        </w:rPr>
      </w:pPr>
    </w:p>
    <w:p w14:paraId="59CE128B" w14:textId="77777777" w:rsidR="008A0ACC" w:rsidRPr="008A0ACC" w:rsidRDefault="008A0ACC" w:rsidP="008A0ACC">
      <w:pPr>
        <w:ind w:left="-567"/>
        <w:jc w:val="center"/>
        <w:rPr>
          <w:bCs/>
          <w:sz w:val="28"/>
          <w:szCs w:val="28"/>
        </w:rPr>
      </w:pPr>
    </w:p>
    <w:p w14:paraId="51AA5362" w14:textId="77777777" w:rsidR="008A0ACC" w:rsidRPr="008A0ACC" w:rsidRDefault="008A0ACC" w:rsidP="008A0ACC">
      <w:pPr>
        <w:ind w:left="-567"/>
        <w:jc w:val="center"/>
        <w:rPr>
          <w:bCs/>
          <w:sz w:val="28"/>
          <w:szCs w:val="28"/>
        </w:rPr>
      </w:pPr>
    </w:p>
    <w:p w14:paraId="0E4DBE3B" w14:textId="77777777" w:rsidR="008A0ACC" w:rsidRPr="008A0ACC" w:rsidRDefault="008A0ACC" w:rsidP="008A0ACC">
      <w:pPr>
        <w:ind w:left="-567"/>
        <w:jc w:val="center"/>
        <w:rPr>
          <w:bCs/>
          <w:sz w:val="28"/>
          <w:szCs w:val="28"/>
        </w:rPr>
      </w:pPr>
    </w:p>
    <w:p w14:paraId="578798ED" w14:textId="77777777" w:rsidR="008A0ACC" w:rsidRPr="008A0ACC" w:rsidRDefault="008A0ACC" w:rsidP="008A0ACC">
      <w:pPr>
        <w:ind w:left="-567"/>
        <w:jc w:val="center"/>
        <w:rPr>
          <w:bCs/>
          <w:sz w:val="28"/>
          <w:szCs w:val="28"/>
        </w:rPr>
      </w:pPr>
    </w:p>
    <w:p w14:paraId="08029E7B" w14:textId="77777777" w:rsidR="008A0ACC" w:rsidRPr="008A0ACC" w:rsidRDefault="008A0ACC" w:rsidP="008A0ACC">
      <w:pPr>
        <w:ind w:left="-567"/>
        <w:jc w:val="center"/>
        <w:rPr>
          <w:bCs/>
          <w:sz w:val="28"/>
          <w:szCs w:val="28"/>
        </w:rPr>
      </w:pPr>
    </w:p>
    <w:p w14:paraId="67869B1D" w14:textId="77777777" w:rsidR="008A0ACC" w:rsidRPr="008A0ACC" w:rsidRDefault="008A0ACC" w:rsidP="008A0ACC">
      <w:pPr>
        <w:ind w:left="-567"/>
        <w:jc w:val="center"/>
        <w:rPr>
          <w:bCs/>
          <w:sz w:val="28"/>
          <w:szCs w:val="28"/>
        </w:rPr>
      </w:pPr>
    </w:p>
    <w:p w14:paraId="31F99DD9" w14:textId="77777777" w:rsidR="008A0ACC" w:rsidRPr="008A0ACC" w:rsidRDefault="008A0ACC" w:rsidP="008A0ACC">
      <w:pPr>
        <w:ind w:left="-567"/>
        <w:jc w:val="center"/>
        <w:rPr>
          <w:bCs/>
          <w:sz w:val="28"/>
          <w:szCs w:val="28"/>
        </w:rPr>
      </w:pPr>
    </w:p>
    <w:p w14:paraId="50296067" w14:textId="77777777" w:rsidR="008A0ACC" w:rsidRPr="008A0ACC" w:rsidRDefault="008A0ACC" w:rsidP="008A0ACC">
      <w:pPr>
        <w:ind w:left="-567"/>
        <w:jc w:val="center"/>
        <w:rPr>
          <w:bCs/>
          <w:sz w:val="28"/>
          <w:szCs w:val="28"/>
        </w:rPr>
      </w:pPr>
    </w:p>
    <w:p w14:paraId="5E642FB3" w14:textId="77777777" w:rsidR="008A0ACC" w:rsidRPr="008A0ACC" w:rsidRDefault="008A0ACC" w:rsidP="008A0ACC">
      <w:pPr>
        <w:ind w:left="-567"/>
        <w:jc w:val="center"/>
        <w:rPr>
          <w:bCs/>
          <w:sz w:val="28"/>
          <w:szCs w:val="28"/>
        </w:rPr>
      </w:pPr>
    </w:p>
    <w:p w14:paraId="4486CF87" w14:textId="77777777" w:rsidR="008A0ACC" w:rsidRPr="008A0ACC" w:rsidRDefault="008A0ACC" w:rsidP="008A0ACC">
      <w:pPr>
        <w:ind w:left="-567"/>
        <w:jc w:val="center"/>
        <w:rPr>
          <w:bCs/>
          <w:sz w:val="28"/>
          <w:szCs w:val="28"/>
        </w:rPr>
      </w:pPr>
    </w:p>
    <w:p w14:paraId="02D43E4C" w14:textId="77777777" w:rsidR="008A0ACC" w:rsidRPr="008A0ACC" w:rsidRDefault="008A0ACC" w:rsidP="008A0ACC">
      <w:pPr>
        <w:ind w:left="-567"/>
        <w:jc w:val="center"/>
        <w:rPr>
          <w:bCs/>
          <w:sz w:val="28"/>
          <w:szCs w:val="28"/>
        </w:rPr>
      </w:pPr>
    </w:p>
    <w:p w14:paraId="23668B54" w14:textId="77777777" w:rsidR="008A0ACC" w:rsidRPr="008A0ACC" w:rsidRDefault="008A0ACC" w:rsidP="008A0ACC">
      <w:pPr>
        <w:ind w:left="-567"/>
        <w:jc w:val="center"/>
        <w:rPr>
          <w:bCs/>
          <w:sz w:val="28"/>
          <w:szCs w:val="28"/>
        </w:rPr>
      </w:pPr>
    </w:p>
    <w:p w14:paraId="2FFBE551" w14:textId="77777777" w:rsidR="008A0ACC" w:rsidRPr="008A0ACC" w:rsidRDefault="008A0ACC" w:rsidP="008A0ACC">
      <w:pPr>
        <w:ind w:left="-567"/>
        <w:jc w:val="center"/>
        <w:rPr>
          <w:bCs/>
          <w:sz w:val="28"/>
          <w:szCs w:val="28"/>
        </w:rPr>
      </w:pPr>
    </w:p>
    <w:p w14:paraId="6D993010" w14:textId="77777777" w:rsidR="008A0ACC" w:rsidRPr="008A0ACC" w:rsidRDefault="008A0ACC" w:rsidP="008A0ACC">
      <w:pPr>
        <w:ind w:left="-567"/>
        <w:jc w:val="center"/>
        <w:rPr>
          <w:bCs/>
          <w:sz w:val="28"/>
          <w:szCs w:val="28"/>
        </w:rPr>
      </w:pPr>
    </w:p>
    <w:p w14:paraId="28D5B546" w14:textId="77777777" w:rsidR="008A0ACC" w:rsidRPr="008A0ACC" w:rsidRDefault="008A0ACC" w:rsidP="008A0ACC">
      <w:pPr>
        <w:ind w:left="-567"/>
        <w:jc w:val="center"/>
        <w:rPr>
          <w:bCs/>
          <w:sz w:val="28"/>
          <w:szCs w:val="28"/>
        </w:rPr>
      </w:pPr>
    </w:p>
    <w:p w14:paraId="299801CB" w14:textId="77777777" w:rsidR="008A0ACC" w:rsidRPr="008A0ACC" w:rsidRDefault="008A0ACC" w:rsidP="008A0ACC">
      <w:pPr>
        <w:ind w:left="-567"/>
        <w:jc w:val="center"/>
        <w:rPr>
          <w:bCs/>
          <w:sz w:val="28"/>
          <w:szCs w:val="28"/>
        </w:rPr>
      </w:pPr>
    </w:p>
    <w:p w14:paraId="47898789" w14:textId="77777777" w:rsidR="008A0ACC" w:rsidRPr="008A0ACC" w:rsidRDefault="008A0ACC" w:rsidP="008A0ACC">
      <w:pPr>
        <w:ind w:left="-567"/>
        <w:jc w:val="center"/>
        <w:rPr>
          <w:bCs/>
          <w:sz w:val="28"/>
          <w:szCs w:val="28"/>
        </w:rPr>
      </w:pPr>
    </w:p>
    <w:p w14:paraId="022174DB" w14:textId="77777777" w:rsidR="008A0ACC" w:rsidRPr="008A0ACC" w:rsidRDefault="008A0ACC" w:rsidP="008A0ACC">
      <w:pPr>
        <w:ind w:left="-567"/>
        <w:jc w:val="center"/>
        <w:rPr>
          <w:bCs/>
          <w:sz w:val="28"/>
          <w:szCs w:val="28"/>
        </w:rPr>
      </w:pPr>
    </w:p>
    <w:p w14:paraId="588CA01E" w14:textId="77777777" w:rsidR="008A0ACC" w:rsidRPr="008A0ACC" w:rsidRDefault="008A0ACC" w:rsidP="008A0ACC">
      <w:pPr>
        <w:ind w:left="-567"/>
        <w:jc w:val="center"/>
        <w:rPr>
          <w:bCs/>
          <w:sz w:val="28"/>
          <w:szCs w:val="28"/>
        </w:rPr>
      </w:pPr>
    </w:p>
    <w:p w14:paraId="25E77F56" w14:textId="77777777" w:rsidR="008A0ACC" w:rsidRPr="008A0ACC" w:rsidRDefault="008A0ACC" w:rsidP="008A0ACC">
      <w:pPr>
        <w:ind w:left="-567"/>
        <w:jc w:val="center"/>
        <w:rPr>
          <w:bCs/>
          <w:sz w:val="28"/>
          <w:szCs w:val="28"/>
        </w:rPr>
      </w:pPr>
    </w:p>
    <w:p w14:paraId="3D0CC7F4" w14:textId="77777777" w:rsidR="008A0ACC" w:rsidRPr="008A0ACC" w:rsidRDefault="008A0ACC" w:rsidP="008A0ACC">
      <w:pPr>
        <w:ind w:left="-567"/>
        <w:jc w:val="center"/>
        <w:rPr>
          <w:bCs/>
          <w:sz w:val="28"/>
          <w:szCs w:val="28"/>
        </w:rPr>
      </w:pPr>
    </w:p>
    <w:p w14:paraId="2E5FC0F2" w14:textId="77777777" w:rsidR="008A0ACC" w:rsidRPr="008A0ACC" w:rsidRDefault="008A0ACC" w:rsidP="008A0ACC">
      <w:pPr>
        <w:ind w:left="-567"/>
        <w:jc w:val="center"/>
        <w:rPr>
          <w:bCs/>
          <w:sz w:val="28"/>
          <w:szCs w:val="28"/>
        </w:rPr>
      </w:pPr>
    </w:p>
    <w:p w14:paraId="2A79CD92" w14:textId="77777777" w:rsidR="008A0ACC" w:rsidRPr="008A0ACC" w:rsidRDefault="008A0ACC" w:rsidP="008A0ACC">
      <w:pPr>
        <w:ind w:left="-567"/>
        <w:jc w:val="center"/>
        <w:rPr>
          <w:bCs/>
          <w:sz w:val="28"/>
          <w:szCs w:val="28"/>
        </w:rPr>
      </w:pPr>
    </w:p>
    <w:p w14:paraId="1DD022B9" w14:textId="77777777" w:rsidR="008A0ACC" w:rsidRPr="008A0ACC" w:rsidRDefault="008A0ACC" w:rsidP="008A0ACC">
      <w:pPr>
        <w:ind w:left="-567"/>
        <w:jc w:val="center"/>
        <w:rPr>
          <w:bCs/>
          <w:sz w:val="28"/>
          <w:szCs w:val="28"/>
        </w:rPr>
      </w:pPr>
    </w:p>
    <w:p w14:paraId="54D0CE06" w14:textId="77777777" w:rsidR="008A0ACC" w:rsidRPr="008A0ACC" w:rsidRDefault="008A0ACC" w:rsidP="008A0ACC">
      <w:pPr>
        <w:ind w:left="-567"/>
        <w:jc w:val="center"/>
        <w:rPr>
          <w:bCs/>
          <w:sz w:val="28"/>
          <w:szCs w:val="28"/>
        </w:rPr>
      </w:pPr>
    </w:p>
    <w:p w14:paraId="697CAC92" w14:textId="77777777" w:rsidR="008A0ACC" w:rsidRPr="008A0ACC" w:rsidRDefault="008A0ACC" w:rsidP="008A0ACC">
      <w:pPr>
        <w:ind w:left="-567"/>
        <w:jc w:val="center"/>
        <w:rPr>
          <w:bCs/>
          <w:sz w:val="28"/>
          <w:szCs w:val="28"/>
        </w:rPr>
      </w:pPr>
    </w:p>
    <w:p w14:paraId="6EF5488F" w14:textId="77777777" w:rsidR="008A0ACC" w:rsidRPr="008A0ACC" w:rsidRDefault="008A0ACC" w:rsidP="008A0ACC">
      <w:pPr>
        <w:ind w:left="-567"/>
        <w:jc w:val="center"/>
        <w:rPr>
          <w:bCs/>
          <w:sz w:val="28"/>
          <w:szCs w:val="28"/>
        </w:rPr>
      </w:pPr>
    </w:p>
    <w:p w14:paraId="52ED88E3" w14:textId="77777777" w:rsidR="008A0ACC" w:rsidRPr="008A0ACC" w:rsidRDefault="008A0ACC" w:rsidP="008A0ACC">
      <w:pPr>
        <w:ind w:left="-567"/>
        <w:jc w:val="center"/>
        <w:rPr>
          <w:bCs/>
          <w:sz w:val="28"/>
          <w:szCs w:val="28"/>
        </w:rPr>
      </w:pPr>
    </w:p>
    <w:p w14:paraId="7DA95EE0" w14:textId="77777777" w:rsidR="008A0ACC" w:rsidRPr="008A0ACC" w:rsidRDefault="008A0ACC" w:rsidP="008A0ACC">
      <w:pPr>
        <w:ind w:left="-567"/>
        <w:jc w:val="center"/>
        <w:rPr>
          <w:bCs/>
          <w:sz w:val="28"/>
          <w:szCs w:val="28"/>
        </w:rPr>
      </w:pPr>
    </w:p>
    <w:p w14:paraId="65A9C596" w14:textId="77777777" w:rsidR="008A0ACC" w:rsidRPr="008A0ACC" w:rsidRDefault="008A0ACC" w:rsidP="008A0ACC">
      <w:pPr>
        <w:ind w:left="-567"/>
        <w:jc w:val="center"/>
        <w:rPr>
          <w:bCs/>
          <w:sz w:val="28"/>
          <w:szCs w:val="28"/>
        </w:rPr>
      </w:pPr>
    </w:p>
    <w:p w14:paraId="3D0E0267" w14:textId="77777777" w:rsidR="008A0ACC" w:rsidRPr="008A0ACC" w:rsidRDefault="008A0ACC" w:rsidP="008A0ACC">
      <w:pPr>
        <w:ind w:left="-567"/>
        <w:jc w:val="center"/>
        <w:rPr>
          <w:bCs/>
          <w:sz w:val="28"/>
          <w:szCs w:val="28"/>
        </w:rPr>
      </w:pPr>
    </w:p>
    <w:p w14:paraId="5D7F0D5F" w14:textId="77777777" w:rsidR="008A0ACC" w:rsidRPr="008A0ACC" w:rsidRDefault="008A0ACC" w:rsidP="008A0ACC">
      <w:pPr>
        <w:ind w:left="-567"/>
        <w:jc w:val="center"/>
        <w:rPr>
          <w:bCs/>
          <w:sz w:val="28"/>
          <w:szCs w:val="28"/>
        </w:rPr>
      </w:pPr>
    </w:p>
    <w:p w14:paraId="6E30DB30" w14:textId="77777777" w:rsidR="008A0ACC" w:rsidRPr="008A0ACC" w:rsidRDefault="008A0ACC" w:rsidP="008A0ACC">
      <w:pPr>
        <w:ind w:left="-567"/>
        <w:jc w:val="center"/>
        <w:rPr>
          <w:bCs/>
          <w:sz w:val="28"/>
          <w:szCs w:val="28"/>
        </w:rPr>
      </w:pPr>
    </w:p>
    <w:p w14:paraId="6355ACEF" w14:textId="77777777" w:rsidR="008A0ACC" w:rsidRPr="008A0ACC" w:rsidRDefault="008A0ACC" w:rsidP="008A0ACC">
      <w:pPr>
        <w:ind w:left="-567"/>
        <w:jc w:val="center"/>
        <w:rPr>
          <w:bCs/>
          <w:sz w:val="28"/>
          <w:szCs w:val="28"/>
        </w:rPr>
        <w:sectPr w:rsidR="008A0ACC" w:rsidRPr="008A0ACC" w:rsidSect="008A0ACC">
          <w:pgSz w:w="11906" w:h="16838"/>
          <w:pgMar w:top="851" w:right="709" w:bottom="709" w:left="1559" w:header="709" w:footer="709" w:gutter="0"/>
          <w:cols w:space="708"/>
          <w:titlePg/>
          <w:docGrid w:linePitch="360"/>
        </w:sectPr>
      </w:pPr>
    </w:p>
    <w:p w14:paraId="68D82743" w14:textId="77777777" w:rsidR="008A0ACC" w:rsidRPr="008A0ACC" w:rsidRDefault="008A0ACC" w:rsidP="008A0ACC">
      <w:pPr>
        <w:jc w:val="center"/>
        <w:rPr>
          <w:bCs/>
          <w:sz w:val="28"/>
          <w:szCs w:val="28"/>
        </w:rPr>
      </w:pPr>
      <w:r w:rsidRPr="008A0ACC">
        <w:rPr>
          <w:bCs/>
          <w:sz w:val="28"/>
          <w:szCs w:val="28"/>
        </w:rPr>
        <w:lastRenderedPageBreak/>
        <w:t>Раздел 8. Показатели надежности, качества, энергетической эффективности</w:t>
      </w:r>
    </w:p>
    <w:p w14:paraId="47671865" w14:textId="77777777" w:rsidR="008A0ACC" w:rsidRPr="008A0ACC" w:rsidRDefault="008A0ACC" w:rsidP="008A0ACC">
      <w:pPr>
        <w:ind w:left="-567"/>
        <w:jc w:val="center"/>
        <w:rPr>
          <w:bCs/>
          <w:sz w:val="28"/>
          <w:szCs w:val="28"/>
        </w:rPr>
      </w:pPr>
      <w:r w:rsidRPr="008A0ACC">
        <w:rPr>
          <w:bCs/>
          <w:sz w:val="28"/>
          <w:szCs w:val="28"/>
        </w:rPr>
        <w:t xml:space="preserve"> объектов централизованных систем водоотведения</w:t>
      </w:r>
    </w:p>
    <w:p w14:paraId="591FB979" w14:textId="77777777" w:rsidR="008A0ACC" w:rsidRPr="008A0ACC" w:rsidRDefault="008A0ACC" w:rsidP="008A0ACC">
      <w:pPr>
        <w:ind w:left="-567"/>
        <w:jc w:val="center"/>
        <w:rPr>
          <w:bCs/>
          <w:sz w:val="28"/>
          <w:szCs w:val="28"/>
        </w:rPr>
      </w:pPr>
    </w:p>
    <w:tbl>
      <w:tblPr>
        <w:tblStyle w:val="158"/>
        <w:tblW w:w="9918" w:type="dxa"/>
        <w:jc w:val="center"/>
        <w:tblLayout w:type="fixed"/>
        <w:tblLook w:val="04A0" w:firstRow="1" w:lastRow="0" w:firstColumn="1" w:lastColumn="0" w:noHBand="0" w:noVBand="1"/>
      </w:tblPr>
      <w:tblGrid>
        <w:gridCol w:w="704"/>
        <w:gridCol w:w="4678"/>
        <w:gridCol w:w="1276"/>
        <w:gridCol w:w="1701"/>
        <w:gridCol w:w="1559"/>
      </w:tblGrid>
      <w:tr w:rsidR="008A0ACC" w:rsidRPr="008A0ACC" w14:paraId="652887A6" w14:textId="77777777" w:rsidTr="00B05F4D">
        <w:trPr>
          <w:trHeight w:val="1154"/>
          <w:jc w:val="center"/>
        </w:trPr>
        <w:tc>
          <w:tcPr>
            <w:tcW w:w="704" w:type="dxa"/>
            <w:vAlign w:val="center"/>
          </w:tcPr>
          <w:p w14:paraId="311B4E8B" w14:textId="77777777" w:rsidR="008A0ACC" w:rsidRPr="008A0ACC" w:rsidRDefault="008A0ACC" w:rsidP="008A0ACC">
            <w:pPr>
              <w:jc w:val="center"/>
              <w:rPr>
                <w:bCs/>
                <w:sz w:val="28"/>
                <w:szCs w:val="28"/>
              </w:rPr>
            </w:pPr>
            <w:r w:rsidRPr="008A0ACC">
              <w:rPr>
                <w:bCs/>
                <w:sz w:val="28"/>
                <w:szCs w:val="28"/>
              </w:rPr>
              <w:t>№ п/п</w:t>
            </w:r>
          </w:p>
        </w:tc>
        <w:tc>
          <w:tcPr>
            <w:tcW w:w="4678" w:type="dxa"/>
            <w:vAlign w:val="center"/>
          </w:tcPr>
          <w:p w14:paraId="7FA1006F" w14:textId="77777777" w:rsidR="008A0ACC" w:rsidRPr="008A0ACC" w:rsidRDefault="008A0ACC" w:rsidP="008A0ACC">
            <w:pPr>
              <w:jc w:val="center"/>
              <w:rPr>
                <w:bCs/>
                <w:sz w:val="28"/>
                <w:szCs w:val="28"/>
              </w:rPr>
            </w:pPr>
            <w:r w:rsidRPr="008A0ACC">
              <w:rPr>
                <w:bCs/>
                <w:sz w:val="28"/>
                <w:szCs w:val="28"/>
              </w:rPr>
              <w:t>Наименование показателя</w:t>
            </w:r>
          </w:p>
        </w:tc>
        <w:tc>
          <w:tcPr>
            <w:tcW w:w="1276" w:type="dxa"/>
            <w:vAlign w:val="center"/>
          </w:tcPr>
          <w:p w14:paraId="5E9AAFA3" w14:textId="77777777" w:rsidR="008A0ACC" w:rsidRPr="008A0ACC" w:rsidRDefault="008A0ACC" w:rsidP="008A0ACC">
            <w:pPr>
              <w:jc w:val="center"/>
              <w:rPr>
                <w:bCs/>
                <w:sz w:val="28"/>
                <w:szCs w:val="28"/>
              </w:rPr>
            </w:pPr>
            <w:r w:rsidRPr="008A0ACC">
              <w:rPr>
                <w:bCs/>
                <w:sz w:val="28"/>
                <w:szCs w:val="28"/>
              </w:rPr>
              <w:t>Факт 2023 год</w:t>
            </w:r>
          </w:p>
        </w:tc>
        <w:tc>
          <w:tcPr>
            <w:tcW w:w="1701" w:type="dxa"/>
            <w:vAlign w:val="center"/>
          </w:tcPr>
          <w:p w14:paraId="6F50F03B" w14:textId="77777777" w:rsidR="008A0ACC" w:rsidRPr="008A0ACC" w:rsidRDefault="008A0ACC" w:rsidP="008A0ACC">
            <w:pPr>
              <w:jc w:val="center"/>
              <w:rPr>
                <w:bCs/>
                <w:sz w:val="28"/>
                <w:szCs w:val="28"/>
              </w:rPr>
            </w:pPr>
            <w:r w:rsidRPr="008A0ACC">
              <w:rPr>
                <w:bCs/>
                <w:sz w:val="28"/>
                <w:szCs w:val="28"/>
              </w:rPr>
              <w:t>Ожидаемые значения 2024 год</w:t>
            </w:r>
          </w:p>
        </w:tc>
        <w:tc>
          <w:tcPr>
            <w:tcW w:w="1559" w:type="dxa"/>
            <w:vAlign w:val="center"/>
          </w:tcPr>
          <w:p w14:paraId="0F1CF67B" w14:textId="77777777" w:rsidR="008A0ACC" w:rsidRPr="008A0ACC" w:rsidRDefault="008A0ACC" w:rsidP="008A0ACC">
            <w:pPr>
              <w:jc w:val="center"/>
              <w:rPr>
                <w:bCs/>
                <w:sz w:val="28"/>
                <w:szCs w:val="28"/>
              </w:rPr>
            </w:pPr>
            <w:r w:rsidRPr="008A0ACC">
              <w:rPr>
                <w:bCs/>
                <w:sz w:val="28"/>
                <w:szCs w:val="28"/>
              </w:rPr>
              <w:t>План 2024 год</w:t>
            </w:r>
          </w:p>
        </w:tc>
      </w:tr>
      <w:tr w:rsidR="008A0ACC" w:rsidRPr="008A0ACC" w14:paraId="4A50EBB2" w14:textId="77777777" w:rsidTr="00B05F4D">
        <w:trPr>
          <w:jc w:val="center"/>
        </w:trPr>
        <w:tc>
          <w:tcPr>
            <w:tcW w:w="704" w:type="dxa"/>
          </w:tcPr>
          <w:p w14:paraId="5EE8E9A2" w14:textId="77777777" w:rsidR="008A0ACC" w:rsidRPr="008A0ACC" w:rsidRDefault="008A0ACC" w:rsidP="008A0ACC">
            <w:pPr>
              <w:jc w:val="center"/>
              <w:rPr>
                <w:bCs/>
                <w:sz w:val="28"/>
                <w:szCs w:val="28"/>
              </w:rPr>
            </w:pPr>
            <w:r w:rsidRPr="008A0ACC">
              <w:rPr>
                <w:bCs/>
                <w:sz w:val="28"/>
                <w:szCs w:val="28"/>
              </w:rPr>
              <w:t>1</w:t>
            </w:r>
          </w:p>
        </w:tc>
        <w:tc>
          <w:tcPr>
            <w:tcW w:w="4678" w:type="dxa"/>
          </w:tcPr>
          <w:p w14:paraId="2857CF22" w14:textId="77777777" w:rsidR="008A0ACC" w:rsidRPr="008A0ACC" w:rsidRDefault="008A0ACC" w:rsidP="008A0ACC">
            <w:pPr>
              <w:jc w:val="center"/>
              <w:rPr>
                <w:bCs/>
                <w:sz w:val="28"/>
                <w:szCs w:val="28"/>
              </w:rPr>
            </w:pPr>
            <w:r w:rsidRPr="008A0ACC">
              <w:rPr>
                <w:bCs/>
                <w:sz w:val="28"/>
                <w:szCs w:val="28"/>
              </w:rPr>
              <w:t>2</w:t>
            </w:r>
          </w:p>
        </w:tc>
        <w:tc>
          <w:tcPr>
            <w:tcW w:w="1276" w:type="dxa"/>
          </w:tcPr>
          <w:p w14:paraId="4BB218AD" w14:textId="77777777" w:rsidR="008A0ACC" w:rsidRPr="008A0ACC" w:rsidRDefault="008A0ACC" w:rsidP="008A0ACC">
            <w:pPr>
              <w:jc w:val="center"/>
              <w:rPr>
                <w:bCs/>
                <w:sz w:val="28"/>
                <w:szCs w:val="28"/>
              </w:rPr>
            </w:pPr>
            <w:r w:rsidRPr="008A0ACC">
              <w:rPr>
                <w:bCs/>
                <w:sz w:val="28"/>
                <w:szCs w:val="28"/>
              </w:rPr>
              <w:t>3</w:t>
            </w:r>
          </w:p>
        </w:tc>
        <w:tc>
          <w:tcPr>
            <w:tcW w:w="1701" w:type="dxa"/>
          </w:tcPr>
          <w:p w14:paraId="0A699013" w14:textId="77777777" w:rsidR="008A0ACC" w:rsidRPr="008A0ACC" w:rsidRDefault="008A0ACC" w:rsidP="008A0ACC">
            <w:pPr>
              <w:jc w:val="center"/>
              <w:rPr>
                <w:bCs/>
                <w:sz w:val="28"/>
                <w:szCs w:val="28"/>
              </w:rPr>
            </w:pPr>
            <w:r w:rsidRPr="008A0ACC">
              <w:rPr>
                <w:bCs/>
                <w:sz w:val="28"/>
                <w:szCs w:val="28"/>
              </w:rPr>
              <w:t>4</w:t>
            </w:r>
          </w:p>
        </w:tc>
        <w:tc>
          <w:tcPr>
            <w:tcW w:w="1559" w:type="dxa"/>
          </w:tcPr>
          <w:p w14:paraId="0EC8D99C" w14:textId="77777777" w:rsidR="008A0ACC" w:rsidRPr="008A0ACC" w:rsidRDefault="008A0ACC" w:rsidP="008A0ACC">
            <w:pPr>
              <w:jc w:val="center"/>
              <w:rPr>
                <w:bCs/>
                <w:sz w:val="28"/>
                <w:szCs w:val="28"/>
              </w:rPr>
            </w:pPr>
            <w:r w:rsidRPr="008A0ACC">
              <w:rPr>
                <w:bCs/>
                <w:sz w:val="28"/>
                <w:szCs w:val="28"/>
              </w:rPr>
              <w:t>5</w:t>
            </w:r>
          </w:p>
        </w:tc>
      </w:tr>
      <w:tr w:rsidR="008A0ACC" w:rsidRPr="008A0ACC" w14:paraId="4230B9FE" w14:textId="77777777" w:rsidTr="00B05F4D">
        <w:trPr>
          <w:trHeight w:val="514"/>
          <w:jc w:val="center"/>
        </w:trPr>
        <w:tc>
          <w:tcPr>
            <w:tcW w:w="9918" w:type="dxa"/>
            <w:gridSpan w:val="5"/>
            <w:vAlign w:val="center"/>
          </w:tcPr>
          <w:p w14:paraId="1D6EE415" w14:textId="77777777" w:rsidR="008A0ACC" w:rsidRPr="008A0ACC" w:rsidRDefault="008A0ACC" w:rsidP="008A0ACC">
            <w:pPr>
              <w:ind w:left="360"/>
              <w:jc w:val="center"/>
              <w:rPr>
                <w:bCs/>
                <w:sz w:val="28"/>
                <w:szCs w:val="28"/>
              </w:rPr>
            </w:pPr>
            <w:r w:rsidRPr="008A0ACC">
              <w:rPr>
                <w:bCs/>
                <w:sz w:val="28"/>
                <w:szCs w:val="28"/>
              </w:rPr>
              <w:t xml:space="preserve">Показатели надежности и бесперебойности водоотведения </w:t>
            </w:r>
          </w:p>
        </w:tc>
      </w:tr>
      <w:tr w:rsidR="008A0ACC" w:rsidRPr="008A0ACC" w14:paraId="57A472D2" w14:textId="77777777" w:rsidTr="00B05F4D">
        <w:trPr>
          <w:trHeight w:val="1131"/>
          <w:jc w:val="center"/>
        </w:trPr>
        <w:tc>
          <w:tcPr>
            <w:tcW w:w="704" w:type="dxa"/>
            <w:vAlign w:val="center"/>
          </w:tcPr>
          <w:p w14:paraId="625C203C" w14:textId="77777777" w:rsidR="008A0ACC" w:rsidRPr="008A0ACC" w:rsidRDefault="008A0ACC" w:rsidP="008A0ACC">
            <w:pPr>
              <w:jc w:val="center"/>
              <w:rPr>
                <w:bCs/>
                <w:sz w:val="28"/>
                <w:szCs w:val="28"/>
              </w:rPr>
            </w:pPr>
            <w:r w:rsidRPr="008A0ACC">
              <w:rPr>
                <w:bCs/>
                <w:sz w:val="28"/>
                <w:szCs w:val="28"/>
              </w:rPr>
              <w:t>1.1.</w:t>
            </w:r>
          </w:p>
        </w:tc>
        <w:tc>
          <w:tcPr>
            <w:tcW w:w="4678" w:type="dxa"/>
            <w:vAlign w:val="center"/>
          </w:tcPr>
          <w:p w14:paraId="034D8B45" w14:textId="77777777" w:rsidR="008A0ACC" w:rsidRPr="008A0ACC" w:rsidRDefault="008A0ACC" w:rsidP="008A0ACC">
            <w:pPr>
              <w:rPr>
                <w:bCs/>
                <w:sz w:val="28"/>
                <w:szCs w:val="28"/>
              </w:rPr>
            </w:pPr>
            <w:r w:rsidRPr="008A0ACC">
              <w:rPr>
                <w:color w:val="000000"/>
                <w:sz w:val="22"/>
                <w:szCs w:val="22"/>
              </w:rPr>
              <w:t>Удельное количество аварий и засоров в расчете на протяженность канализационной сети в год (ед./км)</w:t>
            </w:r>
          </w:p>
        </w:tc>
        <w:tc>
          <w:tcPr>
            <w:tcW w:w="1276" w:type="dxa"/>
            <w:vAlign w:val="center"/>
          </w:tcPr>
          <w:p w14:paraId="50E49801"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6CA83235" w14:textId="77777777" w:rsidR="008A0ACC" w:rsidRPr="008A0ACC" w:rsidRDefault="008A0ACC" w:rsidP="008A0ACC">
            <w:pPr>
              <w:jc w:val="center"/>
              <w:rPr>
                <w:bCs/>
                <w:sz w:val="28"/>
                <w:szCs w:val="28"/>
              </w:rPr>
            </w:pPr>
            <w:r w:rsidRPr="008A0ACC">
              <w:rPr>
                <w:bCs/>
                <w:sz w:val="28"/>
                <w:szCs w:val="28"/>
              </w:rPr>
              <w:t>33,00</w:t>
            </w:r>
          </w:p>
        </w:tc>
        <w:tc>
          <w:tcPr>
            <w:tcW w:w="1559" w:type="dxa"/>
            <w:vAlign w:val="center"/>
          </w:tcPr>
          <w:p w14:paraId="0B9B15EA" w14:textId="77777777" w:rsidR="008A0ACC" w:rsidRPr="008A0ACC" w:rsidRDefault="008A0ACC" w:rsidP="008A0ACC">
            <w:pPr>
              <w:jc w:val="center"/>
              <w:rPr>
                <w:bCs/>
                <w:sz w:val="28"/>
                <w:szCs w:val="28"/>
              </w:rPr>
            </w:pPr>
            <w:r w:rsidRPr="008A0ACC">
              <w:rPr>
                <w:bCs/>
                <w:sz w:val="28"/>
                <w:szCs w:val="28"/>
              </w:rPr>
              <w:t>33,00</w:t>
            </w:r>
          </w:p>
        </w:tc>
      </w:tr>
      <w:tr w:rsidR="008A0ACC" w:rsidRPr="008A0ACC" w14:paraId="554E67C5" w14:textId="77777777" w:rsidTr="00B05F4D">
        <w:trPr>
          <w:trHeight w:val="552"/>
          <w:jc w:val="center"/>
        </w:trPr>
        <w:tc>
          <w:tcPr>
            <w:tcW w:w="9918" w:type="dxa"/>
            <w:gridSpan w:val="5"/>
            <w:vAlign w:val="center"/>
          </w:tcPr>
          <w:p w14:paraId="5AD5C0B3" w14:textId="77777777" w:rsidR="008A0ACC" w:rsidRPr="008A0ACC" w:rsidRDefault="008A0ACC" w:rsidP="008A0ACC">
            <w:pPr>
              <w:ind w:left="360"/>
              <w:jc w:val="center"/>
              <w:rPr>
                <w:bCs/>
                <w:sz w:val="28"/>
                <w:szCs w:val="28"/>
              </w:rPr>
            </w:pPr>
            <w:r w:rsidRPr="008A0ACC">
              <w:rPr>
                <w:bCs/>
                <w:color w:val="000000"/>
                <w:sz w:val="28"/>
                <w:szCs w:val="28"/>
              </w:rPr>
              <w:t>2. Показатели качества очистки сточных вод</w:t>
            </w:r>
          </w:p>
        </w:tc>
      </w:tr>
      <w:tr w:rsidR="008A0ACC" w:rsidRPr="008A0ACC" w14:paraId="19D36E97" w14:textId="77777777" w:rsidTr="00B05F4D">
        <w:trPr>
          <w:trHeight w:val="1236"/>
          <w:jc w:val="center"/>
        </w:trPr>
        <w:tc>
          <w:tcPr>
            <w:tcW w:w="704" w:type="dxa"/>
            <w:vAlign w:val="center"/>
          </w:tcPr>
          <w:p w14:paraId="3BEFDB1D" w14:textId="77777777" w:rsidR="008A0ACC" w:rsidRPr="008A0ACC" w:rsidRDefault="008A0ACC" w:rsidP="008A0ACC">
            <w:pPr>
              <w:jc w:val="center"/>
              <w:rPr>
                <w:bCs/>
                <w:sz w:val="28"/>
                <w:szCs w:val="28"/>
              </w:rPr>
            </w:pPr>
            <w:r w:rsidRPr="008A0ACC">
              <w:rPr>
                <w:bCs/>
                <w:color w:val="000000"/>
                <w:sz w:val="28"/>
                <w:szCs w:val="28"/>
              </w:rPr>
              <w:t>2.1.</w:t>
            </w:r>
          </w:p>
        </w:tc>
        <w:tc>
          <w:tcPr>
            <w:tcW w:w="4678" w:type="dxa"/>
            <w:vAlign w:val="center"/>
          </w:tcPr>
          <w:p w14:paraId="7BB5CC9C" w14:textId="77777777" w:rsidR="008A0ACC" w:rsidRPr="008A0ACC" w:rsidRDefault="008A0ACC" w:rsidP="008A0ACC">
            <w:pPr>
              <w:rPr>
                <w:color w:val="000000"/>
                <w:sz w:val="22"/>
                <w:szCs w:val="22"/>
              </w:rPr>
            </w:pPr>
            <w:r w:rsidRPr="008A0AC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08777E27" w14:textId="77777777" w:rsidR="008A0ACC" w:rsidRPr="008A0ACC" w:rsidRDefault="008A0ACC" w:rsidP="008A0ACC">
            <w:pPr>
              <w:rPr>
                <w:bCs/>
                <w:sz w:val="4"/>
                <w:szCs w:val="4"/>
              </w:rPr>
            </w:pPr>
          </w:p>
        </w:tc>
        <w:tc>
          <w:tcPr>
            <w:tcW w:w="1276" w:type="dxa"/>
            <w:vAlign w:val="center"/>
          </w:tcPr>
          <w:p w14:paraId="6B2F4CD9"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10A400E5" w14:textId="77777777" w:rsidR="008A0ACC" w:rsidRPr="008A0ACC" w:rsidRDefault="008A0ACC" w:rsidP="008A0ACC">
            <w:pPr>
              <w:jc w:val="center"/>
              <w:rPr>
                <w:bCs/>
                <w:sz w:val="28"/>
                <w:szCs w:val="28"/>
              </w:rPr>
            </w:pPr>
            <w:r w:rsidRPr="008A0ACC">
              <w:rPr>
                <w:bCs/>
                <w:sz w:val="28"/>
                <w:szCs w:val="28"/>
              </w:rPr>
              <w:t>0</w:t>
            </w:r>
          </w:p>
        </w:tc>
        <w:tc>
          <w:tcPr>
            <w:tcW w:w="1559" w:type="dxa"/>
            <w:vAlign w:val="center"/>
          </w:tcPr>
          <w:p w14:paraId="7EC2FF92" w14:textId="77777777" w:rsidR="008A0ACC" w:rsidRPr="008A0ACC" w:rsidRDefault="008A0ACC" w:rsidP="008A0ACC">
            <w:pPr>
              <w:jc w:val="center"/>
              <w:rPr>
                <w:bCs/>
                <w:sz w:val="28"/>
                <w:szCs w:val="28"/>
              </w:rPr>
            </w:pPr>
            <w:r w:rsidRPr="008A0ACC">
              <w:rPr>
                <w:bCs/>
                <w:sz w:val="28"/>
                <w:szCs w:val="28"/>
              </w:rPr>
              <w:t>0</w:t>
            </w:r>
          </w:p>
        </w:tc>
      </w:tr>
      <w:tr w:rsidR="008A0ACC" w:rsidRPr="008A0ACC" w14:paraId="4782EB7A" w14:textId="77777777" w:rsidTr="00B05F4D">
        <w:trPr>
          <w:trHeight w:val="1514"/>
          <w:jc w:val="center"/>
        </w:trPr>
        <w:tc>
          <w:tcPr>
            <w:tcW w:w="704" w:type="dxa"/>
            <w:vAlign w:val="center"/>
          </w:tcPr>
          <w:p w14:paraId="5F4655B8" w14:textId="77777777" w:rsidR="008A0ACC" w:rsidRPr="008A0ACC" w:rsidRDefault="008A0ACC" w:rsidP="008A0ACC">
            <w:pPr>
              <w:jc w:val="center"/>
              <w:rPr>
                <w:bCs/>
                <w:sz w:val="28"/>
                <w:szCs w:val="28"/>
              </w:rPr>
            </w:pPr>
            <w:r w:rsidRPr="008A0ACC">
              <w:rPr>
                <w:bCs/>
                <w:color w:val="000000"/>
                <w:sz w:val="28"/>
                <w:szCs w:val="28"/>
              </w:rPr>
              <w:t>2.2.</w:t>
            </w:r>
          </w:p>
        </w:tc>
        <w:tc>
          <w:tcPr>
            <w:tcW w:w="4678" w:type="dxa"/>
            <w:vAlign w:val="center"/>
          </w:tcPr>
          <w:p w14:paraId="28535CE5" w14:textId="77777777" w:rsidR="008A0ACC" w:rsidRPr="008A0ACC" w:rsidRDefault="008A0ACC" w:rsidP="008A0ACC">
            <w:pPr>
              <w:rPr>
                <w:bCs/>
                <w:sz w:val="28"/>
                <w:szCs w:val="28"/>
              </w:rPr>
            </w:pPr>
            <w:r w:rsidRPr="008A0AC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6" w:type="dxa"/>
            <w:vAlign w:val="center"/>
          </w:tcPr>
          <w:p w14:paraId="211F89FF"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51FDB614" w14:textId="77777777" w:rsidR="008A0ACC" w:rsidRPr="008A0ACC" w:rsidRDefault="008A0ACC" w:rsidP="008A0ACC">
            <w:pPr>
              <w:jc w:val="center"/>
              <w:rPr>
                <w:bCs/>
                <w:sz w:val="28"/>
                <w:szCs w:val="28"/>
              </w:rPr>
            </w:pPr>
            <w:r w:rsidRPr="008A0ACC">
              <w:rPr>
                <w:bCs/>
                <w:sz w:val="28"/>
                <w:szCs w:val="28"/>
              </w:rPr>
              <w:t>-</w:t>
            </w:r>
          </w:p>
        </w:tc>
        <w:tc>
          <w:tcPr>
            <w:tcW w:w="1559" w:type="dxa"/>
            <w:vAlign w:val="center"/>
          </w:tcPr>
          <w:p w14:paraId="0D3F112F" w14:textId="77777777" w:rsidR="008A0ACC" w:rsidRPr="008A0ACC" w:rsidRDefault="008A0ACC" w:rsidP="008A0ACC">
            <w:pPr>
              <w:jc w:val="center"/>
              <w:rPr>
                <w:bCs/>
                <w:sz w:val="28"/>
                <w:szCs w:val="28"/>
              </w:rPr>
            </w:pPr>
            <w:r w:rsidRPr="008A0ACC">
              <w:rPr>
                <w:bCs/>
                <w:sz w:val="28"/>
                <w:szCs w:val="28"/>
              </w:rPr>
              <w:t>-</w:t>
            </w:r>
          </w:p>
        </w:tc>
      </w:tr>
      <w:tr w:rsidR="008A0ACC" w:rsidRPr="008A0ACC" w14:paraId="3CC7FA4E" w14:textId="77777777" w:rsidTr="00B05F4D">
        <w:trPr>
          <w:trHeight w:val="1801"/>
          <w:jc w:val="center"/>
        </w:trPr>
        <w:tc>
          <w:tcPr>
            <w:tcW w:w="704" w:type="dxa"/>
            <w:vAlign w:val="center"/>
          </w:tcPr>
          <w:p w14:paraId="04907207" w14:textId="77777777" w:rsidR="008A0ACC" w:rsidRPr="008A0ACC" w:rsidRDefault="008A0ACC" w:rsidP="008A0ACC">
            <w:pPr>
              <w:jc w:val="center"/>
              <w:rPr>
                <w:bCs/>
                <w:sz w:val="28"/>
                <w:szCs w:val="28"/>
              </w:rPr>
            </w:pPr>
            <w:r w:rsidRPr="008A0ACC">
              <w:rPr>
                <w:bCs/>
                <w:color w:val="000000"/>
                <w:sz w:val="28"/>
                <w:szCs w:val="28"/>
              </w:rPr>
              <w:t>2.3.</w:t>
            </w:r>
          </w:p>
        </w:tc>
        <w:tc>
          <w:tcPr>
            <w:tcW w:w="4678" w:type="dxa"/>
            <w:vAlign w:val="center"/>
          </w:tcPr>
          <w:p w14:paraId="34732DB1" w14:textId="77777777" w:rsidR="008A0ACC" w:rsidRPr="008A0ACC" w:rsidRDefault="008A0ACC" w:rsidP="008A0ACC">
            <w:pPr>
              <w:rPr>
                <w:color w:val="000000"/>
                <w:sz w:val="8"/>
                <w:szCs w:val="8"/>
              </w:rPr>
            </w:pPr>
          </w:p>
          <w:p w14:paraId="41ACAD27" w14:textId="77777777" w:rsidR="008A0ACC" w:rsidRPr="008A0ACC" w:rsidRDefault="008A0ACC" w:rsidP="008A0ACC">
            <w:pPr>
              <w:rPr>
                <w:color w:val="000000"/>
                <w:sz w:val="14"/>
                <w:szCs w:val="14"/>
              </w:rPr>
            </w:pPr>
            <w:r w:rsidRPr="008A0AC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187B8072" w14:textId="77777777" w:rsidR="008A0ACC" w:rsidRPr="008A0ACC" w:rsidRDefault="008A0ACC" w:rsidP="008A0ACC">
            <w:pPr>
              <w:rPr>
                <w:sz w:val="22"/>
                <w:szCs w:val="22"/>
              </w:rPr>
            </w:pPr>
          </w:p>
        </w:tc>
        <w:tc>
          <w:tcPr>
            <w:tcW w:w="1276" w:type="dxa"/>
            <w:vAlign w:val="center"/>
          </w:tcPr>
          <w:p w14:paraId="54FB4FA2"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482AD8DC" w14:textId="77777777" w:rsidR="008A0ACC" w:rsidRPr="008A0ACC" w:rsidRDefault="008A0ACC" w:rsidP="008A0ACC">
            <w:pPr>
              <w:jc w:val="center"/>
              <w:rPr>
                <w:bCs/>
                <w:sz w:val="28"/>
                <w:szCs w:val="28"/>
              </w:rPr>
            </w:pPr>
            <w:r w:rsidRPr="008A0ACC">
              <w:rPr>
                <w:bCs/>
                <w:sz w:val="28"/>
                <w:szCs w:val="28"/>
              </w:rPr>
              <w:t>45,68</w:t>
            </w:r>
          </w:p>
        </w:tc>
        <w:tc>
          <w:tcPr>
            <w:tcW w:w="1559" w:type="dxa"/>
            <w:vAlign w:val="center"/>
          </w:tcPr>
          <w:p w14:paraId="2ECE560D" w14:textId="77777777" w:rsidR="008A0ACC" w:rsidRPr="008A0ACC" w:rsidRDefault="008A0ACC" w:rsidP="008A0ACC">
            <w:pPr>
              <w:jc w:val="center"/>
              <w:rPr>
                <w:bCs/>
                <w:sz w:val="28"/>
                <w:szCs w:val="28"/>
              </w:rPr>
            </w:pPr>
            <w:r w:rsidRPr="008A0ACC">
              <w:rPr>
                <w:bCs/>
                <w:sz w:val="28"/>
                <w:szCs w:val="28"/>
              </w:rPr>
              <w:t>45,68</w:t>
            </w:r>
          </w:p>
        </w:tc>
      </w:tr>
      <w:tr w:rsidR="008A0ACC" w:rsidRPr="008A0ACC" w14:paraId="767165A9" w14:textId="77777777" w:rsidTr="00B05F4D">
        <w:trPr>
          <w:trHeight w:val="708"/>
          <w:jc w:val="center"/>
        </w:trPr>
        <w:tc>
          <w:tcPr>
            <w:tcW w:w="9918" w:type="dxa"/>
            <w:gridSpan w:val="5"/>
            <w:vAlign w:val="center"/>
          </w:tcPr>
          <w:p w14:paraId="5EDA440C" w14:textId="77777777" w:rsidR="008A0ACC" w:rsidRPr="008A0ACC" w:rsidRDefault="008A0ACC" w:rsidP="008A0ACC">
            <w:pPr>
              <w:ind w:left="360"/>
              <w:jc w:val="center"/>
              <w:rPr>
                <w:bCs/>
                <w:sz w:val="28"/>
                <w:szCs w:val="28"/>
              </w:rPr>
            </w:pPr>
            <w:r w:rsidRPr="008A0ACC">
              <w:rPr>
                <w:bCs/>
                <w:sz w:val="28"/>
                <w:szCs w:val="28"/>
              </w:rPr>
              <w:t>3. Показатели энергетической эффективности использования ресурсов</w:t>
            </w:r>
          </w:p>
        </w:tc>
      </w:tr>
      <w:tr w:rsidR="008A0ACC" w:rsidRPr="008A0ACC" w14:paraId="59714A84" w14:textId="77777777" w:rsidTr="00B05F4D">
        <w:trPr>
          <w:trHeight w:val="1236"/>
          <w:jc w:val="center"/>
        </w:trPr>
        <w:tc>
          <w:tcPr>
            <w:tcW w:w="704" w:type="dxa"/>
            <w:vAlign w:val="center"/>
          </w:tcPr>
          <w:p w14:paraId="7755F469" w14:textId="77777777" w:rsidR="008A0ACC" w:rsidRPr="008A0ACC" w:rsidRDefault="008A0ACC" w:rsidP="008A0ACC">
            <w:pPr>
              <w:jc w:val="center"/>
              <w:rPr>
                <w:bCs/>
                <w:sz w:val="28"/>
                <w:szCs w:val="28"/>
              </w:rPr>
            </w:pPr>
            <w:r w:rsidRPr="008A0ACC">
              <w:rPr>
                <w:bCs/>
                <w:color w:val="000000"/>
                <w:sz w:val="28"/>
                <w:szCs w:val="28"/>
              </w:rPr>
              <w:t>3.1.</w:t>
            </w:r>
          </w:p>
        </w:tc>
        <w:tc>
          <w:tcPr>
            <w:tcW w:w="4678" w:type="dxa"/>
            <w:vAlign w:val="center"/>
          </w:tcPr>
          <w:p w14:paraId="378E4F44" w14:textId="77777777" w:rsidR="008A0ACC" w:rsidRPr="008A0ACC" w:rsidRDefault="008A0ACC" w:rsidP="008A0ACC">
            <w:pPr>
              <w:rPr>
                <w:color w:val="000000"/>
                <w:sz w:val="22"/>
                <w:szCs w:val="22"/>
              </w:rPr>
            </w:pPr>
          </w:p>
          <w:p w14:paraId="6983A590" w14:textId="77777777" w:rsidR="008A0ACC" w:rsidRPr="008A0ACC" w:rsidRDefault="008A0ACC" w:rsidP="008A0ACC">
            <w:pPr>
              <w:rPr>
                <w:color w:val="000000"/>
                <w:sz w:val="22"/>
                <w:szCs w:val="22"/>
                <w:u w:val="single"/>
              </w:rPr>
            </w:pPr>
            <w:r w:rsidRPr="008A0AC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A0ACC">
              <w:rPr>
                <w:color w:val="000000"/>
                <w:sz w:val="22"/>
                <w:szCs w:val="22"/>
                <w:vertAlign w:val="superscript"/>
              </w:rPr>
              <w:t>3</w:t>
            </w:r>
            <w:r w:rsidRPr="008A0ACC">
              <w:rPr>
                <w:color w:val="000000"/>
                <w:sz w:val="22"/>
                <w:szCs w:val="22"/>
              </w:rPr>
              <w:t xml:space="preserve">) – </w:t>
            </w:r>
            <w:r w:rsidRPr="008A0ACC">
              <w:rPr>
                <w:color w:val="000000"/>
                <w:sz w:val="22"/>
                <w:szCs w:val="22"/>
                <w:u w:val="single"/>
              </w:rPr>
              <w:t>для организаций, оказывающих услуги по очистке сточных вод</w:t>
            </w:r>
          </w:p>
          <w:p w14:paraId="7A73788D" w14:textId="77777777" w:rsidR="008A0ACC" w:rsidRPr="008A0ACC" w:rsidRDefault="008A0ACC" w:rsidP="008A0ACC">
            <w:pPr>
              <w:rPr>
                <w:bCs/>
                <w:sz w:val="28"/>
                <w:szCs w:val="28"/>
              </w:rPr>
            </w:pPr>
          </w:p>
        </w:tc>
        <w:tc>
          <w:tcPr>
            <w:tcW w:w="1276" w:type="dxa"/>
            <w:vAlign w:val="center"/>
          </w:tcPr>
          <w:p w14:paraId="3AE4A100" w14:textId="77777777" w:rsidR="008A0ACC" w:rsidRPr="008A0ACC" w:rsidRDefault="008A0ACC" w:rsidP="008A0ACC">
            <w:pPr>
              <w:jc w:val="center"/>
              <w:rPr>
                <w:bCs/>
                <w:sz w:val="28"/>
                <w:szCs w:val="28"/>
              </w:rPr>
            </w:pPr>
            <w:r w:rsidRPr="008A0ACC">
              <w:rPr>
                <w:bCs/>
                <w:sz w:val="28"/>
                <w:szCs w:val="28"/>
              </w:rPr>
              <w:t>0,29</w:t>
            </w:r>
          </w:p>
        </w:tc>
        <w:tc>
          <w:tcPr>
            <w:tcW w:w="1701" w:type="dxa"/>
            <w:vAlign w:val="center"/>
          </w:tcPr>
          <w:p w14:paraId="70014681" w14:textId="77777777" w:rsidR="008A0ACC" w:rsidRPr="008A0ACC" w:rsidRDefault="008A0ACC" w:rsidP="008A0ACC">
            <w:pPr>
              <w:jc w:val="center"/>
              <w:rPr>
                <w:bCs/>
                <w:sz w:val="28"/>
                <w:szCs w:val="28"/>
              </w:rPr>
            </w:pPr>
            <w:r w:rsidRPr="008A0ACC">
              <w:rPr>
                <w:bCs/>
                <w:sz w:val="28"/>
                <w:szCs w:val="28"/>
              </w:rPr>
              <w:t>-</w:t>
            </w:r>
          </w:p>
        </w:tc>
        <w:tc>
          <w:tcPr>
            <w:tcW w:w="1559" w:type="dxa"/>
            <w:vAlign w:val="center"/>
          </w:tcPr>
          <w:p w14:paraId="7BFAA3F8" w14:textId="77777777" w:rsidR="008A0ACC" w:rsidRPr="008A0ACC" w:rsidRDefault="008A0ACC" w:rsidP="008A0ACC">
            <w:pPr>
              <w:jc w:val="center"/>
              <w:rPr>
                <w:bCs/>
                <w:sz w:val="28"/>
                <w:szCs w:val="28"/>
              </w:rPr>
            </w:pPr>
            <w:r w:rsidRPr="008A0ACC">
              <w:rPr>
                <w:bCs/>
                <w:sz w:val="28"/>
                <w:szCs w:val="28"/>
              </w:rPr>
              <w:t>-</w:t>
            </w:r>
          </w:p>
        </w:tc>
      </w:tr>
      <w:tr w:rsidR="008A0ACC" w:rsidRPr="008A0ACC" w14:paraId="3C9BDF9B" w14:textId="77777777" w:rsidTr="00B05F4D">
        <w:trPr>
          <w:trHeight w:val="1835"/>
          <w:jc w:val="center"/>
        </w:trPr>
        <w:tc>
          <w:tcPr>
            <w:tcW w:w="704" w:type="dxa"/>
            <w:vAlign w:val="center"/>
          </w:tcPr>
          <w:p w14:paraId="6A4499AB" w14:textId="77777777" w:rsidR="008A0ACC" w:rsidRPr="008A0ACC" w:rsidRDefault="008A0ACC" w:rsidP="008A0ACC">
            <w:pPr>
              <w:jc w:val="center"/>
              <w:rPr>
                <w:bCs/>
                <w:sz w:val="28"/>
                <w:szCs w:val="28"/>
              </w:rPr>
            </w:pPr>
            <w:r w:rsidRPr="008A0ACC">
              <w:rPr>
                <w:bCs/>
                <w:color w:val="000000"/>
                <w:sz w:val="28"/>
                <w:szCs w:val="28"/>
              </w:rPr>
              <w:t>3.2.</w:t>
            </w:r>
          </w:p>
        </w:tc>
        <w:tc>
          <w:tcPr>
            <w:tcW w:w="4678" w:type="dxa"/>
            <w:vAlign w:val="center"/>
          </w:tcPr>
          <w:p w14:paraId="64C82EA7" w14:textId="77777777" w:rsidR="008A0ACC" w:rsidRPr="008A0ACC" w:rsidRDefault="008A0ACC" w:rsidP="008A0ACC">
            <w:pPr>
              <w:rPr>
                <w:color w:val="000000"/>
                <w:sz w:val="10"/>
                <w:szCs w:val="10"/>
              </w:rPr>
            </w:pPr>
          </w:p>
          <w:p w14:paraId="6EB2AE55" w14:textId="77777777" w:rsidR="008A0ACC" w:rsidRPr="008A0ACC" w:rsidRDefault="008A0ACC" w:rsidP="008A0ACC">
            <w:pPr>
              <w:rPr>
                <w:color w:val="000000"/>
                <w:sz w:val="22"/>
                <w:szCs w:val="22"/>
                <w:u w:val="single"/>
              </w:rPr>
            </w:pPr>
            <w:r w:rsidRPr="008A0AC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A0ACC">
              <w:rPr>
                <w:color w:val="000000"/>
                <w:sz w:val="22"/>
                <w:szCs w:val="22"/>
                <w:vertAlign w:val="superscript"/>
              </w:rPr>
              <w:t>3</w:t>
            </w:r>
            <w:r w:rsidRPr="008A0ACC">
              <w:rPr>
                <w:color w:val="000000"/>
                <w:sz w:val="22"/>
                <w:szCs w:val="22"/>
              </w:rPr>
              <w:t xml:space="preserve">) – </w:t>
            </w:r>
            <w:r w:rsidRPr="008A0ACC">
              <w:rPr>
                <w:color w:val="000000"/>
                <w:sz w:val="22"/>
                <w:szCs w:val="22"/>
                <w:u w:val="single"/>
              </w:rPr>
              <w:t>для организаций, оказывающих услуги по транспортировке сточных вод</w:t>
            </w:r>
          </w:p>
          <w:p w14:paraId="57D6E1C6" w14:textId="77777777" w:rsidR="008A0ACC" w:rsidRPr="008A0ACC" w:rsidRDefault="008A0ACC" w:rsidP="008A0ACC">
            <w:pPr>
              <w:rPr>
                <w:bCs/>
                <w:sz w:val="28"/>
                <w:szCs w:val="28"/>
              </w:rPr>
            </w:pPr>
          </w:p>
        </w:tc>
        <w:tc>
          <w:tcPr>
            <w:tcW w:w="1276" w:type="dxa"/>
            <w:vAlign w:val="center"/>
          </w:tcPr>
          <w:p w14:paraId="69A03C2C"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43315C9E" w14:textId="77777777" w:rsidR="008A0ACC" w:rsidRPr="008A0ACC" w:rsidRDefault="008A0ACC" w:rsidP="008A0ACC">
            <w:pPr>
              <w:jc w:val="center"/>
              <w:rPr>
                <w:bCs/>
                <w:sz w:val="28"/>
                <w:szCs w:val="28"/>
              </w:rPr>
            </w:pPr>
            <w:r w:rsidRPr="008A0ACC">
              <w:rPr>
                <w:bCs/>
                <w:sz w:val="28"/>
                <w:szCs w:val="28"/>
              </w:rPr>
              <w:t>-</w:t>
            </w:r>
          </w:p>
        </w:tc>
        <w:tc>
          <w:tcPr>
            <w:tcW w:w="1559" w:type="dxa"/>
            <w:vAlign w:val="center"/>
          </w:tcPr>
          <w:p w14:paraId="57BB042C" w14:textId="77777777" w:rsidR="008A0ACC" w:rsidRPr="008A0ACC" w:rsidRDefault="008A0ACC" w:rsidP="008A0ACC">
            <w:pPr>
              <w:jc w:val="center"/>
              <w:rPr>
                <w:bCs/>
                <w:sz w:val="28"/>
                <w:szCs w:val="28"/>
              </w:rPr>
            </w:pPr>
            <w:r w:rsidRPr="008A0ACC">
              <w:rPr>
                <w:bCs/>
                <w:sz w:val="28"/>
                <w:szCs w:val="28"/>
              </w:rPr>
              <w:t>-</w:t>
            </w:r>
          </w:p>
        </w:tc>
      </w:tr>
      <w:tr w:rsidR="008A0ACC" w:rsidRPr="008A0ACC" w14:paraId="64AC9D07" w14:textId="77777777" w:rsidTr="00B05F4D">
        <w:trPr>
          <w:jc w:val="center"/>
        </w:trPr>
        <w:tc>
          <w:tcPr>
            <w:tcW w:w="704" w:type="dxa"/>
          </w:tcPr>
          <w:p w14:paraId="42DE0C0F" w14:textId="77777777" w:rsidR="008A0ACC" w:rsidRPr="008A0ACC" w:rsidRDefault="008A0ACC" w:rsidP="008A0ACC">
            <w:pPr>
              <w:jc w:val="center"/>
              <w:rPr>
                <w:bCs/>
                <w:sz w:val="28"/>
                <w:szCs w:val="28"/>
              </w:rPr>
            </w:pPr>
            <w:r w:rsidRPr="008A0ACC">
              <w:rPr>
                <w:bCs/>
                <w:sz w:val="28"/>
                <w:szCs w:val="28"/>
              </w:rPr>
              <w:lastRenderedPageBreak/>
              <w:t>1</w:t>
            </w:r>
          </w:p>
        </w:tc>
        <w:tc>
          <w:tcPr>
            <w:tcW w:w="4678" w:type="dxa"/>
          </w:tcPr>
          <w:p w14:paraId="5B81719E" w14:textId="77777777" w:rsidR="008A0ACC" w:rsidRPr="008A0ACC" w:rsidRDefault="008A0ACC" w:rsidP="008A0ACC">
            <w:pPr>
              <w:jc w:val="center"/>
              <w:rPr>
                <w:bCs/>
                <w:sz w:val="28"/>
                <w:szCs w:val="28"/>
              </w:rPr>
            </w:pPr>
            <w:r w:rsidRPr="008A0ACC">
              <w:rPr>
                <w:bCs/>
                <w:sz w:val="28"/>
                <w:szCs w:val="28"/>
              </w:rPr>
              <w:t>2</w:t>
            </w:r>
          </w:p>
        </w:tc>
        <w:tc>
          <w:tcPr>
            <w:tcW w:w="1276" w:type="dxa"/>
          </w:tcPr>
          <w:p w14:paraId="0FF08FE5" w14:textId="77777777" w:rsidR="008A0ACC" w:rsidRPr="008A0ACC" w:rsidRDefault="008A0ACC" w:rsidP="008A0ACC">
            <w:pPr>
              <w:jc w:val="center"/>
              <w:rPr>
                <w:bCs/>
                <w:sz w:val="28"/>
                <w:szCs w:val="28"/>
              </w:rPr>
            </w:pPr>
            <w:r w:rsidRPr="008A0ACC">
              <w:rPr>
                <w:bCs/>
                <w:sz w:val="28"/>
                <w:szCs w:val="28"/>
              </w:rPr>
              <w:t>3</w:t>
            </w:r>
          </w:p>
        </w:tc>
        <w:tc>
          <w:tcPr>
            <w:tcW w:w="1701" w:type="dxa"/>
          </w:tcPr>
          <w:p w14:paraId="1ACD0156" w14:textId="77777777" w:rsidR="008A0ACC" w:rsidRPr="008A0ACC" w:rsidRDefault="008A0ACC" w:rsidP="008A0ACC">
            <w:pPr>
              <w:jc w:val="center"/>
              <w:rPr>
                <w:bCs/>
                <w:sz w:val="28"/>
                <w:szCs w:val="28"/>
              </w:rPr>
            </w:pPr>
            <w:r w:rsidRPr="008A0ACC">
              <w:rPr>
                <w:bCs/>
                <w:sz w:val="28"/>
                <w:szCs w:val="28"/>
              </w:rPr>
              <w:t>4</w:t>
            </w:r>
          </w:p>
        </w:tc>
        <w:tc>
          <w:tcPr>
            <w:tcW w:w="1559" w:type="dxa"/>
          </w:tcPr>
          <w:p w14:paraId="45B8FC1C" w14:textId="77777777" w:rsidR="008A0ACC" w:rsidRPr="008A0ACC" w:rsidRDefault="008A0ACC" w:rsidP="008A0ACC">
            <w:pPr>
              <w:jc w:val="center"/>
              <w:rPr>
                <w:bCs/>
                <w:sz w:val="28"/>
                <w:szCs w:val="28"/>
              </w:rPr>
            </w:pPr>
            <w:r w:rsidRPr="008A0ACC">
              <w:rPr>
                <w:bCs/>
                <w:sz w:val="28"/>
                <w:szCs w:val="28"/>
              </w:rPr>
              <w:t>5</w:t>
            </w:r>
          </w:p>
        </w:tc>
      </w:tr>
      <w:tr w:rsidR="008A0ACC" w:rsidRPr="008A0ACC" w14:paraId="50335AA1" w14:textId="77777777" w:rsidTr="00B05F4D">
        <w:trPr>
          <w:trHeight w:val="1801"/>
          <w:jc w:val="center"/>
        </w:trPr>
        <w:tc>
          <w:tcPr>
            <w:tcW w:w="704" w:type="dxa"/>
            <w:vAlign w:val="center"/>
          </w:tcPr>
          <w:p w14:paraId="4D111419" w14:textId="77777777" w:rsidR="008A0ACC" w:rsidRPr="008A0ACC" w:rsidRDefault="008A0ACC" w:rsidP="008A0ACC">
            <w:pPr>
              <w:jc w:val="center"/>
              <w:rPr>
                <w:bCs/>
                <w:sz w:val="28"/>
                <w:szCs w:val="28"/>
              </w:rPr>
            </w:pPr>
            <w:r w:rsidRPr="008A0ACC">
              <w:rPr>
                <w:bCs/>
                <w:color w:val="000000"/>
                <w:sz w:val="28"/>
                <w:szCs w:val="28"/>
              </w:rPr>
              <w:t>3.3.</w:t>
            </w:r>
          </w:p>
        </w:tc>
        <w:tc>
          <w:tcPr>
            <w:tcW w:w="4678" w:type="dxa"/>
            <w:vAlign w:val="center"/>
          </w:tcPr>
          <w:p w14:paraId="233CD4E8" w14:textId="77777777" w:rsidR="008A0ACC" w:rsidRPr="008A0ACC" w:rsidRDefault="008A0ACC" w:rsidP="008A0ACC">
            <w:pPr>
              <w:rPr>
                <w:sz w:val="22"/>
                <w:szCs w:val="22"/>
              </w:rPr>
            </w:pPr>
            <w:r w:rsidRPr="008A0AC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A0ACC">
              <w:rPr>
                <w:color w:val="000000"/>
                <w:sz w:val="22"/>
                <w:szCs w:val="22"/>
                <w:vertAlign w:val="superscript"/>
              </w:rPr>
              <w:t>3</w:t>
            </w:r>
            <w:r w:rsidRPr="008A0ACC">
              <w:rPr>
                <w:color w:val="000000"/>
                <w:sz w:val="22"/>
                <w:szCs w:val="22"/>
              </w:rPr>
              <w:t xml:space="preserve">) – </w:t>
            </w:r>
            <w:r w:rsidRPr="008A0ACC">
              <w:rPr>
                <w:color w:val="000000"/>
                <w:sz w:val="22"/>
                <w:szCs w:val="22"/>
                <w:u w:val="single"/>
              </w:rPr>
              <w:t>для организаций, оказывающих услуги по водоотведению</w:t>
            </w:r>
          </w:p>
        </w:tc>
        <w:tc>
          <w:tcPr>
            <w:tcW w:w="1276" w:type="dxa"/>
            <w:vAlign w:val="center"/>
          </w:tcPr>
          <w:p w14:paraId="6FC0893E"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485DFBDF" w14:textId="77777777" w:rsidR="008A0ACC" w:rsidRPr="008A0ACC" w:rsidRDefault="008A0ACC" w:rsidP="008A0ACC">
            <w:pPr>
              <w:jc w:val="center"/>
              <w:rPr>
                <w:bCs/>
                <w:sz w:val="28"/>
                <w:szCs w:val="28"/>
              </w:rPr>
            </w:pPr>
            <w:r w:rsidRPr="008A0ACC">
              <w:rPr>
                <w:bCs/>
                <w:sz w:val="28"/>
                <w:szCs w:val="28"/>
              </w:rPr>
              <w:t>0,43</w:t>
            </w:r>
          </w:p>
        </w:tc>
        <w:tc>
          <w:tcPr>
            <w:tcW w:w="1559" w:type="dxa"/>
            <w:vAlign w:val="center"/>
          </w:tcPr>
          <w:p w14:paraId="589466AA" w14:textId="77777777" w:rsidR="008A0ACC" w:rsidRPr="008A0ACC" w:rsidRDefault="008A0ACC" w:rsidP="008A0ACC">
            <w:pPr>
              <w:jc w:val="center"/>
              <w:rPr>
                <w:bCs/>
                <w:sz w:val="28"/>
                <w:szCs w:val="28"/>
              </w:rPr>
            </w:pPr>
            <w:r w:rsidRPr="008A0ACC">
              <w:rPr>
                <w:bCs/>
                <w:sz w:val="28"/>
                <w:szCs w:val="28"/>
              </w:rPr>
              <w:t>0,43</w:t>
            </w:r>
          </w:p>
        </w:tc>
      </w:tr>
    </w:tbl>
    <w:p w14:paraId="5D28A848" w14:textId="77777777" w:rsidR="008A0ACC" w:rsidRPr="008A0ACC" w:rsidRDefault="008A0ACC" w:rsidP="008A0ACC">
      <w:pPr>
        <w:ind w:left="-567"/>
        <w:jc w:val="center"/>
        <w:rPr>
          <w:bCs/>
          <w:sz w:val="28"/>
          <w:szCs w:val="28"/>
        </w:rPr>
      </w:pPr>
    </w:p>
    <w:p w14:paraId="7BCCAB2B" w14:textId="77777777" w:rsidR="008A0ACC" w:rsidRPr="008A0ACC" w:rsidRDefault="008A0ACC" w:rsidP="008A0ACC">
      <w:pPr>
        <w:ind w:left="-567"/>
        <w:jc w:val="center"/>
        <w:rPr>
          <w:bCs/>
          <w:sz w:val="28"/>
          <w:szCs w:val="28"/>
        </w:rPr>
      </w:pPr>
    </w:p>
    <w:p w14:paraId="75CF88BA" w14:textId="77777777" w:rsidR="008A0ACC" w:rsidRPr="008A0ACC" w:rsidRDefault="008A0ACC" w:rsidP="008A0ACC">
      <w:pPr>
        <w:ind w:left="-567"/>
        <w:jc w:val="center"/>
        <w:rPr>
          <w:bCs/>
          <w:sz w:val="28"/>
          <w:szCs w:val="28"/>
        </w:rPr>
      </w:pPr>
    </w:p>
    <w:p w14:paraId="35BD4E5E" w14:textId="77777777" w:rsidR="008A0ACC" w:rsidRPr="008A0ACC" w:rsidRDefault="008A0ACC" w:rsidP="008A0ACC">
      <w:pPr>
        <w:ind w:left="-567"/>
        <w:jc w:val="center"/>
        <w:rPr>
          <w:bCs/>
          <w:sz w:val="28"/>
          <w:szCs w:val="28"/>
        </w:rPr>
      </w:pPr>
    </w:p>
    <w:p w14:paraId="3A743D4C" w14:textId="77777777" w:rsidR="008A0ACC" w:rsidRPr="008A0ACC" w:rsidRDefault="008A0ACC" w:rsidP="008A0ACC">
      <w:pPr>
        <w:ind w:left="-567"/>
        <w:jc w:val="center"/>
        <w:rPr>
          <w:bCs/>
          <w:sz w:val="28"/>
          <w:szCs w:val="28"/>
        </w:rPr>
        <w:sectPr w:rsidR="008A0ACC" w:rsidRPr="008A0ACC" w:rsidSect="008A0ACC">
          <w:pgSz w:w="11906" w:h="16838"/>
          <w:pgMar w:top="851" w:right="709" w:bottom="709" w:left="851" w:header="709" w:footer="709" w:gutter="0"/>
          <w:cols w:space="708"/>
          <w:titlePg/>
          <w:docGrid w:linePitch="360"/>
        </w:sectPr>
      </w:pPr>
    </w:p>
    <w:p w14:paraId="18605B96" w14:textId="77777777" w:rsidR="008A0ACC" w:rsidRPr="008A0ACC" w:rsidRDefault="008A0ACC" w:rsidP="008A0ACC">
      <w:pPr>
        <w:jc w:val="center"/>
        <w:rPr>
          <w:bCs/>
          <w:sz w:val="28"/>
          <w:szCs w:val="28"/>
        </w:rPr>
      </w:pPr>
      <w:r w:rsidRPr="008A0ACC">
        <w:rPr>
          <w:bCs/>
          <w:sz w:val="28"/>
          <w:szCs w:val="28"/>
        </w:rPr>
        <w:lastRenderedPageBreak/>
        <w:t>Раздел 9. Расчет эффективности производственной программы</w:t>
      </w:r>
    </w:p>
    <w:p w14:paraId="43A64E34" w14:textId="77777777" w:rsidR="008A0ACC" w:rsidRPr="008A0ACC" w:rsidRDefault="008A0ACC" w:rsidP="008A0ACC">
      <w:pPr>
        <w:ind w:left="-567"/>
        <w:jc w:val="center"/>
        <w:rPr>
          <w:bCs/>
        </w:rPr>
      </w:pPr>
    </w:p>
    <w:tbl>
      <w:tblPr>
        <w:tblStyle w:val="158"/>
        <w:tblW w:w="11057" w:type="dxa"/>
        <w:tblInd w:w="-1139" w:type="dxa"/>
        <w:tblLayout w:type="fixed"/>
        <w:tblLook w:val="04A0" w:firstRow="1" w:lastRow="0" w:firstColumn="1" w:lastColumn="0" w:noHBand="0" w:noVBand="1"/>
      </w:tblPr>
      <w:tblGrid>
        <w:gridCol w:w="708"/>
        <w:gridCol w:w="4821"/>
        <w:gridCol w:w="1559"/>
        <w:gridCol w:w="2268"/>
        <w:gridCol w:w="1701"/>
      </w:tblGrid>
      <w:tr w:rsidR="008A0ACC" w:rsidRPr="008A0ACC" w14:paraId="3A151FFD" w14:textId="77777777" w:rsidTr="00B05F4D">
        <w:trPr>
          <w:trHeight w:val="2671"/>
        </w:trPr>
        <w:tc>
          <w:tcPr>
            <w:tcW w:w="708" w:type="dxa"/>
            <w:vAlign w:val="center"/>
          </w:tcPr>
          <w:p w14:paraId="5E12EA05" w14:textId="77777777" w:rsidR="008A0ACC" w:rsidRPr="008A0ACC" w:rsidRDefault="008A0ACC" w:rsidP="008A0ACC">
            <w:pPr>
              <w:jc w:val="center"/>
              <w:rPr>
                <w:bCs/>
                <w:sz w:val="28"/>
                <w:szCs w:val="28"/>
              </w:rPr>
            </w:pPr>
            <w:r w:rsidRPr="008A0ACC">
              <w:rPr>
                <w:bCs/>
                <w:sz w:val="28"/>
                <w:szCs w:val="28"/>
              </w:rPr>
              <w:t>№ п/п</w:t>
            </w:r>
          </w:p>
        </w:tc>
        <w:tc>
          <w:tcPr>
            <w:tcW w:w="4821" w:type="dxa"/>
            <w:vAlign w:val="center"/>
          </w:tcPr>
          <w:p w14:paraId="16A8A673" w14:textId="77777777" w:rsidR="008A0ACC" w:rsidRPr="008A0ACC" w:rsidRDefault="008A0ACC" w:rsidP="008A0ACC">
            <w:pPr>
              <w:jc w:val="center"/>
              <w:rPr>
                <w:bCs/>
                <w:sz w:val="28"/>
                <w:szCs w:val="28"/>
              </w:rPr>
            </w:pPr>
            <w:r w:rsidRPr="008A0ACC">
              <w:rPr>
                <w:bCs/>
                <w:sz w:val="28"/>
                <w:szCs w:val="28"/>
              </w:rPr>
              <w:t>Наименование показателя</w:t>
            </w:r>
          </w:p>
        </w:tc>
        <w:tc>
          <w:tcPr>
            <w:tcW w:w="1559" w:type="dxa"/>
            <w:vAlign w:val="center"/>
          </w:tcPr>
          <w:p w14:paraId="5F063B14" w14:textId="77777777" w:rsidR="008A0ACC" w:rsidRPr="008A0ACC" w:rsidRDefault="008A0ACC" w:rsidP="008A0ACC">
            <w:pPr>
              <w:jc w:val="center"/>
              <w:rPr>
                <w:bCs/>
                <w:sz w:val="28"/>
                <w:szCs w:val="28"/>
              </w:rPr>
            </w:pPr>
            <w:r w:rsidRPr="008A0ACC">
              <w:rPr>
                <w:bCs/>
                <w:sz w:val="28"/>
                <w:szCs w:val="28"/>
              </w:rPr>
              <w:t>Значение показателя в базовом периоде    2024 год</w:t>
            </w:r>
          </w:p>
        </w:tc>
        <w:tc>
          <w:tcPr>
            <w:tcW w:w="2268" w:type="dxa"/>
            <w:vAlign w:val="center"/>
          </w:tcPr>
          <w:p w14:paraId="0D155C0A" w14:textId="77777777" w:rsidR="008A0ACC" w:rsidRPr="008A0ACC" w:rsidRDefault="008A0ACC" w:rsidP="008A0ACC">
            <w:pPr>
              <w:jc w:val="center"/>
              <w:rPr>
                <w:bCs/>
                <w:sz w:val="28"/>
                <w:szCs w:val="28"/>
              </w:rPr>
            </w:pPr>
            <w:r w:rsidRPr="008A0ACC">
              <w:rPr>
                <w:bCs/>
                <w:sz w:val="28"/>
                <w:szCs w:val="28"/>
              </w:rPr>
              <w:t>Планируемое значение показателя по итогам реализации производствен-ной программы                  2025 год</w:t>
            </w:r>
          </w:p>
        </w:tc>
        <w:tc>
          <w:tcPr>
            <w:tcW w:w="1701" w:type="dxa"/>
            <w:vAlign w:val="center"/>
          </w:tcPr>
          <w:p w14:paraId="0778A315" w14:textId="77777777" w:rsidR="008A0ACC" w:rsidRPr="008A0ACC" w:rsidRDefault="008A0ACC" w:rsidP="008A0ACC">
            <w:pPr>
              <w:jc w:val="center"/>
              <w:rPr>
                <w:bCs/>
                <w:sz w:val="28"/>
                <w:szCs w:val="28"/>
              </w:rPr>
            </w:pPr>
            <w:r w:rsidRPr="008A0ACC">
              <w:rPr>
                <w:bCs/>
                <w:sz w:val="28"/>
                <w:szCs w:val="28"/>
              </w:rPr>
              <w:t>Эффектив-ность производст-венной программы, тыс. руб.</w:t>
            </w:r>
          </w:p>
        </w:tc>
      </w:tr>
      <w:tr w:rsidR="008A0ACC" w:rsidRPr="008A0ACC" w14:paraId="442DABA1" w14:textId="77777777" w:rsidTr="00B05F4D">
        <w:trPr>
          <w:trHeight w:val="468"/>
        </w:trPr>
        <w:tc>
          <w:tcPr>
            <w:tcW w:w="708" w:type="dxa"/>
            <w:vAlign w:val="center"/>
          </w:tcPr>
          <w:p w14:paraId="57791210" w14:textId="77777777" w:rsidR="008A0ACC" w:rsidRPr="008A0ACC" w:rsidRDefault="008A0ACC" w:rsidP="008A0ACC">
            <w:pPr>
              <w:jc w:val="center"/>
              <w:rPr>
                <w:bCs/>
                <w:sz w:val="28"/>
                <w:szCs w:val="28"/>
              </w:rPr>
            </w:pPr>
            <w:r w:rsidRPr="008A0ACC">
              <w:rPr>
                <w:bCs/>
                <w:sz w:val="28"/>
                <w:szCs w:val="28"/>
              </w:rPr>
              <w:t>1</w:t>
            </w:r>
          </w:p>
        </w:tc>
        <w:tc>
          <w:tcPr>
            <w:tcW w:w="4821" w:type="dxa"/>
            <w:vAlign w:val="center"/>
          </w:tcPr>
          <w:p w14:paraId="5AB6D1E4" w14:textId="77777777" w:rsidR="008A0ACC" w:rsidRPr="008A0ACC" w:rsidRDefault="008A0ACC" w:rsidP="008A0ACC">
            <w:pPr>
              <w:jc w:val="center"/>
              <w:rPr>
                <w:bCs/>
                <w:sz w:val="28"/>
                <w:szCs w:val="28"/>
              </w:rPr>
            </w:pPr>
            <w:r w:rsidRPr="008A0ACC">
              <w:rPr>
                <w:bCs/>
                <w:sz w:val="28"/>
                <w:szCs w:val="28"/>
              </w:rPr>
              <w:t>2</w:t>
            </w:r>
          </w:p>
        </w:tc>
        <w:tc>
          <w:tcPr>
            <w:tcW w:w="1559" w:type="dxa"/>
            <w:vAlign w:val="center"/>
          </w:tcPr>
          <w:p w14:paraId="329F0F1D" w14:textId="77777777" w:rsidR="008A0ACC" w:rsidRPr="008A0ACC" w:rsidRDefault="008A0ACC" w:rsidP="008A0ACC">
            <w:pPr>
              <w:jc w:val="center"/>
              <w:rPr>
                <w:bCs/>
                <w:sz w:val="28"/>
                <w:szCs w:val="28"/>
              </w:rPr>
            </w:pPr>
            <w:r w:rsidRPr="008A0ACC">
              <w:rPr>
                <w:bCs/>
                <w:sz w:val="28"/>
                <w:szCs w:val="28"/>
              </w:rPr>
              <w:t>3</w:t>
            </w:r>
          </w:p>
        </w:tc>
        <w:tc>
          <w:tcPr>
            <w:tcW w:w="2268" w:type="dxa"/>
            <w:vAlign w:val="center"/>
          </w:tcPr>
          <w:p w14:paraId="1B13ABF8" w14:textId="77777777" w:rsidR="008A0ACC" w:rsidRPr="008A0ACC" w:rsidRDefault="008A0ACC" w:rsidP="008A0ACC">
            <w:pPr>
              <w:jc w:val="center"/>
              <w:rPr>
                <w:bCs/>
                <w:sz w:val="28"/>
                <w:szCs w:val="28"/>
              </w:rPr>
            </w:pPr>
            <w:r w:rsidRPr="008A0ACC">
              <w:rPr>
                <w:bCs/>
                <w:sz w:val="28"/>
                <w:szCs w:val="28"/>
              </w:rPr>
              <w:t>4</w:t>
            </w:r>
          </w:p>
        </w:tc>
        <w:tc>
          <w:tcPr>
            <w:tcW w:w="1701" w:type="dxa"/>
            <w:vAlign w:val="center"/>
          </w:tcPr>
          <w:p w14:paraId="5CB91A2A" w14:textId="77777777" w:rsidR="008A0ACC" w:rsidRPr="008A0ACC" w:rsidRDefault="008A0ACC" w:rsidP="008A0ACC">
            <w:pPr>
              <w:jc w:val="center"/>
              <w:rPr>
                <w:bCs/>
                <w:sz w:val="28"/>
                <w:szCs w:val="28"/>
              </w:rPr>
            </w:pPr>
            <w:r w:rsidRPr="008A0ACC">
              <w:rPr>
                <w:bCs/>
                <w:sz w:val="28"/>
                <w:szCs w:val="28"/>
              </w:rPr>
              <w:t>5</w:t>
            </w:r>
          </w:p>
        </w:tc>
      </w:tr>
      <w:tr w:rsidR="008A0ACC" w:rsidRPr="008A0ACC" w14:paraId="4631FA8B" w14:textId="77777777" w:rsidTr="00B05F4D">
        <w:trPr>
          <w:trHeight w:val="482"/>
        </w:trPr>
        <w:tc>
          <w:tcPr>
            <w:tcW w:w="11057" w:type="dxa"/>
            <w:gridSpan w:val="5"/>
            <w:vAlign w:val="center"/>
          </w:tcPr>
          <w:p w14:paraId="271E0852" w14:textId="77777777" w:rsidR="008A0ACC" w:rsidRPr="008A0ACC" w:rsidRDefault="008A0ACC" w:rsidP="008C56F4">
            <w:pPr>
              <w:numPr>
                <w:ilvl w:val="0"/>
                <w:numId w:val="7"/>
              </w:numPr>
              <w:jc w:val="center"/>
              <w:rPr>
                <w:bCs/>
                <w:sz w:val="28"/>
                <w:szCs w:val="28"/>
              </w:rPr>
            </w:pPr>
            <w:r w:rsidRPr="008A0ACC">
              <w:rPr>
                <w:bCs/>
                <w:sz w:val="28"/>
                <w:szCs w:val="28"/>
              </w:rPr>
              <w:t xml:space="preserve">Показатели надежности и бесперебойности водоотведения </w:t>
            </w:r>
          </w:p>
        </w:tc>
      </w:tr>
      <w:tr w:rsidR="008A0ACC" w:rsidRPr="008A0ACC" w14:paraId="6A1063B4" w14:textId="77777777" w:rsidTr="00B05F4D">
        <w:trPr>
          <w:trHeight w:val="1433"/>
        </w:trPr>
        <w:tc>
          <w:tcPr>
            <w:tcW w:w="708" w:type="dxa"/>
            <w:vAlign w:val="center"/>
          </w:tcPr>
          <w:p w14:paraId="06658EA6" w14:textId="77777777" w:rsidR="008A0ACC" w:rsidRPr="008A0ACC" w:rsidRDefault="008A0ACC" w:rsidP="008A0ACC">
            <w:pPr>
              <w:jc w:val="center"/>
              <w:rPr>
                <w:bCs/>
                <w:sz w:val="28"/>
                <w:szCs w:val="28"/>
              </w:rPr>
            </w:pPr>
            <w:r w:rsidRPr="008A0ACC">
              <w:rPr>
                <w:bCs/>
                <w:sz w:val="28"/>
                <w:szCs w:val="28"/>
              </w:rPr>
              <w:t>1.1.</w:t>
            </w:r>
          </w:p>
        </w:tc>
        <w:tc>
          <w:tcPr>
            <w:tcW w:w="4821" w:type="dxa"/>
            <w:vAlign w:val="center"/>
          </w:tcPr>
          <w:p w14:paraId="011E3C38" w14:textId="77777777" w:rsidR="008A0ACC" w:rsidRPr="008A0ACC" w:rsidRDefault="008A0ACC" w:rsidP="008A0ACC">
            <w:pPr>
              <w:rPr>
                <w:bCs/>
                <w:sz w:val="28"/>
                <w:szCs w:val="28"/>
              </w:rPr>
            </w:pPr>
            <w:r w:rsidRPr="008A0ACC">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FF8CF83" w14:textId="77777777" w:rsidR="008A0ACC" w:rsidRPr="008A0ACC" w:rsidRDefault="008A0ACC" w:rsidP="008A0ACC">
            <w:pPr>
              <w:jc w:val="center"/>
              <w:rPr>
                <w:bCs/>
                <w:sz w:val="28"/>
                <w:szCs w:val="28"/>
              </w:rPr>
            </w:pPr>
            <w:r w:rsidRPr="008A0ACC">
              <w:rPr>
                <w:bCs/>
                <w:sz w:val="28"/>
                <w:szCs w:val="28"/>
              </w:rPr>
              <w:t>33,00</w:t>
            </w:r>
          </w:p>
        </w:tc>
        <w:tc>
          <w:tcPr>
            <w:tcW w:w="2268" w:type="dxa"/>
            <w:vAlign w:val="center"/>
          </w:tcPr>
          <w:p w14:paraId="073DC403" w14:textId="77777777" w:rsidR="008A0ACC" w:rsidRPr="008A0ACC" w:rsidRDefault="008A0ACC" w:rsidP="008A0ACC">
            <w:pPr>
              <w:jc w:val="center"/>
              <w:rPr>
                <w:bCs/>
                <w:sz w:val="28"/>
                <w:szCs w:val="28"/>
              </w:rPr>
            </w:pPr>
            <w:r w:rsidRPr="008A0ACC">
              <w:rPr>
                <w:bCs/>
                <w:sz w:val="28"/>
                <w:szCs w:val="28"/>
              </w:rPr>
              <w:t>33,00</w:t>
            </w:r>
          </w:p>
        </w:tc>
        <w:tc>
          <w:tcPr>
            <w:tcW w:w="1701" w:type="dxa"/>
            <w:vAlign w:val="center"/>
          </w:tcPr>
          <w:p w14:paraId="67956A00" w14:textId="77777777" w:rsidR="008A0ACC" w:rsidRPr="008A0ACC" w:rsidRDefault="008A0ACC" w:rsidP="008A0ACC">
            <w:pPr>
              <w:jc w:val="center"/>
              <w:rPr>
                <w:bCs/>
                <w:sz w:val="28"/>
                <w:szCs w:val="28"/>
              </w:rPr>
            </w:pPr>
            <w:r w:rsidRPr="008A0ACC">
              <w:rPr>
                <w:bCs/>
                <w:sz w:val="28"/>
                <w:szCs w:val="28"/>
              </w:rPr>
              <w:t>-</w:t>
            </w:r>
          </w:p>
        </w:tc>
      </w:tr>
      <w:tr w:rsidR="008A0ACC" w:rsidRPr="008A0ACC" w14:paraId="23C4D234" w14:textId="77777777" w:rsidTr="00B05F4D">
        <w:trPr>
          <w:trHeight w:val="547"/>
        </w:trPr>
        <w:tc>
          <w:tcPr>
            <w:tcW w:w="11057" w:type="dxa"/>
            <w:gridSpan w:val="5"/>
            <w:vAlign w:val="center"/>
          </w:tcPr>
          <w:p w14:paraId="11CDEB34" w14:textId="77777777" w:rsidR="008A0ACC" w:rsidRPr="008A0ACC" w:rsidRDefault="008A0ACC" w:rsidP="008A0ACC">
            <w:pPr>
              <w:ind w:left="360"/>
              <w:jc w:val="center"/>
              <w:rPr>
                <w:bCs/>
                <w:sz w:val="28"/>
                <w:szCs w:val="28"/>
              </w:rPr>
            </w:pPr>
            <w:r w:rsidRPr="008A0ACC">
              <w:rPr>
                <w:bCs/>
                <w:color w:val="000000"/>
                <w:sz w:val="28"/>
                <w:szCs w:val="28"/>
              </w:rPr>
              <w:t>2. Показатели качества очистки сточных вод</w:t>
            </w:r>
          </w:p>
        </w:tc>
      </w:tr>
      <w:tr w:rsidR="008A0ACC" w:rsidRPr="008A0ACC" w14:paraId="64AB2F69" w14:textId="77777777" w:rsidTr="00B05F4D">
        <w:trPr>
          <w:trHeight w:val="1487"/>
        </w:trPr>
        <w:tc>
          <w:tcPr>
            <w:tcW w:w="708" w:type="dxa"/>
            <w:vAlign w:val="center"/>
          </w:tcPr>
          <w:p w14:paraId="50C0E417" w14:textId="77777777" w:rsidR="008A0ACC" w:rsidRPr="008A0ACC" w:rsidRDefault="008A0ACC" w:rsidP="008A0ACC">
            <w:pPr>
              <w:jc w:val="center"/>
              <w:rPr>
                <w:bCs/>
                <w:sz w:val="28"/>
                <w:szCs w:val="28"/>
              </w:rPr>
            </w:pPr>
            <w:r w:rsidRPr="008A0ACC">
              <w:rPr>
                <w:bCs/>
                <w:color w:val="000000"/>
                <w:sz w:val="28"/>
                <w:szCs w:val="28"/>
              </w:rPr>
              <w:t>2.1.</w:t>
            </w:r>
          </w:p>
        </w:tc>
        <w:tc>
          <w:tcPr>
            <w:tcW w:w="4821" w:type="dxa"/>
            <w:vAlign w:val="center"/>
          </w:tcPr>
          <w:p w14:paraId="12FB1FF9" w14:textId="77777777" w:rsidR="008A0ACC" w:rsidRPr="008A0ACC" w:rsidRDefault="008A0ACC" w:rsidP="008A0ACC">
            <w:pPr>
              <w:rPr>
                <w:bCs/>
                <w:sz w:val="28"/>
                <w:szCs w:val="28"/>
              </w:rPr>
            </w:pPr>
            <w:r w:rsidRPr="008A0AC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7065039" w14:textId="77777777" w:rsidR="008A0ACC" w:rsidRPr="008A0ACC" w:rsidRDefault="008A0ACC" w:rsidP="008A0ACC">
            <w:pPr>
              <w:jc w:val="center"/>
              <w:rPr>
                <w:bCs/>
                <w:sz w:val="28"/>
                <w:szCs w:val="28"/>
              </w:rPr>
            </w:pPr>
            <w:r w:rsidRPr="008A0ACC">
              <w:rPr>
                <w:bCs/>
                <w:sz w:val="28"/>
                <w:szCs w:val="28"/>
              </w:rPr>
              <w:t>0</w:t>
            </w:r>
          </w:p>
        </w:tc>
        <w:tc>
          <w:tcPr>
            <w:tcW w:w="2268" w:type="dxa"/>
            <w:vAlign w:val="center"/>
          </w:tcPr>
          <w:p w14:paraId="58408075" w14:textId="77777777" w:rsidR="008A0ACC" w:rsidRPr="008A0ACC" w:rsidRDefault="008A0ACC" w:rsidP="008A0ACC">
            <w:pPr>
              <w:jc w:val="center"/>
              <w:rPr>
                <w:bCs/>
                <w:sz w:val="28"/>
                <w:szCs w:val="28"/>
              </w:rPr>
            </w:pPr>
            <w:r w:rsidRPr="008A0ACC">
              <w:rPr>
                <w:bCs/>
                <w:sz w:val="28"/>
                <w:szCs w:val="28"/>
              </w:rPr>
              <w:t>0</w:t>
            </w:r>
          </w:p>
        </w:tc>
        <w:tc>
          <w:tcPr>
            <w:tcW w:w="1701" w:type="dxa"/>
            <w:vAlign w:val="center"/>
          </w:tcPr>
          <w:p w14:paraId="3D8CFBF8" w14:textId="77777777" w:rsidR="008A0ACC" w:rsidRPr="008A0ACC" w:rsidRDefault="008A0ACC" w:rsidP="008A0ACC">
            <w:pPr>
              <w:jc w:val="center"/>
              <w:rPr>
                <w:bCs/>
                <w:sz w:val="28"/>
                <w:szCs w:val="28"/>
              </w:rPr>
            </w:pPr>
            <w:r w:rsidRPr="008A0ACC">
              <w:rPr>
                <w:bCs/>
                <w:sz w:val="28"/>
                <w:szCs w:val="28"/>
              </w:rPr>
              <w:t>-</w:t>
            </w:r>
          </w:p>
        </w:tc>
      </w:tr>
      <w:tr w:rsidR="008A0ACC" w:rsidRPr="008A0ACC" w14:paraId="6B48EA53" w14:textId="77777777" w:rsidTr="00B05F4D">
        <w:trPr>
          <w:trHeight w:val="1803"/>
        </w:trPr>
        <w:tc>
          <w:tcPr>
            <w:tcW w:w="708" w:type="dxa"/>
            <w:vAlign w:val="center"/>
          </w:tcPr>
          <w:p w14:paraId="1646B294" w14:textId="77777777" w:rsidR="008A0ACC" w:rsidRPr="008A0ACC" w:rsidRDefault="008A0ACC" w:rsidP="008A0ACC">
            <w:pPr>
              <w:jc w:val="center"/>
              <w:rPr>
                <w:bCs/>
                <w:sz w:val="28"/>
                <w:szCs w:val="28"/>
              </w:rPr>
            </w:pPr>
            <w:r w:rsidRPr="008A0ACC">
              <w:rPr>
                <w:bCs/>
                <w:color w:val="000000"/>
                <w:sz w:val="28"/>
                <w:szCs w:val="28"/>
              </w:rPr>
              <w:t>2.2.</w:t>
            </w:r>
          </w:p>
        </w:tc>
        <w:tc>
          <w:tcPr>
            <w:tcW w:w="4821" w:type="dxa"/>
            <w:vAlign w:val="center"/>
          </w:tcPr>
          <w:p w14:paraId="313D8CAB" w14:textId="77777777" w:rsidR="008A0ACC" w:rsidRPr="008A0ACC" w:rsidRDefault="008A0ACC" w:rsidP="008A0ACC">
            <w:pPr>
              <w:rPr>
                <w:bCs/>
                <w:sz w:val="28"/>
                <w:szCs w:val="28"/>
              </w:rPr>
            </w:pPr>
            <w:r w:rsidRPr="008A0AC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14A38BE" w14:textId="77777777" w:rsidR="008A0ACC" w:rsidRPr="008A0ACC" w:rsidRDefault="008A0ACC" w:rsidP="008A0ACC">
            <w:pPr>
              <w:jc w:val="center"/>
              <w:rPr>
                <w:bCs/>
                <w:sz w:val="28"/>
                <w:szCs w:val="28"/>
              </w:rPr>
            </w:pPr>
            <w:r w:rsidRPr="008A0ACC">
              <w:rPr>
                <w:bCs/>
                <w:sz w:val="28"/>
                <w:szCs w:val="28"/>
              </w:rPr>
              <w:t>-</w:t>
            </w:r>
          </w:p>
        </w:tc>
        <w:tc>
          <w:tcPr>
            <w:tcW w:w="2268" w:type="dxa"/>
            <w:vAlign w:val="center"/>
          </w:tcPr>
          <w:p w14:paraId="376F827A"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4BED57AA" w14:textId="77777777" w:rsidR="008A0ACC" w:rsidRPr="008A0ACC" w:rsidRDefault="008A0ACC" w:rsidP="008A0ACC">
            <w:pPr>
              <w:jc w:val="center"/>
              <w:rPr>
                <w:bCs/>
                <w:sz w:val="28"/>
                <w:szCs w:val="28"/>
              </w:rPr>
            </w:pPr>
            <w:r w:rsidRPr="008A0ACC">
              <w:rPr>
                <w:bCs/>
                <w:sz w:val="28"/>
                <w:szCs w:val="28"/>
              </w:rPr>
              <w:t>-</w:t>
            </w:r>
          </w:p>
        </w:tc>
      </w:tr>
      <w:tr w:rsidR="008A0ACC" w:rsidRPr="008A0ACC" w14:paraId="4F2C337D" w14:textId="77777777" w:rsidTr="00B05F4D">
        <w:trPr>
          <w:trHeight w:val="1971"/>
        </w:trPr>
        <w:tc>
          <w:tcPr>
            <w:tcW w:w="708" w:type="dxa"/>
            <w:vAlign w:val="center"/>
          </w:tcPr>
          <w:p w14:paraId="67525CA0" w14:textId="77777777" w:rsidR="008A0ACC" w:rsidRPr="008A0ACC" w:rsidRDefault="008A0ACC" w:rsidP="008A0ACC">
            <w:pPr>
              <w:jc w:val="center"/>
              <w:rPr>
                <w:bCs/>
                <w:sz w:val="28"/>
                <w:szCs w:val="28"/>
              </w:rPr>
            </w:pPr>
            <w:r w:rsidRPr="008A0ACC">
              <w:rPr>
                <w:bCs/>
                <w:color w:val="000000"/>
                <w:sz w:val="28"/>
                <w:szCs w:val="28"/>
              </w:rPr>
              <w:t>2.3.</w:t>
            </w:r>
          </w:p>
        </w:tc>
        <w:tc>
          <w:tcPr>
            <w:tcW w:w="4821" w:type="dxa"/>
            <w:vAlign w:val="center"/>
          </w:tcPr>
          <w:p w14:paraId="5DB8444F" w14:textId="77777777" w:rsidR="008A0ACC" w:rsidRPr="008A0ACC" w:rsidRDefault="008A0ACC" w:rsidP="008A0ACC">
            <w:pPr>
              <w:rPr>
                <w:color w:val="000000"/>
                <w:sz w:val="22"/>
                <w:szCs w:val="22"/>
              </w:rPr>
            </w:pPr>
          </w:p>
          <w:p w14:paraId="012170E8" w14:textId="77777777" w:rsidR="008A0ACC" w:rsidRPr="008A0ACC" w:rsidRDefault="008A0ACC" w:rsidP="008A0ACC">
            <w:pPr>
              <w:rPr>
                <w:color w:val="000000"/>
                <w:sz w:val="22"/>
                <w:szCs w:val="22"/>
              </w:rPr>
            </w:pPr>
            <w:r w:rsidRPr="008A0AC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7AF51E76" w14:textId="77777777" w:rsidR="008A0ACC" w:rsidRPr="008A0ACC" w:rsidRDefault="008A0ACC" w:rsidP="008A0ACC">
            <w:pPr>
              <w:rPr>
                <w:sz w:val="22"/>
                <w:szCs w:val="22"/>
              </w:rPr>
            </w:pPr>
          </w:p>
        </w:tc>
        <w:tc>
          <w:tcPr>
            <w:tcW w:w="1559" w:type="dxa"/>
            <w:vAlign w:val="center"/>
          </w:tcPr>
          <w:p w14:paraId="289E9F30" w14:textId="77777777" w:rsidR="008A0ACC" w:rsidRPr="008A0ACC" w:rsidRDefault="008A0ACC" w:rsidP="008A0ACC">
            <w:pPr>
              <w:jc w:val="center"/>
              <w:rPr>
                <w:bCs/>
                <w:sz w:val="28"/>
                <w:szCs w:val="28"/>
              </w:rPr>
            </w:pPr>
            <w:r w:rsidRPr="008A0ACC">
              <w:rPr>
                <w:bCs/>
                <w:sz w:val="28"/>
                <w:szCs w:val="28"/>
              </w:rPr>
              <w:t>45,68</w:t>
            </w:r>
          </w:p>
        </w:tc>
        <w:tc>
          <w:tcPr>
            <w:tcW w:w="2268" w:type="dxa"/>
            <w:vAlign w:val="center"/>
          </w:tcPr>
          <w:p w14:paraId="684DBF4A" w14:textId="77777777" w:rsidR="008A0ACC" w:rsidRPr="008A0ACC" w:rsidRDefault="008A0ACC" w:rsidP="008A0ACC">
            <w:pPr>
              <w:jc w:val="center"/>
              <w:rPr>
                <w:bCs/>
                <w:sz w:val="28"/>
                <w:szCs w:val="28"/>
              </w:rPr>
            </w:pPr>
            <w:r w:rsidRPr="008A0ACC">
              <w:rPr>
                <w:bCs/>
                <w:sz w:val="28"/>
                <w:szCs w:val="28"/>
              </w:rPr>
              <w:t>45,68</w:t>
            </w:r>
          </w:p>
        </w:tc>
        <w:tc>
          <w:tcPr>
            <w:tcW w:w="1701" w:type="dxa"/>
            <w:vAlign w:val="center"/>
          </w:tcPr>
          <w:p w14:paraId="09B06555" w14:textId="77777777" w:rsidR="008A0ACC" w:rsidRPr="008A0ACC" w:rsidRDefault="008A0ACC" w:rsidP="008A0ACC">
            <w:pPr>
              <w:jc w:val="center"/>
              <w:rPr>
                <w:bCs/>
                <w:sz w:val="28"/>
                <w:szCs w:val="28"/>
              </w:rPr>
            </w:pPr>
            <w:r w:rsidRPr="008A0ACC">
              <w:rPr>
                <w:bCs/>
                <w:sz w:val="28"/>
                <w:szCs w:val="28"/>
              </w:rPr>
              <w:t>-</w:t>
            </w:r>
          </w:p>
        </w:tc>
      </w:tr>
      <w:tr w:rsidR="008A0ACC" w:rsidRPr="008A0ACC" w14:paraId="7C9005DC" w14:textId="77777777" w:rsidTr="00B05F4D">
        <w:trPr>
          <w:trHeight w:val="510"/>
        </w:trPr>
        <w:tc>
          <w:tcPr>
            <w:tcW w:w="11057" w:type="dxa"/>
            <w:gridSpan w:val="5"/>
            <w:vAlign w:val="center"/>
          </w:tcPr>
          <w:p w14:paraId="6DC0126E" w14:textId="77777777" w:rsidR="008A0ACC" w:rsidRPr="008A0ACC" w:rsidRDefault="008A0ACC" w:rsidP="008A0ACC">
            <w:pPr>
              <w:ind w:left="360"/>
              <w:jc w:val="center"/>
              <w:rPr>
                <w:bCs/>
                <w:sz w:val="28"/>
                <w:szCs w:val="28"/>
              </w:rPr>
            </w:pPr>
            <w:r w:rsidRPr="008A0ACC">
              <w:rPr>
                <w:bCs/>
                <w:sz w:val="28"/>
                <w:szCs w:val="28"/>
              </w:rPr>
              <w:t xml:space="preserve">3. Показатели энергетической эффективности использования ресурсов </w:t>
            </w:r>
          </w:p>
        </w:tc>
      </w:tr>
      <w:tr w:rsidR="008A0ACC" w:rsidRPr="008A0ACC" w14:paraId="691CEAB9" w14:textId="77777777" w:rsidTr="00B05F4D">
        <w:trPr>
          <w:trHeight w:val="1803"/>
        </w:trPr>
        <w:tc>
          <w:tcPr>
            <w:tcW w:w="708" w:type="dxa"/>
            <w:vAlign w:val="center"/>
          </w:tcPr>
          <w:p w14:paraId="3C3DCB86" w14:textId="77777777" w:rsidR="008A0ACC" w:rsidRPr="008A0ACC" w:rsidRDefault="008A0ACC" w:rsidP="008A0ACC">
            <w:pPr>
              <w:jc w:val="center"/>
              <w:rPr>
                <w:bCs/>
                <w:sz w:val="28"/>
                <w:szCs w:val="28"/>
              </w:rPr>
            </w:pPr>
            <w:r w:rsidRPr="008A0ACC">
              <w:rPr>
                <w:bCs/>
                <w:color w:val="000000"/>
                <w:sz w:val="28"/>
                <w:szCs w:val="28"/>
              </w:rPr>
              <w:t>3.1.</w:t>
            </w:r>
          </w:p>
        </w:tc>
        <w:tc>
          <w:tcPr>
            <w:tcW w:w="4821" w:type="dxa"/>
            <w:vAlign w:val="center"/>
          </w:tcPr>
          <w:p w14:paraId="29B59E3C" w14:textId="77777777" w:rsidR="008A0ACC" w:rsidRPr="008A0ACC" w:rsidRDefault="008A0ACC" w:rsidP="008A0ACC">
            <w:pPr>
              <w:rPr>
                <w:color w:val="000000"/>
                <w:sz w:val="22"/>
                <w:szCs w:val="22"/>
              </w:rPr>
            </w:pPr>
          </w:p>
          <w:p w14:paraId="3784335F" w14:textId="77777777" w:rsidR="008A0ACC" w:rsidRPr="008A0ACC" w:rsidRDefault="008A0ACC" w:rsidP="008A0ACC">
            <w:pPr>
              <w:rPr>
                <w:color w:val="000000"/>
                <w:sz w:val="22"/>
                <w:szCs w:val="22"/>
                <w:u w:val="single"/>
              </w:rPr>
            </w:pPr>
            <w:r w:rsidRPr="008A0AC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A0ACC">
              <w:rPr>
                <w:color w:val="000000"/>
                <w:sz w:val="22"/>
                <w:szCs w:val="22"/>
                <w:vertAlign w:val="superscript"/>
              </w:rPr>
              <w:t>3</w:t>
            </w:r>
            <w:r w:rsidRPr="008A0ACC">
              <w:rPr>
                <w:color w:val="000000"/>
                <w:sz w:val="22"/>
                <w:szCs w:val="22"/>
              </w:rPr>
              <w:t xml:space="preserve">) – </w:t>
            </w:r>
            <w:r w:rsidRPr="008A0ACC">
              <w:rPr>
                <w:color w:val="000000"/>
                <w:sz w:val="22"/>
                <w:szCs w:val="22"/>
                <w:u w:val="single"/>
              </w:rPr>
              <w:t>для организаций, оказывающих услуги по очистке сточных вод</w:t>
            </w:r>
          </w:p>
          <w:p w14:paraId="65B3999A" w14:textId="77777777" w:rsidR="008A0ACC" w:rsidRPr="008A0ACC" w:rsidRDefault="008A0ACC" w:rsidP="008A0ACC">
            <w:pPr>
              <w:rPr>
                <w:bCs/>
                <w:sz w:val="28"/>
                <w:szCs w:val="28"/>
              </w:rPr>
            </w:pPr>
          </w:p>
        </w:tc>
        <w:tc>
          <w:tcPr>
            <w:tcW w:w="1559" w:type="dxa"/>
            <w:vAlign w:val="center"/>
          </w:tcPr>
          <w:p w14:paraId="36189DD6" w14:textId="77777777" w:rsidR="008A0ACC" w:rsidRPr="008A0ACC" w:rsidRDefault="008A0ACC" w:rsidP="008A0ACC">
            <w:pPr>
              <w:jc w:val="center"/>
              <w:rPr>
                <w:bCs/>
                <w:sz w:val="28"/>
                <w:szCs w:val="28"/>
              </w:rPr>
            </w:pPr>
            <w:r w:rsidRPr="008A0ACC">
              <w:rPr>
                <w:bCs/>
                <w:sz w:val="28"/>
                <w:szCs w:val="28"/>
              </w:rPr>
              <w:t>-</w:t>
            </w:r>
          </w:p>
        </w:tc>
        <w:tc>
          <w:tcPr>
            <w:tcW w:w="2268" w:type="dxa"/>
            <w:vAlign w:val="center"/>
          </w:tcPr>
          <w:p w14:paraId="696BDC01"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69E3F438" w14:textId="77777777" w:rsidR="008A0ACC" w:rsidRPr="008A0ACC" w:rsidRDefault="008A0ACC" w:rsidP="008A0ACC">
            <w:pPr>
              <w:jc w:val="center"/>
              <w:rPr>
                <w:bCs/>
                <w:sz w:val="28"/>
                <w:szCs w:val="28"/>
              </w:rPr>
            </w:pPr>
            <w:r w:rsidRPr="008A0ACC">
              <w:rPr>
                <w:bCs/>
                <w:sz w:val="28"/>
                <w:szCs w:val="28"/>
              </w:rPr>
              <w:t>-</w:t>
            </w:r>
          </w:p>
        </w:tc>
      </w:tr>
      <w:tr w:rsidR="008A0ACC" w:rsidRPr="008A0ACC" w14:paraId="09A0B43A" w14:textId="77777777" w:rsidTr="00B05F4D">
        <w:trPr>
          <w:trHeight w:val="296"/>
        </w:trPr>
        <w:tc>
          <w:tcPr>
            <w:tcW w:w="708" w:type="dxa"/>
            <w:vAlign w:val="center"/>
          </w:tcPr>
          <w:p w14:paraId="1565A801" w14:textId="77777777" w:rsidR="008A0ACC" w:rsidRPr="008A0ACC" w:rsidRDefault="008A0ACC" w:rsidP="008A0ACC">
            <w:pPr>
              <w:jc w:val="center"/>
              <w:rPr>
                <w:bCs/>
                <w:sz w:val="28"/>
                <w:szCs w:val="28"/>
              </w:rPr>
            </w:pPr>
            <w:r w:rsidRPr="008A0ACC">
              <w:rPr>
                <w:bCs/>
                <w:sz w:val="28"/>
                <w:szCs w:val="28"/>
              </w:rPr>
              <w:lastRenderedPageBreak/>
              <w:t>1</w:t>
            </w:r>
          </w:p>
        </w:tc>
        <w:tc>
          <w:tcPr>
            <w:tcW w:w="4821" w:type="dxa"/>
            <w:vAlign w:val="center"/>
          </w:tcPr>
          <w:p w14:paraId="77EAFE4F" w14:textId="77777777" w:rsidR="008A0ACC" w:rsidRPr="008A0ACC" w:rsidRDefault="008A0ACC" w:rsidP="008A0ACC">
            <w:pPr>
              <w:jc w:val="center"/>
              <w:rPr>
                <w:bCs/>
                <w:sz w:val="28"/>
                <w:szCs w:val="28"/>
              </w:rPr>
            </w:pPr>
            <w:r w:rsidRPr="008A0ACC">
              <w:rPr>
                <w:bCs/>
                <w:sz w:val="28"/>
                <w:szCs w:val="28"/>
              </w:rPr>
              <w:t>2</w:t>
            </w:r>
          </w:p>
        </w:tc>
        <w:tc>
          <w:tcPr>
            <w:tcW w:w="1559" w:type="dxa"/>
            <w:vAlign w:val="center"/>
          </w:tcPr>
          <w:p w14:paraId="0D2B15A3" w14:textId="77777777" w:rsidR="008A0ACC" w:rsidRPr="008A0ACC" w:rsidRDefault="008A0ACC" w:rsidP="008A0ACC">
            <w:pPr>
              <w:jc w:val="center"/>
              <w:rPr>
                <w:bCs/>
                <w:sz w:val="28"/>
                <w:szCs w:val="28"/>
              </w:rPr>
            </w:pPr>
            <w:r w:rsidRPr="008A0ACC">
              <w:rPr>
                <w:bCs/>
                <w:sz w:val="28"/>
                <w:szCs w:val="28"/>
              </w:rPr>
              <w:t>3</w:t>
            </w:r>
          </w:p>
        </w:tc>
        <w:tc>
          <w:tcPr>
            <w:tcW w:w="2268" w:type="dxa"/>
            <w:vAlign w:val="center"/>
          </w:tcPr>
          <w:p w14:paraId="48E9C849" w14:textId="77777777" w:rsidR="008A0ACC" w:rsidRPr="008A0ACC" w:rsidRDefault="008A0ACC" w:rsidP="008A0ACC">
            <w:pPr>
              <w:jc w:val="center"/>
              <w:rPr>
                <w:bCs/>
                <w:sz w:val="28"/>
                <w:szCs w:val="28"/>
              </w:rPr>
            </w:pPr>
            <w:r w:rsidRPr="008A0ACC">
              <w:rPr>
                <w:bCs/>
                <w:sz w:val="28"/>
                <w:szCs w:val="28"/>
              </w:rPr>
              <w:t>4</w:t>
            </w:r>
          </w:p>
        </w:tc>
        <w:tc>
          <w:tcPr>
            <w:tcW w:w="1701" w:type="dxa"/>
            <w:vAlign w:val="center"/>
          </w:tcPr>
          <w:p w14:paraId="4BB56997" w14:textId="77777777" w:rsidR="008A0ACC" w:rsidRPr="008A0ACC" w:rsidRDefault="008A0ACC" w:rsidP="008A0ACC">
            <w:pPr>
              <w:jc w:val="center"/>
              <w:rPr>
                <w:bCs/>
                <w:sz w:val="28"/>
                <w:szCs w:val="28"/>
              </w:rPr>
            </w:pPr>
            <w:r w:rsidRPr="008A0ACC">
              <w:rPr>
                <w:bCs/>
                <w:sz w:val="28"/>
                <w:szCs w:val="28"/>
              </w:rPr>
              <w:t>5</w:t>
            </w:r>
          </w:p>
        </w:tc>
      </w:tr>
      <w:tr w:rsidR="008A0ACC" w:rsidRPr="008A0ACC" w14:paraId="713F999A" w14:textId="77777777" w:rsidTr="00B05F4D">
        <w:trPr>
          <w:trHeight w:val="1971"/>
        </w:trPr>
        <w:tc>
          <w:tcPr>
            <w:tcW w:w="708" w:type="dxa"/>
            <w:vAlign w:val="center"/>
          </w:tcPr>
          <w:p w14:paraId="752EDDE6" w14:textId="77777777" w:rsidR="008A0ACC" w:rsidRPr="008A0ACC" w:rsidRDefault="008A0ACC" w:rsidP="008A0ACC">
            <w:pPr>
              <w:jc w:val="center"/>
              <w:rPr>
                <w:bCs/>
                <w:sz w:val="28"/>
                <w:szCs w:val="28"/>
              </w:rPr>
            </w:pPr>
            <w:r w:rsidRPr="008A0ACC">
              <w:rPr>
                <w:bCs/>
                <w:color w:val="000000"/>
                <w:sz w:val="28"/>
                <w:szCs w:val="28"/>
              </w:rPr>
              <w:t>3.2.</w:t>
            </w:r>
          </w:p>
        </w:tc>
        <w:tc>
          <w:tcPr>
            <w:tcW w:w="4821" w:type="dxa"/>
            <w:vAlign w:val="center"/>
          </w:tcPr>
          <w:p w14:paraId="2203AFAD" w14:textId="77777777" w:rsidR="008A0ACC" w:rsidRPr="008A0ACC" w:rsidRDefault="008A0ACC" w:rsidP="008A0ACC">
            <w:pPr>
              <w:rPr>
                <w:color w:val="000000"/>
                <w:sz w:val="22"/>
                <w:szCs w:val="22"/>
                <w:u w:val="single"/>
              </w:rPr>
            </w:pPr>
            <w:r w:rsidRPr="008A0AC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A0ACC">
              <w:rPr>
                <w:color w:val="000000"/>
                <w:sz w:val="22"/>
                <w:szCs w:val="22"/>
                <w:vertAlign w:val="superscript"/>
              </w:rPr>
              <w:t>3</w:t>
            </w:r>
            <w:r w:rsidRPr="008A0ACC">
              <w:rPr>
                <w:color w:val="000000"/>
                <w:sz w:val="22"/>
                <w:szCs w:val="22"/>
              </w:rPr>
              <w:t xml:space="preserve">) – </w:t>
            </w:r>
            <w:r w:rsidRPr="008A0ACC">
              <w:rPr>
                <w:color w:val="000000"/>
                <w:sz w:val="22"/>
                <w:szCs w:val="22"/>
                <w:u w:val="single"/>
              </w:rPr>
              <w:t>для организаций, оказывающих услуги по транспортировке сточных вод</w:t>
            </w:r>
          </w:p>
          <w:p w14:paraId="027741B7" w14:textId="77777777" w:rsidR="008A0ACC" w:rsidRPr="008A0ACC" w:rsidRDefault="008A0ACC" w:rsidP="008A0ACC">
            <w:pPr>
              <w:rPr>
                <w:sz w:val="22"/>
                <w:szCs w:val="22"/>
              </w:rPr>
            </w:pPr>
          </w:p>
        </w:tc>
        <w:tc>
          <w:tcPr>
            <w:tcW w:w="1559" w:type="dxa"/>
            <w:vAlign w:val="center"/>
          </w:tcPr>
          <w:p w14:paraId="3420AFFF" w14:textId="77777777" w:rsidR="008A0ACC" w:rsidRPr="008A0ACC" w:rsidRDefault="008A0ACC" w:rsidP="008A0ACC">
            <w:pPr>
              <w:jc w:val="center"/>
              <w:rPr>
                <w:bCs/>
                <w:sz w:val="28"/>
                <w:szCs w:val="28"/>
              </w:rPr>
            </w:pPr>
            <w:r w:rsidRPr="008A0ACC">
              <w:rPr>
                <w:bCs/>
                <w:sz w:val="28"/>
                <w:szCs w:val="28"/>
              </w:rPr>
              <w:t>-</w:t>
            </w:r>
          </w:p>
        </w:tc>
        <w:tc>
          <w:tcPr>
            <w:tcW w:w="2268" w:type="dxa"/>
            <w:vAlign w:val="center"/>
          </w:tcPr>
          <w:p w14:paraId="650C8B0D" w14:textId="77777777" w:rsidR="008A0ACC" w:rsidRPr="008A0ACC" w:rsidRDefault="008A0ACC" w:rsidP="008A0ACC">
            <w:pPr>
              <w:jc w:val="center"/>
              <w:rPr>
                <w:bCs/>
                <w:sz w:val="28"/>
                <w:szCs w:val="28"/>
              </w:rPr>
            </w:pPr>
            <w:r w:rsidRPr="008A0ACC">
              <w:rPr>
                <w:bCs/>
                <w:sz w:val="28"/>
                <w:szCs w:val="28"/>
              </w:rPr>
              <w:t>-</w:t>
            </w:r>
          </w:p>
        </w:tc>
        <w:tc>
          <w:tcPr>
            <w:tcW w:w="1701" w:type="dxa"/>
            <w:vAlign w:val="center"/>
          </w:tcPr>
          <w:p w14:paraId="2D3F5228" w14:textId="77777777" w:rsidR="008A0ACC" w:rsidRPr="008A0ACC" w:rsidRDefault="008A0ACC" w:rsidP="008A0ACC">
            <w:pPr>
              <w:jc w:val="center"/>
              <w:rPr>
                <w:bCs/>
                <w:sz w:val="28"/>
                <w:szCs w:val="28"/>
              </w:rPr>
            </w:pPr>
            <w:r w:rsidRPr="008A0ACC">
              <w:rPr>
                <w:bCs/>
                <w:sz w:val="28"/>
                <w:szCs w:val="28"/>
              </w:rPr>
              <w:t>-</w:t>
            </w:r>
          </w:p>
        </w:tc>
      </w:tr>
      <w:tr w:rsidR="008A0ACC" w:rsidRPr="008A0ACC" w14:paraId="447718F8" w14:textId="77777777" w:rsidTr="00B05F4D">
        <w:trPr>
          <w:trHeight w:val="1828"/>
        </w:trPr>
        <w:tc>
          <w:tcPr>
            <w:tcW w:w="708" w:type="dxa"/>
            <w:vAlign w:val="center"/>
          </w:tcPr>
          <w:p w14:paraId="2FF49751" w14:textId="77777777" w:rsidR="008A0ACC" w:rsidRPr="008A0ACC" w:rsidRDefault="008A0ACC" w:rsidP="008A0ACC">
            <w:pPr>
              <w:jc w:val="center"/>
              <w:rPr>
                <w:bCs/>
                <w:sz w:val="28"/>
                <w:szCs w:val="28"/>
              </w:rPr>
            </w:pPr>
            <w:r w:rsidRPr="008A0ACC">
              <w:rPr>
                <w:bCs/>
                <w:color w:val="000000"/>
                <w:sz w:val="28"/>
                <w:szCs w:val="28"/>
              </w:rPr>
              <w:t>3.3.</w:t>
            </w:r>
          </w:p>
        </w:tc>
        <w:tc>
          <w:tcPr>
            <w:tcW w:w="4821" w:type="dxa"/>
            <w:vAlign w:val="center"/>
          </w:tcPr>
          <w:p w14:paraId="555DC754" w14:textId="77777777" w:rsidR="008A0ACC" w:rsidRPr="008A0ACC" w:rsidRDefault="008A0ACC" w:rsidP="008A0ACC">
            <w:pPr>
              <w:rPr>
                <w:bCs/>
                <w:sz w:val="28"/>
                <w:szCs w:val="28"/>
              </w:rPr>
            </w:pPr>
            <w:r w:rsidRPr="008A0AC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A0ACC">
              <w:rPr>
                <w:color w:val="000000"/>
                <w:sz w:val="22"/>
                <w:szCs w:val="22"/>
                <w:vertAlign w:val="superscript"/>
              </w:rPr>
              <w:t>3</w:t>
            </w:r>
            <w:r w:rsidRPr="008A0ACC">
              <w:rPr>
                <w:color w:val="000000"/>
                <w:sz w:val="22"/>
                <w:szCs w:val="22"/>
              </w:rPr>
              <w:t xml:space="preserve">) – </w:t>
            </w:r>
            <w:r w:rsidRPr="008A0ACC">
              <w:rPr>
                <w:color w:val="000000"/>
                <w:sz w:val="22"/>
                <w:szCs w:val="22"/>
                <w:u w:val="single"/>
              </w:rPr>
              <w:t>для организаций, оказывающих услуги по водоотведению</w:t>
            </w:r>
          </w:p>
        </w:tc>
        <w:tc>
          <w:tcPr>
            <w:tcW w:w="1559" w:type="dxa"/>
            <w:vAlign w:val="center"/>
          </w:tcPr>
          <w:p w14:paraId="09B4D79B" w14:textId="77777777" w:rsidR="008A0ACC" w:rsidRPr="008A0ACC" w:rsidRDefault="008A0ACC" w:rsidP="008A0ACC">
            <w:pPr>
              <w:jc w:val="center"/>
              <w:rPr>
                <w:bCs/>
                <w:sz w:val="28"/>
                <w:szCs w:val="28"/>
              </w:rPr>
            </w:pPr>
            <w:r w:rsidRPr="008A0ACC">
              <w:rPr>
                <w:bCs/>
                <w:sz w:val="28"/>
                <w:szCs w:val="28"/>
              </w:rPr>
              <w:t>0,43</w:t>
            </w:r>
          </w:p>
        </w:tc>
        <w:tc>
          <w:tcPr>
            <w:tcW w:w="2268" w:type="dxa"/>
            <w:vAlign w:val="center"/>
          </w:tcPr>
          <w:p w14:paraId="79C012F9" w14:textId="77777777" w:rsidR="008A0ACC" w:rsidRPr="008A0ACC" w:rsidRDefault="008A0ACC" w:rsidP="008A0ACC">
            <w:pPr>
              <w:jc w:val="center"/>
              <w:rPr>
                <w:bCs/>
                <w:sz w:val="28"/>
                <w:szCs w:val="28"/>
              </w:rPr>
            </w:pPr>
            <w:r w:rsidRPr="008A0ACC">
              <w:rPr>
                <w:bCs/>
                <w:sz w:val="28"/>
                <w:szCs w:val="28"/>
              </w:rPr>
              <w:t>0,43</w:t>
            </w:r>
          </w:p>
        </w:tc>
        <w:tc>
          <w:tcPr>
            <w:tcW w:w="1701" w:type="dxa"/>
            <w:vAlign w:val="center"/>
          </w:tcPr>
          <w:p w14:paraId="58A4C71A" w14:textId="77777777" w:rsidR="008A0ACC" w:rsidRPr="008A0ACC" w:rsidRDefault="008A0ACC" w:rsidP="008A0ACC">
            <w:pPr>
              <w:jc w:val="center"/>
              <w:rPr>
                <w:bCs/>
                <w:sz w:val="28"/>
                <w:szCs w:val="28"/>
              </w:rPr>
            </w:pPr>
            <w:r w:rsidRPr="008A0ACC">
              <w:rPr>
                <w:bCs/>
                <w:sz w:val="28"/>
                <w:szCs w:val="28"/>
              </w:rPr>
              <w:t>-</w:t>
            </w:r>
          </w:p>
        </w:tc>
      </w:tr>
    </w:tbl>
    <w:p w14:paraId="2805CAD8" w14:textId="77777777" w:rsidR="008A0ACC" w:rsidRPr="008A0ACC" w:rsidRDefault="008A0ACC" w:rsidP="008A0ACC">
      <w:pPr>
        <w:ind w:left="-567"/>
        <w:jc w:val="center"/>
        <w:rPr>
          <w:bCs/>
          <w:sz w:val="28"/>
          <w:szCs w:val="28"/>
        </w:rPr>
      </w:pPr>
    </w:p>
    <w:p w14:paraId="014397C4" w14:textId="77777777" w:rsidR="008A0ACC" w:rsidRPr="008A0ACC" w:rsidRDefault="008A0ACC" w:rsidP="008A0ACC">
      <w:pPr>
        <w:ind w:left="-567"/>
        <w:jc w:val="center"/>
        <w:rPr>
          <w:bCs/>
          <w:sz w:val="28"/>
          <w:szCs w:val="28"/>
        </w:rPr>
      </w:pPr>
    </w:p>
    <w:p w14:paraId="1921DEC5" w14:textId="77777777" w:rsidR="008A0ACC" w:rsidRPr="008A0ACC" w:rsidRDefault="008A0ACC" w:rsidP="008A0ACC">
      <w:pPr>
        <w:ind w:left="-567"/>
        <w:jc w:val="center"/>
        <w:rPr>
          <w:bCs/>
          <w:sz w:val="28"/>
          <w:szCs w:val="28"/>
        </w:rPr>
      </w:pPr>
    </w:p>
    <w:p w14:paraId="436BF79F" w14:textId="77777777" w:rsidR="008A0ACC" w:rsidRPr="008A0ACC" w:rsidRDefault="008A0ACC" w:rsidP="008A0ACC">
      <w:pPr>
        <w:ind w:left="-567"/>
        <w:jc w:val="center"/>
        <w:rPr>
          <w:bCs/>
          <w:sz w:val="28"/>
          <w:szCs w:val="28"/>
        </w:rPr>
      </w:pPr>
    </w:p>
    <w:p w14:paraId="20075BC1" w14:textId="77777777" w:rsidR="008A0ACC" w:rsidRPr="008A0ACC" w:rsidRDefault="008A0ACC" w:rsidP="008A0ACC">
      <w:pPr>
        <w:ind w:left="-567"/>
        <w:jc w:val="center"/>
        <w:rPr>
          <w:bCs/>
          <w:sz w:val="28"/>
          <w:szCs w:val="28"/>
        </w:rPr>
      </w:pPr>
    </w:p>
    <w:p w14:paraId="5557B3C2" w14:textId="77777777" w:rsidR="008A0ACC" w:rsidRPr="008A0ACC" w:rsidRDefault="008A0ACC" w:rsidP="008A0ACC">
      <w:pPr>
        <w:ind w:left="-567"/>
        <w:jc w:val="center"/>
        <w:rPr>
          <w:bCs/>
          <w:sz w:val="28"/>
          <w:szCs w:val="28"/>
        </w:rPr>
      </w:pPr>
    </w:p>
    <w:p w14:paraId="2097FF9B" w14:textId="77777777" w:rsidR="008A0ACC" w:rsidRPr="008A0ACC" w:rsidRDefault="008A0ACC" w:rsidP="008A0ACC">
      <w:pPr>
        <w:ind w:left="-567"/>
        <w:jc w:val="center"/>
        <w:rPr>
          <w:bCs/>
          <w:sz w:val="28"/>
          <w:szCs w:val="28"/>
        </w:rPr>
      </w:pPr>
    </w:p>
    <w:p w14:paraId="0235A6E4" w14:textId="77777777" w:rsidR="008A0ACC" w:rsidRPr="008A0ACC" w:rsidRDefault="008A0ACC" w:rsidP="008A0ACC">
      <w:pPr>
        <w:ind w:left="-567"/>
        <w:jc w:val="center"/>
        <w:rPr>
          <w:bCs/>
          <w:sz w:val="28"/>
          <w:szCs w:val="28"/>
        </w:rPr>
      </w:pPr>
    </w:p>
    <w:p w14:paraId="5F503A8A" w14:textId="77777777" w:rsidR="008A0ACC" w:rsidRPr="008A0ACC" w:rsidRDefault="008A0ACC" w:rsidP="008A0ACC">
      <w:pPr>
        <w:ind w:left="-567"/>
        <w:jc w:val="center"/>
        <w:rPr>
          <w:bCs/>
          <w:sz w:val="28"/>
          <w:szCs w:val="28"/>
        </w:rPr>
      </w:pPr>
    </w:p>
    <w:p w14:paraId="23E2A571" w14:textId="77777777" w:rsidR="008A0ACC" w:rsidRPr="008A0ACC" w:rsidRDefault="008A0ACC" w:rsidP="008A0ACC">
      <w:pPr>
        <w:ind w:left="-567"/>
        <w:jc w:val="center"/>
        <w:rPr>
          <w:bCs/>
          <w:sz w:val="28"/>
          <w:szCs w:val="28"/>
        </w:rPr>
      </w:pPr>
    </w:p>
    <w:p w14:paraId="48F19A58" w14:textId="77777777" w:rsidR="008A0ACC" w:rsidRPr="008A0ACC" w:rsidRDefault="008A0ACC" w:rsidP="008A0ACC">
      <w:pPr>
        <w:ind w:left="-567"/>
        <w:jc w:val="center"/>
        <w:rPr>
          <w:bCs/>
          <w:sz w:val="28"/>
          <w:szCs w:val="28"/>
        </w:rPr>
      </w:pPr>
    </w:p>
    <w:p w14:paraId="77BB07F1" w14:textId="77777777" w:rsidR="008A0ACC" w:rsidRPr="008A0ACC" w:rsidRDefault="008A0ACC" w:rsidP="008A0ACC">
      <w:pPr>
        <w:ind w:left="-567"/>
        <w:jc w:val="center"/>
        <w:rPr>
          <w:bCs/>
          <w:sz w:val="28"/>
          <w:szCs w:val="28"/>
        </w:rPr>
      </w:pPr>
    </w:p>
    <w:p w14:paraId="5D2CB0EB" w14:textId="77777777" w:rsidR="008A0ACC" w:rsidRPr="008A0ACC" w:rsidRDefault="008A0ACC" w:rsidP="008A0ACC">
      <w:pPr>
        <w:ind w:left="-567"/>
        <w:jc w:val="center"/>
        <w:rPr>
          <w:bCs/>
          <w:sz w:val="28"/>
          <w:szCs w:val="28"/>
        </w:rPr>
      </w:pPr>
    </w:p>
    <w:p w14:paraId="168C17B1" w14:textId="77777777" w:rsidR="008A0ACC" w:rsidRPr="008A0ACC" w:rsidRDefault="008A0ACC" w:rsidP="008A0ACC">
      <w:pPr>
        <w:ind w:left="-567"/>
        <w:jc w:val="center"/>
        <w:rPr>
          <w:bCs/>
          <w:sz w:val="28"/>
          <w:szCs w:val="28"/>
        </w:rPr>
      </w:pPr>
    </w:p>
    <w:p w14:paraId="17759F7E" w14:textId="77777777" w:rsidR="008A0ACC" w:rsidRPr="008A0ACC" w:rsidRDefault="008A0ACC" w:rsidP="008A0ACC">
      <w:pPr>
        <w:ind w:left="-567"/>
        <w:jc w:val="center"/>
        <w:rPr>
          <w:bCs/>
          <w:sz w:val="28"/>
          <w:szCs w:val="28"/>
        </w:rPr>
      </w:pPr>
    </w:p>
    <w:p w14:paraId="16747579" w14:textId="77777777" w:rsidR="008A0ACC" w:rsidRPr="008A0ACC" w:rsidRDefault="008A0ACC" w:rsidP="008A0ACC">
      <w:pPr>
        <w:ind w:left="-567"/>
        <w:jc w:val="center"/>
        <w:rPr>
          <w:bCs/>
          <w:sz w:val="28"/>
          <w:szCs w:val="28"/>
        </w:rPr>
      </w:pPr>
    </w:p>
    <w:p w14:paraId="0CCB6E7D" w14:textId="77777777" w:rsidR="008A0ACC" w:rsidRPr="008A0ACC" w:rsidRDefault="008A0ACC" w:rsidP="008A0ACC">
      <w:pPr>
        <w:ind w:left="-567"/>
        <w:jc w:val="center"/>
        <w:rPr>
          <w:bCs/>
          <w:sz w:val="28"/>
          <w:szCs w:val="28"/>
        </w:rPr>
      </w:pPr>
    </w:p>
    <w:p w14:paraId="735A687B" w14:textId="77777777" w:rsidR="008A0ACC" w:rsidRPr="008A0ACC" w:rsidRDefault="008A0ACC" w:rsidP="008A0ACC">
      <w:pPr>
        <w:ind w:left="-567"/>
        <w:jc w:val="center"/>
        <w:rPr>
          <w:bCs/>
          <w:sz w:val="28"/>
          <w:szCs w:val="28"/>
        </w:rPr>
      </w:pPr>
    </w:p>
    <w:p w14:paraId="6E6723ED" w14:textId="77777777" w:rsidR="008A0ACC" w:rsidRPr="008A0ACC" w:rsidRDefault="008A0ACC" w:rsidP="008A0ACC">
      <w:pPr>
        <w:ind w:left="-567"/>
        <w:jc w:val="center"/>
        <w:rPr>
          <w:bCs/>
          <w:sz w:val="28"/>
          <w:szCs w:val="28"/>
        </w:rPr>
      </w:pPr>
    </w:p>
    <w:p w14:paraId="05DA3503" w14:textId="77777777" w:rsidR="008A0ACC" w:rsidRPr="008A0ACC" w:rsidRDefault="008A0ACC" w:rsidP="008A0ACC">
      <w:pPr>
        <w:ind w:left="-567"/>
        <w:jc w:val="center"/>
        <w:rPr>
          <w:bCs/>
          <w:sz w:val="28"/>
          <w:szCs w:val="28"/>
        </w:rPr>
      </w:pPr>
    </w:p>
    <w:p w14:paraId="1F305596" w14:textId="77777777" w:rsidR="008A0ACC" w:rsidRPr="008A0ACC" w:rsidRDefault="008A0ACC" w:rsidP="008A0ACC">
      <w:pPr>
        <w:ind w:left="-567"/>
        <w:jc w:val="center"/>
        <w:rPr>
          <w:bCs/>
          <w:sz w:val="28"/>
          <w:szCs w:val="28"/>
        </w:rPr>
      </w:pPr>
    </w:p>
    <w:p w14:paraId="1C501663" w14:textId="77777777" w:rsidR="008A0ACC" w:rsidRPr="008A0ACC" w:rsidRDefault="008A0ACC" w:rsidP="008A0ACC">
      <w:pPr>
        <w:ind w:left="-567"/>
        <w:jc w:val="center"/>
        <w:rPr>
          <w:bCs/>
          <w:sz w:val="28"/>
          <w:szCs w:val="28"/>
        </w:rPr>
      </w:pPr>
    </w:p>
    <w:p w14:paraId="4777A4F6" w14:textId="77777777" w:rsidR="008A0ACC" w:rsidRPr="008A0ACC" w:rsidRDefault="008A0ACC" w:rsidP="008A0ACC">
      <w:pPr>
        <w:ind w:left="-567"/>
        <w:jc w:val="center"/>
        <w:rPr>
          <w:bCs/>
          <w:sz w:val="28"/>
          <w:szCs w:val="28"/>
        </w:rPr>
      </w:pPr>
    </w:p>
    <w:p w14:paraId="540058C4" w14:textId="77777777" w:rsidR="008A0ACC" w:rsidRPr="008A0ACC" w:rsidRDefault="008A0ACC" w:rsidP="008A0ACC">
      <w:pPr>
        <w:ind w:left="-567"/>
        <w:jc w:val="center"/>
        <w:rPr>
          <w:bCs/>
          <w:sz w:val="28"/>
          <w:szCs w:val="28"/>
        </w:rPr>
      </w:pPr>
    </w:p>
    <w:p w14:paraId="2C5A4A85" w14:textId="77777777" w:rsidR="008A0ACC" w:rsidRPr="008A0ACC" w:rsidRDefault="008A0ACC" w:rsidP="008A0ACC">
      <w:pPr>
        <w:ind w:left="-567"/>
        <w:jc w:val="center"/>
        <w:rPr>
          <w:bCs/>
          <w:sz w:val="28"/>
          <w:szCs w:val="28"/>
        </w:rPr>
      </w:pPr>
    </w:p>
    <w:p w14:paraId="1EE998B3" w14:textId="77777777" w:rsidR="008A0ACC" w:rsidRPr="008A0ACC" w:rsidRDefault="008A0ACC" w:rsidP="008A0ACC">
      <w:pPr>
        <w:ind w:left="-567"/>
        <w:jc w:val="center"/>
        <w:rPr>
          <w:bCs/>
          <w:sz w:val="28"/>
          <w:szCs w:val="28"/>
        </w:rPr>
      </w:pPr>
    </w:p>
    <w:p w14:paraId="0293D057" w14:textId="77777777" w:rsidR="008A0ACC" w:rsidRPr="008A0ACC" w:rsidRDefault="008A0ACC" w:rsidP="008A0ACC">
      <w:pPr>
        <w:ind w:left="-567"/>
        <w:jc w:val="center"/>
        <w:rPr>
          <w:bCs/>
          <w:sz w:val="28"/>
          <w:szCs w:val="28"/>
        </w:rPr>
      </w:pPr>
    </w:p>
    <w:p w14:paraId="7BAC4DC1" w14:textId="77777777" w:rsidR="008A0ACC" w:rsidRPr="008A0ACC" w:rsidRDefault="008A0ACC" w:rsidP="008A0ACC">
      <w:pPr>
        <w:ind w:left="-567"/>
        <w:jc w:val="center"/>
        <w:rPr>
          <w:bCs/>
          <w:sz w:val="28"/>
          <w:szCs w:val="28"/>
        </w:rPr>
      </w:pPr>
    </w:p>
    <w:p w14:paraId="1C2FCF24" w14:textId="77777777" w:rsidR="008A0ACC" w:rsidRPr="008A0ACC" w:rsidRDefault="008A0ACC" w:rsidP="008A0ACC">
      <w:pPr>
        <w:ind w:left="-567"/>
        <w:jc w:val="center"/>
        <w:rPr>
          <w:bCs/>
          <w:sz w:val="28"/>
          <w:szCs w:val="28"/>
        </w:rPr>
      </w:pPr>
    </w:p>
    <w:p w14:paraId="712A6361" w14:textId="77777777" w:rsidR="008A0ACC" w:rsidRPr="008A0ACC" w:rsidRDefault="008A0ACC" w:rsidP="008A0ACC">
      <w:pPr>
        <w:ind w:left="-567"/>
        <w:jc w:val="center"/>
        <w:rPr>
          <w:bCs/>
          <w:sz w:val="28"/>
          <w:szCs w:val="28"/>
        </w:rPr>
      </w:pPr>
    </w:p>
    <w:p w14:paraId="02336F23" w14:textId="77777777" w:rsidR="008A0ACC" w:rsidRPr="008A0ACC" w:rsidRDefault="008A0ACC" w:rsidP="008A0ACC">
      <w:pPr>
        <w:ind w:left="-567"/>
        <w:jc w:val="center"/>
        <w:rPr>
          <w:bCs/>
          <w:sz w:val="28"/>
          <w:szCs w:val="28"/>
        </w:rPr>
      </w:pPr>
    </w:p>
    <w:p w14:paraId="0A3B3E9A" w14:textId="77777777" w:rsidR="008A0ACC" w:rsidRPr="008A0ACC" w:rsidRDefault="008A0ACC" w:rsidP="008A0ACC">
      <w:pPr>
        <w:ind w:left="-567"/>
        <w:jc w:val="center"/>
        <w:rPr>
          <w:bCs/>
          <w:sz w:val="28"/>
          <w:szCs w:val="28"/>
        </w:rPr>
      </w:pPr>
    </w:p>
    <w:p w14:paraId="1DDD45DC" w14:textId="77777777" w:rsidR="008A0ACC" w:rsidRPr="008A0ACC" w:rsidRDefault="008A0ACC" w:rsidP="008A0ACC">
      <w:pPr>
        <w:ind w:left="-567"/>
        <w:jc w:val="center"/>
        <w:rPr>
          <w:bCs/>
          <w:sz w:val="28"/>
          <w:szCs w:val="28"/>
        </w:rPr>
      </w:pPr>
    </w:p>
    <w:p w14:paraId="4CCDBDF6" w14:textId="77777777" w:rsidR="008A0ACC" w:rsidRPr="008A0ACC" w:rsidRDefault="008A0ACC" w:rsidP="008A0ACC">
      <w:pPr>
        <w:jc w:val="center"/>
        <w:rPr>
          <w:bCs/>
          <w:sz w:val="28"/>
          <w:szCs w:val="28"/>
        </w:rPr>
      </w:pPr>
      <w:r w:rsidRPr="008A0ACC">
        <w:rPr>
          <w:bCs/>
          <w:sz w:val="28"/>
          <w:szCs w:val="28"/>
        </w:rPr>
        <w:lastRenderedPageBreak/>
        <w:t xml:space="preserve">Раздел 10. Отчет об исполнении производственной программы </w:t>
      </w:r>
    </w:p>
    <w:p w14:paraId="0BFD680A" w14:textId="77777777" w:rsidR="008A0ACC" w:rsidRPr="008A0ACC" w:rsidRDefault="008A0ACC" w:rsidP="008A0ACC">
      <w:pPr>
        <w:ind w:left="-567"/>
        <w:jc w:val="center"/>
        <w:rPr>
          <w:bCs/>
          <w:sz w:val="28"/>
          <w:szCs w:val="28"/>
        </w:rPr>
      </w:pPr>
    </w:p>
    <w:tbl>
      <w:tblPr>
        <w:tblStyle w:val="158"/>
        <w:tblW w:w="10173" w:type="dxa"/>
        <w:tblInd w:w="-567" w:type="dxa"/>
        <w:tblLook w:val="04A0" w:firstRow="1" w:lastRow="0" w:firstColumn="1" w:lastColumn="0" w:noHBand="0" w:noVBand="1"/>
      </w:tblPr>
      <w:tblGrid>
        <w:gridCol w:w="6641"/>
        <w:gridCol w:w="3532"/>
      </w:tblGrid>
      <w:tr w:rsidR="008A0ACC" w:rsidRPr="008A0ACC" w14:paraId="2E7C0CE1" w14:textId="77777777" w:rsidTr="00B05F4D">
        <w:tc>
          <w:tcPr>
            <w:tcW w:w="6641" w:type="dxa"/>
            <w:vAlign w:val="center"/>
          </w:tcPr>
          <w:p w14:paraId="138D0560" w14:textId="77777777" w:rsidR="008A0ACC" w:rsidRPr="008A0ACC" w:rsidRDefault="008A0ACC" w:rsidP="008A0ACC">
            <w:pPr>
              <w:jc w:val="center"/>
              <w:rPr>
                <w:bCs/>
                <w:sz w:val="28"/>
                <w:szCs w:val="28"/>
              </w:rPr>
            </w:pPr>
            <w:r w:rsidRPr="008A0ACC">
              <w:rPr>
                <w:bCs/>
                <w:sz w:val="28"/>
                <w:szCs w:val="28"/>
              </w:rPr>
              <w:t>Наименование показателя</w:t>
            </w:r>
          </w:p>
        </w:tc>
        <w:tc>
          <w:tcPr>
            <w:tcW w:w="3532" w:type="dxa"/>
            <w:vAlign w:val="center"/>
          </w:tcPr>
          <w:p w14:paraId="24140121" w14:textId="77777777" w:rsidR="008A0ACC" w:rsidRPr="008A0ACC" w:rsidRDefault="008A0ACC" w:rsidP="008A0ACC">
            <w:pPr>
              <w:jc w:val="center"/>
              <w:rPr>
                <w:bCs/>
                <w:sz w:val="28"/>
                <w:szCs w:val="28"/>
              </w:rPr>
            </w:pPr>
            <w:r w:rsidRPr="008A0ACC">
              <w:rPr>
                <w:bCs/>
                <w:sz w:val="28"/>
                <w:szCs w:val="28"/>
              </w:rPr>
              <w:t>Фактическое значение показателя, тыс. руб.</w:t>
            </w:r>
          </w:p>
        </w:tc>
      </w:tr>
      <w:tr w:rsidR="008A0ACC" w:rsidRPr="008A0ACC" w14:paraId="070ACC1D" w14:textId="77777777" w:rsidTr="00B05F4D">
        <w:trPr>
          <w:trHeight w:val="399"/>
        </w:trPr>
        <w:tc>
          <w:tcPr>
            <w:tcW w:w="6641" w:type="dxa"/>
            <w:vAlign w:val="center"/>
          </w:tcPr>
          <w:p w14:paraId="6806EEED" w14:textId="77777777" w:rsidR="008A0ACC" w:rsidRPr="008A0ACC" w:rsidRDefault="008A0ACC" w:rsidP="008A0ACC">
            <w:pPr>
              <w:jc w:val="center"/>
              <w:rPr>
                <w:bCs/>
                <w:sz w:val="28"/>
                <w:szCs w:val="28"/>
              </w:rPr>
            </w:pPr>
            <w:r w:rsidRPr="008A0ACC">
              <w:rPr>
                <w:bCs/>
                <w:sz w:val="28"/>
                <w:szCs w:val="28"/>
              </w:rPr>
              <w:t>-</w:t>
            </w:r>
          </w:p>
        </w:tc>
        <w:tc>
          <w:tcPr>
            <w:tcW w:w="3532" w:type="dxa"/>
            <w:vAlign w:val="center"/>
          </w:tcPr>
          <w:p w14:paraId="6D08D61B" w14:textId="77777777" w:rsidR="008A0ACC" w:rsidRPr="008A0ACC" w:rsidRDefault="008A0ACC" w:rsidP="008A0ACC">
            <w:pPr>
              <w:jc w:val="center"/>
              <w:rPr>
                <w:bCs/>
                <w:sz w:val="28"/>
                <w:szCs w:val="28"/>
              </w:rPr>
            </w:pPr>
            <w:r w:rsidRPr="008A0ACC">
              <w:rPr>
                <w:bCs/>
                <w:sz w:val="28"/>
                <w:szCs w:val="28"/>
              </w:rPr>
              <w:t>-</w:t>
            </w:r>
          </w:p>
        </w:tc>
      </w:tr>
    </w:tbl>
    <w:p w14:paraId="44452337" w14:textId="77777777" w:rsidR="008A0ACC" w:rsidRPr="008A0ACC" w:rsidRDefault="008A0ACC" w:rsidP="008A0ACC">
      <w:pPr>
        <w:ind w:left="-567"/>
        <w:jc w:val="center"/>
        <w:rPr>
          <w:bCs/>
          <w:sz w:val="28"/>
          <w:szCs w:val="28"/>
        </w:rPr>
      </w:pPr>
    </w:p>
    <w:p w14:paraId="2B64D50A" w14:textId="77777777" w:rsidR="008A0ACC" w:rsidRPr="008A0ACC" w:rsidRDefault="008A0ACC" w:rsidP="008A0ACC">
      <w:pPr>
        <w:jc w:val="both"/>
        <w:rPr>
          <w:sz w:val="28"/>
          <w:szCs w:val="28"/>
          <w:lang w:eastAsia="en-US"/>
        </w:rPr>
      </w:pPr>
    </w:p>
    <w:p w14:paraId="564DB53A" w14:textId="77777777" w:rsidR="008A0ACC" w:rsidRPr="008A0ACC" w:rsidRDefault="008A0ACC" w:rsidP="008A0ACC">
      <w:pPr>
        <w:jc w:val="both"/>
        <w:rPr>
          <w:sz w:val="28"/>
          <w:szCs w:val="28"/>
          <w:lang w:eastAsia="en-US"/>
        </w:rPr>
      </w:pPr>
    </w:p>
    <w:p w14:paraId="7E2E4EAE" w14:textId="77777777" w:rsidR="008A0ACC" w:rsidRPr="008A0ACC" w:rsidRDefault="008A0ACC" w:rsidP="008A0ACC">
      <w:pPr>
        <w:jc w:val="both"/>
        <w:rPr>
          <w:sz w:val="28"/>
          <w:szCs w:val="28"/>
          <w:lang w:eastAsia="en-US"/>
        </w:rPr>
      </w:pPr>
    </w:p>
    <w:p w14:paraId="518D5688" w14:textId="77777777" w:rsidR="008A0ACC" w:rsidRPr="008A0ACC" w:rsidRDefault="008A0ACC" w:rsidP="008A0ACC">
      <w:pPr>
        <w:jc w:val="both"/>
        <w:rPr>
          <w:sz w:val="28"/>
          <w:szCs w:val="28"/>
          <w:lang w:eastAsia="en-US"/>
        </w:rPr>
      </w:pPr>
    </w:p>
    <w:p w14:paraId="363D79D8" w14:textId="77777777" w:rsidR="008A0ACC" w:rsidRPr="008A0ACC" w:rsidRDefault="008A0ACC" w:rsidP="008A0ACC">
      <w:pPr>
        <w:jc w:val="both"/>
        <w:rPr>
          <w:sz w:val="28"/>
          <w:szCs w:val="28"/>
          <w:lang w:eastAsia="en-US"/>
        </w:rPr>
      </w:pPr>
    </w:p>
    <w:p w14:paraId="6F783685" w14:textId="77777777" w:rsidR="008A0ACC" w:rsidRPr="008A0ACC" w:rsidRDefault="008A0ACC" w:rsidP="008A0ACC">
      <w:pPr>
        <w:jc w:val="both"/>
        <w:rPr>
          <w:sz w:val="28"/>
          <w:szCs w:val="28"/>
          <w:lang w:eastAsia="en-US"/>
        </w:rPr>
      </w:pPr>
    </w:p>
    <w:p w14:paraId="71D09176" w14:textId="77777777" w:rsidR="008A0ACC" w:rsidRPr="008A0ACC" w:rsidRDefault="008A0ACC" w:rsidP="008A0ACC">
      <w:pPr>
        <w:jc w:val="both"/>
        <w:rPr>
          <w:sz w:val="28"/>
          <w:szCs w:val="28"/>
          <w:lang w:eastAsia="en-US"/>
        </w:rPr>
      </w:pPr>
    </w:p>
    <w:p w14:paraId="69695387" w14:textId="77777777" w:rsidR="008A0ACC" w:rsidRPr="008A0ACC" w:rsidRDefault="008A0ACC" w:rsidP="008A0ACC">
      <w:pPr>
        <w:jc w:val="both"/>
        <w:rPr>
          <w:sz w:val="28"/>
          <w:szCs w:val="28"/>
          <w:lang w:eastAsia="en-US"/>
        </w:rPr>
      </w:pPr>
    </w:p>
    <w:p w14:paraId="08B63F08" w14:textId="77777777" w:rsidR="008A0ACC" w:rsidRPr="008A0ACC" w:rsidRDefault="008A0ACC" w:rsidP="008A0ACC">
      <w:pPr>
        <w:jc w:val="both"/>
        <w:rPr>
          <w:sz w:val="28"/>
          <w:szCs w:val="28"/>
          <w:lang w:eastAsia="en-US"/>
        </w:rPr>
      </w:pPr>
    </w:p>
    <w:p w14:paraId="529CD957" w14:textId="77777777" w:rsidR="008A0ACC" w:rsidRPr="008A0ACC" w:rsidRDefault="008A0ACC" w:rsidP="008A0ACC">
      <w:pPr>
        <w:jc w:val="both"/>
        <w:rPr>
          <w:sz w:val="28"/>
          <w:szCs w:val="28"/>
          <w:lang w:eastAsia="en-US"/>
        </w:rPr>
      </w:pPr>
    </w:p>
    <w:p w14:paraId="664ACABA" w14:textId="77777777" w:rsidR="008A0ACC" w:rsidRPr="008A0ACC" w:rsidRDefault="008A0ACC" w:rsidP="008A0ACC">
      <w:pPr>
        <w:jc w:val="both"/>
        <w:rPr>
          <w:sz w:val="28"/>
          <w:szCs w:val="28"/>
          <w:lang w:eastAsia="en-US"/>
        </w:rPr>
      </w:pPr>
    </w:p>
    <w:p w14:paraId="5E501F87" w14:textId="77777777" w:rsidR="008A0ACC" w:rsidRPr="008A0ACC" w:rsidRDefault="008A0ACC" w:rsidP="008A0ACC">
      <w:pPr>
        <w:jc w:val="both"/>
        <w:rPr>
          <w:sz w:val="28"/>
          <w:szCs w:val="28"/>
          <w:lang w:eastAsia="en-US"/>
        </w:rPr>
      </w:pPr>
    </w:p>
    <w:p w14:paraId="42D675B4" w14:textId="77777777" w:rsidR="008A0ACC" w:rsidRPr="008A0ACC" w:rsidRDefault="008A0ACC" w:rsidP="008A0ACC">
      <w:pPr>
        <w:jc w:val="both"/>
        <w:rPr>
          <w:sz w:val="28"/>
          <w:szCs w:val="28"/>
          <w:lang w:eastAsia="en-US"/>
        </w:rPr>
      </w:pPr>
    </w:p>
    <w:p w14:paraId="386E574D" w14:textId="77777777" w:rsidR="008A0ACC" w:rsidRPr="008A0ACC" w:rsidRDefault="008A0ACC" w:rsidP="008A0ACC">
      <w:pPr>
        <w:jc w:val="both"/>
        <w:rPr>
          <w:sz w:val="28"/>
          <w:szCs w:val="28"/>
          <w:lang w:eastAsia="en-US"/>
        </w:rPr>
      </w:pPr>
    </w:p>
    <w:p w14:paraId="7C1807CD" w14:textId="77777777" w:rsidR="008A0ACC" w:rsidRPr="008A0ACC" w:rsidRDefault="008A0ACC" w:rsidP="008A0ACC">
      <w:pPr>
        <w:jc w:val="both"/>
        <w:rPr>
          <w:sz w:val="28"/>
          <w:szCs w:val="28"/>
          <w:lang w:eastAsia="en-US"/>
        </w:rPr>
      </w:pPr>
    </w:p>
    <w:p w14:paraId="40F033B7" w14:textId="77777777" w:rsidR="008A0ACC" w:rsidRPr="008A0ACC" w:rsidRDefault="008A0ACC" w:rsidP="008A0ACC">
      <w:pPr>
        <w:jc w:val="both"/>
        <w:rPr>
          <w:sz w:val="28"/>
          <w:szCs w:val="28"/>
          <w:lang w:eastAsia="en-US"/>
        </w:rPr>
      </w:pPr>
    </w:p>
    <w:p w14:paraId="59FCD137" w14:textId="77777777" w:rsidR="008A0ACC" w:rsidRPr="008A0ACC" w:rsidRDefault="008A0ACC" w:rsidP="008A0ACC">
      <w:pPr>
        <w:jc w:val="both"/>
        <w:rPr>
          <w:sz w:val="28"/>
          <w:szCs w:val="28"/>
          <w:lang w:eastAsia="en-US"/>
        </w:rPr>
      </w:pPr>
    </w:p>
    <w:p w14:paraId="52F30DBC" w14:textId="77777777" w:rsidR="008A0ACC" w:rsidRPr="008A0ACC" w:rsidRDefault="008A0ACC" w:rsidP="008A0ACC">
      <w:pPr>
        <w:jc w:val="both"/>
        <w:rPr>
          <w:sz w:val="28"/>
          <w:szCs w:val="28"/>
          <w:lang w:eastAsia="en-US"/>
        </w:rPr>
      </w:pPr>
    </w:p>
    <w:p w14:paraId="5162CE92" w14:textId="77777777" w:rsidR="008A0ACC" w:rsidRPr="008A0ACC" w:rsidRDefault="008A0ACC" w:rsidP="008A0ACC">
      <w:pPr>
        <w:jc w:val="both"/>
        <w:rPr>
          <w:sz w:val="28"/>
          <w:szCs w:val="28"/>
          <w:lang w:eastAsia="en-US"/>
        </w:rPr>
      </w:pPr>
    </w:p>
    <w:p w14:paraId="569B98BF" w14:textId="77777777" w:rsidR="008A0ACC" w:rsidRPr="008A0ACC" w:rsidRDefault="008A0ACC" w:rsidP="008A0ACC">
      <w:pPr>
        <w:jc w:val="both"/>
        <w:rPr>
          <w:sz w:val="28"/>
          <w:szCs w:val="28"/>
          <w:lang w:eastAsia="en-US"/>
        </w:rPr>
      </w:pPr>
    </w:p>
    <w:p w14:paraId="2A3FABD5" w14:textId="77777777" w:rsidR="008A0ACC" w:rsidRPr="008A0ACC" w:rsidRDefault="008A0ACC" w:rsidP="008A0ACC">
      <w:pPr>
        <w:jc w:val="both"/>
        <w:rPr>
          <w:sz w:val="28"/>
          <w:szCs w:val="28"/>
          <w:lang w:eastAsia="en-US"/>
        </w:rPr>
      </w:pPr>
    </w:p>
    <w:p w14:paraId="67AFD90D" w14:textId="77777777" w:rsidR="008A0ACC" w:rsidRPr="008A0ACC" w:rsidRDefault="008A0ACC" w:rsidP="008A0ACC">
      <w:pPr>
        <w:jc w:val="both"/>
        <w:rPr>
          <w:sz w:val="28"/>
          <w:szCs w:val="28"/>
          <w:lang w:eastAsia="en-US"/>
        </w:rPr>
      </w:pPr>
    </w:p>
    <w:p w14:paraId="6026BD49" w14:textId="77777777" w:rsidR="008A0ACC" w:rsidRPr="008A0ACC" w:rsidRDefault="008A0ACC" w:rsidP="008A0ACC">
      <w:pPr>
        <w:jc w:val="both"/>
        <w:rPr>
          <w:sz w:val="28"/>
          <w:szCs w:val="28"/>
          <w:lang w:eastAsia="en-US"/>
        </w:rPr>
      </w:pPr>
    </w:p>
    <w:p w14:paraId="49387322" w14:textId="77777777" w:rsidR="008A0ACC" w:rsidRPr="008A0ACC" w:rsidRDefault="008A0ACC" w:rsidP="008A0ACC">
      <w:pPr>
        <w:jc w:val="both"/>
        <w:rPr>
          <w:sz w:val="28"/>
          <w:szCs w:val="28"/>
          <w:lang w:eastAsia="en-US"/>
        </w:rPr>
      </w:pPr>
    </w:p>
    <w:p w14:paraId="15A5C27C" w14:textId="77777777" w:rsidR="008A0ACC" w:rsidRPr="008A0ACC" w:rsidRDefault="008A0ACC" w:rsidP="008A0ACC">
      <w:pPr>
        <w:jc w:val="both"/>
        <w:rPr>
          <w:sz w:val="28"/>
          <w:szCs w:val="28"/>
          <w:lang w:eastAsia="en-US"/>
        </w:rPr>
      </w:pPr>
    </w:p>
    <w:p w14:paraId="1322CE70" w14:textId="77777777" w:rsidR="008A0ACC" w:rsidRPr="008A0ACC" w:rsidRDefault="008A0ACC" w:rsidP="008A0ACC">
      <w:pPr>
        <w:jc w:val="both"/>
        <w:rPr>
          <w:sz w:val="28"/>
          <w:szCs w:val="28"/>
          <w:lang w:eastAsia="en-US"/>
        </w:rPr>
      </w:pPr>
    </w:p>
    <w:p w14:paraId="39566BCA" w14:textId="77777777" w:rsidR="008A0ACC" w:rsidRPr="008A0ACC" w:rsidRDefault="008A0ACC" w:rsidP="008A0ACC">
      <w:pPr>
        <w:jc w:val="both"/>
        <w:rPr>
          <w:sz w:val="28"/>
          <w:szCs w:val="28"/>
          <w:lang w:eastAsia="en-US"/>
        </w:rPr>
      </w:pPr>
    </w:p>
    <w:p w14:paraId="4371FAB3" w14:textId="77777777" w:rsidR="008A0ACC" w:rsidRPr="008A0ACC" w:rsidRDefault="008A0ACC" w:rsidP="008A0ACC">
      <w:pPr>
        <w:jc w:val="both"/>
        <w:rPr>
          <w:sz w:val="28"/>
          <w:szCs w:val="28"/>
          <w:lang w:eastAsia="en-US"/>
        </w:rPr>
      </w:pPr>
    </w:p>
    <w:p w14:paraId="06AB8876" w14:textId="77777777" w:rsidR="008A0ACC" w:rsidRPr="008A0ACC" w:rsidRDefault="008A0ACC" w:rsidP="008A0ACC">
      <w:pPr>
        <w:jc w:val="both"/>
        <w:rPr>
          <w:sz w:val="28"/>
          <w:szCs w:val="28"/>
          <w:lang w:eastAsia="en-US"/>
        </w:rPr>
      </w:pPr>
    </w:p>
    <w:p w14:paraId="7D9ECBC3" w14:textId="77777777" w:rsidR="008A0ACC" w:rsidRPr="008A0ACC" w:rsidRDefault="008A0ACC" w:rsidP="008A0ACC">
      <w:pPr>
        <w:jc w:val="both"/>
        <w:rPr>
          <w:sz w:val="28"/>
          <w:szCs w:val="28"/>
          <w:lang w:eastAsia="en-US"/>
        </w:rPr>
      </w:pPr>
    </w:p>
    <w:p w14:paraId="4FFC012F" w14:textId="77777777" w:rsidR="008A0ACC" w:rsidRPr="008A0ACC" w:rsidRDefault="008A0ACC" w:rsidP="008A0ACC">
      <w:pPr>
        <w:jc w:val="both"/>
        <w:rPr>
          <w:sz w:val="28"/>
          <w:szCs w:val="28"/>
          <w:lang w:eastAsia="en-US"/>
        </w:rPr>
      </w:pPr>
    </w:p>
    <w:p w14:paraId="11C63FF8" w14:textId="77777777" w:rsidR="008A0ACC" w:rsidRPr="008A0ACC" w:rsidRDefault="008A0ACC" w:rsidP="008A0ACC">
      <w:pPr>
        <w:jc w:val="both"/>
        <w:rPr>
          <w:sz w:val="28"/>
          <w:szCs w:val="28"/>
          <w:lang w:eastAsia="en-US"/>
        </w:rPr>
      </w:pPr>
    </w:p>
    <w:p w14:paraId="7D90C30A" w14:textId="77777777" w:rsidR="008A0ACC" w:rsidRPr="008A0ACC" w:rsidRDefault="008A0ACC" w:rsidP="008A0ACC">
      <w:pPr>
        <w:jc w:val="both"/>
        <w:rPr>
          <w:sz w:val="28"/>
          <w:szCs w:val="28"/>
          <w:lang w:eastAsia="en-US"/>
        </w:rPr>
      </w:pPr>
    </w:p>
    <w:p w14:paraId="35974E72" w14:textId="77777777" w:rsidR="008A0ACC" w:rsidRPr="008A0ACC" w:rsidRDefault="008A0ACC" w:rsidP="008A0ACC">
      <w:pPr>
        <w:jc w:val="both"/>
        <w:rPr>
          <w:sz w:val="28"/>
          <w:szCs w:val="28"/>
          <w:lang w:eastAsia="en-US"/>
        </w:rPr>
      </w:pPr>
    </w:p>
    <w:p w14:paraId="08A92FFA" w14:textId="77777777" w:rsidR="008A0ACC" w:rsidRPr="008A0ACC" w:rsidRDefault="008A0ACC" w:rsidP="008A0ACC">
      <w:pPr>
        <w:jc w:val="both"/>
        <w:rPr>
          <w:sz w:val="28"/>
          <w:szCs w:val="28"/>
          <w:lang w:eastAsia="en-US"/>
        </w:rPr>
      </w:pPr>
    </w:p>
    <w:p w14:paraId="5DA24503" w14:textId="77777777" w:rsidR="008A0ACC" w:rsidRPr="008A0ACC" w:rsidRDefault="008A0ACC" w:rsidP="008A0ACC">
      <w:pPr>
        <w:jc w:val="both"/>
        <w:rPr>
          <w:sz w:val="28"/>
          <w:szCs w:val="28"/>
          <w:lang w:eastAsia="en-US"/>
        </w:rPr>
      </w:pPr>
    </w:p>
    <w:p w14:paraId="353E70F6" w14:textId="77777777" w:rsidR="008A0ACC" w:rsidRPr="008A0ACC" w:rsidRDefault="008A0ACC" w:rsidP="008A0ACC">
      <w:pPr>
        <w:jc w:val="both"/>
        <w:rPr>
          <w:sz w:val="28"/>
          <w:szCs w:val="28"/>
          <w:lang w:eastAsia="en-US"/>
        </w:rPr>
      </w:pPr>
    </w:p>
    <w:p w14:paraId="37806449" w14:textId="77777777" w:rsidR="008A0ACC" w:rsidRPr="008A0ACC" w:rsidRDefault="008A0ACC" w:rsidP="008A0ACC">
      <w:pPr>
        <w:jc w:val="both"/>
        <w:rPr>
          <w:sz w:val="28"/>
          <w:szCs w:val="28"/>
          <w:lang w:eastAsia="en-US"/>
        </w:rPr>
      </w:pPr>
    </w:p>
    <w:p w14:paraId="539412F8" w14:textId="77777777" w:rsidR="008A0ACC" w:rsidRPr="008A0ACC" w:rsidRDefault="008A0ACC" w:rsidP="008A0ACC">
      <w:pPr>
        <w:jc w:val="center"/>
        <w:rPr>
          <w:bCs/>
          <w:sz w:val="28"/>
          <w:szCs w:val="28"/>
        </w:rPr>
      </w:pPr>
      <w:r w:rsidRPr="008A0ACC">
        <w:rPr>
          <w:bCs/>
          <w:sz w:val="28"/>
          <w:szCs w:val="28"/>
        </w:rPr>
        <w:lastRenderedPageBreak/>
        <w:t>Раздел 11. Мероприятия, направленные на повышение качества обслуживания абонентов</w:t>
      </w:r>
    </w:p>
    <w:p w14:paraId="72A894C0" w14:textId="77777777" w:rsidR="008A0ACC" w:rsidRPr="008A0ACC" w:rsidRDefault="008A0ACC" w:rsidP="008A0ACC">
      <w:pPr>
        <w:ind w:left="-567"/>
        <w:jc w:val="center"/>
        <w:rPr>
          <w:bCs/>
          <w:sz w:val="28"/>
          <w:szCs w:val="28"/>
        </w:rPr>
      </w:pPr>
    </w:p>
    <w:tbl>
      <w:tblPr>
        <w:tblStyle w:val="158"/>
        <w:tblW w:w="9497" w:type="dxa"/>
        <w:tblInd w:w="137" w:type="dxa"/>
        <w:tblLook w:val="04A0" w:firstRow="1" w:lastRow="0" w:firstColumn="1" w:lastColumn="0" w:noHBand="0" w:noVBand="1"/>
      </w:tblPr>
      <w:tblGrid>
        <w:gridCol w:w="5231"/>
        <w:gridCol w:w="4266"/>
      </w:tblGrid>
      <w:tr w:rsidR="008A0ACC" w:rsidRPr="008A0ACC" w14:paraId="1E7B1B98" w14:textId="77777777" w:rsidTr="00B05F4D">
        <w:trPr>
          <w:trHeight w:val="748"/>
        </w:trPr>
        <w:tc>
          <w:tcPr>
            <w:tcW w:w="5231" w:type="dxa"/>
            <w:vAlign w:val="center"/>
          </w:tcPr>
          <w:p w14:paraId="485F6FBA" w14:textId="77777777" w:rsidR="008A0ACC" w:rsidRPr="008A0ACC" w:rsidRDefault="008A0ACC" w:rsidP="008A0ACC">
            <w:pPr>
              <w:jc w:val="center"/>
              <w:rPr>
                <w:bCs/>
                <w:sz w:val="28"/>
                <w:szCs w:val="28"/>
              </w:rPr>
            </w:pPr>
            <w:r w:rsidRPr="008A0ACC">
              <w:rPr>
                <w:bCs/>
                <w:sz w:val="28"/>
                <w:szCs w:val="28"/>
              </w:rPr>
              <w:t>Наименование мероприятия</w:t>
            </w:r>
          </w:p>
        </w:tc>
        <w:tc>
          <w:tcPr>
            <w:tcW w:w="4266" w:type="dxa"/>
            <w:vAlign w:val="center"/>
          </w:tcPr>
          <w:p w14:paraId="104E14A8" w14:textId="77777777" w:rsidR="008A0ACC" w:rsidRPr="008A0ACC" w:rsidRDefault="008A0ACC" w:rsidP="008A0ACC">
            <w:pPr>
              <w:jc w:val="center"/>
              <w:rPr>
                <w:bCs/>
                <w:sz w:val="28"/>
                <w:szCs w:val="28"/>
              </w:rPr>
            </w:pPr>
            <w:r w:rsidRPr="008A0ACC">
              <w:rPr>
                <w:bCs/>
                <w:sz w:val="28"/>
                <w:szCs w:val="28"/>
              </w:rPr>
              <w:t>Период проведения мероприятий</w:t>
            </w:r>
          </w:p>
        </w:tc>
      </w:tr>
      <w:tr w:rsidR="008A0ACC" w:rsidRPr="008A0ACC" w14:paraId="49C73A29" w14:textId="77777777" w:rsidTr="00B05F4D">
        <w:trPr>
          <w:trHeight w:val="517"/>
        </w:trPr>
        <w:tc>
          <w:tcPr>
            <w:tcW w:w="5231" w:type="dxa"/>
            <w:vAlign w:val="center"/>
          </w:tcPr>
          <w:p w14:paraId="73DE5049" w14:textId="77777777" w:rsidR="008A0ACC" w:rsidRPr="008A0ACC" w:rsidRDefault="008A0ACC" w:rsidP="008A0ACC">
            <w:pPr>
              <w:jc w:val="center"/>
              <w:rPr>
                <w:bCs/>
                <w:sz w:val="28"/>
                <w:szCs w:val="28"/>
              </w:rPr>
            </w:pPr>
            <w:r w:rsidRPr="008A0ACC">
              <w:rPr>
                <w:bCs/>
                <w:sz w:val="28"/>
                <w:szCs w:val="28"/>
              </w:rPr>
              <w:t>-</w:t>
            </w:r>
          </w:p>
        </w:tc>
        <w:tc>
          <w:tcPr>
            <w:tcW w:w="4266" w:type="dxa"/>
            <w:vAlign w:val="center"/>
          </w:tcPr>
          <w:p w14:paraId="32BAF7F5" w14:textId="77777777" w:rsidR="008A0ACC" w:rsidRPr="008A0ACC" w:rsidRDefault="008A0ACC" w:rsidP="008A0ACC">
            <w:pPr>
              <w:jc w:val="center"/>
              <w:rPr>
                <w:bCs/>
                <w:sz w:val="28"/>
                <w:szCs w:val="28"/>
              </w:rPr>
            </w:pPr>
            <w:r w:rsidRPr="008A0ACC">
              <w:rPr>
                <w:bCs/>
                <w:sz w:val="28"/>
                <w:szCs w:val="28"/>
              </w:rPr>
              <w:t>-</w:t>
            </w:r>
          </w:p>
        </w:tc>
      </w:tr>
    </w:tbl>
    <w:p w14:paraId="7B0F0DA9" w14:textId="77777777" w:rsidR="008A0ACC" w:rsidRPr="008A0ACC" w:rsidRDefault="008A0ACC" w:rsidP="008A0ACC">
      <w:pPr>
        <w:jc w:val="both"/>
        <w:rPr>
          <w:sz w:val="28"/>
          <w:szCs w:val="28"/>
          <w:lang w:eastAsia="en-US"/>
        </w:rPr>
      </w:pPr>
    </w:p>
    <w:p w14:paraId="0B8BF346" w14:textId="77777777" w:rsidR="008A0ACC" w:rsidRPr="008A0ACC" w:rsidRDefault="008A0ACC" w:rsidP="008A0ACC">
      <w:pPr>
        <w:jc w:val="both"/>
        <w:rPr>
          <w:sz w:val="28"/>
          <w:szCs w:val="28"/>
          <w:lang w:eastAsia="en-US"/>
        </w:rPr>
      </w:pPr>
    </w:p>
    <w:p w14:paraId="1300870B" w14:textId="77777777" w:rsidR="008A0ACC" w:rsidRPr="008A0ACC" w:rsidRDefault="008A0ACC" w:rsidP="008A0ACC">
      <w:pPr>
        <w:jc w:val="both"/>
        <w:rPr>
          <w:sz w:val="28"/>
          <w:szCs w:val="28"/>
          <w:lang w:eastAsia="en-US"/>
        </w:rPr>
      </w:pPr>
    </w:p>
    <w:p w14:paraId="164976D5" w14:textId="77777777" w:rsidR="008A0ACC" w:rsidRPr="008A0ACC" w:rsidRDefault="008A0ACC" w:rsidP="008A0ACC">
      <w:pPr>
        <w:jc w:val="both"/>
        <w:rPr>
          <w:sz w:val="28"/>
          <w:szCs w:val="28"/>
          <w:lang w:eastAsia="en-US"/>
        </w:rPr>
      </w:pPr>
    </w:p>
    <w:p w14:paraId="1B6087F2" w14:textId="77777777" w:rsidR="008A0ACC" w:rsidRPr="008A0ACC" w:rsidRDefault="008A0ACC" w:rsidP="008A0ACC">
      <w:pPr>
        <w:jc w:val="both"/>
        <w:rPr>
          <w:sz w:val="28"/>
          <w:szCs w:val="28"/>
          <w:lang w:eastAsia="en-US"/>
        </w:rPr>
      </w:pPr>
    </w:p>
    <w:p w14:paraId="614C1C17" w14:textId="77777777" w:rsidR="008A0ACC" w:rsidRPr="008A0ACC" w:rsidRDefault="008A0ACC" w:rsidP="008A0ACC">
      <w:pPr>
        <w:jc w:val="both"/>
        <w:rPr>
          <w:sz w:val="28"/>
          <w:szCs w:val="28"/>
          <w:lang w:eastAsia="en-US"/>
        </w:rPr>
      </w:pPr>
    </w:p>
    <w:p w14:paraId="3FDE7BA4" w14:textId="77777777" w:rsidR="008A0ACC" w:rsidRPr="008A0ACC" w:rsidRDefault="008A0ACC" w:rsidP="008A0ACC">
      <w:pPr>
        <w:jc w:val="both"/>
        <w:rPr>
          <w:sz w:val="28"/>
          <w:szCs w:val="28"/>
          <w:lang w:eastAsia="en-US"/>
        </w:rPr>
      </w:pPr>
    </w:p>
    <w:p w14:paraId="553A21E3" w14:textId="77777777" w:rsidR="008A0ACC" w:rsidRPr="008A0ACC" w:rsidRDefault="008A0ACC" w:rsidP="008A0ACC">
      <w:pPr>
        <w:jc w:val="both"/>
        <w:rPr>
          <w:sz w:val="28"/>
          <w:szCs w:val="28"/>
          <w:lang w:eastAsia="en-US"/>
        </w:rPr>
      </w:pPr>
    </w:p>
    <w:p w14:paraId="3232DD1A" w14:textId="77777777" w:rsidR="008A0ACC" w:rsidRPr="008A0ACC" w:rsidRDefault="008A0ACC" w:rsidP="008A0ACC">
      <w:pPr>
        <w:jc w:val="both"/>
        <w:rPr>
          <w:sz w:val="28"/>
          <w:szCs w:val="28"/>
          <w:lang w:eastAsia="en-US"/>
        </w:rPr>
      </w:pPr>
    </w:p>
    <w:p w14:paraId="64590DE7" w14:textId="77777777" w:rsidR="008A0ACC" w:rsidRPr="008A0ACC" w:rsidRDefault="008A0ACC" w:rsidP="008A0ACC">
      <w:pPr>
        <w:jc w:val="both"/>
        <w:rPr>
          <w:sz w:val="28"/>
          <w:szCs w:val="28"/>
          <w:lang w:eastAsia="en-US"/>
        </w:rPr>
      </w:pPr>
    </w:p>
    <w:p w14:paraId="4777407E" w14:textId="77777777" w:rsidR="008A0ACC" w:rsidRPr="008A0ACC" w:rsidRDefault="008A0ACC" w:rsidP="008A0ACC">
      <w:pPr>
        <w:jc w:val="both"/>
        <w:rPr>
          <w:sz w:val="28"/>
          <w:szCs w:val="28"/>
          <w:lang w:eastAsia="en-US"/>
        </w:rPr>
      </w:pPr>
    </w:p>
    <w:p w14:paraId="44F1F8FD" w14:textId="77777777" w:rsidR="008A0ACC" w:rsidRPr="008A0ACC" w:rsidRDefault="008A0ACC" w:rsidP="008A0ACC">
      <w:pPr>
        <w:jc w:val="both"/>
        <w:rPr>
          <w:sz w:val="28"/>
          <w:szCs w:val="28"/>
          <w:lang w:eastAsia="en-US"/>
        </w:rPr>
      </w:pPr>
    </w:p>
    <w:p w14:paraId="11E9EC3D" w14:textId="77777777" w:rsidR="008A0ACC" w:rsidRPr="008A0ACC" w:rsidRDefault="008A0ACC" w:rsidP="008A0ACC">
      <w:pPr>
        <w:jc w:val="both"/>
        <w:rPr>
          <w:sz w:val="28"/>
          <w:szCs w:val="28"/>
          <w:lang w:eastAsia="en-US"/>
        </w:rPr>
      </w:pPr>
    </w:p>
    <w:p w14:paraId="561889F8" w14:textId="77777777" w:rsidR="008A0ACC" w:rsidRPr="008A0ACC" w:rsidRDefault="008A0ACC" w:rsidP="008A0ACC">
      <w:pPr>
        <w:jc w:val="both"/>
        <w:rPr>
          <w:sz w:val="28"/>
          <w:szCs w:val="28"/>
          <w:lang w:eastAsia="en-US"/>
        </w:rPr>
      </w:pPr>
    </w:p>
    <w:p w14:paraId="0671D693" w14:textId="77777777" w:rsidR="008A0ACC" w:rsidRPr="008A0ACC" w:rsidRDefault="008A0ACC" w:rsidP="008A0ACC">
      <w:pPr>
        <w:jc w:val="both"/>
        <w:rPr>
          <w:sz w:val="28"/>
          <w:szCs w:val="28"/>
          <w:lang w:eastAsia="en-US"/>
        </w:rPr>
      </w:pPr>
    </w:p>
    <w:p w14:paraId="584172F5" w14:textId="77777777" w:rsidR="008A0ACC" w:rsidRPr="008A0ACC" w:rsidRDefault="008A0ACC" w:rsidP="008A0ACC">
      <w:pPr>
        <w:jc w:val="both"/>
        <w:rPr>
          <w:sz w:val="28"/>
          <w:szCs w:val="28"/>
          <w:lang w:eastAsia="en-US"/>
        </w:rPr>
      </w:pPr>
    </w:p>
    <w:p w14:paraId="61E40BA0" w14:textId="77777777" w:rsidR="008A0ACC" w:rsidRPr="008A0ACC" w:rsidRDefault="008A0ACC" w:rsidP="008A0ACC">
      <w:pPr>
        <w:jc w:val="both"/>
        <w:rPr>
          <w:sz w:val="28"/>
          <w:szCs w:val="28"/>
          <w:lang w:eastAsia="en-US"/>
        </w:rPr>
      </w:pPr>
    </w:p>
    <w:p w14:paraId="049EE52D" w14:textId="77777777" w:rsidR="008A0ACC" w:rsidRPr="008A0ACC" w:rsidRDefault="008A0ACC" w:rsidP="008A0ACC">
      <w:pPr>
        <w:jc w:val="both"/>
        <w:rPr>
          <w:sz w:val="28"/>
          <w:szCs w:val="28"/>
          <w:lang w:eastAsia="en-US"/>
        </w:rPr>
      </w:pPr>
    </w:p>
    <w:p w14:paraId="5ECA9FF9" w14:textId="77777777" w:rsidR="008A0ACC" w:rsidRPr="008A0ACC" w:rsidRDefault="008A0ACC" w:rsidP="008A0ACC">
      <w:pPr>
        <w:jc w:val="both"/>
        <w:rPr>
          <w:sz w:val="28"/>
          <w:szCs w:val="28"/>
          <w:lang w:eastAsia="en-US"/>
        </w:rPr>
      </w:pPr>
    </w:p>
    <w:p w14:paraId="1E680F3E" w14:textId="77777777" w:rsidR="008A0ACC" w:rsidRPr="008A0ACC" w:rsidRDefault="008A0ACC" w:rsidP="008A0ACC">
      <w:pPr>
        <w:jc w:val="both"/>
        <w:rPr>
          <w:sz w:val="28"/>
          <w:szCs w:val="28"/>
          <w:lang w:eastAsia="en-US"/>
        </w:rPr>
      </w:pPr>
    </w:p>
    <w:p w14:paraId="191D73B3" w14:textId="77777777" w:rsidR="008A0ACC" w:rsidRPr="008A0ACC" w:rsidRDefault="008A0ACC" w:rsidP="008A0ACC">
      <w:pPr>
        <w:jc w:val="both"/>
        <w:rPr>
          <w:sz w:val="28"/>
          <w:szCs w:val="28"/>
          <w:lang w:eastAsia="en-US"/>
        </w:rPr>
      </w:pPr>
    </w:p>
    <w:p w14:paraId="19EC5A05" w14:textId="77777777" w:rsidR="008A0ACC" w:rsidRPr="008A0ACC" w:rsidRDefault="008A0ACC" w:rsidP="008A0ACC">
      <w:pPr>
        <w:jc w:val="both"/>
        <w:rPr>
          <w:sz w:val="28"/>
          <w:szCs w:val="28"/>
          <w:lang w:eastAsia="en-US"/>
        </w:rPr>
      </w:pPr>
    </w:p>
    <w:p w14:paraId="1B4629F1" w14:textId="77777777" w:rsidR="008A0ACC" w:rsidRPr="008A0ACC" w:rsidRDefault="008A0ACC" w:rsidP="008A0ACC">
      <w:pPr>
        <w:jc w:val="both"/>
        <w:rPr>
          <w:sz w:val="28"/>
          <w:szCs w:val="28"/>
          <w:lang w:eastAsia="en-US"/>
        </w:rPr>
      </w:pPr>
    </w:p>
    <w:p w14:paraId="6DC3B7E6" w14:textId="77777777" w:rsidR="008A0ACC" w:rsidRPr="008A0ACC" w:rsidRDefault="008A0ACC" w:rsidP="008A0ACC">
      <w:pPr>
        <w:jc w:val="both"/>
        <w:rPr>
          <w:sz w:val="28"/>
          <w:szCs w:val="28"/>
          <w:lang w:eastAsia="en-US"/>
        </w:rPr>
      </w:pPr>
    </w:p>
    <w:p w14:paraId="0872D8FC" w14:textId="77777777" w:rsidR="008A0ACC" w:rsidRPr="008A0ACC" w:rsidRDefault="008A0ACC" w:rsidP="008A0ACC">
      <w:pPr>
        <w:jc w:val="both"/>
        <w:rPr>
          <w:sz w:val="28"/>
          <w:szCs w:val="28"/>
          <w:lang w:eastAsia="en-US"/>
        </w:rPr>
      </w:pPr>
    </w:p>
    <w:p w14:paraId="38FAFAB6" w14:textId="77777777" w:rsidR="008A0ACC" w:rsidRPr="008A0ACC" w:rsidRDefault="008A0ACC" w:rsidP="008A0ACC">
      <w:pPr>
        <w:jc w:val="both"/>
        <w:rPr>
          <w:sz w:val="28"/>
          <w:szCs w:val="28"/>
          <w:lang w:eastAsia="en-US"/>
        </w:rPr>
      </w:pPr>
    </w:p>
    <w:p w14:paraId="0F70F6AE" w14:textId="77777777" w:rsidR="008A0ACC" w:rsidRPr="008A0ACC" w:rsidRDefault="008A0ACC" w:rsidP="008A0ACC">
      <w:pPr>
        <w:jc w:val="both"/>
        <w:rPr>
          <w:sz w:val="28"/>
          <w:szCs w:val="28"/>
          <w:lang w:eastAsia="en-US"/>
        </w:rPr>
      </w:pPr>
    </w:p>
    <w:p w14:paraId="7BB42D86" w14:textId="77777777" w:rsidR="008A0ACC" w:rsidRPr="008A0ACC" w:rsidRDefault="008A0ACC" w:rsidP="008A0ACC">
      <w:pPr>
        <w:jc w:val="both"/>
        <w:rPr>
          <w:sz w:val="28"/>
          <w:szCs w:val="28"/>
          <w:lang w:eastAsia="en-US"/>
        </w:rPr>
      </w:pPr>
    </w:p>
    <w:p w14:paraId="4A437659" w14:textId="77777777" w:rsidR="008A0ACC" w:rsidRPr="008A0ACC" w:rsidRDefault="008A0ACC" w:rsidP="008A0ACC">
      <w:pPr>
        <w:jc w:val="both"/>
        <w:rPr>
          <w:sz w:val="28"/>
          <w:szCs w:val="28"/>
          <w:lang w:eastAsia="en-US"/>
        </w:rPr>
      </w:pPr>
    </w:p>
    <w:p w14:paraId="19201A2A" w14:textId="77777777" w:rsidR="008A0ACC" w:rsidRPr="008A0ACC" w:rsidRDefault="008A0ACC" w:rsidP="008A0ACC">
      <w:pPr>
        <w:jc w:val="both"/>
        <w:rPr>
          <w:sz w:val="28"/>
          <w:szCs w:val="28"/>
          <w:lang w:eastAsia="en-US"/>
        </w:rPr>
      </w:pPr>
    </w:p>
    <w:p w14:paraId="7F986AF6" w14:textId="77777777" w:rsidR="008A0ACC" w:rsidRPr="008A0ACC" w:rsidRDefault="008A0ACC" w:rsidP="008A0ACC">
      <w:pPr>
        <w:jc w:val="both"/>
        <w:rPr>
          <w:sz w:val="28"/>
          <w:szCs w:val="28"/>
          <w:lang w:eastAsia="en-US"/>
        </w:rPr>
      </w:pPr>
    </w:p>
    <w:p w14:paraId="154C57EE" w14:textId="77777777" w:rsidR="008A0ACC" w:rsidRPr="008A0ACC" w:rsidRDefault="008A0ACC" w:rsidP="008A0ACC">
      <w:pPr>
        <w:jc w:val="both"/>
        <w:rPr>
          <w:sz w:val="28"/>
          <w:szCs w:val="28"/>
          <w:lang w:eastAsia="en-US"/>
        </w:rPr>
      </w:pPr>
    </w:p>
    <w:p w14:paraId="2CD602FB" w14:textId="77777777" w:rsidR="008A0ACC" w:rsidRPr="008A0ACC" w:rsidRDefault="008A0ACC" w:rsidP="008A0ACC">
      <w:pPr>
        <w:jc w:val="both"/>
        <w:rPr>
          <w:sz w:val="28"/>
          <w:szCs w:val="28"/>
          <w:lang w:eastAsia="en-US"/>
        </w:rPr>
      </w:pPr>
    </w:p>
    <w:p w14:paraId="293D0F88" w14:textId="77777777" w:rsidR="008A0ACC" w:rsidRPr="008A0ACC" w:rsidRDefault="008A0ACC" w:rsidP="008A0ACC">
      <w:pPr>
        <w:jc w:val="both"/>
        <w:rPr>
          <w:sz w:val="28"/>
          <w:szCs w:val="28"/>
          <w:lang w:eastAsia="en-US"/>
        </w:rPr>
      </w:pPr>
    </w:p>
    <w:p w14:paraId="26899EA9" w14:textId="77777777" w:rsidR="008A0ACC" w:rsidRPr="008A0ACC" w:rsidRDefault="008A0ACC" w:rsidP="008A0ACC">
      <w:pPr>
        <w:jc w:val="both"/>
        <w:rPr>
          <w:sz w:val="28"/>
          <w:szCs w:val="28"/>
          <w:lang w:eastAsia="en-US"/>
        </w:rPr>
      </w:pPr>
    </w:p>
    <w:p w14:paraId="08989376" w14:textId="77777777" w:rsidR="008A0ACC" w:rsidRPr="008A0ACC" w:rsidRDefault="008A0ACC" w:rsidP="008A0ACC">
      <w:pPr>
        <w:jc w:val="both"/>
        <w:rPr>
          <w:sz w:val="28"/>
          <w:szCs w:val="28"/>
          <w:lang w:eastAsia="en-US"/>
        </w:rPr>
      </w:pPr>
    </w:p>
    <w:p w14:paraId="605DD614" w14:textId="77777777" w:rsidR="008A0ACC" w:rsidRPr="008A0ACC" w:rsidRDefault="008A0ACC" w:rsidP="008A0ACC">
      <w:pPr>
        <w:jc w:val="both"/>
        <w:rPr>
          <w:sz w:val="28"/>
          <w:szCs w:val="28"/>
          <w:lang w:eastAsia="en-US"/>
        </w:rPr>
      </w:pPr>
    </w:p>
    <w:p w14:paraId="0AEAB0A9" w14:textId="77777777" w:rsidR="008A0ACC" w:rsidRPr="008A0ACC" w:rsidRDefault="008A0ACC" w:rsidP="008A0ACC">
      <w:pPr>
        <w:jc w:val="both"/>
        <w:rPr>
          <w:sz w:val="28"/>
          <w:szCs w:val="28"/>
          <w:lang w:eastAsia="en-US"/>
        </w:rPr>
      </w:pPr>
    </w:p>
    <w:p w14:paraId="6887EC61" w14:textId="77777777" w:rsidR="008A0ACC" w:rsidRPr="008A0ACC" w:rsidRDefault="008A0ACC" w:rsidP="008A0ACC">
      <w:pPr>
        <w:jc w:val="both"/>
        <w:rPr>
          <w:sz w:val="28"/>
          <w:szCs w:val="28"/>
          <w:lang w:eastAsia="en-US"/>
        </w:rPr>
        <w:sectPr w:rsidR="008A0ACC" w:rsidRPr="008A0ACC" w:rsidSect="008A0ACC">
          <w:pgSz w:w="11906" w:h="16838"/>
          <w:pgMar w:top="851" w:right="709" w:bottom="709" w:left="1559" w:header="709" w:footer="709" w:gutter="0"/>
          <w:cols w:space="708"/>
          <w:titlePg/>
          <w:docGrid w:linePitch="360"/>
        </w:sectPr>
      </w:pPr>
    </w:p>
    <w:p w14:paraId="310009E0" w14:textId="1D89543C" w:rsidR="008A0ACC" w:rsidRPr="008A0ACC" w:rsidRDefault="008A0ACC" w:rsidP="008A0ACC">
      <w:pPr>
        <w:tabs>
          <w:tab w:val="left" w:pos="270"/>
          <w:tab w:val="right" w:pos="9355"/>
        </w:tabs>
        <w:ind w:left="-4310" w:firstLine="9413"/>
      </w:pPr>
      <w:r w:rsidRPr="008A0ACC">
        <w:lastRenderedPageBreak/>
        <w:t>Приложение № 65 к протоколу № 82</w:t>
      </w:r>
    </w:p>
    <w:p w14:paraId="69879B75" w14:textId="77777777" w:rsidR="008A0ACC" w:rsidRPr="008A0ACC" w:rsidRDefault="008A0ACC" w:rsidP="008A0ACC">
      <w:pPr>
        <w:tabs>
          <w:tab w:val="left" w:pos="3686"/>
          <w:tab w:val="left" w:pos="9498"/>
        </w:tabs>
        <w:ind w:left="-4310" w:right="-569" w:firstLine="9413"/>
      </w:pPr>
      <w:r w:rsidRPr="008A0ACC">
        <w:t>заседания правления Региональной</w:t>
      </w:r>
    </w:p>
    <w:p w14:paraId="1263CEFB" w14:textId="77777777" w:rsidR="008A0ACC" w:rsidRPr="008A0ACC" w:rsidRDefault="008A0ACC" w:rsidP="008A0ACC">
      <w:pPr>
        <w:tabs>
          <w:tab w:val="left" w:pos="3686"/>
          <w:tab w:val="left" w:pos="9498"/>
        </w:tabs>
        <w:ind w:left="-4310" w:right="-569" w:firstLine="9413"/>
      </w:pPr>
      <w:r w:rsidRPr="008A0ACC">
        <w:t>энергетической комиссии</w:t>
      </w:r>
    </w:p>
    <w:p w14:paraId="1A082B88" w14:textId="77777777" w:rsidR="008A0ACC" w:rsidRDefault="008A0ACC" w:rsidP="008A0ACC">
      <w:pPr>
        <w:tabs>
          <w:tab w:val="left" w:pos="3686"/>
          <w:tab w:val="left" w:pos="9498"/>
        </w:tabs>
        <w:ind w:left="-4310" w:right="-569" w:firstLine="9413"/>
      </w:pPr>
      <w:r w:rsidRPr="008A0ACC">
        <w:t>Кузбасса от 28.11.2024</w:t>
      </w:r>
    </w:p>
    <w:p w14:paraId="39C46992" w14:textId="77777777" w:rsidR="008A0ACC" w:rsidRPr="008A0ACC" w:rsidRDefault="008A0ACC" w:rsidP="008A0ACC">
      <w:pPr>
        <w:tabs>
          <w:tab w:val="left" w:pos="0"/>
          <w:tab w:val="left" w:pos="3052"/>
        </w:tabs>
        <w:ind w:left="3544"/>
        <w:rPr>
          <w:lang w:eastAsia="en-US"/>
        </w:rPr>
      </w:pPr>
      <w:r w:rsidRPr="008A0ACC">
        <w:rPr>
          <w:lang w:eastAsia="en-US"/>
        </w:rPr>
        <w:tab/>
      </w:r>
    </w:p>
    <w:p w14:paraId="3F12CC19" w14:textId="77777777" w:rsidR="008A0ACC" w:rsidRPr="008A0ACC" w:rsidRDefault="008A0ACC" w:rsidP="008A0ACC">
      <w:pPr>
        <w:tabs>
          <w:tab w:val="left" w:pos="0"/>
          <w:tab w:val="left" w:pos="3052"/>
        </w:tabs>
        <w:ind w:left="3544"/>
        <w:rPr>
          <w:sz w:val="40"/>
          <w:lang w:eastAsia="en-US"/>
        </w:rPr>
      </w:pPr>
    </w:p>
    <w:p w14:paraId="4F2CAE8D" w14:textId="77777777" w:rsidR="008A0ACC" w:rsidRPr="008A0ACC" w:rsidRDefault="008A0ACC" w:rsidP="008A0ACC">
      <w:pPr>
        <w:jc w:val="center"/>
        <w:rPr>
          <w:b/>
          <w:sz w:val="28"/>
          <w:szCs w:val="28"/>
          <w:lang w:eastAsia="en-US"/>
        </w:rPr>
      </w:pPr>
      <w:r w:rsidRPr="008A0ACC">
        <w:rPr>
          <w:b/>
          <w:sz w:val="28"/>
          <w:szCs w:val="28"/>
          <w:lang w:eastAsia="en-US"/>
        </w:rPr>
        <w:t>Одноставочные тарифы на водоотведение</w:t>
      </w:r>
    </w:p>
    <w:p w14:paraId="00313E67" w14:textId="77777777" w:rsidR="008A0ACC" w:rsidRPr="008A0ACC" w:rsidRDefault="008A0ACC" w:rsidP="008A0ACC">
      <w:pPr>
        <w:jc w:val="center"/>
        <w:rPr>
          <w:b/>
          <w:sz w:val="28"/>
          <w:szCs w:val="28"/>
          <w:lang w:eastAsia="en-US"/>
        </w:rPr>
      </w:pPr>
      <w:r w:rsidRPr="008A0ACC">
        <w:rPr>
          <w:b/>
          <w:sz w:val="28"/>
          <w:szCs w:val="28"/>
          <w:lang w:eastAsia="en-US"/>
        </w:rPr>
        <w:t>ООО «Белсток» (Беловский городской округ)</w:t>
      </w:r>
    </w:p>
    <w:p w14:paraId="7C33AD76" w14:textId="77777777" w:rsidR="008A0ACC" w:rsidRPr="008A0ACC" w:rsidRDefault="008A0ACC" w:rsidP="008A0ACC">
      <w:pPr>
        <w:jc w:val="center"/>
        <w:rPr>
          <w:b/>
          <w:sz w:val="28"/>
          <w:szCs w:val="28"/>
          <w:lang w:eastAsia="en-US"/>
        </w:rPr>
      </w:pPr>
      <w:r w:rsidRPr="008A0ACC">
        <w:rPr>
          <w:b/>
          <w:sz w:val="28"/>
          <w:szCs w:val="28"/>
          <w:lang w:eastAsia="en-US"/>
        </w:rPr>
        <w:t>на период с 01.12.2024 по 31.12.2024</w:t>
      </w:r>
    </w:p>
    <w:p w14:paraId="659282F9" w14:textId="77777777" w:rsidR="008A0ACC" w:rsidRPr="008A0ACC" w:rsidRDefault="008A0ACC" w:rsidP="008A0ACC">
      <w:pPr>
        <w:jc w:val="center"/>
        <w:rPr>
          <w:b/>
          <w:sz w:val="28"/>
          <w:szCs w:val="28"/>
          <w:lang w:eastAsia="en-US"/>
        </w:rPr>
      </w:pPr>
    </w:p>
    <w:tbl>
      <w:tblPr>
        <w:tblW w:w="9067" w:type="dxa"/>
        <w:jc w:val="center"/>
        <w:tblLayout w:type="fixed"/>
        <w:tblLook w:val="04A0" w:firstRow="1" w:lastRow="0" w:firstColumn="1" w:lastColumn="0" w:noHBand="0" w:noVBand="1"/>
      </w:tblPr>
      <w:tblGrid>
        <w:gridCol w:w="988"/>
        <w:gridCol w:w="5670"/>
        <w:gridCol w:w="2409"/>
      </w:tblGrid>
      <w:tr w:rsidR="008A0ACC" w:rsidRPr="008A0ACC" w14:paraId="76C3E56F" w14:textId="77777777" w:rsidTr="00B05F4D">
        <w:trPr>
          <w:trHeight w:val="655"/>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B78377" w14:textId="77777777" w:rsidR="008A0ACC" w:rsidRPr="008A0ACC" w:rsidRDefault="008A0ACC" w:rsidP="008A0ACC">
            <w:pPr>
              <w:jc w:val="center"/>
              <w:rPr>
                <w:sz w:val="28"/>
                <w:szCs w:val="28"/>
              </w:rPr>
            </w:pPr>
            <w:r w:rsidRPr="008A0ACC">
              <w:rPr>
                <w:sz w:val="28"/>
                <w:szCs w:val="28"/>
              </w:rPr>
              <w:t>№ п/п</w:t>
            </w:r>
          </w:p>
        </w:tc>
        <w:tc>
          <w:tcPr>
            <w:tcW w:w="56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3B537B" w14:textId="77777777" w:rsidR="008A0ACC" w:rsidRPr="008A0ACC" w:rsidRDefault="008A0ACC" w:rsidP="008A0ACC">
            <w:pPr>
              <w:jc w:val="center"/>
              <w:rPr>
                <w:sz w:val="28"/>
                <w:szCs w:val="28"/>
              </w:rPr>
            </w:pPr>
            <w:r w:rsidRPr="008A0ACC">
              <w:rPr>
                <w:sz w:val="28"/>
                <w:szCs w:val="28"/>
              </w:rPr>
              <w:t>Наименование потребителей</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14:paraId="0DFE7B11" w14:textId="77777777" w:rsidR="008A0ACC" w:rsidRPr="008A0ACC" w:rsidRDefault="008A0ACC" w:rsidP="008A0ACC">
            <w:pPr>
              <w:jc w:val="center"/>
              <w:rPr>
                <w:sz w:val="28"/>
                <w:szCs w:val="28"/>
              </w:rPr>
            </w:pPr>
            <w:r w:rsidRPr="008A0ACC">
              <w:rPr>
                <w:sz w:val="28"/>
                <w:szCs w:val="28"/>
              </w:rPr>
              <w:t>Тариф, руб./м</w:t>
            </w:r>
            <w:r w:rsidRPr="008A0ACC">
              <w:rPr>
                <w:sz w:val="28"/>
                <w:szCs w:val="28"/>
                <w:vertAlign w:val="superscript"/>
              </w:rPr>
              <w:t>3</w:t>
            </w:r>
          </w:p>
        </w:tc>
      </w:tr>
      <w:tr w:rsidR="008A0ACC" w:rsidRPr="008A0ACC" w14:paraId="7AAE458A" w14:textId="77777777" w:rsidTr="00B05F4D">
        <w:trPr>
          <w:trHeight w:val="565"/>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445BE3F" w14:textId="77777777" w:rsidR="008A0ACC" w:rsidRPr="008A0ACC" w:rsidRDefault="008A0ACC" w:rsidP="008A0ACC">
            <w:pPr>
              <w:rPr>
                <w:sz w:val="28"/>
                <w:szCs w:val="28"/>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2A05885" w14:textId="77777777" w:rsidR="008A0ACC" w:rsidRPr="008A0ACC" w:rsidRDefault="008A0ACC" w:rsidP="008A0ACC">
            <w:pPr>
              <w:rPr>
                <w:sz w:val="28"/>
                <w:szCs w:val="28"/>
              </w:rPr>
            </w:pPr>
          </w:p>
        </w:tc>
        <w:tc>
          <w:tcPr>
            <w:tcW w:w="2409" w:type="dxa"/>
            <w:tcBorders>
              <w:top w:val="nil"/>
              <w:left w:val="nil"/>
              <w:bottom w:val="single" w:sz="4" w:space="0" w:color="auto"/>
              <w:right w:val="single" w:sz="4" w:space="0" w:color="auto"/>
            </w:tcBorders>
            <w:shd w:val="clear" w:color="000000" w:fill="FFFFFF"/>
            <w:vAlign w:val="center"/>
          </w:tcPr>
          <w:p w14:paraId="2C70B3CB" w14:textId="77777777" w:rsidR="008A0ACC" w:rsidRPr="008A0ACC" w:rsidRDefault="008A0ACC" w:rsidP="008A0ACC">
            <w:pPr>
              <w:jc w:val="center"/>
              <w:rPr>
                <w:sz w:val="28"/>
                <w:szCs w:val="28"/>
              </w:rPr>
            </w:pPr>
            <w:r w:rsidRPr="008A0ACC">
              <w:rPr>
                <w:sz w:val="28"/>
                <w:szCs w:val="28"/>
              </w:rPr>
              <w:t>2024 год</w:t>
            </w:r>
          </w:p>
        </w:tc>
      </w:tr>
      <w:tr w:rsidR="008A0ACC" w:rsidRPr="008A0ACC" w14:paraId="7F643267" w14:textId="77777777" w:rsidTr="00B05F4D">
        <w:trPr>
          <w:trHeight w:val="84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AAEB453" w14:textId="77777777" w:rsidR="008A0ACC" w:rsidRPr="008A0ACC" w:rsidRDefault="008A0ACC" w:rsidP="008A0ACC">
            <w:pPr>
              <w:rPr>
                <w:sz w:val="28"/>
                <w:szCs w:val="2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6B488AEC" w14:textId="77777777" w:rsidR="008A0ACC" w:rsidRPr="008A0ACC" w:rsidRDefault="008A0ACC" w:rsidP="008A0ACC">
            <w:pPr>
              <w:rPr>
                <w:sz w:val="28"/>
                <w:szCs w:val="28"/>
              </w:rPr>
            </w:pPr>
          </w:p>
        </w:tc>
        <w:tc>
          <w:tcPr>
            <w:tcW w:w="2409" w:type="dxa"/>
            <w:tcBorders>
              <w:top w:val="nil"/>
              <w:left w:val="nil"/>
              <w:bottom w:val="single" w:sz="4" w:space="0" w:color="auto"/>
              <w:right w:val="single" w:sz="4" w:space="0" w:color="auto"/>
            </w:tcBorders>
            <w:shd w:val="clear" w:color="000000" w:fill="FFFFFF"/>
            <w:vAlign w:val="center"/>
            <w:hideMark/>
          </w:tcPr>
          <w:p w14:paraId="59067778" w14:textId="77777777" w:rsidR="008A0ACC" w:rsidRPr="008A0ACC" w:rsidRDefault="008A0ACC" w:rsidP="008A0ACC">
            <w:pPr>
              <w:jc w:val="center"/>
              <w:rPr>
                <w:sz w:val="28"/>
                <w:szCs w:val="28"/>
              </w:rPr>
            </w:pPr>
            <w:r w:rsidRPr="008A0ACC">
              <w:rPr>
                <w:sz w:val="28"/>
                <w:szCs w:val="28"/>
              </w:rPr>
              <w:t xml:space="preserve">с 01.12. </w:t>
            </w:r>
          </w:p>
          <w:p w14:paraId="68221A9F" w14:textId="77777777" w:rsidR="008A0ACC" w:rsidRPr="008A0ACC" w:rsidRDefault="008A0ACC" w:rsidP="008A0ACC">
            <w:pPr>
              <w:jc w:val="center"/>
              <w:rPr>
                <w:sz w:val="28"/>
                <w:szCs w:val="28"/>
              </w:rPr>
            </w:pPr>
            <w:r w:rsidRPr="008A0ACC">
              <w:rPr>
                <w:sz w:val="28"/>
                <w:szCs w:val="28"/>
              </w:rPr>
              <w:t>по 31.12.</w:t>
            </w:r>
          </w:p>
        </w:tc>
      </w:tr>
      <w:tr w:rsidR="008A0ACC" w:rsidRPr="008A0ACC" w14:paraId="7BB5E16A" w14:textId="77777777" w:rsidTr="00B05F4D">
        <w:trPr>
          <w:trHeight w:val="470"/>
          <w:jc w:val="center"/>
        </w:trPr>
        <w:tc>
          <w:tcPr>
            <w:tcW w:w="90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1EEA828" w14:textId="77777777" w:rsidR="008A0ACC" w:rsidRPr="008A0ACC" w:rsidRDefault="008A0ACC" w:rsidP="008A0ACC">
            <w:pPr>
              <w:jc w:val="center"/>
              <w:rPr>
                <w:sz w:val="28"/>
                <w:szCs w:val="28"/>
              </w:rPr>
            </w:pPr>
            <w:r w:rsidRPr="008A0ACC">
              <w:rPr>
                <w:sz w:val="28"/>
                <w:szCs w:val="28"/>
              </w:rPr>
              <w:t>Водоотведение</w:t>
            </w:r>
          </w:p>
        </w:tc>
      </w:tr>
      <w:tr w:rsidR="008A0ACC" w:rsidRPr="008A0ACC" w14:paraId="4D427C6C" w14:textId="77777777" w:rsidTr="00B05F4D">
        <w:trPr>
          <w:trHeight w:val="702"/>
          <w:jc w:val="center"/>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0B95AC60" w14:textId="77777777" w:rsidR="008A0ACC" w:rsidRPr="008A0ACC" w:rsidRDefault="008A0ACC" w:rsidP="008A0ACC">
            <w:pPr>
              <w:jc w:val="center"/>
              <w:rPr>
                <w:sz w:val="28"/>
                <w:szCs w:val="28"/>
              </w:rPr>
            </w:pPr>
            <w:r w:rsidRPr="008A0ACC">
              <w:rPr>
                <w:sz w:val="28"/>
                <w:szCs w:val="28"/>
              </w:rPr>
              <w:t>1.</w:t>
            </w:r>
          </w:p>
        </w:tc>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0802A4F0" w14:textId="77777777" w:rsidR="008A0ACC" w:rsidRPr="008A0ACC" w:rsidRDefault="008A0ACC" w:rsidP="008A0ACC">
            <w:pPr>
              <w:rPr>
                <w:sz w:val="28"/>
                <w:szCs w:val="28"/>
              </w:rPr>
            </w:pPr>
            <w:r w:rsidRPr="008A0ACC">
              <w:rPr>
                <w:sz w:val="28"/>
                <w:szCs w:val="28"/>
              </w:rPr>
              <w:t xml:space="preserve">Население </w:t>
            </w:r>
            <w:r w:rsidRPr="008A0ACC">
              <w:rPr>
                <w:color w:val="000000"/>
                <w:sz w:val="28"/>
                <w:szCs w:val="28"/>
              </w:rPr>
              <w:t>(НДС не облагается)</w:t>
            </w:r>
          </w:p>
        </w:tc>
        <w:tc>
          <w:tcPr>
            <w:tcW w:w="2409" w:type="dxa"/>
            <w:tcBorders>
              <w:top w:val="nil"/>
              <w:left w:val="nil"/>
              <w:bottom w:val="single" w:sz="4" w:space="0" w:color="auto"/>
              <w:right w:val="single" w:sz="4" w:space="0" w:color="auto"/>
            </w:tcBorders>
            <w:shd w:val="clear" w:color="000000" w:fill="FFFFFF"/>
            <w:vAlign w:val="center"/>
          </w:tcPr>
          <w:p w14:paraId="687E384B" w14:textId="77777777" w:rsidR="008A0ACC" w:rsidRPr="008A0ACC" w:rsidRDefault="008A0ACC" w:rsidP="008A0ACC">
            <w:pPr>
              <w:jc w:val="center"/>
              <w:rPr>
                <w:sz w:val="28"/>
                <w:szCs w:val="28"/>
              </w:rPr>
            </w:pPr>
            <w:r w:rsidRPr="008A0ACC">
              <w:rPr>
                <w:sz w:val="28"/>
                <w:szCs w:val="28"/>
              </w:rPr>
              <w:t>40,26</w:t>
            </w:r>
          </w:p>
        </w:tc>
      </w:tr>
      <w:tr w:rsidR="008A0ACC" w:rsidRPr="008A0ACC" w14:paraId="1B7F79B9" w14:textId="77777777" w:rsidTr="00B05F4D">
        <w:trPr>
          <w:trHeight w:val="712"/>
          <w:jc w:val="center"/>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0AAC19A6" w14:textId="77777777" w:rsidR="008A0ACC" w:rsidRPr="008A0ACC" w:rsidRDefault="008A0ACC" w:rsidP="008A0ACC">
            <w:pPr>
              <w:jc w:val="center"/>
              <w:rPr>
                <w:sz w:val="28"/>
                <w:szCs w:val="28"/>
              </w:rPr>
            </w:pPr>
            <w:r w:rsidRPr="008A0ACC">
              <w:rPr>
                <w:sz w:val="28"/>
                <w:szCs w:val="28"/>
              </w:rPr>
              <w:t>2.</w:t>
            </w:r>
          </w:p>
        </w:tc>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0760A3B0" w14:textId="77777777" w:rsidR="008A0ACC" w:rsidRPr="008A0ACC" w:rsidRDefault="008A0ACC" w:rsidP="008A0ACC">
            <w:pPr>
              <w:rPr>
                <w:color w:val="000000"/>
                <w:sz w:val="28"/>
                <w:szCs w:val="28"/>
              </w:rPr>
            </w:pPr>
            <w:r w:rsidRPr="008A0ACC">
              <w:rPr>
                <w:color w:val="000000"/>
                <w:sz w:val="28"/>
                <w:szCs w:val="28"/>
              </w:rPr>
              <w:t>Прочие потребители</w:t>
            </w:r>
          </w:p>
          <w:p w14:paraId="21745B20" w14:textId="77777777" w:rsidR="008A0ACC" w:rsidRPr="008A0ACC" w:rsidRDefault="008A0ACC" w:rsidP="008A0ACC">
            <w:pPr>
              <w:rPr>
                <w:sz w:val="28"/>
                <w:szCs w:val="28"/>
              </w:rPr>
            </w:pPr>
            <w:r w:rsidRPr="008A0ACC">
              <w:rPr>
                <w:color w:val="000000"/>
                <w:sz w:val="28"/>
                <w:szCs w:val="28"/>
              </w:rPr>
              <w:t>(НДС не облагается)</w:t>
            </w:r>
          </w:p>
        </w:tc>
        <w:tc>
          <w:tcPr>
            <w:tcW w:w="2409" w:type="dxa"/>
            <w:tcBorders>
              <w:top w:val="nil"/>
              <w:left w:val="nil"/>
              <w:bottom w:val="single" w:sz="4" w:space="0" w:color="auto"/>
              <w:right w:val="single" w:sz="4" w:space="0" w:color="auto"/>
            </w:tcBorders>
            <w:shd w:val="clear" w:color="000000" w:fill="FFFFFF"/>
            <w:vAlign w:val="center"/>
          </w:tcPr>
          <w:p w14:paraId="07D89958" w14:textId="77777777" w:rsidR="008A0ACC" w:rsidRPr="008A0ACC" w:rsidRDefault="008A0ACC" w:rsidP="008A0ACC">
            <w:pPr>
              <w:jc w:val="center"/>
              <w:rPr>
                <w:sz w:val="28"/>
                <w:szCs w:val="28"/>
              </w:rPr>
            </w:pPr>
            <w:r w:rsidRPr="008A0ACC">
              <w:rPr>
                <w:sz w:val="28"/>
                <w:szCs w:val="28"/>
              </w:rPr>
              <w:t>40,26</w:t>
            </w:r>
          </w:p>
        </w:tc>
      </w:tr>
    </w:tbl>
    <w:p w14:paraId="046D5CE4" w14:textId="77777777" w:rsidR="008A0ACC" w:rsidRPr="008A0ACC" w:rsidRDefault="008A0ACC" w:rsidP="008A0ACC">
      <w:pPr>
        <w:ind w:left="709" w:firstLine="709"/>
        <w:jc w:val="both"/>
        <w:rPr>
          <w:sz w:val="28"/>
          <w:szCs w:val="28"/>
          <w:lang w:eastAsia="en-US"/>
        </w:rPr>
      </w:pPr>
    </w:p>
    <w:p w14:paraId="72915085" w14:textId="77777777" w:rsidR="008A0ACC" w:rsidRPr="008A0ACC" w:rsidRDefault="008A0ACC" w:rsidP="008A0ACC">
      <w:pPr>
        <w:ind w:firstLine="709"/>
        <w:jc w:val="both"/>
        <w:rPr>
          <w:sz w:val="28"/>
          <w:szCs w:val="28"/>
          <w:lang w:eastAsia="en-US"/>
        </w:rPr>
      </w:pPr>
    </w:p>
    <w:p w14:paraId="4660D22B" w14:textId="77777777" w:rsidR="00341B33" w:rsidRDefault="00341B33" w:rsidP="00341B33">
      <w:pPr>
        <w:ind w:firstLine="709"/>
        <w:jc w:val="both"/>
        <w:rPr>
          <w:bCs/>
          <w:sz w:val="28"/>
          <w:lang w:eastAsia="en-US"/>
        </w:rPr>
      </w:pPr>
    </w:p>
    <w:p w14:paraId="3EE87706" w14:textId="77777777" w:rsidR="001E4FA5" w:rsidRDefault="001E4FA5" w:rsidP="00341B33">
      <w:pPr>
        <w:ind w:left="284"/>
        <w:jc w:val="center"/>
        <w:rPr>
          <w:rFonts w:eastAsia="Calibri"/>
          <w:b/>
          <w:sz w:val="28"/>
          <w:szCs w:val="22"/>
          <w:lang w:eastAsia="en-US"/>
        </w:rPr>
      </w:pPr>
    </w:p>
    <w:p w14:paraId="45FE2B39" w14:textId="77777777" w:rsidR="001E4FA5" w:rsidRDefault="001E4FA5" w:rsidP="00341B33">
      <w:pPr>
        <w:ind w:left="284"/>
        <w:jc w:val="center"/>
        <w:rPr>
          <w:rFonts w:eastAsia="Calibri"/>
          <w:b/>
          <w:sz w:val="28"/>
          <w:szCs w:val="22"/>
          <w:lang w:eastAsia="en-US"/>
        </w:rPr>
      </w:pPr>
    </w:p>
    <w:p w14:paraId="4D83E9BD" w14:textId="77777777" w:rsidR="001E4FA5" w:rsidRDefault="001E4FA5" w:rsidP="00341B33">
      <w:pPr>
        <w:ind w:left="284"/>
        <w:jc w:val="center"/>
        <w:rPr>
          <w:rFonts w:eastAsia="Calibri"/>
          <w:b/>
          <w:sz w:val="28"/>
          <w:szCs w:val="22"/>
          <w:lang w:eastAsia="en-US"/>
        </w:rPr>
      </w:pPr>
    </w:p>
    <w:p w14:paraId="738BB21E" w14:textId="77777777" w:rsidR="008A0ACC" w:rsidRDefault="008A0ACC" w:rsidP="00341B33">
      <w:pPr>
        <w:ind w:left="284"/>
        <w:jc w:val="center"/>
        <w:rPr>
          <w:rFonts w:eastAsia="Calibri"/>
          <w:b/>
          <w:sz w:val="28"/>
          <w:szCs w:val="22"/>
          <w:lang w:eastAsia="en-US"/>
        </w:rPr>
        <w:sectPr w:rsidR="008A0ACC" w:rsidSect="00341B33">
          <w:pgSz w:w="11906" w:h="16838"/>
          <w:pgMar w:top="1134" w:right="567" w:bottom="1134" w:left="1701" w:header="567" w:footer="709" w:gutter="0"/>
          <w:cols w:space="708"/>
          <w:titlePg/>
          <w:docGrid w:linePitch="360"/>
        </w:sectPr>
      </w:pPr>
    </w:p>
    <w:p w14:paraId="513D1D1D" w14:textId="3548DEB1" w:rsidR="008A0ACC" w:rsidRPr="008A0ACC" w:rsidRDefault="008A0ACC" w:rsidP="006871F1">
      <w:pPr>
        <w:tabs>
          <w:tab w:val="left" w:pos="270"/>
          <w:tab w:val="right" w:pos="9355"/>
        </w:tabs>
        <w:ind w:left="-4310" w:firstLine="15083"/>
      </w:pPr>
      <w:r w:rsidRPr="008A0ACC">
        <w:lastRenderedPageBreak/>
        <w:t>Приложение № 6</w:t>
      </w:r>
      <w:r>
        <w:t>6</w:t>
      </w:r>
      <w:r w:rsidRPr="008A0ACC">
        <w:t xml:space="preserve"> к протоколу № 82</w:t>
      </w:r>
    </w:p>
    <w:p w14:paraId="3092B0E3" w14:textId="77777777" w:rsidR="008A0ACC" w:rsidRPr="008A0ACC" w:rsidRDefault="008A0ACC" w:rsidP="006871F1">
      <w:pPr>
        <w:tabs>
          <w:tab w:val="left" w:pos="3686"/>
          <w:tab w:val="left" w:pos="9498"/>
        </w:tabs>
        <w:ind w:left="-4310" w:right="-569" w:firstLine="15083"/>
      </w:pPr>
      <w:r w:rsidRPr="008A0ACC">
        <w:t>заседания правления Региональной</w:t>
      </w:r>
    </w:p>
    <w:p w14:paraId="0698B5A8" w14:textId="77777777" w:rsidR="008A0ACC" w:rsidRPr="008A0ACC" w:rsidRDefault="008A0ACC" w:rsidP="006871F1">
      <w:pPr>
        <w:tabs>
          <w:tab w:val="left" w:pos="3686"/>
          <w:tab w:val="left" w:pos="9498"/>
        </w:tabs>
        <w:ind w:left="-4310" w:right="-569" w:firstLine="15083"/>
      </w:pPr>
      <w:r w:rsidRPr="008A0ACC">
        <w:t>энергетической комиссии</w:t>
      </w:r>
    </w:p>
    <w:p w14:paraId="2B7DA28F" w14:textId="77777777" w:rsidR="008A0ACC" w:rsidRDefault="008A0ACC" w:rsidP="006871F1">
      <w:pPr>
        <w:tabs>
          <w:tab w:val="left" w:pos="3686"/>
          <w:tab w:val="left" w:pos="9498"/>
        </w:tabs>
        <w:ind w:left="-4310" w:right="-569" w:firstLine="15083"/>
      </w:pPr>
      <w:r w:rsidRPr="008A0ACC">
        <w:t>Кузбасса от 28.11.2024</w:t>
      </w:r>
    </w:p>
    <w:p w14:paraId="0ECC56A0" w14:textId="5E9CB530" w:rsidR="006871F1" w:rsidRDefault="006871F1" w:rsidP="006871F1">
      <w:pPr>
        <w:tabs>
          <w:tab w:val="left" w:pos="3686"/>
          <w:tab w:val="left" w:pos="9498"/>
        </w:tabs>
        <w:ind w:right="-569"/>
      </w:pPr>
      <w:r w:rsidRPr="006871F1">
        <w:rPr>
          <w:noProof/>
        </w:rPr>
        <w:drawing>
          <wp:inline distT="0" distB="0" distL="0" distR="0" wp14:anchorId="2CE00676" wp14:editId="67E1618D">
            <wp:extent cx="9251950" cy="5514975"/>
            <wp:effectExtent l="0" t="0" r="6350" b="9525"/>
            <wp:docPr id="2121923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5514975"/>
                    </a:xfrm>
                    <a:prstGeom prst="rect">
                      <a:avLst/>
                    </a:prstGeom>
                    <a:noFill/>
                    <a:ln>
                      <a:noFill/>
                    </a:ln>
                  </pic:spPr>
                </pic:pic>
              </a:graphicData>
            </a:graphic>
          </wp:inline>
        </w:drawing>
      </w:r>
    </w:p>
    <w:p w14:paraId="0CA229AA" w14:textId="77777777" w:rsidR="006871F1" w:rsidRDefault="006871F1" w:rsidP="008A0ACC">
      <w:pPr>
        <w:tabs>
          <w:tab w:val="left" w:pos="3686"/>
          <w:tab w:val="left" w:pos="9498"/>
        </w:tabs>
        <w:ind w:left="-4310" w:right="-569" w:firstLine="9413"/>
      </w:pPr>
    </w:p>
    <w:p w14:paraId="69591D77" w14:textId="77777777" w:rsidR="006871F1" w:rsidRDefault="006871F1" w:rsidP="008A0ACC">
      <w:pPr>
        <w:tabs>
          <w:tab w:val="left" w:pos="3686"/>
          <w:tab w:val="left" w:pos="9498"/>
        </w:tabs>
        <w:ind w:left="-4310" w:right="-569" w:firstLine="9413"/>
        <w:sectPr w:rsidR="006871F1" w:rsidSect="006871F1">
          <w:pgSz w:w="16838" w:h="11906" w:orient="landscape"/>
          <w:pgMar w:top="993" w:right="1134" w:bottom="567" w:left="1134" w:header="567" w:footer="709" w:gutter="0"/>
          <w:cols w:space="708"/>
          <w:titlePg/>
          <w:docGrid w:linePitch="360"/>
        </w:sectPr>
      </w:pPr>
    </w:p>
    <w:p w14:paraId="75234C4B" w14:textId="77777777" w:rsidR="006871F1" w:rsidRDefault="006871F1" w:rsidP="006871F1">
      <w:pPr>
        <w:tabs>
          <w:tab w:val="left" w:pos="3686"/>
          <w:tab w:val="left" w:pos="9498"/>
        </w:tabs>
        <w:ind w:right="-569"/>
        <w:sectPr w:rsidR="006871F1" w:rsidSect="006871F1">
          <w:pgSz w:w="11906" w:h="16838"/>
          <w:pgMar w:top="1134" w:right="567" w:bottom="1134" w:left="993" w:header="567" w:footer="709" w:gutter="0"/>
          <w:cols w:space="708"/>
          <w:titlePg/>
          <w:docGrid w:linePitch="360"/>
        </w:sectPr>
      </w:pPr>
      <w:r w:rsidRPr="006871F1">
        <w:rPr>
          <w:noProof/>
        </w:rPr>
        <w:lastRenderedPageBreak/>
        <w:drawing>
          <wp:inline distT="0" distB="0" distL="0" distR="0" wp14:anchorId="389E5C32" wp14:editId="7CEF75C5">
            <wp:extent cx="6539230" cy="9251950"/>
            <wp:effectExtent l="0" t="0" r="0" b="6350"/>
            <wp:docPr id="19411740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9230" cy="9251950"/>
                    </a:xfrm>
                    <a:prstGeom prst="rect">
                      <a:avLst/>
                    </a:prstGeom>
                    <a:noFill/>
                    <a:ln>
                      <a:noFill/>
                    </a:ln>
                  </pic:spPr>
                </pic:pic>
              </a:graphicData>
            </a:graphic>
          </wp:inline>
        </w:drawing>
      </w:r>
    </w:p>
    <w:p w14:paraId="7611B668" w14:textId="785F8C6D" w:rsidR="006871F1" w:rsidRDefault="00FE2BCB" w:rsidP="006871F1">
      <w:pPr>
        <w:tabs>
          <w:tab w:val="left" w:pos="3686"/>
          <w:tab w:val="left" w:pos="9498"/>
        </w:tabs>
        <w:ind w:right="-569"/>
      </w:pPr>
      <w:r w:rsidRPr="00FE2BCB">
        <w:rPr>
          <w:noProof/>
        </w:rPr>
        <w:lastRenderedPageBreak/>
        <w:drawing>
          <wp:inline distT="0" distB="0" distL="0" distR="0" wp14:anchorId="112C6CEA" wp14:editId="070643DC">
            <wp:extent cx="9248775" cy="6067425"/>
            <wp:effectExtent l="0" t="0" r="9525" b="9525"/>
            <wp:docPr id="19480152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8775" cy="6067425"/>
                    </a:xfrm>
                    <a:prstGeom prst="rect">
                      <a:avLst/>
                    </a:prstGeom>
                    <a:noFill/>
                    <a:ln>
                      <a:noFill/>
                    </a:ln>
                  </pic:spPr>
                </pic:pic>
              </a:graphicData>
            </a:graphic>
          </wp:inline>
        </w:drawing>
      </w:r>
    </w:p>
    <w:p w14:paraId="16660A7E" w14:textId="77777777" w:rsidR="00FE2BCB" w:rsidRDefault="00FE2BCB" w:rsidP="008A0ACC">
      <w:pPr>
        <w:tabs>
          <w:tab w:val="left" w:pos="3686"/>
          <w:tab w:val="left" w:pos="9498"/>
        </w:tabs>
        <w:ind w:left="-4310" w:right="-569" w:firstLine="9413"/>
        <w:sectPr w:rsidR="00FE2BCB" w:rsidSect="00FE2BCB">
          <w:pgSz w:w="16838" w:h="11906" w:orient="landscape"/>
          <w:pgMar w:top="993" w:right="1134" w:bottom="567" w:left="1134" w:header="567" w:footer="709" w:gutter="0"/>
          <w:cols w:space="708"/>
          <w:titlePg/>
          <w:docGrid w:linePitch="360"/>
        </w:sectPr>
      </w:pPr>
    </w:p>
    <w:p w14:paraId="4FDEE51A" w14:textId="77777777" w:rsidR="00FE2BCB" w:rsidRDefault="00FE2BCB" w:rsidP="00FE2BCB">
      <w:pPr>
        <w:tabs>
          <w:tab w:val="left" w:pos="3686"/>
          <w:tab w:val="left" w:pos="9498"/>
        </w:tabs>
        <w:ind w:right="-569"/>
        <w:sectPr w:rsidR="00FE2BCB" w:rsidSect="00FE2BCB">
          <w:pgSz w:w="11906" w:h="16838"/>
          <w:pgMar w:top="1134" w:right="567" w:bottom="1134" w:left="993" w:header="567" w:footer="709" w:gutter="0"/>
          <w:cols w:space="708"/>
          <w:titlePg/>
          <w:docGrid w:linePitch="360"/>
        </w:sectPr>
      </w:pPr>
      <w:r w:rsidRPr="00FE2BCB">
        <w:rPr>
          <w:noProof/>
        </w:rPr>
        <w:lastRenderedPageBreak/>
        <w:drawing>
          <wp:inline distT="0" distB="0" distL="0" distR="0" wp14:anchorId="317B34E4" wp14:editId="21583466">
            <wp:extent cx="6569710" cy="5741035"/>
            <wp:effectExtent l="0" t="0" r="2540" b="0"/>
            <wp:docPr id="7020267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9710" cy="5741035"/>
                    </a:xfrm>
                    <a:prstGeom prst="rect">
                      <a:avLst/>
                    </a:prstGeom>
                    <a:noFill/>
                    <a:ln>
                      <a:noFill/>
                    </a:ln>
                  </pic:spPr>
                </pic:pic>
              </a:graphicData>
            </a:graphic>
          </wp:inline>
        </w:drawing>
      </w:r>
    </w:p>
    <w:p w14:paraId="4049C6B6" w14:textId="0E2AAFFF" w:rsidR="006871F1" w:rsidRDefault="00FE2BCB" w:rsidP="00FE2BCB">
      <w:pPr>
        <w:tabs>
          <w:tab w:val="left" w:pos="3686"/>
          <w:tab w:val="left" w:pos="9498"/>
        </w:tabs>
        <w:ind w:right="-569"/>
      </w:pPr>
      <w:r w:rsidRPr="00FE2BCB">
        <w:rPr>
          <w:noProof/>
        </w:rPr>
        <w:lastRenderedPageBreak/>
        <w:drawing>
          <wp:inline distT="0" distB="0" distL="0" distR="0" wp14:anchorId="2AF3A73D" wp14:editId="42121425">
            <wp:extent cx="5861925" cy="9541510"/>
            <wp:effectExtent l="7938" t="0" r="0" b="0"/>
            <wp:docPr id="4987387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863985" cy="9544863"/>
                    </a:xfrm>
                    <a:prstGeom prst="rect">
                      <a:avLst/>
                    </a:prstGeom>
                    <a:noFill/>
                    <a:ln>
                      <a:noFill/>
                    </a:ln>
                  </pic:spPr>
                </pic:pic>
              </a:graphicData>
            </a:graphic>
          </wp:inline>
        </w:drawing>
      </w:r>
    </w:p>
    <w:p w14:paraId="09806928" w14:textId="77777777" w:rsidR="00FE2BCB" w:rsidRDefault="00FE2BCB" w:rsidP="008A0ACC">
      <w:pPr>
        <w:tabs>
          <w:tab w:val="left" w:pos="3686"/>
          <w:tab w:val="left" w:pos="9498"/>
        </w:tabs>
        <w:ind w:left="-4310" w:right="-569" w:firstLine="9413"/>
      </w:pPr>
    </w:p>
    <w:p w14:paraId="01ED5FE3" w14:textId="77777777" w:rsidR="006871F1" w:rsidRDefault="006871F1" w:rsidP="00341B33">
      <w:pPr>
        <w:ind w:left="284"/>
        <w:jc w:val="center"/>
        <w:rPr>
          <w:rFonts w:eastAsia="Calibri"/>
          <w:b/>
          <w:sz w:val="28"/>
          <w:szCs w:val="22"/>
          <w:lang w:eastAsia="en-US"/>
        </w:rPr>
        <w:sectPr w:rsidR="006871F1" w:rsidSect="00FE2BCB">
          <w:pgSz w:w="16838" w:h="11906" w:orient="landscape"/>
          <w:pgMar w:top="993" w:right="1134" w:bottom="567" w:left="1134" w:header="567" w:footer="709" w:gutter="0"/>
          <w:cols w:space="708"/>
          <w:titlePg/>
          <w:docGrid w:linePitch="360"/>
        </w:sectPr>
      </w:pPr>
    </w:p>
    <w:p w14:paraId="6F504980" w14:textId="3F98681C" w:rsidR="00FE2BCB" w:rsidRPr="008A0ACC" w:rsidRDefault="00FE2BCB" w:rsidP="00FE2BCB">
      <w:pPr>
        <w:tabs>
          <w:tab w:val="left" w:pos="270"/>
          <w:tab w:val="right" w:pos="9355"/>
        </w:tabs>
        <w:ind w:left="-6265" w:firstLine="11368"/>
      </w:pPr>
      <w:r w:rsidRPr="008A0ACC">
        <w:lastRenderedPageBreak/>
        <w:t>Приложение № 6</w:t>
      </w:r>
      <w:r>
        <w:t>7</w:t>
      </w:r>
      <w:r w:rsidRPr="008A0ACC">
        <w:t xml:space="preserve"> к протоколу № 82</w:t>
      </w:r>
    </w:p>
    <w:p w14:paraId="7620B3D9" w14:textId="77777777" w:rsidR="00FE2BCB" w:rsidRPr="008A0ACC" w:rsidRDefault="00FE2BCB" w:rsidP="00FE2BCB">
      <w:pPr>
        <w:tabs>
          <w:tab w:val="left" w:pos="3686"/>
          <w:tab w:val="left" w:pos="9498"/>
        </w:tabs>
        <w:ind w:left="-6265" w:right="-569" w:firstLine="11368"/>
      </w:pPr>
      <w:r w:rsidRPr="008A0ACC">
        <w:t>заседания правления Региональной</w:t>
      </w:r>
    </w:p>
    <w:p w14:paraId="5FA091E1" w14:textId="77777777" w:rsidR="00FE2BCB" w:rsidRPr="008A0ACC" w:rsidRDefault="00FE2BCB" w:rsidP="00FE2BCB">
      <w:pPr>
        <w:tabs>
          <w:tab w:val="left" w:pos="3686"/>
          <w:tab w:val="left" w:pos="9498"/>
        </w:tabs>
        <w:ind w:left="-6265" w:right="-569" w:firstLine="11368"/>
      </w:pPr>
      <w:r w:rsidRPr="008A0ACC">
        <w:t>энергетической комиссии</w:t>
      </w:r>
    </w:p>
    <w:p w14:paraId="2E093CEE" w14:textId="77777777" w:rsidR="00FE2BCB" w:rsidRDefault="00FE2BCB" w:rsidP="00FE2BCB">
      <w:pPr>
        <w:tabs>
          <w:tab w:val="left" w:pos="3686"/>
          <w:tab w:val="left" w:pos="9498"/>
        </w:tabs>
        <w:ind w:left="-6265" w:right="-569" w:firstLine="11368"/>
      </w:pPr>
      <w:r w:rsidRPr="008A0ACC">
        <w:t>Кузбасса от 28.11.2024</w:t>
      </w:r>
    </w:p>
    <w:p w14:paraId="2D08A39A" w14:textId="77777777" w:rsidR="001E4FA5" w:rsidRDefault="001E4FA5" w:rsidP="00FE2BCB">
      <w:pPr>
        <w:ind w:left="-6265" w:firstLine="11368"/>
        <w:jc w:val="center"/>
        <w:rPr>
          <w:rFonts w:eastAsia="Calibri"/>
          <w:b/>
          <w:sz w:val="28"/>
          <w:szCs w:val="22"/>
          <w:lang w:eastAsia="en-US"/>
        </w:rPr>
      </w:pPr>
    </w:p>
    <w:p w14:paraId="0C764B7F" w14:textId="58AAD70B"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Пояснительная записка</w:t>
      </w:r>
    </w:p>
    <w:p w14:paraId="313AFB83" w14:textId="77777777"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Региональной энергетической комиссии Кузбасса</w:t>
      </w:r>
      <w:r w:rsidRPr="00341B33">
        <w:rPr>
          <w:rFonts w:eastAsia="Calibri"/>
          <w:b/>
          <w:sz w:val="28"/>
          <w:szCs w:val="22"/>
          <w:lang w:eastAsia="en-US"/>
        </w:rPr>
        <w:br/>
        <w:t xml:space="preserve"> о закрытии Дела № 76-ВО «О корректировке </w:t>
      </w:r>
    </w:p>
    <w:p w14:paraId="3ECFA928" w14:textId="77777777"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 xml:space="preserve">необходимой валовой выручки и установленных на 2025 год </w:t>
      </w:r>
    </w:p>
    <w:p w14:paraId="3F9931D5" w14:textId="77777777"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 xml:space="preserve">тарифов на услугу водоотведения (очистка сточных вод), </w:t>
      </w:r>
    </w:p>
    <w:p w14:paraId="73198B19" w14:textId="77777777"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 xml:space="preserve">оказываемую ООО «Белсток» (Беловский городской округ)»   </w:t>
      </w:r>
    </w:p>
    <w:p w14:paraId="35FA2C4D" w14:textId="77777777" w:rsidR="00341B33" w:rsidRPr="00341B33" w:rsidRDefault="00341B33" w:rsidP="00341B33">
      <w:pPr>
        <w:ind w:left="284"/>
        <w:jc w:val="center"/>
        <w:rPr>
          <w:rFonts w:eastAsia="Calibri"/>
          <w:b/>
          <w:sz w:val="28"/>
          <w:szCs w:val="22"/>
          <w:lang w:eastAsia="en-US"/>
        </w:rPr>
      </w:pPr>
      <w:r w:rsidRPr="00341B33">
        <w:rPr>
          <w:rFonts w:eastAsia="Calibri"/>
          <w:b/>
          <w:sz w:val="28"/>
          <w:szCs w:val="22"/>
          <w:lang w:eastAsia="en-US"/>
        </w:rPr>
        <w:t xml:space="preserve">   </w:t>
      </w:r>
    </w:p>
    <w:p w14:paraId="2128385C" w14:textId="77777777" w:rsidR="00341B33" w:rsidRPr="00341B33" w:rsidRDefault="00341B33" w:rsidP="00341B33">
      <w:pPr>
        <w:spacing w:after="160" w:line="256" w:lineRule="auto"/>
        <w:ind w:firstLine="709"/>
        <w:jc w:val="both"/>
        <w:rPr>
          <w:bCs/>
          <w:kern w:val="32"/>
          <w:sz w:val="28"/>
          <w:szCs w:val="28"/>
          <w:lang w:eastAsia="en-US"/>
        </w:rPr>
      </w:pPr>
      <w:r w:rsidRPr="00341B33">
        <w:rPr>
          <w:bCs/>
          <w:kern w:val="32"/>
          <w:sz w:val="28"/>
          <w:szCs w:val="28"/>
          <w:lang w:eastAsia="en-US"/>
        </w:rPr>
        <w:t xml:space="preserve">Постановлением Региональной энергетической комиссии Кузбасса          от 19.12.2023 № 691 «Об утверждении производственной программы сфере водоотведения и об установлении тарифов на водоотведение (очистка сточных вод) ООО «Белсток» (Беловский городской округ)» были установлены долгосрочные тарифы на водоотведение на 2024-2028 годы для                                   ООО «Белсток», оказывавшего </w:t>
      </w:r>
      <w:r w:rsidRPr="00341B33">
        <w:rPr>
          <w:b/>
          <w:kern w:val="32"/>
          <w:sz w:val="28"/>
          <w:szCs w:val="28"/>
          <w:lang w:eastAsia="en-US"/>
        </w:rPr>
        <w:t>услугу очистки сточных вод</w:t>
      </w:r>
      <w:r w:rsidRPr="00341B33">
        <w:rPr>
          <w:bCs/>
          <w:kern w:val="32"/>
          <w:sz w:val="28"/>
          <w:szCs w:val="28"/>
          <w:lang w:eastAsia="en-US"/>
        </w:rPr>
        <w:t xml:space="preserve"> для                                    ООО «Водоснабжение», которое обладало статусом гарантирующей организации в сфере водоотведения на территории Беловского городского округа </w:t>
      </w:r>
      <w:r w:rsidRPr="00341B33">
        <w:rPr>
          <w:rFonts w:eastAsia="Calibri"/>
          <w:sz w:val="28"/>
          <w:szCs w:val="22"/>
          <w:lang w:eastAsia="en-US"/>
        </w:rPr>
        <w:t>(в административных границах мкрн. Бабанаково и пгт Новый Городок)</w:t>
      </w:r>
      <w:r w:rsidRPr="00341B33">
        <w:rPr>
          <w:bCs/>
          <w:kern w:val="32"/>
          <w:sz w:val="28"/>
          <w:szCs w:val="28"/>
          <w:lang w:eastAsia="en-US"/>
        </w:rPr>
        <w:t xml:space="preserve">. </w:t>
      </w:r>
    </w:p>
    <w:p w14:paraId="1F06D50D" w14:textId="77777777" w:rsidR="00341B33" w:rsidRPr="00341B33" w:rsidRDefault="00341B33" w:rsidP="00341B33">
      <w:pPr>
        <w:tabs>
          <w:tab w:val="left" w:pos="993"/>
        </w:tabs>
        <w:ind w:firstLine="709"/>
        <w:contextualSpacing/>
        <w:jc w:val="both"/>
        <w:rPr>
          <w:bCs/>
          <w:sz w:val="28"/>
          <w:lang w:eastAsia="en-US"/>
        </w:rPr>
      </w:pPr>
      <w:r w:rsidRPr="00341B33">
        <w:rPr>
          <w:bCs/>
          <w:kern w:val="32"/>
          <w:sz w:val="28"/>
          <w:szCs w:val="28"/>
          <w:lang w:eastAsia="en-US"/>
        </w:rPr>
        <w:t>02.05.2024 ООО «Белсток» обратилось в Региональную энергетическую комиссию Кузбасса («регулирующий орган») с заявлением (вх. от 02.05.2024  № 3204, исх. от 27.04.2024 № 14)</w:t>
      </w:r>
      <w:r w:rsidRPr="00341B33">
        <w:rPr>
          <w:sz w:val="28"/>
          <w:szCs w:val="28"/>
          <w:lang w:eastAsia="en-US"/>
        </w:rPr>
        <w:t xml:space="preserve"> </w:t>
      </w:r>
      <w:r w:rsidRPr="00341B33">
        <w:rPr>
          <w:bCs/>
          <w:kern w:val="32"/>
          <w:sz w:val="28"/>
          <w:szCs w:val="28"/>
          <w:lang w:eastAsia="en-US"/>
        </w:rPr>
        <w:t xml:space="preserve">о корректировке необходимой валовой выручки и тарифов на водоотведение (очистка сточных вод), установленных на 2025 год.  На основании указанного заявления регулирующим органом было открыто Дело </w:t>
      </w:r>
      <w:r w:rsidRPr="00341B33">
        <w:rPr>
          <w:bCs/>
          <w:sz w:val="28"/>
          <w:szCs w:val="28"/>
          <w:lang w:eastAsia="en-US"/>
        </w:rPr>
        <w:t>№ 76 - ВО</w:t>
      </w:r>
      <w:r w:rsidRPr="00341B33">
        <w:rPr>
          <w:sz w:val="28"/>
          <w:szCs w:val="28"/>
          <w:lang w:eastAsia="en-US"/>
        </w:rPr>
        <w:t xml:space="preserve"> «О корректировке необходимой валовой выручки и установленных на 2025 год тарифов на услугу водоотведения (очистка сточных вод),</w:t>
      </w:r>
      <w:r w:rsidRPr="00341B33">
        <w:rPr>
          <w:color w:val="000000"/>
          <w:sz w:val="28"/>
          <w:szCs w:val="28"/>
          <w:lang w:eastAsia="en-US"/>
        </w:rPr>
        <w:t xml:space="preserve"> оказываемую </w:t>
      </w:r>
      <w:r w:rsidRPr="00341B33">
        <w:rPr>
          <w:sz w:val="28"/>
          <w:szCs w:val="28"/>
          <w:lang w:eastAsia="en-US"/>
        </w:rPr>
        <w:t>ООО «Белсток»</w:t>
      </w:r>
      <w:r w:rsidRPr="00341B33">
        <w:rPr>
          <w:bCs/>
          <w:sz w:val="28"/>
          <w:szCs w:val="28"/>
          <w:lang w:eastAsia="en-US"/>
        </w:rPr>
        <w:t xml:space="preserve"> </w:t>
      </w:r>
      <w:r w:rsidRPr="00341B33">
        <w:rPr>
          <w:bCs/>
          <w:sz w:val="28"/>
          <w:lang w:eastAsia="en-US"/>
        </w:rPr>
        <w:t>(Беловский городской округ)».</w:t>
      </w:r>
    </w:p>
    <w:p w14:paraId="64280CF7" w14:textId="77777777" w:rsidR="00341B33" w:rsidRPr="00341B33" w:rsidRDefault="00341B33" w:rsidP="00341B33">
      <w:pPr>
        <w:spacing w:after="160" w:line="256" w:lineRule="auto"/>
        <w:ind w:firstLine="709"/>
        <w:jc w:val="both"/>
        <w:rPr>
          <w:rFonts w:eastAsia="Calibri"/>
          <w:sz w:val="28"/>
          <w:szCs w:val="22"/>
          <w:lang w:eastAsia="en-US"/>
        </w:rPr>
      </w:pPr>
      <w:r w:rsidRPr="00341B33">
        <w:rPr>
          <w:bCs/>
          <w:kern w:val="32"/>
          <w:sz w:val="28"/>
          <w:szCs w:val="28"/>
          <w:lang w:eastAsia="en-US"/>
        </w:rPr>
        <w:t xml:space="preserve">ООО «Водоснабжение» эксплуатировало указанные выше системы водоотведения </w:t>
      </w:r>
      <w:r w:rsidRPr="00341B33">
        <w:rPr>
          <w:rFonts w:eastAsia="Calibri"/>
          <w:sz w:val="28"/>
          <w:szCs w:val="22"/>
          <w:lang w:eastAsia="en-US"/>
        </w:rPr>
        <w:t>на основании договора аренды муниципального оборудования от 01.11.2005 № 11/05 и договора № 02-07/07 аренды объектов муниципального нежилого фонда от 01.03.2007, заключенных с Комитетом по управлению муниципальным имуществом Администрации г. Белово.</w:t>
      </w:r>
    </w:p>
    <w:p w14:paraId="6F86573D"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Решением Арбитражного суда Кемеровской области от 12.04.2024 по Делу № А27-14228/2023  договор аренды муниципального оборудования от 01.11.2005 № 11/05 расторгнут. </w:t>
      </w:r>
    </w:p>
    <w:p w14:paraId="0FCDB480"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Постановлением Седьмого Арбитражного апелляционного суда                         (г. Томск) от 21.06.2024 по Делу № А27-14228/2023  решением Арбитражного суда Кемеровской области от 12.04.2024 оставлено без изменений, апелляционная жалоба общества с ограниченной ответственностью «Водоснабжение» - без удовлетворения.</w:t>
      </w:r>
    </w:p>
    <w:p w14:paraId="6192575B"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lastRenderedPageBreak/>
        <w:t>Определением Арбитражного суда Западно-Сибирского округа                          (г. Тюмень) от 19.08.2024 отказано в удовлетворении ходатайства                               ООО «Водоснабжение» о приостановлении исполнения Решения Арбитражного суда Кемеровской области от 12.04.2024 и Постановления Седьмого Арбитражного апелляционного суда (г. Томск) от 21.06.2024.</w:t>
      </w:r>
    </w:p>
    <w:p w14:paraId="462E3B7D"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Постановлением Арбитражного суда Западно-Сибирского округа                          (г. Тюмень) от 14.11.2024 по Делу № А27-14228/2023  Решение Арбитражного суда Кемеровской области от 12.04.2024 и Постановление Седьмого Арбитражного апелляционного суда (г. Томск) от 21.06.2024 оставлены без изменения, кассационная жалоба ООО «Водоснабжение» - без удовлетворения.</w:t>
      </w:r>
    </w:p>
    <w:p w14:paraId="76AD06CB" w14:textId="74424F01"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Решением Арбитражного суда Кемеровской области от 20.08.2024 по Делу № А27-20383/2023 договор аренды № 02-07/07 аренды объектов муниципального нежилого фонда от 01.03.2007 расторгнут в связи с существенным нарушением условий договора. </w:t>
      </w:r>
    </w:p>
    <w:p w14:paraId="66EA9886"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Постановлением Администрации Беловского городского округа от 12.09.2024 № 3918-п ООО «Водоснабжение» </w:t>
      </w:r>
      <w:r w:rsidRPr="00341B33">
        <w:rPr>
          <w:rFonts w:eastAsia="Calibri"/>
          <w:b/>
          <w:bCs/>
          <w:sz w:val="28"/>
          <w:szCs w:val="22"/>
          <w:lang w:eastAsia="en-US"/>
        </w:rPr>
        <w:t>лишено</w:t>
      </w:r>
      <w:r w:rsidRPr="00341B33">
        <w:rPr>
          <w:rFonts w:eastAsia="Calibri"/>
          <w:sz w:val="28"/>
          <w:szCs w:val="22"/>
          <w:lang w:eastAsia="en-US"/>
        </w:rPr>
        <w:t xml:space="preserve"> статуса гарантирующей организации в сфере водоотведения на территории Беловского городского округа.</w:t>
      </w:r>
    </w:p>
    <w:p w14:paraId="50EA3368"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 xml:space="preserve">Постановлением Администрации Беловского городского округа от 11.09.2024 № 3867-п </w:t>
      </w:r>
      <w:r w:rsidRPr="00341B33">
        <w:rPr>
          <w:rFonts w:eastAsia="Calibri"/>
          <w:b/>
          <w:bCs/>
          <w:sz w:val="28"/>
          <w:szCs w:val="22"/>
          <w:lang w:eastAsia="en-US"/>
        </w:rPr>
        <w:t>статус гарантирующего поставщика</w:t>
      </w:r>
      <w:r w:rsidRPr="00341B33">
        <w:rPr>
          <w:rFonts w:eastAsia="Calibri"/>
          <w:sz w:val="28"/>
          <w:szCs w:val="22"/>
          <w:lang w:eastAsia="en-US"/>
        </w:rPr>
        <w:t xml:space="preserve"> </w:t>
      </w:r>
      <w:r w:rsidRPr="00341B33">
        <w:rPr>
          <w:rFonts w:eastAsia="Calibri"/>
          <w:b/>
          <w:bCs/>
          <w:sz w:val="28"/>
          <w:szCs w:val="22"/>
          <w:lang w:eastAsia="en-US"/>
        </w:rPr>
        <w:t>в сфере водоотведения</w:t>
      </w:r>
      <w:r w:rsidRPr="00341B33">
        <w:rPr>
          <w:rFonts w:eastAsia="Calibri"/>
          <w:sz w:val="28"/>
          <w:szCs w:val="22"/>
          <w:lang w:eastAsia="en-US"/>
        </w:rPr>
        <w:t xml:space="preserve"> (в административных границах мкрн. Бабанаково и пгт Новый Городок) </w:t>
      </w:r>
      <w:r w:rsidRPr="00341B33">
        <w:rPr>
          <w:rFonts w:eastAsia="Calibri"/>
          <w:b/>
          <w:bCs/>
          <w:sz w:val="28"/>
          <w:szCs w:val="22"/>
          <w:lang w:eastAsia="en-US"/>
        </w:rPr>
        <w:t>присвоен ООО «Белсток»</w:t>
      </w:r>
      <w:r w:rsidRPr="00341B33">
        <w:rPr>
          <w:rFonts w:eastAsia="Calibri"/>
          <w:sz w:val="28"/>
          <w:szCs w:val="22"/>
          <w:lang w:eastAsia="en-US"/>
        </w:rPr>
        <w:t xml:space="preserve"> (ИНН 4202047785).</w:t>
      </w:r>
    </w:p>
    <w:p w14:paraId="43C2F7BF" w14:textId="77777777" w:rsidR="00341B33" w:rsidRPr="00341B33" w:rsidRDefault="00341B33" w:rsidP="00341B33">
      <w:pPr>
        <w:spacing w:after="160" w:line="256" w:lineRule="auto"/>
        <w:ind w:firstLine="709"/>
        <w:jc w:val="both"/>
        <w:rPr>
          <w:rFonts w:eastAsia="Calibri"/>
          <w:sz w:val="28"/>
          <w:szCs w:val="22"/>
          <w:lang w:eastAsia="en-US"/>
        </w:rPr>
      </w:pPr>
      <w:r w:rsidRPr="00341B33">
        <w:rPr>
          <w:rFonts w:eastAsia="Calibri"/>
          <w:sz w:val="28"/>
          <w:szCs w:val="22"/>
          <w:lang w:eastAsia="en-US"/>
        </w:rPr>
        <w:t>Дополнительными соглашениями от 11.09.2024 к договорам аренды муниципального имущества от 14.12.2021 № 67/21 и от 13.12.2021 № 68/21, заключенными Управлением по земельным ресурсам и муниципальным имуществом Администрации Беловского городского округа, канализационные сети, обслуживавшиеся ранее ООО «Водоснабжение», переданы в эксплуатацию  ООО «Белсток» (ИНН 4202047785).</w:t>
      </w:r>
    </w:p>
    <w:p w14:paraId="29A7217F" w14:textId="7E934EC8" w:rsidR="00341B33" w:rsidRPr="00341B33" w:rsidRDefault="00341B33" w:rsidP="00341B33">
      <w:pPr>
        <w:ind w:right="140" w:firstLine="709"/>
        <w:jc w:val="both"/>
        <w:rPr>
          <w:rFonts w:eastAsia="Calibri"/>
          <w:sz w:val="28"/>
          <w:szCs w:val="22"/>
          <w:lang w:eastAsia="en-US"/>
        </w:rPr>
      </w:pPr>
      <w:r w:rsidRPr="00341B33">
        <w:rPr>
          <w:rFonts w:eastAsia="Calibri"/>
          <w:sz w:val="28"/>
          <w:szCs w:val="22"/>
          <w:lang w:eastAsia="en-US"/>
        </w:rPr>
        <w:t>31.10.2024 ООО «Белсток» ИНН 4202047785</w:t>
      </w:r>
      <w:r w:rsidRPr="00341B33">
        <w:rPr>
          <w:rFonts w:ascii="Calibri" w:eastAsia="Calibri" w:hAnsi="Calibri"/>
          <w:bCs/>
          <w:kern w:val="32"/>
          <w:sz w:val="28"/>
          <w:szCs w:val="28"/>
          <w:lang w:eastAsia="en-US"/>
        </w:rPr>
        <w:t xml:space="preserve"> </w:t>
      </w:r>
      <w:r w:rsidRPr="00341B33">
        <w:rPr>
          <w:rFonts w:eastAsia="Calibri"/>
          <w:sz w:val="28"/>
          <w:szCs w:val="22"/>
          <w:lang w:eastAsia="en-US"/>
        </w:rPr>
        <w:t>обратилось в РЭК Кузбасса с заявлением (вх. от 31.10.2024  № 7392, с исправлениями в части периода регулирования от 14.11.2024 № 7661) об установлении тарифов на водоотведение для потребителей Беловского городского округа                                    (в границах мкр-н Бабанаково и пгт. Новый Городок) на период с 01.12.2024  по 31.12.2025, с применением метода экономически обоснованных расходов. На основании данного заявления (с</w:t>
      </w:r>
      <w:r w:rsidRPr="00341B33">
        <w:rPr>
          <w:rFonts w:ascii="Calibri" w:eastAsia="Calibri" w:hAnsi="Calibri"/>
          <w:sz w:val="28"/>
          <w:szCs w:val="28"/>
          <w:lang w:eastAsia="en-US"/>
        </w:rPr>
        <w:t xml:space="preserve"> </w:t>
      </w:r>
      <w:r w:rsidRPr="00341B33">
        <w:rPr>
          <w:rFonts w:eastAsia="Calibri"/>
          <w:sz w:val="28"/>
          <w:szCs w:val="22"/>
          <w:lang w:eastAsia="en-US"/>
        </w:rPr>
        <w:t>учетом документов, дополнительно</w:t>
      </w:r>
      <w:r w:rsidRPr="00341B33">
        <w:rPr>
          <w:rFonts w:ascii="Calibri" w:eastAsia="Calibri" w:hAnsi="Calibri"/>
          <w:sz w:val="28"/>
          <w:szCs w:val="28"/>
          <w:lang w:eastAsia="en-US"/>
        </w:rPr>
        <w:t xml:space="preserve"> </w:t>
      </w:r>
      <w:r w:rsidRPr="00341B33">
        <w:rPr>
          <w:rFonts w:eastAsia="Calibri"/>
          <w:sz w:val="28"/>
          <w:szCs w:val="22"/>
          <w:lang w:eastAsia="en-US"/>
        </w:rPr>
        <w:t xml:space="preserve">представленных 14.11.2024 по ЕИАС) регулирующим органом открыто дело «Об установлении тарифов на услугу водоотведения  на 2024-2025 годы, оказываемую ООО «Белсток» (Беловский городской округ)»  за № 95-ВО.                          </w:t>
      </w:r>
    </w:p>
    <w:p w14:paraId="0BBCC714" w14:textId="77777777" w:rsidR="00341B33" w:rsidRPr="00341B33" w:rsidRDefault="00341B33" w:rsidP="00341B33">
      <w:pPr>
        <w:spacing w:after="160" w:line="256" w:lineRule="auto"/>
        <w:ind w:firstLine="709"/>
        <w:jc w:val="both"/>
        <w:rPr>
          <w:rFonts w:eastAsia="Calibri"/>
          <w:sz w:val="28"/>
          <w:szCs w:val="22"/>
          <w:lang w:eastAsia="en-US"/>
        </w:rPr>
      </w:pPr>
    </w:p>
    <w:p w14:paraId="642DF7BF" w14:textId="77777777" w:rsidR="00341B33" w:rsidRPr="00341B33" w:rsidRDefault="00341B33" w:rsidP="00341B33">
      <w:pPr>
        <w:spacing w:after="160" w:line="256" w:lineRule="auto"/>
        <w:ind w:firstLine="709"/>
        <w:jc w:val="both"/>
        <w:rPr>
          <w:rFonts w:eastAsia="Calibri"/>
          <w:sz w:val="28"/>
          <w:szCs w:val="22"/>
          <w:lang w:eastAsia="en-US"/>
        </w:rPr>
      </w:pPr>
    </w:p>
    <w:p w14:paraId="52863E0A" w14:textId="77777777" w:rsidR="00341B33" w:rsidRPr="00341B33" w:rsidRDefault="00341B33" w:rsidP="00341B33">
      <w:pPr>
        <w:ind w:firstLine="709"/>
        <w:jc w:val="both"/>
        <w:rPr>
          <w:bCs/>
          <w:sz w:val="28"/>
          <w:lang w:eastAsia="en-US"/>
        </w:rPr>
      </w:pPr>
      <w:r w:rsidRPr="00341B33">
        <w:rPr>
          <w:bCs/>
          <w:kern w:val="32"/>
          <w:sz w:val="28"/>
          <w:szCs w:val="28"/>
          <w:lang w:eastAsia="en-US"/>
        </w:rPr>
        <w:t>В связи с вышеизложенным</w:t>
      </w:r>
      <w:r w:rsidRPr="00341B33">
        <w:rPr>
          <w:bCs/>
          <w:sz w:val="28"/>
          <w:lang w:eastAsia="en-US"/>
        </w:rPr>
        <w:t xml:space="preserve"> предлагается: </w:t>
      </w:r>
    </w:p>
    <w:p w14:paraId="0306F5CE" w14:textId="5136B05D" w:rsidR="00341B33" w:rsidRPr="00341B33" w:rsidRDefault="00341B33" w:rsidP="00341B33">
      <w:pPr>
        <w:tabs>
          <w:tab w:val="left" w:pos="993"/>
        </w:tabs>
        <w:ind w:firstLine="709"/>
        <w:contextualSpacing/>
        <w:jc w:val="both"/>
        <w:rPr>
          <w:sz w:val="28"/>
          <w:lang w:eastAsia="en-US"/>
        </w:rPr>
      </w:pPr>
      <w:bookmarkStart w:id="8" w:name="_Hlk184138545"/>
      <w:r w:rsidRPr="00341B33">
        <w:rPr>
          <w:sz w:val="28"/>
          <w:szCs w:val="28"/>
          <w:lang w:eastAsia="en-US"/>
        </w:rPr>
        <w:t xml:space="preserve">Дело </w:t>
      </w:r>
      <w:r w:rsidRPr="00341B33">
        <w:rPr>
          <w:bCs/>
          <w:sz w:val="28"/>
          <w:szCs w:val="28"/>
          <w:lang w:eastAsia="en-US"/>
        </w:rPr>
        <w:t>№ 76 - ВО</w:t>
      </w:r>
      <w:r w:rsidRPr="00341B33">
        <w:rPr>
          <w:sz w:val="28"/>
          <w:szCs w:val="28"/>
          <w:lang w:eastAsia="en-US"/>
        </w:rPr>
        <w:t xml:space="preserve"> «О корректировке необходимой валовой выручки и установленных на 2025 год тарифов на услугу водоотведения (очистка сточных вод),</w:t>
      </w:r>
      <w:r w:rsidRPr="00341B33">
        <w:rPr>
          <w:color w:val="000000"/>
          <w:sz w:val="28"/>
          <w:szCs w:val="28"/>
          <w:lang w:eastAsia="en-US"/>
        </w:rPr>
        <w:t xml:space="preserve"> оказываемую </w:t>
      </w:r>
      <w:r w:rsidRPr="00341B33">
        <w:rPr>
          <w:sz w:val="28"/>
          <w:szCs w:val="28"/>
          <w:lang w:eastAsia="en-US"/>
        </w:rPr>
        <w:t>ООО «Белсток»</w:t>
      </w:r>
      <w:r w:rsidRPr="00341B33">
        <w:rPr>
          <w:bCs/>
          <w:sz w:val="28"/>
          <w:szCs w:val="28"/>
          <w:lang w:eastAsia="en-US"/>
        </w:rPr>
        <w:t xml:space="preserve"> </w:t>
      </w:r>
      <w:r w:rsidRPr="00341B33">
        <w:rPr>
          <w:bCs/>
          <w:sz w:val="28"/>
          <w:lang w:eastAsia="en-US"/>
        </w:rPr>
        <w:t xml:space="preserve">(Беловский городской округ)» </w:t>
      </w:r>
      <w:r w:rsidRPr="00341B33">
        <w:rPr>
          <w:b/>
          <w:bCs/>
          <w:sz w:val="28"/>
          <w:szCs w:val="28"/>
          <w:lang w:eastAsia="en-US"/>
        </w:rPr>
        <w:t>закрыть</w:t>
      </w:r>
      <w:r w:rsidRPr="00341B33">
        <w:rPr>
          <w:sz w:val="28"/>
          <w:szCs w:val="28"/>
          <w:lang w:eastAsia="en-US"/>
        </w:rPr>
        <w:t xml:space="preserve">.                         </w:t>
      </w:r>
    </w:p>
    <w:bookmarkEnd w:id="8"/>
    <w:p w14:paraId="5FF29902" w14:textId="77777777" w:rsidR="008A0ACC" w:rsidRDefault="008A0ACC" w:rsidP="00341B33">
      <w:pPr>
        <w:ind w:firstLine="709"/>
        <w:jc w:val="both"/>
        <w:rPr>
          <w:bCs/>
          <w:sz w:val="28"/>
          <w:lang w:eastAsia="en-US"/>
        </w:rPr>
        <w:sectPr w:rsidR="008A0ACC" w:rsidSect="00341B33">
          <w:pgSz w:w="11906" w:h="16838"/>
          <w:pgMar w:top="1134" w:right="567" w:bottom="1134" w:left="1701" w:header="567" w:footer="709" w:gutter="0"/>
          <w:cols w:space="708"/>
          <w:titlePg/>
          <w:docGrid w:linePitch="360"/>
        </w:sectPr>
      </w:pPr>
    </w:p>
    <w:p w14:paraId="78E4C142" w14:textId="79DB600E" w:rsidR="008A0ACC" w:rsidRPr="008A0ACC" w:rsidRDefault="008A0ACC" w:rsidP="008A0ACC">
      <w:pPr>
        <w:tabs>
          <w:tab w:val="left" w:pos="270"/>
          <w:tab w:val="right" w:pos="9355"/>
        </w:tabs>
        <w:ind w:left="-4310" w:firstLine="9413"/>
      </w:pPr>
      <w:r w:rsidRPr="008A0ACC">
        <w:lastRenderedPageBreak/>
        <w:t>Приложение № 6</w:t>
      </w:r>
      <w:r w:rsidR="00FE2BCB">
        <w:t xml:space="preserve">9 </w:t>
      </w:r>
      <w:r w:rsidRPr="008A0ACC">
        <w:t>к протоколу № 82</w:t>
      </w:r>
    </w:p>
    <w:p w14:paraId="7AD6F184" w14:textId="77777777" w:rsidR="008A0ACC" w:rsidRPr="008A0ACC" w:rsidRDefault="008A0ACC" w:rsidP="008A0ACC">
      <w:pPr>
        <w:tabs>
          <w:tab w:val="left" w:pos="3686"/>
          <w:tab w:val="left" w:pos="9498"/>
        </w:tabs>
        <w:ind w:left="-4310" w:right="-569" w:firstLine="9413"/>
      </w:pPr>
      <w:r w:rsidRPr="008A0ACC">
        <w:t>заседания правления Региональной</w:t>
      </w:r>
    </w:p>
    <w:p w14:paraId="22FC4E90" w14:textId="77777777" w:rsidR="008A0ACC" w:rsidRPr="008A0ACC" w:rsidRDefault="008A0ACC" w:rsidP="008A0ACC">
      <w:pPr>
        <w:tabs>
          <w:tab w:val="left" w:pos="3686"/>
          <w:tab w:val="left" w:pos="9498"/>
        </w:tabs>
        <w:ind w:left="-4310" w:right="-569" w:firstLine="9413"/>
      </w:pPr>
      <w:r w:rsidRPr="008A0ACC">
        <w:t>энергетической комиссии</w:t>
      </w:r>
    </w:p>
    <w:p w14:paraId="445EBCA9" w14:textId="77777777" w:rsidR="008A0ACC" w:rsidRDefault="008A0ACC" w:rsidP="008A0ACC">
      <w:pPr>
        <w:tabs>
          <w:tab w:val="left" w:pos="3686"/>
          <w:tab w:val="left" w:pos="9498"/>
        </w:tabs>
        <w:ind w:left="-4310" w:right="-569" w:firstLine="9413"/>
      </w:pPr>
      <w:r w:rsidRPr="008A0ACC">
        <w:t>Кузбасса от 28.11.2024</w:t>
      </w:r>
    </w:p>
    <w:p w14:paraId="3C197152" w14:textId="77777777" w:rsidR="00FE2BCB" w:rsidRDefault="00FE2BCB" w:rsidP="008A0ACC">
      <w:pPr>
        <w:tabs>
          <w:tab w:val="left" w:pos="3686"/>
          <w:tab w:val="left" w:pos="9498"/>
        </w:tabs>
        <w:ind w:left="-4310" w:right="-569" w:firstLine="9413"/>
      </w:pPr>
    </w:p>
    <w:p w14:paraId="5A23E39F" w14:textId="77777777" w:rsidR="00FE2BCB" w:rsidRDefault="00FE2BCB" w:rsidP="00FE2BCB">
      <w:pPr>
        <w:jc w:val="center"/>
        <w:rPr>
          <w:b/>
          <w:sz w:val="28"/>
          <w:szCs w:val="28"/>
        </w:rPr>
      </w:pPr>
      <w:r>
        <w:rPr>
          <w:b/>
          <w:sz w:val="28"/>
          <w:szCs w:val="28"/>
        </w:rPr>
        <w:t>Долгосрочные параметры</w:t>
      </w:r>
    </w:p>
    <w:p w14:paraId="2DE0317D" w14:textId="77777777" w:rsidR="00FE2BCB" w:rsidRDefault="00FE2BCB" w:rsidP="00FE2BCB">
      <w:pPr>
        <w:jc w:val="center"/>
        <w:rPr>
          <w:b/>
          <w:sz w:val="28"/>
          <w:szCs w:val="28"/>
        </w:rPr>
      </w:pPr>
      <w:r>
        <w:rPr>
          <w:b/>
          <w:sz w:val="28"/>
          <w:szCs w:val="28"/>
        </w:rPr>
        <w:t xml:space="preserve">регулирования тарифов </w:t>
      </w:r>
      <w:r w:rsidRPr="00004148">
        <w:rPr>
          <w:b/>
          <w:bCs/>
          <w:kern w:val="32"/>
          <w:sz w:val="28"/>
          <w:szCs w:val="28"/>
        </w:rPr>
        <w:t>муниципально</w:t>
      </w:r>
      <w:r>
        <w:rPr>
          <w:b/>
          <w:bCs/>
          <w:kern w:val="32"/>
          <w:sz w:val="28"/>
          <w:szCs w:val="28"/>
        </w:rPr>
        <w:t>го</w:t>
      </w:r>
      <w:r w:rsidRPr="00004148">
        <w:rPr>
          <w:b/>
          <w:bCs/>
          <w:kern w:val="32"/>
          <w:sz w:val="28"/>
          <w:szCs w:val="28"/>
        </w:rPr>
        <w:t xml:space="preserve"> казенно</w:t>
      </w:r>
      <w:r>
        <w:rPr>
          <w:b/>
          <w:bCs/>
          <w:kern w:val="32"/>
          <w:sz w:val="28"/>
          <w:szCs w:val="28"/>
        </w:rPr>
        <w:t>го</w:t>
      </w:r>
      <w:r w:rsidRPr="00004148">
        <w:rPr>
          <w:b/>
          <w:bCs/>
          <w:kern w:val="32"/>
          <w:sz w:val="28"/>
          <w:szCs w:val="28"/>
        </w:rPr>
        <w:t xml:space="preserve"> предприяти</w:t>
      </w:r>
      <w:r>
        <w:rPr>
          <w:b/>
          <w:bCs/>
          <w:kern w:val="32"/>
          <w:sz w:val="28"/>
          <w:szCs w:val="28"/>
        </w:rPr>
        <w:t>я</w:t>
      </w:r>
      <w:r w:rsidRPr="00004148">
        <w:rPr>
          <w:b/>
          <w:bCs/>
          <w:kern w:val="32"/>
          <w:sz w:val="28"/>
          <w:szCs w:val="28"/>
        </w:rPr>
        <w:t xml:space="preserve"> Мариинского муниципального </w:t>
      </w:r>
      <w:r>
        <w:rPr>
          <w:b/>
          <w:bCs/>
          <w:kern w:val="32"/>
          <w:sz w:val="28"/>
          <w:szCs w:val="28"/>
        </w:rPr>
        <w:t>округа</w:t>
      </w:r>
      <w:r w:rsidRPr="00004148">
        <w:rPr>
          <w:b/>
          <w:bCs/>
          <w:kern w:val="32"/>
          <w:sz w:val="28"/>
          <w:szCs w:val="28"/>
        </w:rPr>
        <w:t xml:space="preserve"> «Ресурс» (Мариинский муниципальный </w:t>
      </w:r>
      <w:r>
        <w:rPr>
          <w:b/>
          <w:bCs/>
          <w:kern w:val="32"/>
          <w:sz w:val="28"/>
          <w:szCs w:val="28"/>
        </w:rPr>
        <w:t>округ</w:t>
      </w:r>
      <w:r w:rsidRPr="00004148">
        <w:rPr>
          <w:b/>
          <w:bCs/>
          <w:kern w:val="32"/>
          <w:sz w:val="28"/>
          <w:szCs w:val="28"/>
        </w:rPr>
        <w:t>)</w:t>
      </w:r>
      <w:r>
        <w:rPr>
          <w:b/>
          <w:bCs/>
          <w:kern w:val="32"/>
          <w:sz w:val="28"/>
          <w:szCs w:val="28"/>
        </w:rPr>
        <w:t xml:space="preserve">» </w:t>
      </w:r>
      <w:r w:rsidRPr="00E14F88">
        <w:rPr>
          <w:b/>
          <w:sz w:val="28"/>
          <w:szCs w:val="28"/>
        </w:rPr>
        <w:t>на водоотведение</w:t>
      </w:r>
      <w:r>
        <w:rPr>
          <w:b/>
          <w:sz w:val="28"/>
          <w:szCs w:val="28"/>
        </w:rPr>
        <w:t xml:space="preserve"> </w:t>
      </w:r>
      <w:r>
        <w:rPr>
          <w:b/>
          <w:bCs/>
          <w:kern w:val="32"/>
          <w:sz w:val="28"/>
          <w:szCs w:val="28"/>
        </w:rPr>
        <w:t>потребителям, находящимся по адресу: г. Мариинск, ул. Дзержинского, ул. Энгельса,</w:t>
      </w:r>
      <w:r w:rsidRPr="00004148">
        <w:rPr>
          <w:b/>
          <w:bCs/>
          <w:kern w:val="32"/>
          <w:sz w:val="28"/>
          <w:szCs w:val="28"/>
        </w:rPr>
        <w:t xml:space="preserve"> </w:t>
      </w:r>
    </w:p>
    <w:p w14:paraId="0CD76360" w14:textId="77777777" w:rsidR="00FE2BCB" w:rsidRDefault="00FE2BCB" w:rsidP="00FE2BCB">
      <w:pPr>
        <w:jc w:val="center"/>
        <w:rPr>
          <w:b/>
          <w:bCs/>
          <w:kern w:val="32"/>
          <w:sz w:val="28"/>
          <w:szCs w:val="28"/>
        </w:rPr>
      </w:pPr>
      <w:r w:rsidRPr="00172E10">
        <w:rPr>
          <w:b/>
          <w:bCs/>
          <w:kern w:val="32"/>
          <w:sz w:val="28"/>
          <w:szCs w:val="28"/>
        </w:rPr>
        <w:t>на период с 01.01.2025 по 31.12.2027</w:t>
      </w:r>
    </w:p>
    <w:p w14:paraId="3E0C20FB" w14:textId="77777777" w:rsidR="00FE2BCB" w:rsidRPr="00172E10" w:rsidRDefault="00FE2BCB" w:rsidP="00FE2BCB">
      <w:pPr>
        <w:jc w:val="center"/>
        <w:rPr>
          <w:b/>
          <w:bCs/>
          <w:sz w:val="28"/>
          <w:szCs w:val="28"/>
        </w:rPr>
      </w:pPr>
    </w:p>
    <w:tbl>
      <w:tblPr>
        <w:tblStyle w:val="ae"/>
        <w:tblW w:w="10377" w:type="dxa"/>
        <w:tblInd w:w="-743" w:type="dxa"/>
        <w:tblLayout w:type="fixed"/>
        <w:tblLook w:val="04A0" w:firstRow="1" w:lastRow="0" w:firstColumn="1" w:lastColumn="0" w:noHBand="0" w:noVBand="1"/>
      </w:tblPr>
      <w:tblGrid>
        <w:gridCol w:w="1986"/>
        <w:gridCol w:w="879"/>
        <w:gridCol w:w="1842"/>
        <w:gridCol w:w="1843"/>
        <w:gridCol w:w="1701"/>
        <w:gridCol w:w="2126"/>
      </w:tblGrid>
      <w:tr w:rsidR="00FE2BCB" w14:paraId="18B7DD03" w14:textId="77777777" w:rsidTr="00B05F4D">
        <w:trPr>
          <w:trHeight w:val="1205"/>
        </w:trPr>
        <w:tc>
          <w:tcPr>
            <w:tcW w:w="1986" w:type="dxa"/>
            <w:vMerge w:val="restart"/>
            <w:vAlign w:val="center"/>
          </w:tcPr>
          <w:p w14:paraId="725A257B" w14:textId="77777777" w:rsidR="00FE2BCB" w:rsidRPr="00B710ED" w:rsidRDefault="00FE2BCB" w:rsidP="00B05F4D">
            <w:pPr>
              <w:tabs>
                <w:tab w:val="left" w:pos="0"/>
              </w:tabs>
              <w:jc w:val="center"/>
            </w:pPr>
            <w:r w:rsidRPr="00B710ED">
              <w:t>Наименование услуг</w:t>
            </w:r>
            <w:r>
              <w:t>и</w:t>
            </w:r>
          </w:p>
        </w:tc>
        <w:tc>
          <w:tcPr>
            <w:tcW w:w="879" w:type="dxa"/>
            <w:vMerge w:val="restart"/>
            <w:vAlign w:val="center"/>
          </w:tcPr>
          <w:p w14:paraId="075CD9E5" w14:textId="77777777" w:rsidR="00FE2BCB" w:rsidRPr="00B710ED" w:rsidRDefault="00FE2BCB" w:rsidP="00B05F4D">
            <w:pPr>
              <w:tabs>
                <w:tab w:val="left" w:pos="0"/>
              </w:tabs>
              <w:jc w:val="center"/>
            </w:pPr>
            <w:r w:rsidRPr="00B710ED">
              <w:t>Годы</w:t>
            </w:r>
          </w:p>
        </w:tc>
        <w:tc>
          <w:tcPr>
            <w:tcW w:w="1842" w:type="dxa"/>
            <w:vMerge w:val="restart"/>
            <w:vAlign w:val="center"/>
          </w:tcPr>
          <w:p w14:paraId="101FE390" w14:textId="77777777" w:rsidR="00FE2BCB" w:rsidRPr="00B710ED" w:rsidRDefault="00FE2BCB" w:rsidP="00B05F4D">
            <w:pPr>
              <w:tabs>
                <w:tab w:val="left" w:pos="0"/>
              </w:tabs>
              <w:jc w:val="center"/>
            </w:pPr>
            <w:r w:rsidRPr="00B710ED">
              <w:t>Базовый уровень операционных расходов, тыс. руб.</w:t>
            </w:r>
          </w:p>
        </w:tc>
        <w:tc>
          <w:tcPr>
            <w:tcW w:w="1843" w:type="dxa"/>
            <w:vMerge w:val="restart"/>
            <w:vAlign w:val="center"/>
          </w:tcPr>
          <w:p w14:paraId="3269B5B9" w14:textId="77777777" w:rsidR="00FE2BCB" w:rsidRPr="00B710ED" w:rsidRDefault="00FE2BCB" w:rsidP="00B05F4D">
            <w:pPr>
              <w:tabs>
                <w:tab w:val="left" w:pos="0"/>
              </w:tabs>
              <w:jc w:val="center"/>
            </w:pPr>
            <w:r w:rsidRPr="00B710ED">
              <w:t>Индекс эффективности операционных расходов, %</w:t>
            </w:r>
          </w:p>
        </w:tc>
        <w:tc>
          <w:tcPr>
            <w:tcW w:w="1701" w:type="dxa"/>
            <w:vMerge w:val="restart"/>
            <w:vAlign w:val="center"/>
          </w:tcPr>
          <w:p w14:paraId="1C6D4CB5" w14:textId="77777777" w:rsidR="00FE2BCB" w:rsidRPr="00B710ED" w:rsidRDefault="00FE2BCB" w:rsidP="00B05F4D">
            <w:pPr>
              <w:tabs>
                <w:tab w:val="left" w:pos="0"/>
              </w:tabs>
              <w:jc w:val="center"/>
            </w:pPr>
            <w:r w:rsidRPr="00B710ED">
              <w:t>Нормативный уровень прибыли, %</w:t>
            </w:r>
          </w:p>
        </w:tc>
        <w:tc>
          <w:tcPr>
            <w:tcW w:w="2126" w:type="dxa"/>
            <w:vAlign w:val="center"/>
          </w:tcPr>
          <w:p w14:paraId="28246EB5" w14:textId="77777777" w:rsidR="00FE2BCB" w:rsidRPr="00B710ED" w:rsidRDefault="00FE2BCB" w:rsidP="00B05F4D">
            <w:pPr>
              <w:tabs>
                <w:tab w:val="left" w:pos="0"/>
              </w:tabs>
              <w:jc w:val="center"/>
            </w:pPr>
            <w:r w:rsidRPr="00B710ED">
              <w:t>Показатели энергосбережения и энергетической эффективности</w:t>
            </w:r>
          </w:p>
        </w:tc>
      </w:tr>
      <w:tr w:rsidR="00FE2BCB" w14:paraId="7F0DA1D5" w14:textId="77777777" w:rsidTr="00B05F4D">
        <w:trPr>
          <w:trHeight w:val="897"/>
        </w:trPr>
        <w:tc>
          <w:tcPr>
            <w:tcW w:w="1986" w:type="dxa"/>
            <w:vMerge/>
            <w:vAlign w:val="center"/>
          </w:tcPr>
          <w:p w14:paraId="60A68BF6" w14:textId="77777777" w:rsidR="00FE2BCB" w:rsidRPr="00B710ED" w:rsidRDefault="00FE2BCB" w:rsidP="00B05F4D">
            <w:pPr>
              <w:tabs>
                <w:tab w:val="left" w:pos="0"/>
              </w:tabs>
              <w:jc w:val="center"/>
            </w:pPr>
          </w:p>
        </w:tc>
        <w:tc>
          <w:tcPr>
            <w:tcW w:w="879" w:type="dxa"/>
            <w:vMerge/>
          </w:tcPr>
          <w:p w14:paraId="70544E55" w14:textId="77777777" w:rsidR="00FE2BCB" w:rsidRPr="00B710ED" w:rsidRDefault="00FE2BCB" w:rsidP="00B05F4D">
            <w:pPr>
              <w:tabs>
                <w:tab w:val="left" w:pos="0"/>
              </w:tabs>
              <w:jc w:val="center"/>
            </w:pPr>
          </w:p>
        </w:tc>
        <w:tc>
          <w:tcPr>
            <w:tcW w:w="1842" w:type="dxa"/>
            <w:vMerge/>
          </w:tcPr>
          <w:p w14:paraId="6D4DF748" w14:textId="77777777" w:rsidR="00FE2BCB" w:rsidRPr="00B710ED" w:rsidRDefault="00FE2BCB" w:rsidP="00B05F4D">
            <w:pPr>
              <w:tabs>
                <w:tab w:val="left" w:pos="0"/>
              </w:tabs>
              <w:jc w:val="center"/>
            </w:pPr>
          </w:p>
        </w:tc>
        <w:tc>
          <w:tcPr>
            <w:tcW w:w="1843" w:type="dxa"/>
            <w:vMerge/>
          </w:tcPr>
          <w:p w14:paraId="63146E47" w14:textId="77777777" w:rsidR="00FE2BCB" w:rsidRPr="00B710ED" w:rsidRDefault="00FE2BCB" w:rsidP="00B05F4D">
            <w:pPr>
              <w:tabs>
                <w:tab w:val="left" w:pos="0"/>
              </w:tabs>
              <w:jc w:val="center"/>
            </w:pPr>
          </w:p>
        </w:tc>
        <w:tc>
          <w:tcPr>
            <w:tcW w:w="1701" w:type="dxa"/>
            <w:vMerge/>
            <w:vAlign w:val="center"/>
          </w:tcPr>
          <w:p w14:paraId="21D79401" w14:textId="77777777" w:rsidR="00FE2BCB" w:rsidRPr="00B710ED" w:rsidRDefault="00FE2BCB" w:rsidP="00B05F4D">
            <w:pPr>
              <w:tabs>
                <w:tab w:val="left" w:pos="0"/>
              </w:tabs>
              <w:jc w:val="center"/>
            </w:pPr>
          </w:p>
        </w:tc>
        <w:tc>
          <w:tcPr>
            <w:tcW w:w="2126" w:type="dxa"/>
            <w:vAlign w:val="center"/>
          </w:tcPr>
          <w:p w14:paraId="6655A7A7" w14:textId="77777777" w:rsidR="00FE2BCB" w:rsidRPr="00B710ED" w:rsidRDefault="00FE2BCB" w:rsidP="00B05F4D">
            <w:pPr>
              <w:tabs>
                <w:tab w:val="left" w:pos="0"/>
              </w:tabs>
              <w:jc w:val="center"/>
            </w:pPr>
            <w:r w:rsidRPr="00B710ED">
              <w:t xml:space="preserve">Удельный расход электрической энергии, </w:t>
            </w:r>
            <w:r w:rsidRPr="00B710ED">
              <w:rPr>
                <w:color w:val="000000" w:themeColor="text1"/>
              </w:rPr>
              <w:t>кВт*ч/ м</w:t>
            </w:r>
            <w:r w:rsidRPr="00B710ED">
              <w:rPr>
                <w:color w:val="000000" w:themeColor="text1"/>
                <w:vertAlign w:val="superscript"/>
              </w:rPr>
              <w:t>3</w:t>
            </w:r>
          </w:p>
        </w:tc>
      </w:tr>
      <w:tr w:rsidR="00FE2BCB" w14:paraId="67590827" w14:textId="77777777" w:rsidTr="00B05F4D">
        <w:tc>
          <w:tcPr>
            <w:tcW w:w="1986" w:type="dxa"/>
            <w:vMerge w:val="restart"/>
            <w:vAlign w:val="center"/>
          </w:tcPr>
          <w:p w14:paraId="4906655C" w14:textId="77777777" w:rsidR="00FE2BCB" w:rsidRPr="009D409E" w:rsidRDefault="00FE2BCB" w:rsidP="00B05F4D">
            <w:pPr>
              <w:tabs>
                <w:tab w:val="left" w:pos="0"/>
              </w:tabs>
              <w:rPr>
                <w:bCs/>
              </w:rPr>
            </w:pPr>
            <w:r>
              <w:rPr>
                <w:bCs/>
              </w:rPr>
              <w:t>В</w:t>
            </w:r>
            <w:r w:rsidRPr="009D409E">
              <w:rPr>
                <w:bCs/>
              </w:rPr>
              <w:t xml:space="preserve">одоотведение </w:t>
            </w:r>
          </w:p>
        </w:tc>
        <w:tc>
          <w:tcPr>
            <w:tcW w:w="879" w:type="dxa"/>
          </w:tcPr>
          <w:p w14:paraId="156B535D" w14:textId="77777777" w:rsidR="00FE2BCB" w:rsidRPr="00DA772D" w:rsidRDefault="00FE2BCB" w:rsidP="00B05F4D">
            <w:pPr>
              <w:tabs>
                <w:tab w:val="left" w:pos="0"/>
              </w:tabs>
              <w:jc w:val="center"/>
            </w:pPr>
            <w:r w:rsidRPr="00DA772D">
              <w:t>20</w:t>
            </w:r>
            <w:r>
              <w:t>25</w:t>
            </w:r>
          </w:p>
        </w:tc>
        <w:tc>
          <w:tcPr>
            <w:tcW w:w="1842" w:type="dxa"/>
            <w:vAlign w:val="center"/>
          </w:tcPr>
          <w:p w14:paraId="5169E190" w14:textId="77777777" w:rsidR="00FE2BCB" w:rsidRPr="00D62B8C" w:rsidRDefault="00FE2BCB" w:rsidP="00B05F4D">
            <w:pPr>
              <w:tabs>
                <w:tab w:val="left" w:pos="0"/>
              </w:tabs>
              <w:jc w:val="center"/>
              <w:rPr>
                <w:color w:val="FF0000"/>
              </w:rPr>
            </w:pPr>
            <w:r>
              <w:t>3360,59</w:t>
            </w:r>
          </w:p>
        </w:tc>
        <w:tc>
          <w:tcPr>
            <w:tcW w:w="1843" w:type="dxa"/>
            <w:vAlign w:val="center"/>
          </w:tcPr>
          <w:p w14:paraId="65FF35CA" w14:textId="77777777" w:rsidR="00FE2BCB" w:rsidRPr="00B710ED" w:rsidRDefault="00FE2BCB" w:rsidP="00B05F4D">
            <w:pPr>
              <w:tabs>
                <w:tab w:val="left" w:pos="0"/>
              </w:tabs>
              <w:jc w:val="center"/>
            </w:pPr>
            <w:r>
              <w:t>х</w:t>
            </w:r>
          </w:p>
        </w:tc>
        <w:tc>
          <w:tcPr>
            <w:tcW w:w="1701" w:type="dxa"/>
          </w:tcPr>
          <w:p w14:paraId="0ABF767B" w14:textId="77777777" w:rsidR="00FE2BCB" w:rsidRPr="00B710ED" w:rsidRDefault="00FE2BCB" w:rsidP="00B05F4D">
            <w:pPr>
              <w:tabs>
                <w:tab w:val="left" w:pos="0"/>
              </w:tabs>
              <w:jc w:val="center"/>
            </w:pPr>
            <w:r w:rsidRPr="00D77EAB">
              <w:t>х</w:t>
            </w:r>
          </w:p>
        </w:tc>
        <w:tc>
          <w:tcPr>
            <w:tcW w:w="2126" w:type="dxa"/>
            <w:vAlign w:val="center"/>
          </w:tcPr>
          <w:p w14:paraId="6E30F5F7" w14:textId="77777777" w:rsidR="00FE2BCB" w:rsidRPr="009341A2" w:rsidRDefault="00FE2BCB" w:rsidP="00B05F4D">
            <w:pPr>
              <w:tabs>
                <w:tab w:val="left" w:pos="0"/>
              </w:tabs>
              <w:jc w:val="center"/>
            </w:pPr>
            <w:r>
              <w:t>3,29</w:t>
            </w:r>
          </w:p>
        </w:tc>
      </w:tr>
      <w:tr w:rsidR="00FE2BCB" w14:paraId="1D11C1E3" w14:textId="77777777" w:rsidTr="00B05F4D">
        <w:tc>
          <w:tcPr>
            <w:tcW w:w="1986" w:type="dxa"/>
            <w:vMerge/>
          </w:tcPr>
          <w:p w14:paraId="5D9AB115" w14:textId="77777777" w:rsidR="00FE2BCB" w:rsidRPr="00DA772D" w:rsidRDefault="00FE2BCB" w:rsidP="00B05F4D">
            <w:pPr>
              <w:tabs>
                <w:tab w:val="left" w:pos="0"/>
              </w:tabs>
            </w:pPr>
          </w:p>
        </w:tc>
        <w:tc>
          <w:tcPr>
            <w:tcW w:w="879" w:type="dxa"/>
          </w:tcPr>
          <w:p w14:paraId="12886892" w14:textId="77777777" w:rsidR="00FE2BCB" w:rsidRPr="00DA772D" w:rsidRDefault="00FE2BCB" w:rsidP="00B05F4D">
            <w:pPr>
              <w:tabs>
                <w:tab w:val="left" w:pos="0"/>
              </w:tabs>
              <w:jc w:val="center"/>
            </w:pPr>
            <w:r>
              <w:t>2026</w:t>
            </w:r>
          </w:p>
        </w:tc>
        <w:tc>
          <w:tcPr>
            <w:tcW w:w="1842" w:type="dxa"/>
            <w:vAlign w:val="center"/>
          </w:tcPr>
          <w:p w14:paraId="162058C5" w14:textId="77777777" w:rsidR="00FE2BCB" w:rsidRPr="00B710ED" w:rsidRDefault="00FE2BCB" w:rsidP="00B05F4D">
            <w:pPr>
              <w:tabs>
                <w:tab w:val="left" w:pos="0"/>
              </w:tabs>
              <w:jc w:val="center"/>
            </w:pPr>
            <w:r>
              <w:t>х</w:t>
            </w:r>
          </w:p>
        </w:tc>
        <w:tc>
          <w:tcPr>
            <w:tcW w:w="1843" w:type="dxa"/>
            <w:vAlign w:val="center"/>
          </w:tcPr>
          <w:p w14:paraId="71FA4C17" w14:textId="77777777" w:rsidR="00FE2BCB" w:rsidRPr="00B710ED" w:rsidRDefault="00FE2BCB" w:rsidP="00B05F4D">
            <w:pPr>
              <w:tabs>
                <w:tab w:val="left" w:pos="0"/>
              </w:tabs>
              <w:jc w:val="center"/>
            </w:pPr>
            <w:r>
              <w:t>1</w:t>
            </w:r>
          </w:p>
        </w:tc>
        <w:tc>
          <w:tcPr>
            <w:tcW w:w="1701" w:type="dxa"/>
          </w:tcPr>
          <w:p w14:paraId="2A45F5FC" w14:textId="77777777" w:rsidR="00FE2BCB" w:rsidRPr="00B710ED" w:rsidRDefault="00FE2BCB" w:rsidP="00B05F4D">
            <w:pPr>
              <w:tabs>
                <w:tab w:val="left" w:pos="0"/>
              </w:tabs>
              <w:jc w:val="center"/>
            </w:pPr>
            <w:r w:rsidRPr="00D77EAB">
              <w:t>х</w:t>
            </w:r>
          </w:p>
        </w:tc>
        <w:tc>
          <w:tcPr>
            <w:tcW w:w="2126" w:type="dxa"/>
            <w:vAlign w:val="center"/>
          </w:tcPr>
          <w:p w14:paraId="58FA801D" w14:textId="77777777" w:rsidR="00FE2BCB" w:rsidRPr="009341A2" w:rsidRDefault="00FE2BCB" w:rsidP="00B05F4D">
            <w:pPr>
              <w:tabs>
                <w:tab w:val="left" w:pos="0"/>
              </w:tabs>
              <w:jc w:val="center"/>
            </w:pPr>
            <w:r>
              <w:t>3,29</w:t>
            </w:r>
          </w:p>
        </w:tc>
      </w:tr>
      <w:tr w:rsidR="00FE2BCB" w14:paraId="741C425C" w14:textId="77777777" w:rsidTr="00B05F4D">
        <w:tc>
          <w:tcPr>
            <w:tcW w:w="1986" w:type="dxa"/>
            <w:vMerge/>
          </w:tcPr>
          <w:p w14:paraId="4D47E3C7" w14:textId="77777777" w:rsidR="00FE2BCB" w:rsidRPr="00B710ED" w:rsidRDefault="00FE2BCB" w:rsidP="00B05F4D">
            <w:pPr>
              <w:tabs>
                <w:tab w:val="left" w:pos="0"/>
              </w:tabs>
            </w:pPr>
          </w:p>
        </w:tc>
        <w:tc>
          <w:tcPr>
            <w:tcW w:w="879" w:type="dxa"/>
          </w:tcPr>
          <w:p w14:paraId="59FA199D" w14:textId="77777777" w:rsidR="00FE2BCB" w:rsidRPr="00B710ED" w:rsidRDefault="00FE2BCB" w:rsidP="00B05F4D">
            <w:pPr>
              <w:tabs>
                <w:tab w:val="left" w:pos="0"/>
              </w:tabs>
              <w:jc w:val="center"/>
            </w:pPr>
            <w:r>
              <w:t>2027</w:t>
            </w:r>
          </w:p>
        </w:tc>
        <w:tc>
          <w:tcPr>
            <w:tcW w:w="1842" w:type="dxa"/>
            <w:vAlign w:val="center"/>
          </w:tcPr>
          <w:p w14:paraId="6AB59172" w14:textId="77777777" w:rsidR="00FE2BCB" w:rsidRPr="00B710ED" w:rsidRDefault="00FE2BCB" w:rsidP="00B05F4D">
            <w:pPr>
              <w:tabs>
                <w:tab w:val="left" w:pos="0"/>
              </w:tabs>
              <w:jc w:val="center"/>
            </w:pPr>
            <w:r>
              <w:t>х</w:t>
            </w:r>
          </w:p>
        </w:tc>
        <w:tc>
          <w:tcPr>
            <w:tcW w:w="1843" w:type="dxa"/>
            <w:vAlign w:val="center"/>
          </w:tcPr>
          <w:p w14:paraId="5299B474" w14:textId="77777777" w:rsidR="00FE2BCB" w:rsidRPr="00B710ED" w:rsidRDefault="00FE2BCB" w:rsidP="00B05F4D">
            <w:pPr>
              <w:tabs>
                <w:tab w:val="left" w:pos="0"/>
              </w:tabs>
              <w:jc w:val="center"/>
            </w:pPr>
            <w:r>
              <w:t>1</w:t>
            </w:r>
          </w:p>
        </w:tc>
        <w:tc>
          <w:tcPr>
            <w:tcW w:w="1701" w:type="dxa"/>
          </w:tcPr>
          <w:p w14:paraId="6DACB183" w14:textId="77777777" w:rsidR="00FE2BCB" w:rsidRPr="00B710ED" w:rsidRDefault="00FE2BCB" w:rsidP="00B05F4D">
            <w:pPr>
              <w:tabs>
                <w:tab w:val="left" w:pos="0"/>
              </w:tabs>
              <w:jc w:val="center"/>
            </w:pPr>
            <w:r w:rsidRPr="00D77EAB">
              <w:t>х</w:t>
            </w:r>
          </w:p>
        </w:tc>
        <w:tc>
          <w:tcPr>
            <w:tcW w:w="2126" w:type="dxa"/>
            <w:vAlign w:val="center"/>
          </w:tcPr>
          <w:p w14:paraId="1522D399" w14:textId="77777777" w:rsidR="00FE2BCB" w:rsidRPr="009341A2" w:rsidRDefault="00FE2BCB" w:rsidP="00B05F4D">
            <w:pPr>
              <w:tabs>
                <w:tab w:val="left" w:pos="0"/>
              </w:tabs>
              <w:jc w:val="center"/>
            </w:pPr>
            <w:r>
              <w:t>3,29</w:t>
            </w:r>
          </w:p>
        </w:tc>
      </w:tr>
    </w:tbl>
    <w:p w14:paraId="7B2AC2F2" w14:textId="77777777" w:rsidR="00FE2BCB" w:rsidRDefault="00FE2BCB" w:rsidP="00FE2BCB">
      <w:pPr>
        <w:tabs>
          <w:tab w:val="left" w:pos="0"/>
        </w:tabs>
        <w:ind w:left="3544"/>
        <w:jc w:val="center"/>
        <w:rPr>
          <w:sz w:val="28"/>
          <w:szCs w:val="28"/>
        </w:rPr>
      </w:pPr>
    </w:p>
    <w:p w14:paraId="09F0F9DB" w14:textId="77777777" w:rsidR="00FE2BCB" w:rsidRDefault="00FE2BCB" w:rsidP="00341B33">
      <w:pPr>
        <w:ind w:firstLine="709"/>
        <w:jc w:val="both"/>
        <w:rPr>
          <w:bCs/>
          <w:sz w:val="28"/>
          <w:lang w:eastAsia="en-US"/>
        </w:rPr>
        <w:sectPr w:rsidR="00FE2BCB" w:rsidSect="00341B33">
          <w:pgSz w:w="11906" w:h="16838"/>
          <w:pgMar w:top="1134" w:right="567" w:bottom="1134" w:left="1701" w:header="567" w:footer="709" w:gutter="0"/>
          <w:cols w:space="708"/>
          <w:titlePg/>
          <w:docGrid w:linePitch="360"/>
        </w:sectPr>
      </w:pPr>
    </w:p>
    <w:p w14:paraId="7CAE0BCA" w14:textId="435FA46B" w:rsidR="00FE2BCB" w:rsidRPr="008A0ACC" w:rsidRDefault="00FE2BCB" w:rsidP="00FE2BCB">
      <w:pPr>
        <w:tabs>
          <w:tab w:val="left" w:pos="270"/>
          <w:tab w:val="right" w:pos="9355"/>
        </w:tabs>
        <w:ind w:left="-4310" w:firstLine="9413"/>
      </w:pPr>
      <w:r w:rsidRPr="008A0ACC">
        <w:lastRenderedPageBreak/>
        <w:t xml:space="preserve">Приложение № </w:t>
      </w:r>
      <w:r>
        <w:t xml:space="preserve">70 </w:t>
      </w:r>
      <w:r w:rsidRPr="008A0ACC">
        <w:t>к протоколу № 82</w:t>
      </w:r>
    </w:p>
    <w:p w14:paraId="3C073E4B" w14:textId="77777777" w:rsidR="00FE2BCB" w:rsidRPr="008A0ACC" w:rsidRDefault="00FE2BCB" w:rsidP="00FE2BCB">
      <w:pPr>
        <w:tabs>
          <w:tab w:val="left" w:pos="3686"/>
          <w:tab w:val="left" w:pos="9498"/>
        </w:tabs>
        <w:ind w:left="-4310" w:right="-569" w:firstLine="9413"/>
      </w:pPr>
      <w:r w:rsidRPr="008A0ACC">
        <w:t>заседания правления Региональной</w:t>
      </w:r>
    </w:p>
    <w:p w14:paraId="7CED8B19" w14:textId="77777777" w:rsidR="00FE2BCB" w:rsidRPr="008A0ACC" w:rsidRDefault="00FE2BCB" w:rsidP="00FE2BCB">
      <w:pPr>
        <w:tabs>
          <w:tab w:val="left" w:pos="3686"/>
          <w:tab w:val="left" w:pos="9498"/>
        </w:tabs>
        <w:ind w:left="-4310" w:right="-569" w:firstLine="9413"/>
      </w:pPr>
      <w:r w:rsidRPr="008A0ACC">
        <w:t>энергетической комиссии</w:t>
      </w:r>
    </w:p>
    <w:p w14:paraId="3FFE45B4" w14:textId="77777777" w:rsidR="00FE2BCB" w:rsidRDefault="00FE2BCB" w:rsidP="00FE2BCB">
      <w:pPr>
        <w:tabs>
          <w:tab w:val="left" w:pos="3686"/>
          <w:tab w:val="left" w:pos="9498"/>
        </w:tabs>
        <w:ind w:left="-4310" w:right="-569" w:firstLine="9413"/>
      </w:pPr>
      <w:r w:rsidRPr="008A0ACC">
        <w:t>Кузбасса от 28.11.2024</w:t>
      </w:r>
    </w:p>
    <w:p w14:paraId="05CC02A0" w14:textId="77777777" w:rsidR="00FE2BCB" w:rsidRDefault="00FE2BCB" w:rsidP="00FE2BCB">
      <w:pPr>
        <w:tabs>
          <w:tab w:val="left" w:pos="3686"/>
          <w:tab w:val="left" w:pos="9498"/>
        </w:tabs>
        <w:ind w:left="-4310" w:right="-569" w:firstLine="9413"/>
      </w:pPr>
    </w:p>
    <w:p w14:paraId="333221E6" w14:textId="77777777" w:rsidR="00FE2BCB" w:rsidRPr="00FE2BCB" w:rsidRDefault="00FE2BCB" w:rsidP="00FE2BCB">
      <w:pPr>
        <w:tabs>
          <w:tab w:val="left" w:pos="3052"/>
        </w:tabs>
        <w:jc w:val="center"/>
        <w:rPr>
          <w:b/>
          <w:bCs/>
          <w:sz w:val="28"/>
          <w:szCs w:val="28"/>
        </w:rPr>
      </w:pPr>
      <w:r w:rsidRPr="00FE2BCB">
        <w:rPr>
          <w:b/>
          <w:bCs/>
          <w:sz w:val="28"/>
          <w:szCs w:val="28"/>
        </w:rPr>
        <w:t xml:space="preserve">Производственная программа </w:t>
      </w:r>
    </w:p>
    <w:p w14:paraId="254B44A8" w14:textId="77777777" w:rsidR="00FE2BCB" w:rsidRPr="00FE2BCB" w:rsidRDefault="00FE2BCB" w:rsidP="00FE2BCB">
      <w:pPr>
        <w:tabs>
          <w:tab w:val="left" w:pos="3052"/>
        </w:tabs>
        <w:jc w:val="center"/>
        <w:rPr>
          <w:b/>
          <w:bCs/>
          <w:sz w:val="28"/>
          <w:szCs w:val="28"/>
        </w:rPr>
      </w:pPr>
      <w:r w:rsidRPr="00FE2BCB">
        <w:rPr>
          <w:b/>
          <w:bCs/>
          <w:kern w:val="32"/>
          <w:sz w:val="28"/>
          <w:szCs w:val="28"/>
          <w:lang w:eastAsia="en-US"/>
        </w:rPr>
        <w:t xml:space="preserve">муниципального казенного предприятия Мариинского муниципального округа </w:t>
      </w:r>
      <w:r w:rsidRPr="00FE2BCB">
        <w:rPr>
          <w:b/>
          <w:sz w:val="28"/>
          <w:szCs w:val="28"/>
          <w:lang w:eastAsia="en-US"/>
        </w:rPr>
        <w:t>«Ресурс» (Мариинский муниципальный округ)</w:t>
      </w:r>
      <w:r w:rsidRPr="00FE2BCB">
        <w:rPr>
          <w:b/>
          <w:bCs/>
          <w:kern w:val="32"/>
          <w:sz w:val="28"/>
          <w:szCs w:val="28"/>
          <w:lang w:eastAsia="en-US"/>
        </w:rPr>
        <w:t xml:space="preserve"> </w:t>
      </w:r>
      <w:r w:rsidRPr="00FE2BCB">
        <w:rPr>
          <w:b/>
          <w:bCs/>
          <w:sz w:val="28"/>
          <w:szCs w:val="28"/>
        </w:rPr>
        <w:t>в сфере водоотведения на период с 01.01.202025 по 31.12.2027</w:t>
      </w:r>
    </w:p>
    <w:p w14:paraId="53959B2D" w14:textId="77777777" w:rsidR="00FE2BCB" w:rsidRPr="00FE2BCB" w:rsidRDefault="00FE2BCB" w:rsidP="00FE2BCB">
      <w:pPr>
        <w:rPr>
          <w:b/>
          <w:lang w:eastAsia="en-US"/>
        </w:rPr>
      </w:pPr>
    </w:p>
    <w:p w14:paraId="2D6EE564" w14:textId="77777777" w:rsidR="00FE2BCB" w:rsidRPr="00FE2BCB" w:rsidRDefault="00FE2BCB" w:rsidP="00FE2BCB">
      <w:pPr>
        <w:rPr>
          <w:lang w:eastAsia="en-US"/>
        </w:rPr>
      </w:pPr>
    </w:p>
    <w:p w14:paraId="1262F137" w14:textId="77777777" w:rsidR="00FE2BCB" w:rsidRPr="00FE2BCB" w:rsidRDefault="00FE2BCB" w:rsidP="00FE2BCB">
      <w:pPr>
        <w:jc w:val="center"/>
        <w:rPr>
          <w:sz w:val="28"/>
          <w:szCs w:val="28"/>
        </w:rPr>
      </w:pPr>
      <w:r w:rsidRPr="00FE2BCB">
        <w:rPr>
          <w:sz w:val="28"/>
          <w:szCs w:val="28"/>
        </w:rPr>
        <w:t>Раздел 1. Паспорт производственной программы</w:t>
      </w:r>
    </w:p>
    <w:p w14:paraId="78CC942F" w14:textId="77777777" w:rsidR="00FE2BCB" w:rsidRPr="00FE2BCB" w:rsidRDefault="00FE2BCB" w:rsidP="00FE2BCB">
      <w:pPr>
        <w:jc w:val="center"/>
        <w:rPr>
          <w:sz w:val="28"/>
          <w:szCs w:val="28"/>
        </w:rPr>
      </w:pPr>
    </w:p>
    <w:tbl>
      <w:tblPr>
        <w:tblStyle w:val="159"/>
        <w:tblW w:w="10207" w:type="dxa"/>
        <w:tblInd w:w="-431" w:type="dxa"/>
        <w:tblLook w:val="04A0" w:firstRow="1" w:lastRow="0" w:firstColumn="1" w:lastColumn="0" w:noHBand="0" w:noVBand="1"/>
      </w:tblPr>
      <w:tblGrid>
        <w:gridCol w:w="5103"/>
        <w:gridCol w:w="5104"/>
      </w:tblGrid>
      <w:tr w:rsidR="00FE2BCB" w:rsidRPr="00FE2BCB" w14:paraId="67D8F6AF" w14:textId="77777777" w:rsidTr="00B05F4D">
        <w:trPr>
          <w:trHeight w:val="1377"/>
        </w:trPr>
        <w:tc>
          <w:tcPr>
            <w:tcW w:w="5103" w:type="dxa"/>
            <w:vAlign w:val="center"/>
          </w:tcPr>
          <w:p w14:paraId="5B5DBAAB" w14:textId="77777777" w:rsidR="00FE2BCB" w:rsidRPr="00FE2BCB" w:rsidRDefault="00FE2BCB" w:rsidP="00FE2BCB">
            <w:pPr>
              <w:rPr>
                <w:sz w:val="28"/>
                <w:szCs w:val="28"/>
              </w:rPr>
            </w:pPr>
            <w:r w:rsidRPr="00FE2BCB">
              <w:rPr>
                <w:sz w:val="28"/>
                <w:szCs w:val="28"/>
              </w:rPr>
              <w:t>Наименование организации</w:t>
            </w:r>
          </w:p>
        </w:tc>
        <w:tc>
          <w:tcPr>
            <w:tcW w:w="5104" w:type="dxa"/>
            <w:vAlign w:val="center"/>
          </w:tcPr>
          <w:p w14:paraId="35CF2C08" w14:textId="77777777" w:rsidR="00FE2BCB" w:rsidRPr="00FE2BCB" w:rsidRDefault="00FE2BCB" w:rsidP="00FE2BCB">
            <w:pPr>
              <w:jc w:val="center"/>
              <w:rPr>
                <w:sz w:val="28"/>
                <w:szCs w:val="28"/>
              </w:rPr>
            </w:pPr>
            <w:r w:rsidRPr="00FE2BCB">
              <w:rPr>
                <w:sz w:val="28"/>
                <w:szCs w:val="28"/>
              </w:rPr>
              <w:t>Муниципальное казенное предприятие Мариинского муниципального округа «Ресурс»</w:t>
            </w:r>
          </w:p>
        </w:tc>
      </w:tr>
      <w:tr w:rsidR="00FE2BCB" w:rsidRPr="00FE2BCB" w14:paraId="2C425587" w14:textId="77777777" w:rsidTr="00B05F4D">
        <w:trPr>
          <w:trHeight w:val="1109"/>
        </w:trPr>
        <w:tc>
          <w:tcPr>
            <w:tcW w:w="5103" w:type="dxa"/>
            <w:vAlign w:val="center"/>
          </w:tcPr>
          <w:p w14:paraId="097C983B" w14:textId="77777777" w:rsidR="00FE2BCB" w:rsidRPr="00FE2BCB" w:rsidRDefault="00FE2BCB" w:rsidP="00FE2BCB">
            <w:pPr>
              <w:rPr>
                <w:sz w:val="28"/>
                <w:szCs w:val="28"/>
              </w:rPr>
            </w:pPr>
            <w:r w:rsidRPr="00FE2BCB">
              <w:rPr>
                <w:sz w:val="28"/>
                <w:szCs w:val="28"/>
              </w:rPr>
              <w:t>Юридический адрес, почтовый адрес</w:t>
            </w:r>
          </w:p>
        </w:tc>
        <w:tc>
          <w:tcPr>
            <w:tcW w:w="5104" w:type="dxa"/>
            <w:vAlign w:val="center"/>
          </w:tcPr>
          <w:p w14:paraId="0BE8BE31" w14:textId="77777777" w:rsidR="00FE2BCB" w:rsidRPr="00FE2BCB" w:rsidRDefault="00FE2BCB" w:rsidP="00FE2BCB">
            <w:pPr>
              <w:jc w:val="center"/>
              <w:rPr>
                <w:sz w:val="28"/>
                <w:szCs w:val="28"/>
              </w:rPr>
            </w:pPr>
            <w:r w:rsidRPr="00FE2BCB">
              <w:rPr>
                <w:sz w:val="28"/>
                <w:szCs w:val="28"/>
              </w:rPr>
              <w:t>Юридический адрес: 652150, Кемеровская область, Мариинский район, г. Мариинск,</w:t>
            </w:r>
          </w:p>
          <w:p w14:paraId="7AD51E76" w14:textId="77777777" w:rsidR="00FE2BCB" w:rsidRPr="00FE2BCB" w:rsidRDefault="00FE2BCB" w:rsidP="00FE2BCB">
            <w:pPr>
              <w:jc w:val="center"/>
              <w:rPr>
                <w:sz w:val="28"/>
                <w:szCs w:val="28"/>
              </w:rPr>
            </w:pPr>
            <w:r w:rsidRPr="00FE2BCB">
              <w:rPr>
                <w:sz w:val="28"/>
                <w:szCs w:val="28"/>
              </w:rPr>
              <w:t>ул. Дорожная, д. 8.</w:t>
            </w:r>
          </w:p>
          <w:p w14:paraId="5CFE8BB4" w14:textId="77777777" w:rsidR="00FE2BCB" w:rsidRPr="00FE2BCB" w:rsidRDefault="00FE2BCB" w:rsidP="00FE2BCB">
            <w:pPr>
              <w:jc w:val="center"/>
              <w:rPr>
                <w:sz w:val="28"/>
                <w:szCs w:val="28"/>
              </w:rPr>
            </w:pPr>
            <w:r w:rsidRPr="00FE2BCB">
              <w:rPr>
                <w:sz w:val="28"/>
                <w:szCs w:val="28"/>
              </w:rPr>
              <w:t>Почтовый адрес: 652150, Кемеровская область, г. Мариинск, ул. Дорожная, 8</w:t>
            </w:r>
          </w:p>
        </w:tc>
      </w:tr>
      <w:tr w:rsidR="00FE2BCB" w:rsidRPr="00FE2BCB" w14:paraId="1F75B7AD" w14:textId="77777777" w:rsidTr="00B05F4D">
        <w:tc>
          <w:tcPr>
            <w:tcW w:w="5103" w:type="dxa"/>
            <w:vAlign w:val="center"/>
          </w:tcPr>
          <w:p w14:paraId="07D7ED6B" w14:textId="77777777" w:rsidR="00FE2BCB" w:rsidRPr="00FE2BCB" w:rsidRDefault="00FE2BCB" w:rsidP="00FE2BCB">
            <w:pPr>
              <w:rPr>
                <w:sz w:val="28"/>
                <w:szCs w:val="28"/>
              </w:rPr>
            </w:pPr>
            <w:r w:rsidRPr="00FE2BCB">
              <w:rPr>
                <w:sz w:val="28"/>
                <w:szCs w:val="28"/>
              </w:rPr>
              <w:t>Наименование уполномоченного органа, утвердившего производственную программу</w:t>
            </w:r>
          </w:p>
        </w:tc>
        <w:tc>
          <w:tcPr>
            <w:tcW w:w="5104" w:type="dxa"/>
            <w:vAlign w:val="center"/>
          </w:tcPr>
          <w:p w14:paraId="01BBDF64" w14:textId="77777777" w:rsidR="00FE2BCB" w:rsidRPr="00FE2BCB" w:rsidRDefault="00FE2BCB" w:rsidP="00FE2BCB">
            <w:pPr>
              <w:jc w:val="center"/>
              <w:rPr>
                <w:sz w:val="28"/>
                <w:szCs w:val="28"/>
              </w:rPr>
            </w:pPr>
            <w:r w:rsidRPr="00FE2BCB">
              <w:rPr>
                <w:sz w:val="28"/>
                <w:szCs w:val="28"/>
              </w:rPr>
              <w:t>Региональная энергетическая комиссия Кузбасса</w:t>
            </w:r>
          </w:p>
        </w:tc>
      </w:tr>
      <w:tr w:rsidR="00FE2BCB" w:rsidRPr="00FE2BCB" w14:paraId="2863ED4D" w14:textId="77777777" w:rsidTr="00B05F4D">
        <w:tc>
          <w:tcPr>
            <w:tcW w:w="5103" w:type="dxa"/>
            <w:vAlign w:val="center"/>
          </w:tcPr>
          <w:p w14:paraId="0214321C" w14:textId="77777777" w:rsidR="00FE2BCB" w:rsidRPr="00FE2BCB" w:rsidRDefault="00FE2BCB" w:rsidP="00FE2BCB">
            <w:pPr>
              <w:rPr>
                <w:sz w:val="28"/>
                <w:szCs w:val="28"/>
              </w:rPr>
            </w:pPr>
            <w:r w:rsidRPr="00FE2BCB">
              <w:rPr>
                <w:sz w:val="28"/>
                <w:szCs w:val="28"/>
              </w:rPr>
              <w:t>Юридический адрес, почтовый адрес уполномоченного органа, утвердившего программу</w:t>
            </w:r>
          </w:p>
        </w:tc>
        <w:tc>
          <w:tcPr>
            <w:tcW w:w="5104" w:type="dxa"/>
            <w:vAlign w:val="center"/>
          </w:tcPr>
          <w:p w14:paraId="5BD30083" w14:textId="77777777" w:rsidR="00FE2BCB" w:rsidRPr="00FE2BCB" w:rsidRDefault="00FE2BCB" w:rsidP="00FE2BCB">
            <w:pPr>
              <w:jc w:val="center"/>
              <w:rPr>
                <w:sz w:val="28"/>
                <w:szCs w:val="28"/>
              </w:rPr>
            </w:pPr>
            <w:r w:rsidRPr="00FE2BCB">
              <w:rPr>
                <w:sz w:val="28"/>
                <w:szCs w:val="28"/>
              </w:rPr>
              <w:t xml:space="preserve">650000, г. Кемерово, </w:t>
            </w:r>
          </w:p>
          <w:p w14:paraId="48C77F1A" w14:textId="77777777" w:rsidR="00FE2BCB" w:rsidRPr="00FE2BCB" w:rsidRDefault="00FE2BCB" w:rsidP="00FE2BCB">
            <w:pPr>
              <w:jc w:val="center"/>
              <w:rPr>
                <w:sz w:val="28"/>
                <w:szCs w:val="28"/>
              </w:rPr>
            </w:pPr>
            <w:r w:rsidRPr="00FE2BCB">
              <w:rPr>
                <w:sz w:val="28"/>
                <w:szCs w:val="28"/>
              </w:rPr>
              <w:t>ул. Н. Островского, д. 32</w:t>
            </w:r>
          </w:p>
        </w:tc>
      </w:tr>
    </w:tbl>
    <w:p w14:paraId="1C93692F" w14:textId="77777777" w:rsidR="00FE2BCB" w:rsidRPr="00FE2BCB" w:rsidRDefault="00FE2BCB" w:rsidP="00FE2BCB">
      <w:pPr>
        <w:jc w:val="center"/>
        <w:rPr>
          <w:sz w:val="28"/>
          <w:szCs w:val="28"/>
        </w:rPr>
      </w:pPr>
    </w:p>
    <w:p w14:paraId="5E36EB1E" w14:textId="77777777" w:rsidR="00FE2BCB" w:rsidRPr="00FE2BCB" w:rsidRDefault="00FE2BCB" w:rsidP="00FE2BCB">
      <w:pPr>
        <w:jc w:val="center"/>
        <w:rPr>
          <w:sz w:val="28"/>
          <w:szCs w:val="28"/>
        </w:rPr>
      </w:pPr>
    </w:p>
    <w:p w14:paraId="7BE6BCD4" w14:textId="77777777" w:rsidR="00FE2BCB" w:rsidRPr="00FE2BCB" w:rsidRDefault="00FE2BCB" w:rsidP="00FE2BCB">
      <w:pPr>
        <w:jc w:val="center"/>
        <w:rPr>
          <w:sz w:val="28"/>
          <w:szCs w:val="28"/>
        </w:rPr>
      </w:pPr>
    </w:p>
    <w:p w14:paraId="5DE71689" w14:textId="77777777" w:rsidR="00FE2BCB" w:rsidRPr="00FE2BCB" w:rsidRDefault="00FE2BCB" w:rsidP="00FE2BCB">
      <w:pPr>
        <w:jc w:val="center"/>
        <w:rPr>
          <w:sz w:val="28"/>
          <w:szCs w:val="28"/>
        </w:rPr>
      </w:pPr>
    </w:p>
    <w:p w14:paraId="055879FD" w14:textId="77777777" w:rsidR="00FE2BCB" w:rsidRPr="00FE2BCB" w:rsidRDefault="00FE2BCB" w:rsidP="00FE2BCB">
      <w:pPr>
        <w:jc w:val="center"/>
        <w:rPr>
          <w:sz w:val="28"/>
          <w:szCs w:val="28"/>
        </w:rPr>
      </w:pPr>
    </w:p>
    <w:p w14:paraId="2E4C87D3" w14:textId="77777777" w:rsidR="00FE2BCB" w:rsidRPr="00FE2BCB" w:rsidRDefault="00FE2BCB" w:rsidP="00FE2BCB">
      <w:pPr>
        <w:jc w:val="center"/>
        <w:rPr>
          <w:sz w:val="28"/>
          <w:szCs w:val="28"/>
        </w:rPr>
      </w:pPr>
    </w:p>
    <w:p w14:paraId="490363DF" w14:textId="77777777" w:rsidR="00FE2BCB" w:rsidRPr="00FE2BCB" w:rsidRDefault="00FE2BCB" w:rsidP="00FE2BCB">
      <w:pPr>
        <w:jc w:val="center"/>
        <w:rPr>
          <w:sz w:val="28"/>
          <w:szCs w:val="28"/>
        </w:rPr>
      </w:pPr>
    </w:p>
    <w:p w14:paraId="221B4106" w14:textId="77777777" w:rsidR="00FE2BCB" w:rsidRPr="00FE2BCB" w:rsidRDefault="00FE2BCB" w:rsidP="00FE2BCB">
      <w:pPr>
        <w:jc w:val="center"/>
        <w:rPr>
          <w:sz w:val="28"/>
          <w:szCs w:val="28"/>
        </w:rPr>
      </w:pPr>
    </w:p>
    <w:p w14:paraId="0A9A42F2" w14:textId="77777777" w:rsidR="00FE2BCB" w:rsidRPr="00FE2BCB" w:rsidRDefault="00FE2BCB" w:rsidP="00FE2BCB">
      <w:pPr>
        <w:jc w:val="center"/>
        <w:rPr>
          <w:sz w:val="28"/>
          <w:szCs w:val="28"/>
        </w:rPr>
      </w:pPr>
    </w:p>
    <w:p w14:paraId="5B07077E" w14:textId="77777777" w:rsidR="00FE2BCB" w:rsidRPr="00FE2BCB" w:rsidRDefault="00FE2BCB" w:rsidP="00FE2BCB">
      <w:pPr>
        <w:jc w:val="center"/>
        <w:rPr>
          <w:sz w:val="28"/>
          <w:szCs w:val="28"/>
        </w:rPr>
      </w:pPr>
    </w:p>
    <w:p w14:paraId="37B754DA" w14:textId="77777777" w:rsidR="00FE2BCB" w:rsidRPr="00FE2BCB" w:rsidRDefault="00FE2BCB" w:rsidP="00FE2BCB">
      <w:pPr>
        <w:jc w:val="center"/>
        <w:rPr>
          <w:sz w:val="28"/>
          <w:szCs w:val="28"/>
        </w:rPr>
      </w:pPr>
    </w:p>
    <w:p w14:paraId="0F3EEE23" w14:textId="77777777" w:rsidR="00FE2BCB" w:rsidRPr="00FE2BCB" w:rsidRDefault="00FE2BCB" w:rsidP="00FE2BCB">
      <w:pPr>
        <w:jc w:val="center"/>
        <w:rPr>
          <w:sz w:val="28"/>
          <w:szCs w:val="28"/>
        </w:rPr>
      </w:pPr>
    </w:p>
    <w:p w14:paraId="7C427E5E" w14:textId="77777777" w:rsidR="00FE2BCB" w:rsidRPr="00FE2BCB" w:rsidRDefault="00FE2BCB" w:rsidP="00FE2BCB">
      <w:pPr>
        <w:jc w:val="center"/>
        <w:rPr>
          <w:sz w:val="28"/>
          <w:szCs w:val="28"/>
        </w:rPr>
      </w:pPr>
    </w:p>
    <w:p w14:paraId="1DF6CB32" w14:textId="77777777" w:rsidR="00FE2BCB" w:rsidRPr="00FE2BCB" w:rsidRDefault="00FE2BCB" w:rsidP="00FE2BCB">
      <w:pPr>
        <w:jc w:val="center"/>
        <w:rPr>
          <w:sz w:val="28"/>
          <w:szCs w:val="28"/>
        </w:rPr>
      </w:pPr>
    </w:p>
    <w:p w14:paraId="233ED0C8" w14:textId="77777777" w:rsidR="00FE2BCB" w:rsidRDefault="00FE2BCB" w:rsidP="00FE2BCB">
      <w:pPr>
        <w:jc w:val="center"/>
        <w:rPr>
          <w:sz w:val="28"/>
          <w:szCs w:val="28"/>
        </w:rPr>
        <w:sectPr w:rsidR="00FE2BCB" w:rsidSect="00FE2BCB">
          <w:headerReference w:type="default" r:id="rId24"/>
          <w:pgSz w:w="11906" w:h="16838"/>
          <w:pgMar w:top="851" w:right="707" w:bottom="709" w:left="1559" w:header="709" w:footer="709" w:gutter="0"/>
          <w:cols w:space="708"/>
          <w:titlePg/>
          <w:docGrid w:linePitch="360"/>
        </w:sectPr>
      </w:pPr>
    </w:p>
    <w:p w14:paraId="1FDDF823" w14:textId="77777777" w:rsidR="00FE2BCB" w:rsidRPr="00FE2BCB" w:rsidRDefault="00FE2BCB" w:rsidP="00FE2BCB">
      <w:pPr>
        <w:jc w:val="center"/>
        <w:rPr>
          <w:sz w:val="28"/>
          <w:szCs w:val="28"/>
        </w:rPr>
      </w:pPr>
    </w:p>
    <w:p w14:paraId="21850852" w14:textId="77777777" w:rsidR="00FE2BCB" w:rsidRPr="00FE2BCB" w:rsidRDefault="00FE2BCB" w:rsidP="00FE2BCB">
      <w:pPr>
        <w:jc w:val="center"/>
        <w:rPr>
          <w:sz w:val="28"/>
          <w:szCs w:val="28"/>
        </w:rPr>
      </w:pPr>
      <w:r w:rsidRPr="00FE2BCB">
        <w:rPr>
          <w:sz w:val="28"/>
          <w:szCs w:val="28"/>
        </w:rPr>
        <w:t>Раздел 2. Перечень плановых мероприятий по ремонту объектов централизованных систем водоотведения</w:t>
      </w:r>
    </w:p>
    <w:p w14:paraId="079CEEB6" w14:textId="77777777" w:rsidR="00FE2BCB" w:rsidRPr="00FE2BCB" w:rsidRDefault="00FE2BCB" w:rsidP="00FE2BCB">
      <w:pPr>
        <w:jc w:val="center"/>
        <w:rPr>
          <w:sz w:val="28"/>
          <w:szCs w:val="28"/>
        </w:rPr>
      </w:pPr>
    </w:p>
    <w:tbl>
      <w:tblPr>
        <w:tblStyle w:val="159"/>
        <w:tblW w:w="0" w:type="auto"/>
        <w:tblLook w:val="04A0" w:firstRow="1" w:lastRow="0" w:firstColumn="1" w:lastColumn="0" w:noHBand="0" w:noVBand="1"/>
      </w:tblPr>
      <w:tblGrid>
        <w:gridCol w:w="3389"/>
        <w:gridCol w:w="988"/>
        <w:gridCol w:w="1129"/>
        <w:gridCol w:w="1985"/>
        <w:gridCol w:w="886"/>
        <w:gridCol w:w="974"/>
      </w:tblGrid>
      <w:tr w:rsidR="00FE2BCB" w:rsidRPr="00FE2BCB" w14:paraId="5C87132B" w14:textId="77777777" w:rsidTr="00B05F4D">
        <w:tc>
          <w:tcPr>
            <w:tcW w:w="3389" w:type="dxa"/>
            <w:vMerge w:val="restart"/>
            <w:vAlign w:val="center"/>
          </w:tcPr>
          <w:p w14:paraId="2A7E6315" w14:textId="77777777" w:rsidR="00FE2BCB" w:rsidRPr="00FE2BCB" w:rsidRDefault="00FE2BCB" w:rsidP="00FE2BCB">
            <w:pPr>
              <w:jc w:val="center"/>
              <w:rPr>
                <w:sz w:val="28"/>
                <w:szCs w:val="28"/>
              </w:rPr>
            </w:pPr>
            <w:r w:rsidRPr="00FE2BCB">
              <w:rPr>
                <w:sz w:val="28"/>
                <w:szCs w:val="28"/>
              </w:rPr>
              <w:t>Наименование мероприятия</w:t>
            </w:r>
          </w:p>
        </w:tc>
        <w:tc>
          <w:tcPr>
            <w:tcW w:w="988" w:type="dxa"/>
            <w:vMerge w:val="restart"/>
            <w:vAlign w:val="center"/>
          </w:tcPr>
          <w:p w14:paraId="4DABE17D" w14:textId="77777777" w:rsidR="00FE2BCB" w:rsidRPr="00FE2BCB" w:rsidRDefault="00FE2BCB" w:rsidP="00FE2BCB">
            <w:pPr>
              <w:jc w:val="center"/>
              <w:rPr>
                <w:sz w:val="28"/>
                <w:szCs w:val="28"/>
              </w:rPr>
            </w:pPr>
            <w:r w:rsidRPr="00FE2BCB">
              <w:rPr>
                <w:sz w:val="28"/>
                <w:szCs w:val="28"/>
              </w:rPr>
              <w:t>Срок реали-зации</w:t>
            </w:r>
          </w:p>
        </w:tc>
        <w:tc>
          <w:tcPr>
            <w:tcW w:w="1129" w:type="dxa"/>
            <w:vMerge w:val="restart"/>
            <w:vAlign w:val="center"/>
          </w:tcPr>
          <w:p w14:paraId="55F64F7A" w14:textId="77777777" w:rsidR="00FE2BCB" w:rsidRPr="00FE2BCB" w:rsidRDefault="00FE2BCB" w:rsidP="00FE2BCB">
            <w:pPr>
              <w:jc w:val="center"/>
              <w:rPr>
                <w:sz w:val="28"/>
                <w:szCs w:val="28"/>
              </w:rPr>
            </w:pPr>
            <w:r w:rsidRPr="00FE2BCB">
              <w:rPr>
                <w:sz w:val="28"/>
                <w:szCs w:val="28"/>
              </w:rPr>
              <w:t>Финан-совые потреб-ности, тыс. руб. (без НДС)</w:t>
            </w:r>
          </w:p>
        </w:tc>
        <w:tc>
          <w:tcPr>
            <w:tcW w:w="3845" w:type="dxa"/>
            <w:gridSpan w:val="3"/>
          </w:tcPr>
          <w:p w14:paraId="6553D7B4" w14:textId="77777777" w:rsidR="00FE2BCB" w:rsidRPr="00FE2BCB" w:rsidRDefault="00FE2BCB" w:rsidP="00FE2BCB">
            <w:pPr>
              <w:jc w:val="center"/>
              <w:rPr>
                <w:sz w:val="28"/>
                <w:szCs w:val="28"/>
              </w:rPr>
            </w:pPr>
            <w:r w:rsidRPr="00FE2BCB">
              <w:rPr>
                <w:sz w:val="28"/>
                <w:szCs w:val="28"/>
              </w:rPr>
              <w:t>Ожидаемый эффект</w:t>
            </w:r>
          </w:p>
        </w:tc>
      </w:tr>
      <w:tr w:rsidR="00FE2BCB" w:rsidRPr="00FE2BCB" w14:paraId="3235F07D" w14:textId="77777777" w:rsidTr="00B05F4D">
        <w:tc>
          <w:tcPr>
            <w:tcW w:w="3389" w:type="dxa"/>
            <w:vMerge/>
          </w:tcPr>
          <w:p w14:paraId="44F73F59" w14:textId="77777777" w:rsidR="00FE2BCB" w:rsidRPr="00FE2BCB" w:rsidRDefault="00FE2BCB" w:rsidP="00FE2BCB">
            <w:pPr>
              <w:jc w:val="center"/>
              <w:rPr>
                <w:sz w:val="28"/>
                <w:szCs w:val="28"/>
              </w:rPr>
            </w:pPr>
          </w:p>
        </w:tc>
        <w:tc>
          <w:tcPr>
            <w:tcW w:w="988" w:type="dxa"/>
            <w:vMerge/>
          </w:tcPr>
          <w:p w14:paraId="5C46144B" w14:textId="77777777" w:rsidR="00FE2BCB" w:rsidRPr="00FE2BCB" w:rsidRDefault="00FE2BCB" w:rsidP="00FE2BCB">
            <w:pPr>
              <w:jc w:val="center"/>
              <w:rPr>
                <w:sz w:val="28"/>
                <w:szCs w:val="28"/>
              </w:rPr>
            </w:pPr>
          </w:p>
        </w:tc>
        <w:tc>
          <w:tcPr>
            <w:tcW w:w="1129" w:type="dxa"/>
            <w:vMerge/>
          </w:tcPr>
          <w:p w14:paraId="07856EB8" w14:textId="77777777" w:rsidR="00FE2BCB" w:rsidRPr="00FE2BCB" w:rsidRDefault="00FE2BCB" w:rsidP="00FE2BCB">
            <w:pPr>
              <w:jc w:val="center"/>
              <w:rPr>
                <w:sz w:val="28"/>
                <w:szCs w:val="28"/>
              </w:rPr>
            </w:pPr>
          </w:p>
        </w:tc>
        <w:tc>
          <w:tcPr>
            <w:tcW w:w="1985" w:type="dxa"/>
            <w:vAlign w:val="center"/>
          </w:tcPr>
          <w:p w14:paraId="24F54AC8" w14:textId="77777777" w:rsidR="00FE2BCB" w:rsidRPr="00FE2BCB" w:rsidRDefault="00FE2BCB" w:rsidP="00FE2BCB">
            <w:pPr>
              <w:jc w:val="center"/>
              <w:rPr>
                <w:sz w:val="28"/>
                <w:szCs w:val="28"/>
              </w:rPr>
            </w:pPr>
            <w:r w:rsidRPr="00FE2BCB">
              <w:rPr>
                <w:sz w:val="28"/>
                <w:szCs w:val="28"/>
              </w:rPr>
              <w:t>Наименование показателей</w:t>
            </w:r>
          </w:p>
        </w:tc>
        <w:tc>
          <w:tcPr>
            <w:tcW w:w="886" w:type="dxa"/>
            <w:vAlign w:val="center"/>
          </w:tcPr>
          <w:p w14:paraId="7142AE80" w14:textId="77777777" w:rsidR="00FE2BCB" w:rsidRPr="00FE2BCB" w:rsidRDefault="00FE2BCB" w:rsidP="00FE2BCB">
            <w:pPr>
              <w:jc w:val="center"/>
              <w:rPr>
                <w:sz w:val="28"/>
                <w:szCs w:val="28"/>
              </w:rPr>
            </w:pPr>
            <w:r w:rsidRPr="00FE2BCB">
              <w:rPr>
                <w:sz w:val="28"/>
                <w:szCs w:val="28"/>
              </w:rPr>
              <w:t>тыс. руб.</w:t>
            </w:r>
          </w:p>
        </w:tc>
        <w:tc>
          <w:tcPr>
            <w:tcW w:w="974" w:type="dxa"/>
            <w:vAlign w:val="center"/>
          </w:tcPr>
          <w:p w14:paraId="262D4828" w14:textId="77777777" w:rsidR="00FE2BCB" w:rsidRPr="00FE2BCB" w:rsidRDefault="00FE2BCB" w:rsidP="00FE2BCB">
            <w:pPr>
              <w:jc w:val="center"/>
              <w:rPr>
                <w:sz w:val="28"/>
                <w:szCs w:val="28"/>
              </w:rPr>
            </w:pPr>
            <w:r w:rsidRPr="00FE2BCB">
              <w:rPr>
                <w:sz w:val="28"/>
                <w:szCs w:val="28"/>
              </w:rPr>
              <w:t>%</w:t>
            </w:r>
          </w:p>
        </w:tc>
      </w:tr>
      <w:tr w:rsidR="00FE2BCB" w:rsidRPr="00FE2BCB" w14:paraId="701249A4" w14:textId="77777777" w:rsidTr="00B05F4D">
        <w:tc>
          <w:tcPr>
            <w:tcW w:w="9351" w:type="dxa"/>
            <w:gridSpan w:val="6"/>
          </w:tcPr>
          <w:p w14:paraId="5A57A999" w14:textId="77777777" w:rsidR="00FE2BCB" w:rsidRPr="00FE2BCB" w:rsidRDefault="00FE2BCB" w:rsidP="00FE2BCB">
            <w:pPr>
              <w:ind w:left="22"/>
              <w:jc w:val="center"/>
              <w:rPr>
                <w:sz w:val="28"/>
                <w:szCs w:val="28"/>
              </w:rPr>
            </w:pPr>
            <w:r w:rsidRPr="00FE2BCB">
              <w:rPr>
                <w:sz w:val="28"/>
                <w:szCs w:val="28"/>
              </w:rPr>
              <w:t>В</w:t>
            </w:r>
            <w:r w:rsidRPr="00FE2BCB">
              <w:rPr>
                <w:bCs/>
                <w:kern w:val="32"/>
                <w:sz w:val="28"/>
                <w:szCs w:val="28"/>
              </w:rPr>
              <w:t xml:space="preserve">одоотведение </w:t>
            </w:r>
            <w:r w:rsidRPr="00FE2BCB">
              <w:rPr>
                <w:kern w:val="32"/>
                <w:sz w:val="28"/>
                <w:szCs w:val="28"/>
              </w:rPr>
              <w:t>потребителям, находящимся по адресу:                                                  г. Мариинск,  ул. Дзержинского, ул. Энгельса</w:t>
            </w:r>
          </w:p>
        </w:tc>
      </w:tr>
      <w:tr w:rsidR="00FE2BCB" w:rsidRPr="00FE2BCB" w14:paraId="77E68070" w14:textId="77777777" w:rsidTr="00B05F4D">
        <w:tc>
          <w:tcPr>
            <w:tcW w:w="3389" w:type="dxa"/>
            <w:vAlign w:val="center"/>
          </w:tcPr>
          <w:p w14:paraId="08A00A79" w14:textId="77777777" w:rsidR="00FE2BCB" w:rsidRPr="00FE2BCB" w:rsidRDefault="00FE2BCB" w:rsidP="00FE2BCB">
            <w:pPr>
              <w:jc w:val="center"/>
              <w:rPr>
                <w:sz w:val="28"/>
                <w:szCs w:val="28"/>
              </w:rPr>
            </w:pPr>
            <w:r w:rsidRPr="00FE2BCB">
              <w:rPr>
                <w:rFonts w:eastAsia="Calibri"/>
                <w:sz w:val="28"/>
                <w:szCs w:val="28"/>
              </w:rPr>
              <w:t>-</w:t>
            </w:r>
          </w:p>
        </w:tc>
        <w:tc>
          <w:tcPr>
            <w:tcW w:w="988" w:type="dxa"/>
            <w:vAlign w:val="center"/>
          </w:tcPr>
          <w:p w14:paraId="7EBE7B07" w14:textId="77777777" w:rsidR="00FE2BCB" w:rsidRPr="00FE2BCB" w:rsidRDefault="00FE2BCB" w:rsidP="00FE2BCB">
            <w:pPr>
              <w:jc w:val="center"/>
              <w:rPr>
                <w:sz w:val="28"/>
                <w:szCs w:val="28"/>
              </w:rPr>
            </w:pPr>
            <w:r w:rsidRPr="00FE2BCB">
              <w:rPr>
                <w:rFonts w:eastAsia="Calibri"/>
                <w:sz w:val="28"/>
                <w:szCs w:val="28"/>
              </w:rPr>
              <w:t>-</w:t>
            </w:r>
          </w:p>
        </w:tc>
        <w:tc>
          <w:tcPr>
            <w:tcW w:w="1129" w:type="dxa"/>
            <w:vAlign w:val="center"/>
          </w:tcPr>
          <w:p w14:paraId="6C82A8C9" w14:textId="77777777" w:rsidR="00FE2BCB" w:rsidRPr="00FE2BCB" w:rsidRDefault="00FE2BCB" w:rsidP="00FE2BCB">
            <w:pPr>
              <w:jc w:val="center"/>
              <w:rPr>
                <w:sz w:val="28"/>
                <w:szCs w:val="28"/>
              </w:rPr>
            </w:pPr>
            <w:r w:rsidRPr="00FE2BCB">
              <w:rPr>
                <w:rFonts w:eastAsia="Calibri"/>
                <w:sz w:val="28"/>
                <w:szCs w:val="28"/>
              </w:rPr>
              <w:t>-</w:t>
            </w:r>
          </w:p>
        </w:tc>
        <w:tc>
          <w:tcPr>
            <w:tcW w:w="1985" w:type="dxa"/>
            <w:vAlign w:val="center"/>
          </w:tcPr>
          <w:p w14:paraId="6B9220ED" w14:textId="77777777" w:rsidR="00FE2BCB" w:rsidRPr="00FE2BCB" w:rsidRDefault="00FE2BCB" w:rsidP="00FE2BCB">
            <w:pPr>
              <w:jc w:val="center"/>
              <w:rPr>
                <w:sz w:val="28"/>
                <w:szCs w:val="28"/>
              </w:rPr>
            </w:pPr>
            <w:r w:rsidRPr="00FE2BCB">
              <w:rPr>
                <w:rFonts w:eastAsia="Calibri"/>
                <w:sz w:val="28"/>
                <w:szCs w:val="28"/>
              </w:rPr>
              <w:t>-</w:t>
            </w:r>
          </w:p>
        </w:tc>
        <w:tc>
          <w:tcPr>
            <w:tcW w:w="886" w:type="dxa"/>
            <w:vAlign w:val="center"/>
          </w:tcPr>
          <w:p w14:paraId="60061251" w14:textId="77777777" w:rsidR="00FE2BCB" w:rsidRPr="00FE2BCB" w:rsidRDefault="00FE2BCB" w:rsidP="00FE2BCB">
            <w:pPr>
              <w:jc w:val="center"/>
              <w:rPr>
                <w:sz w:val="28"/>
                <w:szCs w:val="28"/>
              </w:rPr>
            </w:pPr>
            <w:r w:rsidRPr="00FE2BCB">
              <w:rPr>
                <w:rFonts w:eastAsia="Calibri"/>
                <w:sz w:val="28"/>
                <w:szCs w:val="28"/>
              </w:rPr>
              <w:t>-</w:t>
            </w:r>
          </w:p>
        </w:tc>
        <w:tc>
          <w:tcPr>
            <w:tcW w:w="974" w:type="dxa"/>
            <w:vAlign w:val="center"/>
          </w:tcPr>
          <w:p w14:paraId="63F98EC1" w14:textId="77777777" w:rsidR="00FE2BCB" w:rsidRPr="00FE2BCB" w:rsidRDefault="00FE2BCB" w:rsidP="00FE2BCB">
            <w:pPr>
              <w:jc w:val="center"/>
              <w:rPr>
                <w:sz w:val="28"/>
                <w:szCs w:val="28"/>
              </w:rPr>
            </w:pPr>
            <w:r w:rsidRPr="00FE2BCB">
              <w:rPr>
                <w:rFonts w:eastAsia="Calibri"/>
                <w:sz w:val="28"/>
                <w:szCs w:val="28"/>
              </w:rPr>
              <w:t>-</w:t>
            </w:r>
          </w:p>
        </w:tc>
      </w:tr>
    </w:tbl>
    <w:p w14:paraId="60DA5254" w14:textId="77777777" w:rsidR="00FE2BCB" w:rsidRPr="00FE2BCB" w:rsidRDefault="00FE2BCB" w:rsidP="00FE2BCB">
      <w:pPr>
        <w:jc w:val="center"/>
        <w:rPr>
          <w:sz w:val="28"/>
          <w:szCs w:val="28"/>
        </w:rPr>
      </w:pPr>
    </w:p>
    <w:p w14:paraId="32955448" w14:textId="77777777" w:rsidR="00FE2BCB" w:rsidRPr="00FE2BCB" w:rsidRDefault="00FE2BCB" w:rsidP="00FE2BCB">
      <w:r w:rsidRPr="00FE2BCB">
        <w:br w:type="page"/>
      </w:r>
    </w:p>
    <w:p w14:paraId="25CF19FC" w14:textId="77777777" w:rsidR="00FE2BCB" w:rsidRPr="00FE2BCB" w:rsidRDefault="00FE2BCB" w:rsidP="00FE2BCB">
      <w:pPr>
        <w:jc w:val="center"/>
        <w:rPr>
          <w:sz w:val="28"/>
          <w:szCs w:val="28"/>
        </w:rPr>
      </w:pPr>
      <w:r w:rsidRPr="00FE2BCB">
        <w:rPr>
          <w:sz w:val="28"/>
          <w:szCs w:val="28"/>
        </w:rPr>
        <w:lastRenderedPageBreak/>
        <w:t>Раздел 3. Перечень плановых мероприятий, направленных на улучшение качества очистки сточных вод</w:t>
      </w:r>
    </w:p>
    <w:p w14:paraId="1524AB7F" w14:textId="77777777" w:rsidR="00FE2BCB" w:rsidRPr="00FE2BCB" w:rsidRDefault="00FE2BCB" w:rsidP="00FE2BCB">
      <w:pPr>
        <w:jc w:val="center"/>
        <w:rPr>
          <w:sz w:val="28"/>
          <w:szCs w:val="28"/>
        </w:rPr>
      </w:pPr>
    </w:p>
    <w:tbl>
      <w:tblPr>
        <w:tblStyle w:val="159"/>
        <w:tblW w:w="0" w:type="auto"/>
        <w:tblLook w:val="04A0" w:firstRow="1" w:lastRow="0" w:firstColumn="1" w:lastColumn="0" w:noHBand="0" w:noVBand="1"/>
      </w:tblPr>
      <w:tblGrid>
        <w:gridCol w:w="3389"/>
        <w:gridCol w:w="988"/>
        <w:gridCol w:w="1129"/>
        <w:gridCol w:w="1985"/>
        <w:gridCol w:w="886"/>
        <w:gridCol w:w="974"/>
      </w:tblGrid>
      <w:tr w:rsidR="00FE2BCB" w:rsidRPr="00FE2BCB" w14:paraId="40DFC344" w14:textId="77777777" w:rsidTr="00B05F4D">
        <w:tc>
          <w:tcPr>
            <w:tcW w:w="3389" w:type="dxa"/>
            <w:vMerge w:val="restart"/>
            <w:vAlign w:val="center"/>
          </w:tcPr>
          <w:p w14:paraId="3AD3DD89" w14:textId="77777777" w:rsidR="00FE2BCB" w:rsidRPr="00FE2BCB" w:rsidRDefault="00FE2BCB" w:rsidP="00FE2BCB">
            <w:pPr>
              <w:jc w:val="center"/>
              <w:rPr>
                <w:sz w:val="28"/>
                <w:szCs w:val="28"/>
              </w:rPr>
            </w:pPr>
            <w:r w:rsidRPr="00FE2BCB">
              <w:rPr>
                <w:sz w:val="28"/>
                <w:szCs w:val="28"/>
              </w:rPr>
              <w:t>Наименование мероприятия</w:t>
            </w:r>
          </w:p>
        </w:tc>
        <w:tc>
          <w:tcPr>
            <w:tcW w:w="988" w:type="dxa"/>
            <w:vMerge w:val="restart"/>
            <w:vAlign w:val="center"/>
          </w:tcPr>
          <w:p w14:paraId="6CE6A5A9" w14:textId="77777777" w:rsidR="00FE2BCB" w:rsidRPr="00FE2BCB" w:rsidRDefault="00FE2BCB" w:rsidP="00FE2BCB">
            <w:pPr>
              <w:jc w:val="center"/>
              <w:rPr>
                <w:sz w:val="28"/>
                <w:szCs w:val="28"/>
              </w:rPr>
            </w:pPr>
            <w:r w:rsidRPr="00FE2BCB">
              <w:rPr>
                <w:sz w:val="28"/>
                <w:szCs w:val="28"/>
              </w:rPr>
              <w:t>Срок реали-зации</w:t>
            </w:r>
          </w:p>
        </w:tc>
        <w:tc>
          <w:tcPr>
            <w:tcW w:w="1129" w:type="dxa"/>
            <w:vMerge w:val="restart"/>
            <w:vAlign w:val="center"/>
          </w:tcPr>
          <w:p w14:paraId="676E3CE1" w14:textId="77777777" w:rsidR="00FE2BCB" w:rsidRPr="00FE2BCB" w:rsidRDefault="00FE2BCB" w:rsidP="00FE2BCB">
            <w:pPr>
              <w:jc w:val="center"/>
              <w:rPr>
                <w:sz w:val="28"/>
                <w:szCs w:val="28"/>
              </w:rPr>
            </w:pPr>
            <w:r w:rsidRPr="00FE2BCB">
              <w:rPr>
                <w:sz w:val="28"/>
                <w:szCs w:val="28"/>
              </w:rPr>
              <w:t>Финан-совые потреб-ности, тыс. руб. (без НДС)</w:t>
            </w:r>
          </w:p>
        </w:tc>
        <w:tc>
          <w:tcPr>
            <w:tcW w:w="3845" w:type="dxa"/>
            <w:gridSpan w:val="3"/>
          </w:tcPr>
          <w:p w14:paraId="0B226094" w14:textId="77777777" w:rsidR="00FE2BCB" w:rsidRPr="00FE2BCB" w:rsidRDefault="00FE2BCB" w:rsidP="00FE2BCB">
            <w:pPr>
              <w:jc w:val="center"/>
              <w:rPr>
                <w:sz w:val="28"/>
                <w:szCs w:val="28"/>
              </w:rPr>
            </w:pPr>
            <w:r w:rsidRPr="00FE2BCB">
              <w:rPr>
                <w:sz w:val="28"/>
                <w:szCs w:val="28"/>
              </w:rPr>
              <w:t>Ожидаемый эффект</w:t>
            </w:r>
          </w:p>
        </w:tc>
      </w:tr>
      <w:tr w:rsidR="00FE2BCB" w:rsidRPr="00FE2BCB" w14:paraId="222720A9" w14:textId="77777777" w:rsidTr="00B05F4D">
        <w:tc>
          <w:tcPr>
            <w:tcW w:w="3389" w:type="dxa"/>
            <w:vMerge/>
          </w:tcPr>
          <w:p w14:paraId="6352D5B4" w14:textId="77777777" w:rsidR="00FE2BCB" w:rsidRPr="00FE2BCB" w:rsidRDefault="00FE2BCB" w:rsidP="00FE2BCB">
            <w:pPr>
              <w:jc w:val="center"/>
              <w:rPr>
                <w:sz w:val="28"/>
                <w:szCs w:val="28"/>
              </w:rPr>
            </w:pPr>
          </w:p>
        </w:tc>
        <w:tc>
          <w:tcPr>
            <w:tcW w:w="988" w:type="dxa"/>
            <w:vMerge/>
          </w:tcPr>
          <w:p w14:paraId="7BDD3799" w14:textId="77777777" w:rsidR="00FE2BCB" w:rsidRPr="00FE2BCB" w:rsidRDefault="00FE2BCB" w:rsidP="00FE2BCB">
            <w:pPr>
              <w:jc w:val="center"/>
              <w:rPr>
                <w:sz w:val="28"/>
                <w:szCs w:val="28"/>
              </w:rPr>
            </w:pPr>
          </w:p>
        </w:tc>
        <w:tc>
          <w:tcPr>
            <w:tcW w:w="1129" w:type="dxa"/>
            <w:vMerge/>
          </w:tcPr>
          <w:p w14:paraId="70AAE748" w14:textId="77777777" w:rsidR="00FE2BCB" w:rsidRPr="00FE2BCB" w:rsidRDefault="00FE2BCB" w:rsidP="00FE2BCB">
            <w:pPr>
              <w:jc w:val="center"/>
              <w:rPr>
                <w:sz w:val="28"/>
                <w:szCs w:val="28"/>
              </w:rPr>
            </w:pPr>
          </w:p>
        </w:tc>
        <w:tc>
          <w:tcPr>
            <w:tcW w:w="1985" w:type="dxa"/>
            <w:vAlign w:val="center"/>
          </w:tcPr>
          <w:p w14:paraId="6777BB5A" w14:textId="77777777" w:rsidR="00FE2BCB" w:rsidRPr="00FE2BCB" w:rsidRDefault="00FE2BCB" w:rsidP="00FE2BCB">
            <w:pPr>
              <w:jc w:val="center"/>
              <w:rPr>
                <w:sz w:val="28"/>
                <w:szCs w:val="28"/>
              </w:rPr>
            </w:pPr>
            <w:r w:rsidRPr="00FE2BCB">
              <w:rPr>
                <w:sz w:val="28"/>
                <w:szCs w:val="28"/>
              </w:rPr>
              <w:t>Наименование показателей</w:t>
            </w:r>
          </w:p>
        </w:tc>
        <w:tc>
          <w:tcPr>
            <w:tcW w:w="886" w:type="dxa"/>
            <w:vAlign w:val="center"/>
          </w:tcPr>
          <w:p w14:paraId="775B51D2" w14:textId="77777777" w:rsidR="00FE2BCB" w:rsidRPr="00FE2BCB" w:rsidRDefault="00FE2BCB" w:rsidP="00FE2BCB">
            <w:pPr>
              <w:jc w:val="center"/>
              <w:rPr>
                <w:sz w:val="28"/>
                <w:szCs w:val="28"/>
              </w:rPr>
            </w:pPr>
            <w:r w:rsidRPr="00FE2BCB">
              <w:rPr>
                <w:sz w:val="28"/>
                <w:szCs w:val="28"/>
              </w:rPr>
              <w:t>тыс. руб.</w:t>
            </w:r>
          </w:p>
        </w:tc>
        <w:tc>
          <w:tcPr>
            <w:tcW w:w="974" w:type="dxa"/>
            <w:vAlign w:val="center"/>
          </w:tcPr>
          <w:p w14:paraId="055ED53C" w14:textId="77777777" w:rsidR="00FE2BCB" w:rsidRPr="00FE2BCB" w:rsidRDefault="00FE2BCB" w:rsidP="00FE2BCB">
            <w:pPr>
              <w:jc w:val="center"/>
              <w:rPr>
                <w:sz w:val="28"/>
                <w:szCs w:val="28"/>
              </w:rPr>
            </w:pPr>
            <w:r w:rsidRPr="00FE2BCB">
              <w:rPr>
                <w:sz w:val="28"/>
                <w:szCs w:val="28"/>
              </w:rPr>
              <w:t>%</w:t>
            </w:r>
          </w:p>
        </w:tc>
      </w:tr>
      <w:tr w:rsidR="00FE2BCB" w:rsidRPr="00FE2BCB" w14:paraId="3408FED8" w14:textId="77777777" w:rsidTr="00B05F4D">
        <w:tc>
          <w:tcPr>
            <w:tcW w:w="9351" w:type="dxa"/>
            <w:gridSpan w:val="6"/>
          </w:tcPr>
          <w:p w14:paraId="521CC045" w14:textId="77777777" w:rsidR="00FE2BCB" w:rsidRPr="00FE2BCB" w:rsidRDefault="00FE2BCB" w:rsidP="00FE2BCB">
            <w:pPr>
              <w:ind w:left="22"/>
              <w:jc w:val="center"/>
              <w:rPr>
                <w:sz w:val="28"/>
                <w:szCs w:val="28"/>
              </w:rPr>
            </w:pPr>
            <w:r w:rsidRPr="00FE2BCB">
              <w:rPr>
                <w:sz w:val="28"/>
                <w:szCs w:val="28"/>
              </w:rPr>
              <w:t>В</w:t>
            </w:r>
            <w:r w:rsidRPr="00FE2BCB">
              <w:rPr>
                <w:bCs/>
                <w:kern w:val="32"/>
                <w:sz w:val="28"/>
                <w:szCs w:val="28"/>
              </w:rPr>
              <w:t xml:space="preserve">одоотведение </w:t>
            </w:r>
            <w:r w:rsidRPr="00FE2BCB">
              <w:rPr>
                <w:kern w:val="32"/>
                <w:sz w:val="28"/>
                <w:szCs w:val="28"/>
              </w:rPr>
              <w:t>потребителям, находящимся по адресу:                                                  г. Мариинск,  ул. Дзержинского, ул. Энгельса</w:t>
            </w:r>
          </w:p>
        </w:tc>
      </w:tr>
      <w:tr w:rsidR="00FE2BCB" w:rsidRPr="00FE2BCB" w14:paraId="06672C23" w14:textId="77777777" w:rsidTr="00B05F4D">
        <w:tc>
          <w:tcPr>
            <w:tcW w:w="3389" w:type="dxa"/>
            <w:vAlign w:val="center"/>
          </w:tcPr>
          <w:p w14:paraId="58256DE6" w14:textId="77777777" w:rsidR="00FE2BCB" w:rsidRPr="00FE2BCB" w:rsidRDefault="00FE2BCB" w:rsidP="00FE2BCB">
            <w:pPr>
              <w:jc w:val="center"/>
              <w:rPr>
                <w:sz w:val="28"/>
                <w:szCs w:val="28"/>
              </w:rPr>
            </w:pPr>
            <w:r w:rsidRPr="00FE2BCB">
              <w:rPr>
                <w:rFonts w:eastAsia="Calibri"/>
                <w:sz w:val="28"/>
                <w:szCs w:val="28"/>
              </w:rPr>
              <w:t>-</w:t>
            </w:r>
          </w:p>
        </w:tc>
        <w:tc>
          <w:tcPr>
            <w:tcW w:w="988" w:type="dxa"/>
            <w:vAlign w:val="center"/>
          </w:tcPr>
          <w:p w14:paraId="2EF5EAB2" w14:textId="77777777" w:rsidR="00FE2BCB" w:rsidRPr="00FE2BCB" w:rsidRDefault="00FE2BCB" w:rsidP="00FE2BCB">
            <w:pPr>
              <w:jc w:val="center"/>
              <w:rPr>
                <w:sz w:val="28"/>
                <w:szCs w:val="28"/>
              </w:rPr>
            </w:pPr>
            <w:r w:rsidRPr="00FE2BCB">
              <w:rPr>
                <w:rFonts w:eastAsia="Calibri"/>
                <w:sz w:val="28"/>
                <w:szCs w:val="28"/>
              </w:rPr>
              <w:t>-</w:t>
            </w:r>
          </w:p>
        </w:tc>
        <w:tc>
          <w:tcPr>
            <w:tcW w:w="1129" w:type="dxa"/>
            <w:vAlign w:val="center"/>
          </w:tcPr>
          <w:p w14:paraId="2B3975D9" w14:textId="77777777" w:rsidR="00FE2BCB" w:rsidRPr="00FE2BCB" w:rsidRDefault="00FE2BCB" w:rsidP="00FE2BCB">
            <w:pPr>
              <w:jc w:val="center"/>
              <w:rPr>
                <w:sz w:val="28"/>
                <w:szCs w:val="28"/>
              </w:rPr>
            </w:pPr>
            <w:r w:rsidRPr="00FE2BCB">
              <w:rPr>
                <w:rFonts w:eastAsia="Calibri"/>
                <w:sz w:val="28"/>
                <w:szCs w:val="28"/>
              </w:rPr>
              <w:t>-</w:t>
            </w:r>
          </w:p>
        </w:tc>
        <w:tc>
          <w:tcPr>
            <w:tcW w:w="1985" w:type="dxa"/>
            <w:vAlign w:val="center"/>
          </w:tcPr>
          <w:p w14:paraId="566ACEBC" w14:textId="77777777" w:rsidR="00FE2BCB" w:rsidRPr="00FE2BCB" w:rsidRDefault="00FE2BCB" w:rsidP="00FE2BCB">
            <w:pPr>
              <w:jc w:val="center"/>
              <w:rPr>
                <w:sz w:val="28"/>
                <w:szCs w:val="28"/>
              </w:rPr>
            </w:pPr>
            <w:r w:rsidRPr="00FE2BCB">
              <w:rPr>
                <w:rFonts w:eastAsia="Calibri"/>
                <w:sz w:val="28"/>
                <w:szCs w:val="28"/>
              </w:rPr>
              <w:t>-</w:t>
            </w:r>
          </w:p>
        </w:tc>
        <w:tc>
          <w:tcPr>
            <w:tcW w:w="886" w:type="dxa"/>
            <w:vAlign w:val="center"/>
          </w:tcPr>
          <w:p w14:paraId="5A89F862" w14:textId="77777777" w:rsidR="00FE2BCB" w:rsidRPr="00FE2BCB" w:rsidRDefault="00FE2BCB" w:rsidP="00FE2BCB">
            <w:pPr>
              <w:jc w:val="center"/>
              <w:rPr>
                <w:sz w:val="28"/>
                <w:szCs w:val="28"/>
              </w:rPr>
            </w:pPr>
            <w:r w:rsidRPr="00FE2BCB">
              <w:rPr>
                <w:rFonts w:eastAsia="Calibri"/>
                <w:sz w:val="28"/>
                <w:szCs w:val="28"/>
              </w:rPr>
              <w:t>-</w:t>
            </w:r>
          </w:p>
        </w:tc>
        <w:tc>
          <w:tcPr>
            <w:tcW w:w="974" w:type="dxa"/>
            <w:vAlign w:val="center"/>
          </w:tcPr>
          <w:p w14:paraId="7A0AABA1" w14:textId="77777777" w:rsidR="00FE2BCB" w:rsidRPr="00FE2BCB" w:rsidRDefault="00FE2BCB" w:rsidP="00FE2BCB">
            <w:pPr>
              <w:jc w:val="center"/>
              <w:rPr>
                <w:sz w:val="28"/>
                <w:szCs w:val="28"/>
              </w:rPr>
            </w:pPr>
            <w:r w:rsidRPr="00FE2BCB">
              <w:rPr>
                <w:rFonts w:eastAsia="Calibri"/>
                <w:sz w:val="28"/>
                <w:szCs w:val="28"/>
              </w:rPr>
              <w:t>-</w:t>
            </w:r>
          </w:p>
        </w:tc>
      </w:tr>
    </w:tbl>
    <w:p w14:paraId="3F14FCE0" w14:textId="77777777" w:rsidR="00FE2BCB" w:rsidRPr="00FE2BCB" w:rsidRDefault="00FE2BCB" w:rsidP="00FE2BCB">
      <w:pPr>
        <w:jc w:val="center"/>
        <w:rPr>
          <w:sz w:val="28"/>
          <w:szCs w:val="28"/>
        </w:rPr>
      </w:pPr>
    </w:p>
    <w:p w14:paraId="23360620" w14:textId="77777777" w:rsidR="00FE2BCB" w:rsidRPr="00FE2BCB" w:rsidRDefault="00FE2BCB" w:rsidP="00FE2BCB">
      <w:pPr>
        <w:jc w:val="center"/>
        <w:rPr>
          <w:sz w:val="28"/>
          <w:szCs w:val="28"/>
        </w:rPr>
      </w:pPr>
    </w:p>
    <w:p w14:paraId="6A95D0EA" w14:textId="77777777" w:rsidR="00FE2BCB" w:rsidRPr="00FE2BCB" w:rsidRDefault="00FE2BCB" w:rsidP="00FE2BCB">
      <w:pPr>
        <w:jc w:val="center"/>
        <w:rPr>
          <w:sz w:val="28"/>
          <w:szCs w:val="28"/>
        </w:rPr>
      </w:pPr>
    </w:p>
    <w:p w14:paraId="107C924D" w14:textId="77777777" w:rsidR="00FE2BCB" w:rsidRPr="00FE2BCB" w:rsidRDefault="00FE2BCB" w:rsidP="00FE2BCB">
      <w:pPr>
        <w:jc w:val="center"/>
        <w:rPr>
          <w:sz w:val="28"/>
          <w:szCs w:val="28"/>
        </w:rPr>
      </w:pPr>
    </w:p>
    <w:p w14:paraId="16056007" w14:textId="77777777" w:rsidR="00FE2BCB" w:rsidRPr="00FE2BCB" w:rsidRDefault="00FE2BCB" w:rsidP="00FE2BCB">
      <w:pPr>
        <w:jc w:val="center"/>
        <w:rPr>
          <w:sz w:val="28"/>
          <w:szCs w:val="28"/>
        </w:rPr>
      </w:pPr>
    </w:p>
    <w:p w14:paraId="6741AE07" w14:textId="77777777" w:rsidR="00FE2BCB" w:rsidRPr="00FE2BCB" w:rsidRDefault="00FE2BCB" w:rsidP="00FE2BCB">
      <w:pPr>
        <w:jc w:val="center"/>
        <w:rPr>
          <w:sz w:val="28"/>
          <w:szCs w:val="28"/>
        </w:rPr>
      </w:pPr>
    </w:p>
    <w:p w14:paraId="5DBE394E" w14:textId="77777777" w:rsidR="00FE2BCB" w:rsidRPr="00FE2BCB" w:rsidRDefault="00FE2BCB" w:rsidP="00FE2BCB">
      <w:pPr>
        <w:jc w:val="center"/>
        <w:rPr>
          <w:sz w:val="28"/>
          <w:szCs w:val="28"/>
        </w:rPr>
      </w:pPr>
    </w:p>
    <w:p w14:paraId="65A93B5A" w14:textId="77777777" w:rsidR="00FE2BCB" w:rsidRPr="00FE2BCB" w:rsidRDefault="00FE2BCB" w:rsidP="00FE2BCB">
      <w:pPr>
        <w:jc w:val="center"/>
        <w:rPr>
          <w:sz w:val="28"/>
          <w:szCs w:val="28"/>
        </w:rPr>
      </w:pPr>
    </w:p>
    <w:p w14:paraId="2856D99E" w14:textId="77777777" w:rsidR="00FE2BCB" w:rsidRPr="00FE2BCB" w:rsidRDefault="00FE2BCB" w:rsidP="00FE2BCB">
      <w:pPr>
        <w:jc w:val="center"/>
        <w:rPr>
          <w:sz w:val="28"/>
          <w:szCs w:val="28"/>
        </w:rPr>
      </w:pPr>
    </w:p>
    <w:p w14:paraId="26E747C9" w14:textId="77777777" w:rsidR="00FE2BCB" w:rsidRPr="00FE2BCB" w:rsidRDefault="00FE2BCB" w:rsidP="00FE2BCB">
      <w:pPr>
        <w:jc w:val="center"/>
        <w:rPr>
          <w:sz w:val="28"/>
          <w:szCs w:val="28"/>
        </w:rPr>
      </w:pPr>
    </w:p>
    <w:p w14:paraId="11B9A524" w14:textId="77777777" w:rsidR="00FE2BCB" w:rsidRPr="00FE2BCB" w:rsidRDefault="00FE2BCB" w:rsidP="00FE2BCB">
      <w:pPr>
        <w:jc w:val="center"/>
        <w:rPr>
          <w:sz w:val="28"/>
          <w:szCs w:val="28"/>
        </w:rPr>
      </w:pPr>
    </w:p>
    <w:p w14:paraId="1A01159F" w14:textId="77777777" w:rsidR="00FE2BCB" w:rsidRPr="00FE2BCB" w:rsidRDefault="00FE2BCB" w:rsidP="00FE2BCB">
      <w:pPr>
        <w:jc w:val="center"/>
        <w:rPr>
          <w:sz w:val="28"/>
          <w:szCs w:val="28"/>
        </w:rPr>
      </w:pPr>
    </w:p>
    <w:p w14:paraId="36A72970" w14:textId="77777777" w:rsidR="00FE2BCB" w:rsidRPr="00FE2BCB" w:rsidRDefault="00FE2BCB" w:rsidP="00FE2BCB">
      <w:pPr>
        <w:jc w:val="center"/>
        <w:rPr>
          <w:sz w:val="28"/>
          <w:szCs w:val="28"/>
        </w:rPr>
      </w:pPr>
    </w:p>
    <w:p w14:paraId="45ED7BC3" w14:textId="77777777" w:rsidR="00FE2BCB" w:rsidRPr="00FE2BCB" w:rsidRDefault="00FE2BCB" w:rsidP="00FE2BCB">
      <w:pPr>
        <w:jc w:val="center"/>
        <w:rPr>
          <w:sz w:val="28"/>
          <w:szCs w:val="28"/>
        </w:rPr>
      </w:pPr>
    </w:p>
    <w:p w14:paraId="42B1CC05" w14:textId="77777777" w:rsidR="00FE2BCB" w:rsidRPr="00FE2BCB" w:rsidRDefault="00FE2BCB" w:rsidP="00FE2BCB">
      <w:pPr>
        <w:jc w:val="center"/>
        <w:rPr>
          <w:sz w:val="28"/>
          <w:szCs w:val="28"/>
        </w:rPr>
      </w:pPr>
    </w:p>
    <w:p w14:paraId="39ECB009" w14:textId="77777777" w:rsidR="00FE2BCB" w:rsidRPr="00FE2BCB" w:rsidRDefault="00FE2BCB" w:rsidP="00FE2BCB">
      <w:pPr>
        <w:jc w:val="center"/>
        <w:rPr>
          <w:sz w:val="28"/>
          <w:szCs w:val="28"/>
        </w:rPr>
      </w:pPr>
    </w:p>
    <w:p w14:paraId="482A2967" w14:textId="77777777" w:rsidR="00FE2BCB" w:rsidRPr="00FE2BCB" w:rsidRDefault="00FE2BCB" w:rsidP="00FE2BCB">
      <w:pPr>
        <w:jc w:val="center"/>
        <w:rPr>
          <w:sz w:val="28"/>
          <w:szCs w:val="28"/>
        </w:rPr>
      </w:pPr>
    </w:p>
    <w:p w14:paraId="14832FFC" w14:textId="77777777" w:rsidR="00FE2BCB" w:rsidRPr="00FE2BCB" w:rsidRDefault="00FE2BCB" w:rsidP="00FE2BCB">
      <w:pPr>
        <w:jc w:val="center"/>
        <w:rPr>
          <w:sz w:val="28"/>
          <w:szCs w:val="28"/>
        </w:rPr>
      </w:pPr>
    </w:p>
    <w:p w14:paraId="07D488AD" w14:textId="77777777" w:rsidR="00FE2BCB" w:rsidRPr="00FE2BCB" w:rsidRDefault="00FE2BCB" w:rsidP="00FE2BCB">
      <w:pPr>
        <w:jc w:val="center"/>
        <w:rPr>
          <w:sz w:val="28"/>
          <w:szCs w:val="28"/>
        </w:rPr>
      </w:pPr>
    </w:p>
    <w:p w14:paraId="7F8C1C2D" w14:textId="77777777" w:rsidR="00FE2BCB" w:rsidRPr="00FE2BCB" w:rsidRDefault="00FE2BCB" w:rsidP="00FE2BCB">
      <w:pPr>
        <w:jc w:val="center"/>
        <w:rPr>
          <w:sz w:val="28"/>
          <w:szCs w:val="28"/>
        </w:rPr>
      </w:pPr>
    </w:p>
    <w:p w14:paraId="3D21E78E" w14:textId="77777777" w:rsidR="00FE2BCB" w:rsidRPr="00FE2BCB" w:rsidRDefault="00FE2BCB" w:rsidP="00FE2BCB">
      <w:pPr>
        <w:jc w:val="center"/>
        <w:rPr>
          <w:sz w:val="28"/>
          <w:szCs w:val="28"/>
        </w:rPr>
      </w:pPr>
    </w:p>
    <w:p w14:paraId="58BCFA24" w14:textId="77777777" w:rsidR="00FE2BCB" w:rsidRPr="00FE2BCB" w:rsidRDefault="00FE2BCB" w:rsidP="00FE2BCB">
      <w:pPr>
        <w:jc w:val="center"/>
        <w:rPr>
          <w:sz w:val="28"/>
          <w:szCs w:val="28"/>
        </w:rPr>
      </w:pPr>
    </w:p>
    <w:p w14:paraId="64D522D3" w14:textId="77777777" w:rsidR="00FE2BCB" w:rsidRPr="00FE2BCB" w:rsidRDefault="00FE2BCB" w:rsidP="00FE2BCB">
      <w:pPr>
        <w:jc w:val="center"/>
        <w:rPr>
          <w:sz w:val="28"/>
          <w:szCs w:val="28"/>
        </w:rPr>
      </w:pPr>
    </w:p>
    <w:p w14:paraId="5FA5DA22" w14:textId="77777777" w:rsidR="00FE2BCB" w:rsidRPr="00FE2BCB" w:rsidRDefault="00FE2BCB" w:rsidP="00FE2BCB">
      <w:pPr>
        <w:jc w:val="center"/>
        <w:rPr>
          <w:sz w:val="28"/>
          <w:szCs w:val="28"/>
        </w:rPr>
      </w:pPr>
    </w:p>
    <w:p w14:paraId="78AE3040" w14:textId="77777777" w:rsidR="00FE2BCB" w:rsidRPr="00FE2BCB" w:rsidRDefault="00FE2BCB" w:rsidP="00FE2BCB">
      <w:pPr>
        <w:jc w:val="center"/>
        <w:rPr>
          <w:sz w:val="28"/>
          <w:szCs w:val="28"/>
        </w:rPr>
      </w:pPr>
    </w:p>
    <w:p w14:paraId="4D7E08A7" w14:textId="77777777" w:rsidR="00FE2BCB" w:rsidRPr="00FE2BCB" w:rsidRDefault="00FE2BCB" w:rsidP="00FE2BCB">
      <w:pPr>
        <w:jc w:val="center"/>
        <w:rPr>
          <w:sz w:val="28"/>
          <w:szCs w:val="28"/>
        </w:rPr>
      </w:pPr>
    </w:p>
    <w:p w14:paraId="771EBCD1" w14:textId="77777777" w:rsidR="00FE2BCB" w:rsidRPr="00FE2BCB" w:rsidRDefault="00FE2BCB" w:rsidP="00FE2BCB">
      <w:pPr>
        <w:jc w:val="center"/>
        <w:rPr>
          <w:sz w:val="28"/>
          <w:szCs w:val="28"/>
        </w:rPr>
      </w:pPr>
    </w:p>
    <w:p w14:paraId="713E8912" w14:textId="77777777" w:rsidR="00FE2BCB" w:rsidRPr="00FE2BCB" w:rsidRDefault="00FE2BCB" w:rsidP="00FE2BCB">
      <w:pPr>
        <w:jc w:val="center"/>
        <w:rPr>
          <w:sz w:val="28"/>
          <w:szCs w:val="28"/>
        </w:rPr>
      </w:pPr>
    </w:p>
    <w:p w14:paraId="071D6E28" w14:textId="77777777" w:rsidR="00FE2BCB" w:rsidRPr="00FE2BCB" w:rsidRDefault="00FE2BCB" w:rsidP="00FE2BCB">
      <w:pPr>
        <w:jc w:val="center"/>
        <w:rPr>
          <w:sz w:val="28"/>
          <w:szCs w:val="28"/>
        </w:rPr>
      </w:pPr>
    </w:p>
    <w:p w14:paraId="0F179654" w14:textId="77777777" w:rsidR="00FE2BCB" w:rsidRPr="00FE2BCB" w:rsidRDefault="00FE2BCB" w:rsidP="00FE2BCB">
      <w:pPr>
        <w:jc w:val="center"/>
        <w:rPr>
          <w:sz w:val="28"/>
          <w:szCs w:val="28"/>
        </w:rPr>
      </w:pPr>
    </w:p>
    <w:p w14:paraId="16EEC4EC" w14:textId="77777777" w:rsidR="00FE2BCB" w:rsidRPr="00FE2BCB" w:rsidRDefault="00FE2BCB" w:rsidP="00FE2BCB">
      <w:pPr>
        <w:jc w:val="center"/>
        <w:rPr>
          <w:sz w:val="28"/>
          <w:szCs w:val="28"/>
        </w:rPr>
      </w:pPr>
    </w:p>
    <w:p w14:paraId="6105523F" w14:textId="77777777" w:rsidR="00FE2BCB" w:rsidRPr="00FE2BCB" w:rsidRDefault="00FE2BCB" w:rsidP="00FE2BCB">
      <w:pPr>
        <w:jc w:val="center"/>
        <w:rPr>
          <w:sz w:val="28"/>
          <w:szCs w:val="28"/>
        </w:rPr>
      </w:pPr>
      <w:r w:rsidRPr="00FE2BCB">
        <w:rPr>
          <w:sz w:val="28"/>
          <w:szCs w:val="28"/>
        </w:rPr>
        <w:lastRenderedPageBreak/>
        <w:t>Раздел 4. Перечень плановых мероприятий по энергосбережению                             и повышению энергетической эффективности водоотведения</w:t>
      </w:r>
    </w:p>
    <w:p w14:paraId="243123CA" w14:textId="77777777" w:rsidR="00FE2BCB" w:rsidRPr="00FE2BCB" w:rsidRDefault="00FE2BCB" w:rsidP="00FE2BCB">
      <w:pPr>
        <w:jc w:val="center"/>
        <w:rPr>
          <w:sz w:val="28"/>
          <w:szCs w:val="28"/>
        </w:rPr>
      </w:pPr>
    </w:p>
    <w:tbl>
      <w:tblPr>
        <w:tblStyle w:val="159"/>
        <w:tblW w:w="0" w:type="auto"/>
        <w:tblLook w:val="04A0" w:firstRow="1" w:lastRow="0" w:firstColumn="1" w:lastColumn="0" w:noHBand="0" w:noVBand="1"/>
      </w:tblPr>
      <w:tblGrid>
        <w:gridCol w:w="1966"/>
        <w:gridCol w:w="1328"/>
        <w:gridCol w:w="1390"/>
        <w:gridCol w:w="1965"/>
        <w:gridCol w:w="1189"/>
        <w:gridCol w:w="1655"/>
      </w:tblGrid>
      <w:tr w:rsidR="00FE2BCB" w:rsidRPr="00FE2BCB" w14:paraId="12BB4566" w14:textId="77777777" w:rsidTr="00B05F4D">
        <w:tc>
          <w:tcPr>
            <w:tcW w:w="1966" w:type="dxa"/>
            <w:vMerge w:val="restart"/>
            <w:vAlign w:val="center"/>
          </w:tcPr>
          <w:p w14:paraId="0C36BB40" w14:textId="77777777" w:rsidR="00FE2BCB" w:rsidRPr="00FE2BCB" w:rsidRDefault="00FE2BCB" w:rsidP="00FE2BCB">
            <w:pPr>
              <w:jc w:val="center"/>
              <w:rPr>
                <w:sz w:val="28"/>
                <w:szCs w:val="28"/>
              </w:rPr>
            </w:pPr>
            <w:r w:rsidRPr="00FE2BCB">
              <w:rPr>
                <w:sz w:val="28"/>
                <w:szCs w:val="28"/>
              </w:rPr>
              <w:t>Наименование мероприятия</w:t>
            </w:r>
          </w:p>
        </w:tc>
        <w:tc>
          <w:tcPr>
            <w:tcW w:w="1328" w:type="dxa"/>
            <w:vMerge w:val="restart"/>
            <w:vAlign w:val="center"/>
          </w:tcPr>
          <w:p w14:paraId="2ABA48F0" w14:textId="77777777" w:rsidR="00FE2BCB" w:rsidRPr="00FE2BCB" w:rsidRDefault="00FE2BCB" w:rsidP="00FE2BCB">
            <w:pPr>
              <w:jc w:val="center"/>
              <w:rPr>
                <w:sz w:val="28"/>
                <w:szCs w:val="28"/>
              </w:rPr>
            </w:pPr>
            <w:r w:rsidRPr="00FE2BCB">
              <w:rPr>
                <w:sz w:val="28"/>
                <w:szCs w:val="28"/>
              </w:rPr>
              <w:t>Срок реали-зации</w:t>
            </w:r>
          </w:p>
        </w:tc>
        <w:tc>
          <w:tcPr>
            <w:tcW w:w="1390" w:type="dxa"/>
            <w:vMerge w:val="restart"/>
            <w:vAlign w:val="center"/>
          </w:tcPr>
          <w:p w14:paraId="478CEBFD" w14:textId="77777777" w:rsidR="00FE2BCB" w:rsidRPr="00FE2BCB" w:rsidRDefault="00FE2BCB" w:rsidP="00FE2BCB">
            <w:pPr>
              <w:jc w:val="center"/>
              <w:rPr>
                <w:sz w:val="28"/>
                <w:szCs w:val="28"/>
              </w:rPr>
            </w:pPr>
            <w:r w:rsidRPr="00FE2BCB">
              <w:rPr>
                <w:sz w:val="28"/>
                <w:szCs w:val="28"/>
              </w:rPr>
              <w:t>Финан-совые потреб-ности, тыс. руб. (без НДС)</w:t>
            </w:r>
          </w:p>
        </w:tc>
        <w:tc>
          <w:tcPr>
            <w:tcW w:w="4809" w:type="dxa"/>
            <w:gridSpan w:val="3"/>
          </w:tcPr>
          <w:p w14:paraId="044629B9" w14:textId="77777777" w:rsidR="00FE2BCB" w:rsidRPr="00FE2BCB" w:rsidRDefault="00FE2BCB" w:rsidP="00FE2BCB">
            <w:pPr>
              <w:jc w:val="center"/>
              <w:rPr>
                <w:sz w:val="28"/>
                <w:szCs w:val="28"/>
              </w:rPr>
            </w:pPr>
            <w:r w:rsidRPr="00FE2BCB">
              <w:rPr>
                <w:sz w:val="28"/>
                <w:szCs w:val="28"/>
              </w:rPr>
              <w:t>Ожидаемый эффект</w:t>
            </w:r>
          </w:p>
        </w:tc>
      </w:tr>
      <w:tr w:rsidR="00FE2BCB" w:rsidRPr="00FE2BCB" w14:paraId="68416422" w14:textId="77777777" w:rsidTr="00B05F4D">
        <w:tc>
          <w:tcPr>
            <w:tcW w:w="1966" w:type="dxa"/>
            <w:vMerge/>
          </w:tcPr>
          <w:p w14:paraId="35620D75" w14:textId="77777777" w:rsidR="00FE2BCB" w:rsidRPr="00FE2BCB" w:rsidRDefault="00FE2BCB" w:rsidP="00FE2BCB">
            <w:pPr>
              <w:jc w:val="center"/>
              <w:rPr>
                <w:sz w:val="28"/>
                <w:szCs w:val="28"/>
              </w:rPr>
            </w:pPr>
          </w:p>
        </w:tc>
        <w:tc>
          <w:tcPr>
            <w:tcW w:w="1328" w:type="dxa"/>
            <w:vMerge/>
          </w:tcPr>
          <w:p w14:paraId="0DAB0C36" w14:textId="77777777" w:rsidR="00FE2BCB" w:rsidRPr="00FE2BCB" w:rsidRDefault="00FE2BCB" w:rsidP="00FE2BCB">
            <w:pPr>
              <w:jc w:val="center"/>
              <w:rPr>
                <w:sz w:val="28"/>
                <w:szCs w:val="28"/>
              </w:rPr>
            </w:pPr>
          </w:p>
        </w:tc>
        <w:tc>
          <w:tcPr>
            <w:tcW w:w="1390" w:type="dxa"/>
            <w:vMerge/>
          </w:tcPr>
          <w:p w14:paraId="76002AC3" w14:textId="77777777" w:rsidR="00FE2BCB" w:rsidRPr="00FE2BCB" w:rsidRDefault="00FE2BCB" w:rsidP="00FE2BCB">
            <w:pPr>
              <w:jc w:val="center"/>
              <w:rPr>
                <w:sz w:val="28"/>
                <w:szCs w:val="28"/>
              </w:rPr>
            </w:pPr>
          </w:p>
        </w:tc>
        <w:tc>
          <w:tcPr>
            <w:tcW w:w="1965" w:type="dxa"/>
            <w:vAlign w:val="center"/>
          </w:tcPr>
          <w:p w14:paraId="7F756F0D" w14:textId="77777777" w:rsidR="00FE2BCB" w:rsidRPr="00FE2BCB" w:rsidRDefault="00FE2BCB" w:rsidP="00FE2BCB">
            <w:pPr>
              <w:jc w:val="center"/>
              <w:rPr>
                <w:sz w:val="28"/>
                <w:szCs w:val="28"/>
              </w:rPr>
            </w:pPr>
            <w:r w:rsidRPr="00FE2BCB">
              <w:rPr>
                <w:sz w:val="28"/>
                <w:szCs w:val="28"/>
              </w:rPr>
              <w:t>Наименование показателей</w:t>
            </w:r>
          </w:p>
        </w:tc>
        <w:tc>
          <w:tcPr>
            <w:tcW w:w="1189" w:type="dxa"/>
            <w:vAlign w:val="center"/>
          </w:tcPr>
          <w:p w14:paraId="57323B6F" w14:textId="77777777" w:rsidR="00FE2BCB" w:rsidRPr="00FE2BCB" w:rsidRDefault="00FE2BCB" w:rsidP="00FE2BCB">
            <w:pPr>
              <w:jc w:val="center"/>
              <w:rPr>
                <w:sz w:val="28"/>
                <w:szCs w:val="28"/>
              </w:rPr>
            </w:pPr>
            <w:r w:rsidRPr="00FE2BCB">
              <w:rPr>
                <w:sz w:val="28"/>
                <w:szCs w:val="28"/>
              </w:rPr>
              <w:t>тыс. руб.</w:t>
            </w:r>
          </w:p>
        </w:tc>
        <w:tc>
          <w:tcPr>
            <w:tcW w:w="1655" w:type="dxa"/>
            <w:vAlign w:val="center"/>
          </w:tcPr>
          <w:p w14:paraId="3D1EF8F3" w14:textId="77777777" w:rsidR="00FE2BCB" w:rsidRPr="00FE2BCB" w:rsidRDefault="00FE2BCB" w:rsidP="00FE2BCB">
            <w:pPr>
              <w:jc w:val="center"/>
              <w:rPr>
                <w:sz w:val="28"/>
                <w:szCs w:val="28"/>
              </w:rPr>
            </w:pPr>
            <w:r w:rsidRPr="00FE2BCB">
              <w:rPr>
                <w:sz w:val="28"/>
                <w:szCs w:val="28"/>
              </w:rPr>
              <w:t>%</w:t>
            </w:r>
          </w:p>
        </w:tc>
      </w:tr>
      <w:tr w:rsidR="00FE2BCB" w:rsidRPr="00FE2BCB" w14:paraId="59F848BA" w14:textId="77777777" w:rsidTr="00B05F4D">
        <w:tc>
          <w:tcPr>
            <w:tcW w:w="9493" w:type="dxa"/>
            <w:gridSpan w:val="6"/>
          </w:tcPr>
          <w:p w14:paraId="2FAB4EBC" w14:textId="77777777" w:rsidR="00FE2BCB" w:rsidRPr="00FE2BCB" w:rsidRDefault="00FE2BCB" w:rsidP="00FE2BCB">
            <w:pPr>
              <w:jc w:val="center"/>
              <w:rPr>
                <w:sz w:val="28"/>
                <w:szCs w:val="28"/>
              </w:rPr>
            </w:pPr>
            <w:r w:rsidRPr="00FE2BCB">
              <w:rPr>
                <w:sz w:val="28"/>
                <w:szCs w:val="28"/>
              </w:rPr>
              <w:t>В</w:t>
            </w:r>
            <w:r w:rsidRPr="00FE2BCB">
              <w:rPr>
                <w:bCs/>
                <w:kern w:val="32"/>
                <w:sz w:val="28"/>
                <w:szCs w:val="28"/>
              </w:rPr>
              <w:t xml:space="preserve">одоотведение </w:t>
            </w:r>
            <w:r w:rsidRPr="00FE2BCB">
              <w:rPr>
                <w:kern w:val="32"/>
                <w:sz w:val="28"/>
                <w:szCs w:val="28"/>
              </w:rPr>
              <w:t>потребителям, находящимся по адресу:                              г. Мариинск,  ул. Дзержинского, ул. Энгельса</w:t>
            </w:r>
          </w:p>
        </w:tc>
      </w:tr>
      <w:tr w:rsidR="00FE2BCB" w:rsidRPr="00FE2BCB" w14:paraId="1B629632" w14:textId="77777777" w:rsidTr="00B05F4D">
        <w:tc>
          <w:tcPr>
            <w:tcW w:w="1966" w:type="dxa"/>
          </w:tcPr>
          <w:p w14:paraId="250AFDE2" w14:textId="77777777" w:rsidR="00FE2BCB" w:rsidRPr="00FE2BCB" w:rsidRDefault="00FE2BCB" w:rsidP="00FE2BCB">
            <w:pPr>
              <w:jc w:val="center"/>
              <w:rPr>
                <w:sz w:val="28"/>
                <w:szCs w:val="28"/>
              </w:rPr>
            </w:pPr>
            <w:r w:rsidRPr="00FE2BCB">
              <w:rPr>
                <w:sz w:val="28"/>
                <w:szCs w:val="28"/>
              </w:rPr>
              <w:t>-</w:t>
            </w:r>
          </w:p>
        </w:tc>
        <w:tc>
          <w:tcPr>
            <w:tcW w:w="1328" w:type="dxa"/>
          </w:tcPr>
          <w:p w14:paraId="31BA99AC" w14:textId="77777777" w:rsidR="00FE2BCB" w:rsidRPr="00FE2BCB" w:rsidRDefault="00FE2BCB" w:rsidP="00FE2BCB">
            <w:pPr>
              <w:jc w:val="center"/>
              <w:rPr>
                <w:sz w:val="28"/>
                <w:szCs w:val="28"/>
              </w:rPr>
            </w:pPr>
            <w:r w:rsidRPr="00FE2BCB">
              <w:rPr>
                <w:sz w:val="28"/>
                <w:szCs w:val="28"/>
              </w:rPr>
              <w:t>-</w:t>
            </w:r>
          </w:p>
        </w:tc>
        <w:tc>
          <w:tcPr>
            <w:tcW w:w="1390" w:type="dxa"/>
          </w:tcPr>
          <w:p w14:paraId="5EA63BC4" w14:textId="77777777" w:rsidR="00FE2BCB" w:rsidRPr="00FE2BCB" w:rsidRDefault="00FE2BCB" w:rsidP="00FE2BCB">
            <w:pPr>
              <w:jc w:val="center"/>
              <w:rPr>
                <w:sz w:val="28"/>
                <w:szCs w:val="28"/>
              </w:rPr>
            </w:pPr>
            <w:r w:rsidRPr="00FE2BCB">
              <w:rPr>
                <w:sz w:val="28"/>
                <w:szCs w:val="28"/>
              </w:rPr>
              <w:t>-</w:t>
            </w:r>
          </w:p>
        </w:tc>
        <w:tc>
          <w:tcPr>
            <w:tcW w:w="1965" w:type="dxa"/>
          </w:tcPr>
          <w:p w14:paraId="2A4FB7B4" w14:textId="77777777" w:rsidR="00FE2BCB" w:rsidRPr="00FE2BCB" w:rsidRDefault="00FE2BCB" w:rsidP="00FE2BCB">
            <w:pPr>
              <w:jc w:val="center"/>
              <w:rPr>
                <w:sz w:val="28"/>
                <w:szCs w:val="28"/>
              </w:rPr>
            </w:pPr>
            <w:r w:rsidRPr="00FE2BCB">
              <w:rPr>
                <w:sz w:val="28"/>
                <w:szCs w:val="28"/>
              </w:rPr>
              <w:t>-</w:t>
            </w:r>
          </w:p>
        </w:tc>
        <w:tc>
          <w:tcPr>
            <w:tcW w:w="1189" w:type="dxa"/>
          </w:tcPr>
          <w:p w14:paraId="4F4744A3" w14:textId="77777777" w:rsidR="00FE2BCB" w:rsidRPr="00FE2BCB" w:rsidRDefault="00FE2BCB" w:rsidP="00FE2BCB">
            <w:pPr>
              <w:jc w:val="center"/>
              <w:rPr>
                <w:sz w:val="28"/>
                <w:szCs w:val="28"/>
              </w:rPr>
            </w:pPr>
            <w:r w:rsidRPr="00FE2BCB">
              <w:rPr>
                <w:sz w:val="28"/>
                <w:szCs w:val="28"/>
              </w:rPr>
              <w:t>-</w:t>
            </w:r>
          </w:p>
        </w:tc>
        <w:tc>
          <w:tcPr>
            <w:tcW w:w="1655" w:type="dxa"/>
          </w:tcPr>
          <w:p w14:paraId="7C210FA8" w14:textId="77777777" w:rsidR="00FE2BCB" w:rsidRPr="00FE2BCB" w:rsidRDefault="00FE2BCB" w:rsidP="00FE2BCB">
            <w:pPr>
              <w:jc w:val="center"/>
              <w:rPr>
                <w:sz w:val="28"/>
                <w:szCs w:val="28"/>
              </w:rPr>
            </w:pPr>
            <w:r w:rsidRPr="00FE2BCB">
              <w:rPr>
                <w:sz w:val="28"/>
                <w:szCs w:val="28"/>
              </w:rPr>
              <w:t>-</w:t>
            </w:r>
          </w:p>
        </w:tc>
      </w:tr>
    </w:tbl>
    <w:p w14:paraId="3028C0E0" w14:textId="77777777" w:rsidR="00FE2BCB" w:rsidRPr="00FE2BCB" w:rsidRDefault="00FE2BCB" w:rsidP="00FE2BCB">
      <w:pPr>
        <w:jc w:val="center"/>
        <w:rPr>
          <w:sz w:val="28"/>
          <w:szCs w:val="28"/>
        </w:rPr>
        <w:sectPr w:rsidR="00FE2BCB" w:rsidRPr="00FE2BCB" w:rsidSect="00FE2BCB">
          <w:pgSz w:w="11906" w:h="16838"/>
          <w:pgMar w:top="851" w:right="707" w:bottom="709" w:left="1559" w:header="709" w:footer="709" w:gutter="0"/>
          <w:cols w:space="708"/>
          <w:titlePg/>
          <w:docGrid w:linePitch="360"/>
        </w:sectPr>
      </w:pPr>
    </w:p>
    <w:p w14:paraId="267C1A82" w14:textId="77777777" w:rsidR="00FE2BCB" w:rsidRPr="00FE2BCB" w:rsidRDefault="00FE2BCB" w:rsidP="00FE2BCB">
      <w:pPr>
        <w:jc w:val="center"/>
        <w:rPr>
          <w:sz w:val="28"/>
          <w:szCs w:val="28"/>
        </w:rPr>
      </w:pPr>
      <w:bookmarkStart w:id="9" w:name="_Hlk119595393"/>
      <w:r w:rsidRPr="00FE2BCB">
        <w:rPr>
          <w:sz w:val="28"/>
          <w:szCs w:val="28"/>
        </w:rPr>
        <w:lastRenderedPageBreak/>
        <w:t>Раздел 5. Планируемые объемы принимаемых сточных вод</w:t>
      </w:r>
    </w:p>
    <w:bookmarkEnd w:id="9"/>
    <w:p w14:paraId="0211AB7F" w14:textId="77777777" w:rsidR="00FE2BCB" w:rsidRPr="00FE2BCB" w:rsidRDefault="00FE2BCB" w:rsidP="00FE2BCB">
      <w:pPr>
        <w:jc w:val="center"/>
        <w:rPr>
          <w:sz w:val="28"/>
          <w:szCs w:val="28"/>
        </w:rPr>
      </w:pPr>
    </w:p>
    <w:tbl>
      <w:tblPr>
        <w:tblStyle w:val="159"/>
        <w:tblW w:w="12480" w:type="dxa"/>
        <w:jc w:val="center"/>
        <w:tblLayout w:type="fixed"/>
        <w:tblLook w:val="04A0" w:firstRow="1" w:lastRow="0" w:firstColumn="1" w:lastColumn="0" w:noHBand="0" w:noVBand="1"/>
      </w:tblPr>
      <w:tblGrid>
        <w:gridCol w:w="988"/>
        <w:gridCol w:w="2704"/>
        <w:gridCol w:w="850"/>
        <w:gridCol w:w="1276"/>
        <w:gridCol w:w="1417"/>
        <w:gridCol w:w="1276"/>
        <w:gridCol w:w="1276"/>
        <w:gridCol w:w="1276"/>
        <w:gridCol w:w="1417"/>
      </w:tblGrid>
      <w:tr w:rsidR="00FE2BCB" w:rsidRPr="00FE2BCB" w14:paraId="2F5DDFF2" w14:textId="77777777" w:rsidTr="00B05F4D">
        <w:trPr>
          <w:trHeight w:val="673"/>
          <w:jc w:val="center"/>
        </w:trPr>
        <w:tc>
          <w:tcPr>
            <w:tcW w:w="988" w:type="dxa"/>
            <w:vMerge w:val="restart"/>
            <w:vAlign w:val="center"/>
          </w:tcPr>
          <w:p w14:paraId="7AECD870" w14:textId="77777777" w:rsidR="00FE2BCB" w:rsidRPr="00FE2BCB" w:rsidRDefault="00FE2BCB" w:rsidP="00FE2BCB">
            <w:pPr>
              <w:ind w:right="-103"/>
              <w:jc w:val="center"/>
              <w:rPr>
                <w:sz w:val="28"/>
                <w:szCs w:val="28"/>
              </w:rPr>
            </w:pPr>
            <w:r w:rsidRPr="00FE2BCB">
              <w:rPr>
                <w:sz w:val="28"/>
                <w:szCs w:val="28"/>
              </w:rPr>
              <w:t xml:space="preserve">№ </w:t>
            </w:r>
          </w:p>
          <w:p w14:paraId="6B382E75" w14:textId="77777777" w:rsidR="00FE2BCB" w:rsidRPr="00FE2BCB" w:rsidRDefault="00FE2BCB" w:rsidP="00FE2BCB">
            <w:pPr>
              <w:ind w:right="-103"/>
              <w:jc w:val="center"/>
              <w:rPr>
                <w:sz w:val="28"/>
                <w:szCs w:val="28"/>
              </w:rPr>
            </w:pPr>
            <w:r w:rsidRPr="00FE2BCB">
              <w:rPr>
                <w:sz w:val="28"/>
                <w:szCs w:val="28"/>
              </w:rPr>
              <w:t>п/п</w:t>
            </w:r>
          </w:p>
        </w:tc>
        <w:tc>
          <w:tcPr>
            <w:tcW w:w="2704" w:type="dxa"/>
            <w:vMerge w:val="restart"/>
            <w:vAlign w:val="center"/>
          </w:tcPr>
          <w:p w14:paraId="655B3351" w14:textId="77777777" w:rsidR="00FE2BCB" w:rsidRPr="00FE2BCB" w:rsidRDefault="00FE2BCB" w:rsidP="00FE2BCB">
            <w:pPr>
              <w:ind w:left="-113" w:right="-102"/>
              <w:jc w:val="center"/>
              <w:rPr>
                <w:sz w:val="28"/>
                <w:szCs w:val="28"/>
              </w:rPr>
            </w:pPr>
            <w:r w:rsidRPr="00FE2BCB">
              <w:rPr>
                <w:sz w:val="28"/>
                <w:szCs w:val="28"/>
              </w:rPr>
              <w:t>Наименование показателя</w:t>
            </w:r>
          </w:p>
        </w:tc>
        <w:tc>
          <w:tcPr>
            <w:tcW w:w="850" w:type="dxa"/>
            <w:vMerge w:val="restart"/>
            <w:vAlign w:val="center"/>
          </w:tcPr>
          <w:p w14:paraId="76CC8B28" w14:textId="77777777" w:rsidR="00FE2BCB" w:rsidRPr="00FE2BCB" w:rsidRDefault="00FE2BCB" w:rsidP="00FE2BCB">
            <w:pPr>
              <w:ind w:right="-102"/>
              <w:jc w:val="center"/>
              <w:rPr>
                <w:sz w:val="28"/>
                <w:szCs w:val="28"/>
              </w:rPr>
            </w:pPr>
            <w:r w:rsidRPr="00FE2BCB">
              <w:rPr>
                <w:sz w:val="28"/>
                <w:szCs w:val="28"/>
              </w:rPr>
              <w:t>Ед. изм.</w:t>
            </w:r>
          </w:p>
        </w:tc>
        <w:tc>
          <w:tcPr>
            <w:tcW w:w="2693" w:type="dxa"/>
            <w:gridSpan w:val="2"/>
            <w:vAlign w:val="center"/>
          </w:tcPr>
          <w:p w14:paraId="20036A7B" w14:textId="77777777" w:rsidR="00FE2BCB" w:rsidRPr="00FE2BCB" w:rsidRDefault="00FE2BCB" w:rsidP="00FE2BCB">
            <w:pPr>
              <w:ind w:left="-115" w:right="-102"/>
              <w:jc w:val="center"/>
              <w:rPr>
                <w:sz w:val="28"/>
                <w:szCs w:val="28"/>
              </w:rPr>
            </w:pPr>
            <w:r w:rsidRPr="00FE2BCB">
              <w:rPr>
                <w:sz w:val="28"/>
                <w:szCs w:val="28"/>
              </w:rPr>
              <w:t>2025 год</w:t>
            </w:r>
          </w:p>
        </w:tc>
        <w:tc>
          <w:tcPr>
            <w:tcW w:w="2552" w:type="dxa"/>
            <w:gridSpan w:val="2"/>
            <w:vAlign w:val="center"/>
          </w:tcPr>
          <w:p w14:paraId="3E18A85B" w14:textId="77777777" w:rsidR="00FE2BCB" w:rsidRPr="00FE2BCB" w:rsidRDefault="00FE2BCB" w:rsidP="00FE2BCB">
            <w:pPr>
              <w:ind w:left="-114" w:right="-101"/>
              <w:jc w:val="center"/>
              <w:rPr>
                <w:sz w:val="28"/>
                <w:szCs w:val="28"/>
              </w:rPr>
            </w:pPr>
            <w:r w:rsidRPr="00FE2BCB">
              <w:rPr>
                <w:sz w:val="28"/>
                <w:szCs w:val="28"/>
              </w:rPr>
              <w:t>2026 год</w:t>
            </w:r>
          </w:p>
        </w:tc>
        <w:tc>
          <w:tcPr>
            <w:tcW w:w="2693" w:type="dxa"/>
            <w:gridSpan w:val="2"/>
            <w:vAlign w:val="center"/>
          </w:tcPr>
          <w:p w14:paraId="52FF8353" w14:textId="77777777" w:rsidR="00FE2BCB" w:rsidRPr="00FE2BCB" w:rsidRDefault="00FE2BCB" w:rsidP="00FE2BCB">
            <w:pPr>
              <w:ind w:left="-115" w:right="-108"/>
              <w:jc w:val="center"/>
              <w:rPr>
                <w:sz w:val="28"/>
                <w:szCs w:val="28"/>
              </w:rPr>
            </w:pPr>
            <w:r w:rsidRPr="00FE2BCB">
              <w:rPr>
                <w:sz w:val="28"/>
                <w:szCs w:val="28"/>
              </w:rPr>
              <w:t>2027 год</w:t>
            </w:r>
          </w:p>
        </w:tc>
      </w:tr>
      <w:tr w:rsidR="00FE2BCB" w:rsidRPr="00FE2BCB" w14:paraId="28DE3635" w14:textId="77777777" w:rsidTr="00B05F4D">
        <w:trPr>
          <w:trHeight w:val="936"/>
          <w:jc w:val="center"/>
        </w:trPr>
        <w:tc>
          <w:tcPr>
            <w:tcW w:w="988" w:type="dxa"/>
            <w:vMerge/>
          </w:tcPr>
          <w:p w14:paraId="3F6503C2" w14:textId="77777777" w:rsidR="00FE2BCB" w:rsidRPr="00FE2BCB" w:rsidRDefault="00FE2BCB" w:rsidP="00FE2BCB">
            <w:pPr>
              <w:jc w:val="both"/>
              <w:rPr>
                <w:sz w:val="28"/>
                <w:szCs w:val="28"/>
              </w:rPr>
            </w:pPr>
          </w:p>
        </w:tc>
        <w:tc>
          <w:tcPr>
            <w:tcW w:w="2704" w:type="dxa"/>
            <w:vMerge/>
          </w:tcPr>
          <w:p w14:paraId="214DEFD6" w14:textId="77777777" w:rsidR="00FE2BCB" w:rsidRPr="00FE2BCB" w:rsidRDefault="00FE2BCB" w:rsidP="00FE2BCB">
            <w:pPr>
              <w:jc w:val="both"/>
              <w:rPr>
                <w:sz w:val="28"/>
                <w:szCs w:val="28"/>
              </w:rPr>
            </w:pPr>
          </w:p>
        </w:tc>
        <w:tc>
          <w:tcPr>
            <w:tcW w:w="850" w:type="dxa"/>
            <w:vMerge/>
          </w:tcPr>
          <w:p w14:paraId="45F6ADB9" w14:textId="77777777" w:rsidR="00FE2BCB" w:rsidRPr="00FE2BCB" w:rsidRDefault="00FE2BCB" w:rsidP="00FE2BCB">
            <w:pPr>
              <w:jc w:val="both"/>
              <w:rPr>
                <w:sz w:val="28"/>
                <w:szCs w:val="28"/>
              </w:rPr>
            </w:pPr>
          </w:p>
        </w:tc>
        <w:tc>
          <w:tcPr>
            <w:tcW w:w="1276" w:type="dxa"/>
            <w:vAlign w:val="center"/>
          </w:tcPr>
          <w:p w14:paraId="237368E7" w14:textId="77777777" w:rsidR="00FE2BCB" w:rsidRPr="00FE2BCB" w:rsidRDefault="00FE2BCB" w:rsidP="00FE2BCB">
            <w:pPr>
              <w:ind w:left="-123" w:right="-102"/>
              <w:jc w:val="center"/>
              <w:rPr>
                <w:sz w:val="28"/>
                <w:szCs w:val="28"/>
              </w:rPr>
            </w:pPr>
            <w:r w:rsidRPr="00FE2BCB">
              <w:rPr>
                <w:sz w:val="28"/>
                <w:szCs w:val="28"/>
              </w:rPr>
              <w:t xml:space="preserve">с 01.01. </w:t>
            </w:r>
          </w:p>
          <w:p w14:paraId="1D8C1F77" w14:textId="77777777" w:rsidR="00FE2BCB" w:rsidRPr="00FE2BCB" w:rsidRDefault="00FE2BCB" w:rsidP="00FE2BCB">
            <w:pPr>
              <w:ind w:left="-123" w:right="-102"/>
              <w:jc w:val="center"/>
              <w:rPr>
                <w:sz w:val="28"/>
                <w:szCs w:val="28"/>
              </w:rPr>
            </w:pPr>
            <w:r w:rsidRPr="00FE2BCB">
              <w:rPr>
                <w:sz w:val="28"/>
                <w:szCs w:val="28"/>
              </w:rPr>
              <w:t>по 30.06.</w:t>
            </w:r>
          </w:p>
        </w:tc>
        <w:tc>
          <w:tcPr>
            <w:tcW w:w="1417" w:type="dxa"/>
            <w:vAlign w:val="center"/>
          </w:tcPr>
          <w:p w14:paraId="239FDEE4" w14:textId="77777777" w:rsidR="00FE2BCB" w:rsidRPr="00FE2BCB" w:rsidRDefault="00FE2BCB" w:rsidP="00FE2BCB">
            <w:pPr>
              <w:ind w:left="-108" w:right="-102"/>
              <w:jc w:val="center"/>
              <w:rPr>
                <w:sz w:val="28"/>
                <w:szCs w:val="28"/>
              </w:rPr>
            </w:pPr>
            <w:r w:rsidRPr="00FE2BCB">
              <w:rPr>
                <w:sz w:val="28"/>
                <w:szCs w:val="28"/>
              </w:rPr>
              <w:t xml:space="preserve">с 01.07. </w:t>
            </w:r>
          </w:p>
          <w:p w14:paraId="47368F51" w14:textId="77777777" w:rsidR="00FE2BCB" w:rsidRPr="00FE2BCB" w:rsidRDefault="00FE2BCB" w:rsidP="00FE2BCB">
            <w:pPr>
              <w:ind w:left="-108" w:right="-102"/>
              <w:jc w:val="center"/>
              <w:rPr>
                <w:sz w:val="28"/>
                <w:szCs w:val="28"/>
              </w:rPr>
            </w:pPr>
            <w:r w:rsidRPr="00FE2BCB">
              <w:rPr>
                <w:sz w:val="28"/>
                <w:szCs w:val="28"/>
              </w:rPr>
              <w:t>по 31.12.</w:t>
            </w:r>
          </w:p>
        </w:tc>
        <w:tc>
          <w:tcPr>
            <w:tcW w:w="1276" w:type="dxa"/>
            <w:vAlign w:val="center"/>
          </w:tcPr>
          <w:p w14:paraId="13250300" w14:textId="77777777" w:rsidR="00FE2BCB" w:rsidRPr="00FE2BCB" w:rsidRDefault="00FE2BCB" w:rsidP="00FE2BCB">
            <w:pPr>
              <w:ind w:left="-108" w:right="-102"/>
              <w:jc w:val="center"/>
              <w:rPr>
                <w:sz w:val="28"/>
                <w:szCs w:val="28"/>
              </w:rPr>
            </w:pPr>
            <w:r w:rsidRPr="00FE2BCB">
              <w:rPr>
                <w:sz w:val="28"/>
                <w:szCs w:val="28"/>
              </w:rPr>
              <w:t xml:space="preserve">с 01.01. </w:t>
            </w:r>
          </w:p>
          <w:p w14:paraId="0DF0D20C" w14:textId="77777777" w:rsidR="00FE2BCB" w:rsidRPr="00FE2BCB" w:rsidRDefault="00FE2BCB" w:rsidP="00FE2BCB">
            <w:pPr>
              <w:ind w:left="-108" w:right="-102"/>
              <w:jc w:val="center"/>
              <w:rPr>
                <w:sz w:val="28"/>
                <w:szCs w:val="28"/>
              </w:rPr>
            </w:pPr>
            <w:r w:rsidRPr="00FE2BCB">
              <w:rPr>
                <w:sz w:val="28"/>
                <w:szCs w:val="28"/>
              </w:rPr>
              <w:t>по 30.06.</w:t>
            </w:r>
          </w:p>
        </w:tc>
        <w:tc>
          <w:tcPr>
            <w:tcW w:w="1276" w:type="dxa"/>
            <w:vAlign w:val="center"/>
          </w:tcPr>
          <w:p w14:paraId="6AB6CEEE" w14:textId="77777777" w:rsidR="00FE2BCB" w:rsidRPr="00FE2BCB" w:rsidRDefault="00FE2BCB" w:rsidP="00FE2BCB">
            <w:pPr>
              <w:ind w:left="-108" w:right="-108"/>
              <w:jc w:val="center"/>
              <w:rPr>
                <w:sz w:val="28"/>
                <w:szCs w:val="28"/>
              </w:rPr>
            </w:pPr>
            <w:r w:rsidRPr="00FE2BCB">
              <w:rPr>
                <w:sz w:val="28"/>
                <w:szCs w:val="28"/>
              </w:rPr>
              <w:t>с 01.07.  по 31.12.</w:t>
            </w:r>
          </w:p>
        </w:tc>
        <w:tc>
          <w:tcPr>
            <w:tcW w:w="1276" w:type="dxa"/>
            <w:vAlign w:val="center"/>
          </w:tcPr>
          <w:p w14:paraId="022D5FA0" w14:textId="77777777" w:rsidR="00FE2BCB" w:rsidRPr="00FE2BCB" w:rsidRDefault="00FE2BCB" w:rsidP="00FE2BCB">
            <w:pPr>
              <w:ind w:left="-108" w:right="-108"/>
              <w:jc w:val="center"/>
              <w:rPr>
                <w:sz w:val="28"/>
                <w:szCs w:val="28"/>
              </w:rPr>
            </w:pPr>
            <w:r w:rsidRPr="00FE2BCB">
              <w:rPr>
                <w:sz w:val="28"/>
                <w:szCs w:val="28"/>
              </w:rPr>
              <w:t xml:space="preserve">с 01.01. </w:t>
            </w:r>
          </w:p>
          <w:p w14:paraId="21BA2477" w14:textId="77777777" w:rsidR="00FE2BCB" w:rsidRPr="00FE2BCB" w:rsidRDefault="00FE2BCB" w:rsidP="00FE2BCB">
            <w:pPr>
              <w:ind w:left="-108" w:right="-108"/>
              <w:jc w:val="center"/>
              <w:rPr>
                <w:sz w:val="28"/>
                <w:szCs w:val="28"/>
              </w:rPr>
            </w:pPr>
            <w:r w:rsidRPr="00FE2BCB">
              <w:rPr>
                <w:sz w:val="28"/>
                <w:szCs w:val="28"/>
              </w:rPr>
              <w:t>по 30.06.</w:t>
            </w:r>
          </w:p>
        </w:tc>
        <w:tc>
          <w:tcPr>
            <w:tcW w:w="1417" w:type="dxa"/>
            <w:vAlign w:val="center"/>
          </w:tcPr>
          <w:p w14:paraId="7D15AA91" w14:textId="77777777" w:rsidR="00FE2BCB" w:rsidRPr="00FE2BCB" w:rsidRDefault="00FE2BCB" w:rsidP="00FE2BCB">
            <w:pPr>
              <w:ind w:left="-108" w:right="-108"/>
              <w:jc w:val="center"/>
              <w:rPr>
                <w:sz w:val="28"/>
                <w:szCs w:val="28"/>
              </w:rPr>
            </w:pPr>
            <w:r w:rsidRPr="00FE2BCB">
              <w:rPr>
                <w:sz w:val="28"/>
                <w:szCs w:val="28"/>
              </w:rPr>
              <w:t xml:space="preserve">с 01.07. </w:t>
            </w:r>
          </w:p>
          <w:p w14:paraId="433D7C81" w14:textId="77777777" w:rsidR="00FE2BCB" w:rsidRPr="00FE2BCB" w:rsidRDefault="00FE2BCB" w:rsidP="00FE2BCB">
            <w:pPr>
              <w:ind w:left="-108" w:right="-108"/>
              <w:jc w:val="center"/>
              <w:rPr>
                <w:sz w:val="28"/>
                <w:szCs w:val="28"/>
              </w:rPr>
            </w:pPr>
            <w:r w:rsidRPr="00FE2BCB">
              <w:rPr>
                <w:sz w:val="28"/>
                <w:szCs w:val="28"/>
              </w:rPr>
              <w:t>по 31.12.</w:t>
            </w:r>
          </w:p>
        </w:tc>
      </w:tr>
      <w:tr w:rsidR="00FE2BCB" w:rsidRPr="00FE2BCB" w14:paraId="7572B6C2" w14:textId="77777777" w:rsidTr="00B05F4D">
        <w:trPr>
          <w:trHeight w:val="446"/>
          <w:jc w:val="center"/>
        </w:trPr>
        <w:tc>
          <w:tcPr>
            <w:tcW w:w="12480" w:type="dxa"/>
            <w:gridSpan w:val="9"/>
          </w:tcPr>
          <w:p w14:paraId="6FD264D2" w14:textId="77777777" w:rsidR="00FE2BCB" w:rsidRPr="00FE2BCB" w:rsidRDefault="00FE2BCB" w:rsidP="008C56F4">
            <w:pPr>
              <w:numPr>
                <w:ilvl w:val="0"/>
                <w:numId w:val="8"/>
              </w:numPr>
              <w:ind w:right="-108"/>
              <w:jc w:val="center"/>
              <w:rPr>
                <w:sz w:val="28"/>
                <w:szCs w:val="28"/>
              </w:rPr>
            </w:pPr>
            <w:r w:rsidRPr="00FE2BCB">
              <w:rPr>
                <w:sz w:val="28"/>
                <w:szCs w:val="28"/>
              </w:rPr>
              <w:t>В</w:t>
            </w:r>
            <w:r w:rsidRPr="00FE2BCB">
              <w:rPr>
                <w:bCs/>
                <w:kern w:val="32"/>
                <w:sz w:val="28"/>
                <w:szCs w:val="28"/>
              </w:rPr>
              <w:t xml:space="preserve">одоотведение </w:t>
            </w:r>
            <w:r w:rsidRPr="00FE2BCB">
              <w:rPr>
                <w:kern w:val="32"/>
                <w:sz w:val="28"/>
                <w:szCs w:val="28"/>
              </w:rPr>
              <w:t>потребителям, находящимся по адресу: г. Мариинск, ул. Дзержинского, ул. Энгельса</w:t>
            </w:r>
          </w:p>
        </w:tc>
      </w:tr>
      <w:tr w:rsidR="00FE2BCB" w:rsidRPr="00FE2BCB" w14:paraId="79F40238" w14:textId="77777777" w:rsidTr="00B05F4D">
        <w:trPr>
          <w:trHeight w:val="690"/>
          <w:jc w:val="center"/>
        </w:trPr>
        <w:tc>
          <w:tcPr>
            <w:tcW w:w="988" w:type="dxa"/>
            <w:vAlign w:val="center"/>
          </w:tcPr>
          <w:p w14:paraId="4CDA3506" w14:textId="77777777" w:rsidR="00FE2BCB" w:rsidRPr="00FE2BCB" w:rsidRDefault="00FE2BCB" w:rsidP="00FE2BCB">
            <w:pPr>
              <w:ind w:left="-108" w:right="-103"/>
              <w:jc w:val="center"/>
              <w:rPr>
                <w:sz w:val="28"/>
                <w:szCs w:val="28"/>
              </w:rPr>
            </w:pPr>
            <w:r w:rsidRPr="00FE2BCB">
              <w:rPr>
                <w:sz w:val="28"/>
                <w:szCs w:val="28"/>
              </w:rPr>
              <w:t>1.1.</w:t>
            </w:r>
          </w:p>
        </w:tc>
        <w:tc>
          <w:tcPr>
            <w:tcW w:w="2704" w:type="dxa"/>
            <w:vAlign w:val="center"/>
          </w:tcPr>
          <w:p w14:paraId="6A310D74" w14:textId="77777777" w:rsidR="00FE2BCB" w:rsidRPr="00FE2BCB" w:rsidRDefault="00FE2BCB" w:rsidP="00FE2BCB">
            <w:pPr>
              <w:ind w:right="-102"/>
              <w:rPr>
                <w:sz w:val="28"/>
                <w:szCs w:val="28"/>
              </w:rPr>
            </w:pPr>
            <w:r w:rsidRPr="00FE2BCB">
              <w:rPr>
                <w:sz w:val="28"/>
                <w:szCs w:val="28"/>
              </w:rPr>
              <w:t>Объем отведенных стоков</w:t>
            </w:r>
          </w:p>
        </w:tc>
        <w:tc>
          <w:tcPr>
            <w:tcW w:w="850" w:type="dxa"/>
            <w:vAlign w:val="center"/>
          </w:tcPr>
          <w:p w14:paraId="76DE1904"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4172B4A6" w14:textId="77777777" w:rsidR="00FE2BCB" w:rsidRPr="00FE2BCB" w:rsidRDefault="00FE2BCB" w:rsidP="00FE2BCB">
            <w:pPr>
              <w:jc w:val="center"/>
              <w:rPr>
                <w:sz w:val="28"/>
                <w:szCs w:val="28"/>
              </w:rPr>
            </w:pPr>
          </w:p>
          <w:p w14:paraId="68892A6E" w14:textId="77777777" w:rsidR="00FE2BCB" w:rsidRPr="00FE2BCB" w:rsidRDefault="00FE2BCB" w:rsidP="00FE2BCB">
            <w:pPr>
              <w:jc w:val="center"/>
              <w:rPr>
                <w:sz w:val="28"/>
                <w:szCs w:val="28"/>
              </w:rPr>
            </w:pPr>
            <w:r w:rsidRPr="00FE2BCB">
              <w:rPr>
                <w:sz w:val="28"/>
                <w:szCs w:val="28"/>
              </w:rPr>
              <w:t>20349,35</w:t>
            </w:r>
          </w:p>
          <w:p w14:paraId="712DADE7" w14:textId="77777777" w:rsidR="00FE2BCB" w:rsidRPr="00FE2BCB" w:rsidRDefault="00FE2BCB" w:rsidP="00FE2BCB">
            <w:pPr>
              <w:ind w:left="-115" w:right="-102"/>
              <w:jc w:val="center"/>
              <w:rPr>
                <w:sz w:val="28"/>
                <w:szCs w:val="28"/>
              </w:rPr>
            </w:pPr>
          </w:p>
        </w:tc>
        <w:tc>
          <w:tcPr>
            <w:tcW w:w="1417" w:type="dxa"/>
            <w:vAlign w:val="center"/>
          </w:tcPr>
          <w:p w14:paraId="00755EFF" w14:textId="77777777" w:rsidR="00FE2BCB" w:rsidRPr="00FE2BCB" w:rsidRDefault="00FE2BCB" w:rsidP="00FE2BCB">
            <w:pPr>
              <w:jc w:val="center"/>
              <w:rPr>
                <w:sz w:val="28"/>
                <w:szCs w:val="28"/>
              </w:rPr>
            </w:pPr>
          </w:p>
          <w:p w14:paraId="31CA1BA7" w14:textId="77777777" w:rsidR="00FE2BCB" w:rsidRPr="00FE2BCB" w:rsidRDefault="00FE2BCB" w:rsidP="00FE2BCB">
            <w:pPr>
              <w:jc w:val="center"/>
              <w:rPr>
                <w:sz w:val="28"/>
                <w:szCs w:val="28"/>
              </w:rPr>
            </w:pPr>
            <w:r w:rsidRPr="00FE2BCB">
              <w:rPr>
                <w:sz w:val="28"/>
                <w:szCs w:val="28"/>
              </w:rPr>
              <w:t>20349,35</w:t>
            </w:r>
          </w:p>
          <w:p w14:paraId="3193A64B" w14:textId="77777777" w:rsidR="00FE2BCB" w:rsidRPr="00FE2BCB" w:rsidRDefault="00FE2BCB" w:rsidP="00FE2BCB">
            <w:pPr>
              <w:ind w:left="-114" w:right="-102"/>
              <w:jc w:val="center"/>
              <w:rPr>
                <w:sz w:val="28"/>
                <w:szCs w:val="28"/>
              </w:rPr>
            </w:pPr>
          </w:p>
        </w:tc>
        <w:tc>
          <w:tcPr>
            <w:tcW w:w="1276" w:type="dxa"/>
            <w:vAlign w:val="center"/>
          </w:tcPr>
          <w:p w14:paraId="085F5B50" w14:textId="77777777" w:rsidR="00FE2BCB" w:rsidRPr="00FE2BCB" w:rsidRDefault="00FE2BCB" w:rsidP="00FE2BCB">
            <w:pPr>
              <w:jc w:val="center"/>
              <w:rPr>
                <w:sz w:val="28"/>
                <w:szCs w:val="28"/>
              </w:rPr>
            </w:pPr>
          </w:p>
          <w:p w14:paraId="4D3EAF8A" w14:textId="77777777" w:rsidR="00FE2BCB" w:rsidRPr="00FE2BCB" w:rsidRDefault="00FE2BCB" w:rsidP="00FE2BCB">
            <w:pPr>
              <w:jc w:val="center"/>
              <w:rPr>
                <w:sz w:val="28"/>
                <w:szCs w:val="28"/>
              </w:rPr>
            </w:pPr>
            <w:r w:rsidRPr="00FE2BCB">
              <w:rPr>
                <w:sz w:val="28"/>
                <w:szCs w:val="28"/>
              </w:rPr>
              <w:t>20349,35</w:t>
            </w:r>
          </w:p>
          <w:p w14:paraId="78E12E6A" w14:textId="77777777" w:rsidR="00FE2BCB" w:rsidRPr="00FE2BCB" w:rsidRDefault="00FE2BCB" w:rsidP="00FE2BCB">
            <w:pPr>
              <w:ind w:left="-114" w:right="-102"/>
              <w:jc w:val="center"/>
              <w:rPr>
                <w:sz w:val="28"/>
                <w:szCs w:val="28"/>
              </w:rPr>
            </w:pPr>
          </w:p>
        </w:tc>
        <w:tc>
          <w:tcPr>
            <w:tcW w:w="1276" w:type="dxa"/>
            <w:vAlign w:val="center"/>
          </w:tcPr>
          <w:p w14:paraId="71BE829B" w14:textId="77777777" w:rsidR="00FE2BCB" w:rsidRPr="00FE2BCB" w:rsidRDefault="00FE2BCB" w:rsidP="00FE2BCB">
            <w:pPr>
              <w:jc w:val="center"/>
              <w:rPr>
                <w:sz w:val="28"/>
                <w:szCs w:val="28"/>
              </w:rPr>
            </w:pPr>
          </w:p>
          <w:p w14:paraId="34A555F1" w14:textId="77777777" w:rsidR="00FE2BCB" w:rsidRPr="00FE2BCB" w:rsidRDefault="00FE2BCB" w:rsidP="00FE2BCB">
            <w:pPr>
              <w:jc w:val="center"/>
              <w:rPr>
                <w:sz w:val="28"/>
                <w:szCs w:val="28"/>
              </w:rPr>
            </w:pPr>
            <w:r w:rsidRPr="00FE2BCB">
              <w:rPr>
                <w:sz w:val="28"/>
                <w:szCs w:val="28"/>
              </w:rPr>
              <w:t>20349,35</w:t>
            </w:r>
          </w:p>
          <w:p w14:paraId="45DECC1A" w14:textId="77777777" w:rsidR="00FE2BCB" w:rsidRPr="00FE2BCB" w:rsidRDefault="00FE2BCB" w:rsidP="00FE2BCB">
            <w:pPr>
              <w:ind w:left="-114" w:right="-101"/>
              <w:jc w:val="center"/>
              <w:rPr>
                <w:sz w:val="28"/>
                <w:szCs w:val="28"/>
              </w:rPr>
            </w:pPr>
          </w:p>
        </w:tc>
        <w:tc>
          <w:tcPr>
            <w:tcW w:w="1276" w:type="dxa"/>
            <w:vAlign w:val="center"/>
          </w:tcPr>
          <w:p w14:paraId="0F48DB36" w14:textId="77777777" w:rsidR="00FE2BCB" w:rsidRPr="00FE2BCB" w:rsidRDefault="00FE2BCB" w:rsidP="00FE2BCB">
            <w:pPr>
              <w:jc w:val="center"/>
              <w:rPr>
                <w:sz w:val="28"/>
                <w:szCs w:val="28"/>
              </w:rPr>
            </w:pPr>
          </w:p>
          <w:p w14:paraId="790E7151" w14:textId="77777777" w:rsidR="00FE2BCB" w:rsidRPr="00FE2BCB" w:rsidRDefault="00FE2BCB" w:rsidP="00FE2BCB">
            <w:pPr>
              <w:jc w:val="center"/>
              <w:rPr>
                <w:sz w:val="28"/>
                <w:szCs w:val="28"/>
              </w:rPr>
            </w:pPr>
            <w:r w:rsidRPr="00FE2BCB">
              <w:rPr>
                <w:sz w:val="28"/>
                <w:szCs w:val="28"/>
              </w:rPr>
              <w:t>20349,35</w:t>
            </w:r>
          </w:p>
          <w:p w14:paraId="3A1E344D" w14:textId="77777777" w:rsidR="00FE2BCB" w:rsidRPr="00FE2BCB" w:rsidRDefault="00FE2BCB" w:rsidP="00FE2BCB">
            <w:pPr>
              <w:ind w:left="-115" w:right="-108"/>
              <w:jc w:val="center"/>
              <w:rPr>
                <w:sz w:val="28"/>
                <w:szCs w:val="28"/>
              </w:rPr>
            </w:pPr>
          </w:p>
        </w:tc>
        <w:tc>
          <w:tcPr>
            <w:tcW w:w="1417" w:type="dxa"/>
            <w:vAlign w:val="center"/>
          </w:tcPr>
          <w:p w14:paraId="33C93BD3" w14:textId="77777777" w:rsidR="00FE2BCB" w:rsidRPr="00FE2BCB" w:rsidRDefault="00FE2BCB" w:rsidP="00FE2BCB">
            <w:pPr>
              <w:jc w:val="center"/>
              <w:rPr>
                <w:sz w:val="28"/>
                <w:szCs w:val="28"/>
              </w:rPr>
            </w:pPr>
          </w:p>
          <w:p w14:paraId="4A08DCED" w14:textId="77777777" w:rsidR="00FE2BCB" w:rsidRPr="00FE2BCB" w:rsidRDefault="00FE2BCB" w:rsidP="00FE2BCB">
            <w:pPr>
              <w:jc w:val="center"/>
              <w:rPr>
                <w:sz w:val="28"/>
                <w:szCs w:val="28"/>
              </w:rPr>
            </w:pPr>
            <w:r w:rsidRPr="00FE2BCB">
              <w:rPr>
                <w:sz w:val="28"/>
                <w:szCs w:val="28"/>
              </w:rPr>
              <w:t>20349,35</w:t>
            </w:r>
          </w:p>
          <w:p w14:paraId="511050AE" w14:textId="77777777" w:rsidR="00FE2BCB" w:rsidRPr="00FE2BCB" w:rsidRDefault="00FE2BCB" w:rsidP="00FE2BCB">
            <w:pPr>
              <w:ind w:left="-108" w:right="-108"/>
              <w:jc w:val="center"/>
              <w:rPr>
                <w:sz w:val="28"/>
                <w:szCs w:val="28"/>
              </w:rPr>
            </w:pPr>
          </w:p>
        </w:tc>
      </w:tr>
      <w:tr w:rsidR="00FE2BCB" w:rsidRPr="00FE2BCB" w14:paraId="32407E70" w14:textId="77777777" w:rsidTr="00B05F4D">
        <w:trPr>
          <w:trHeight w:val="673"/>
          <w:jc w:val="center"/>
        </w:trPr>
        <w:tc>
          <w:tcPr>
            <w:tcW w:w="988" w:type="dxa"/>
            <w:vAlign w:val="center"/>
          </w:tcPr>
          <w:p w14:paraId="21060479" w14:textId="77777777" w:rsidR="00FE2BCB" w:rsidRPr="00FE2BCB" w:rsidRDefault="00FE2BCB" w:rsidP="00FE2BCB">
            <w:pPr>
              <w:ind w:left="-108" w:right="-103"/>
              <w:jc w:val="center"/>
              <w:rPr>
                <w:sz w:val="28"/>
                <w:szCs w:val="28"/>
              </w:rPr>
            </w:pPr>
            <w:r w:rsidRPr="00FE2BCB">
              <w:rPr>
                <w:sz w:val="28"/>
                <w:szCs w:val="28"/>
              </w:rPr>
              <w:t>1.2.</w:t>
            </w:r>
          </w:p>
        </w:tc>
        <w:tc>
          <w:tcPr>
            <w:tcW w:w="2704" w:type="dxa"/>
            <w:vAlign w:val="center"/>
          </w:tcPr>
          <w:p w14:paraId="7EE65F9C" w14:textId="77777777" w:rsidR="00FE2BCB" w:rsidRPr="00FE2BCB" w:rsidRDefault="00FE2BCB" w:rsidP="00FE2BCB">
            <w:pPr>
              <w:ind w:right="-102"/>
              <w:rPr>
                <w:sz w:val="28"/>
                <w:szCs w:val="28"/>
              </w:rPr>
            </w:pPr>
            <w:r w:rsidRPr="00FE2BCB">
              <w:rPr>
                <w:sz w:val="28"/>
                <w:szCs w:val="28"/>
              </w:rPr>
              <w:t>Хозяйственные нужды предприятия</w:t>
            </w:r>
          </w:p>
        </w:tc>
        <w:tc>
          <w:tcPr>
            <w:tcW w:w="850" w:type="dxa"/>
            <w:vAlign w:val="center"/>
          </w:tcPr>
          <w:p w14:paraId="66EED2B7"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731697CF" w14:textId="77777777" w:rsidR="00FE2BCB" w:rsidRPr="00FE2BCB" w:rsidRDefault="00FE2BCB" w:rsidP="00FE2BCB">
            <w:pPr>
              <w:ind w:left="-115" w:right="-102"/>
              <w:jc w:val="center"/>
              <w:rPr>
                <w:sz w:val="28"/>
                <w:szCs w:val="28"/>
              </w:rPr>
            </w:pPr>
            <w:r w:rsidRPr="00FE2BCB">
              <w:rPr>
                <w:sz w:val="28"/>
                <w:szCs w:val="28"/>
              </w:rPr>
              <w:t>-</w:t>
            </w:r>
          </w:p>
        </w:tc>
        <w:tc>
          <w:tcPr>
            <w:tcW w:w="1417" w:type="dxa"/>
            <w:vAlign w:val="center"/>
          </w:tcPr>
          <w:p w14:paraId="44CADE87" w14:textId="77777777" w:rsidR="00FE2BCB" w:rsidRPr="00FE2BCB" w:rsidRDefault="00FE2BCB" w:rsidP="00FE2BCB">
            <w:pPr>
              <w:ind w:left="-114" w:right="-102"/>
              <w:jc w:val="center"/>
              <w:rPr>
                <w:sz w:val="28"/>
                <w:szCs w:val="28"/>
              </w:rPr>
            </w:pPr>
            <w:r w:rsidRPr="00FE2BCB">
              <w:rPr>
                <w:sz w:val="28"/>
                <w:szCs w:val="28"/>
              </w:rPr>
              <w:t>-</w:t>
            </w:r>
          </w:p>
        </w:tc>
        <w:tc>
          <w:tcPr>
            <w:tcW w:w="1276" w:type="dxa"/>
            <w:vAlign w:val="center"/>
          </w:tcPr>
          <w:p w14:paraId="35C7C479" w14:textId="77777777" w:rsidR="00FE2BCB" w:rsidRPr="00FE2BCB" w:rsidRDefault="00FE2BCB" w:rsidP="00FE2BCB">
            <w:pPr>
              <w:ind w:left="-114" w:right="-102"/>
              <w:jc w:val="center"/>
              <w:rPr>
                <w:sz w:val="28"/>
                <w:szCs w:val="28"/>
              </w:rPr>
            </w:pPr>
            <w:r w:rsidRPr="00FE2BCB">
              <w:rPr>
                <w:sz w:val="28"/>
                <w:szCs w:val="28"/>
              </w:rPr>
              <w:t>-</w:t>
            </w:r>
          </w:p>
        </w:tc>
        <w:tc>
          <w:tcPr>
            <w:tcW w:w="1276" w:type="dxa"/>
            <w:vAlign w:val="center"/>
          </w:tcPr>
          <w:p w14:paraId="4BC93138" w14:textId="77777777" w:rsidR="00FE2BCB" w:rsidRPr="00FE2BCB" w:rsidRDefault="00FE2BCB" w:rsidP="00FE2BCB">
            <w:pPr>
              <w:ind w:left="-114" w:right="-101"/>
              <w:jc w:val="center"/>
              <w:rPr>
                <w:sz w:val="28"/>
                <w:szCs w:val="28"/>
              </w:rPr>
            </w:pPr>
            <w:r w:rsidRPr="00FE2BCB">
              <w:rPr>
                <w:sz w:val="28"/>
                <w:szCs w:val="28"/>
              </w:rPr>
              <w:t>-</w:t>
            </w:r>
          </w:p>
        </w:tc>
        <w:tc>
          <w:tcPr>
            <w:tcW w:w="1276" w:type="dxa"/>
            <w:vAlign w:val="center"/>
          </w:tcPr>
          <w:p w14:paraId="00721454" w14:textId="77777777" w:rsidR="00FE2BCB" w:rsidRPr="00FE2BCB" w:rsidRDefault="00FE2BCB" w:rsidP="00FE2BCB">
            <w:pPr>
              <w:ind w:left="-115" w:right="-108"/>
              <w:jc w:val="center"/>
              <w:rPr>
                <w:sz w:val="28"/>
                <w:szCs w:val="28"/>
              </w:rPr>
            </w:pPr>
            <w:r w:rsidRPr="00FE2BCB">
              <w:rPr>
                <w:sz w:val="28"/>
                <w:szCs w:val="28"/>
              </w:rPr>
              <w:t>-</w:t>
            </w:r>
          </w:p>
        </w:tc>
        <w:tc>
          <w:tcPr>
            <w:tcW w:w="1417" w:type="dxa"/>
            <w:vAlign w:val="center"/>
          </w:tcPr>
          <w:p w14:paraId="33828BF8" w14:textId="77777777" w:rsidR="00FE2BCB" w:rsidRPr="00FE2BCB" w:rsidRDefault="00FE2BCB" w:rsidP="00FE2BCB">
            <w:pPr>
              <w:ind w:left="-108" w:right="-108"/>
              <w:jc w:val="center"/>
              <w:rPr>
                <w:sz w:val="28"/>
                <w:szCs w:val="28"/>
              </w:rPr>
            </w:pPr>
            <w:r w:rsidRPr="00FE2BCB">
              <w:rPr>
                <w:sz w:val="28"/>
                <w:szCs w:val="28"/>
              </w:rPr>
              <w:t>-</w:t>
            </w:r>
          </w:p>
        </w:tc>
      </w:tr>
      <w:tr w:rsidR="00FE2BCB" w:rsidRPr="00FE2BCB" w14:paraId="166E05B2" w14:textId="77777777" w:rsidTr="00B05F4D">
        <w:trPr>
          <w:trHeight w:val="673"/>
          <w:jc w:val="center"/>
        </w:trPr>
        <w:tc>
          <w:tcPr>
            <w:tcW w:w="988" w:type="dxa"/>
            <w:vAlign w:val="center"/>
          </w:tcPr>
          <w:p w14:paraId="6F3F6FC1" w14:textId="77777777" w:rsidR="00FE2BCB" w:rsidRPr="00FE2BCB" w:rsidRDefault="00FE2BCB" w:rsidP="00FE2BCB">
            <w:pPr>
              <w:ind w:left="-108" w:right="-103"/>
              <w:jc w:val="center"/>
              <w:rPr>
                <w:sz w:val="28"/>
                <w:szCs w:val="28"/>
              </w:rPr>
            </w:pPr>
            <w:r w:rsidRPr="00FE2BCB">
              <w:rPr>
                <w:sz w:val="28"/>
                <w:szCs w:val="28"/>
              </w:rPr>
              <w:t>1.3.</w:t>
            </w:r>
          </w:p>
        </w:tc>
        <w:tc>
          <w:tcPr>
            <w:tcW w:w="2704" w:type="dxa"/>
            <w:vAlign w:val="center"/>
          </w:tcPr>
          <w:p w14:paraId="6FAF383B" w14:textId="77777777" w:rsidR="00FE2BCB" w:rsidRPr="00FE2BCB" w:rsidRDefault="00FE2BCB" w:rsidP="00FE2BCB">
            <w:pPr>
              <w:ind w:right="-102"/>
              <w:rPr>
                <w:sz w:val="28"/>
                <w:szCs w:val="28"/>
              </w:rPr>
            </w:pPr>
            <w:r w:rsidRPr="00FE2BCB">
              <w:rPr>
                <w:sz w:val="28"/>
                <w:szCs w:val="28"/>
              </w:rPr>
              <w:t>Принято сточных вод по категориям потребителей</w:t>
            </w:r>
          </w:p>
        </w:tc>
        <w:tc>
          <w:tcPr>
            <w:tcW w:w="850" w:type="dxa"/>
            <w:vAlign w:val="center"/>
          </w:tcPr>
          <w:p w14:paraId="300D346F"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05A149B0" w14:textId="77777777" w:rsidR="00FE2BCB" w:rsidRPr="00FE2BCB" w:rsidRDefault="00FE2BCB" w:rsidP="00FE2BCB">
            <w:pPr>
              <w:jc w:val="center"/>
              <w:rPr>
                <w:sz w:val="28"/>
                <w:szCs w:val="28"/>
              </w:rPr>
            </w:pPr>
          </w:p>
          <w:p w14:paraId="1794A3BB" w14:textId="77777777" w:rsidR="00FE2BCB" w:rsidRPr="00FE2BCB" w:rsidRDefault="00FE2BCB" w:rsidP="00FE2BCB">
            <w:pPr>
              <w:jc w:val="center"/>
              <w:rPr>
                <w:sz w:val="28"/>
                <w:szCs w:val="28"/>
              </w:rPr>
            </w:pPr>
            <w:r w:rsidRPr="00FE2BCB">
              <w:rPr>
                <w:sz w:val="28"/>
                <w:szCs w:val="28"/>
              </w:rPr>
              <w:t>20349,35</w:t>
            </w:r>
          </w:p>
          <w:p w14:paraId="3C59F8A7" w14:textId="77777777" w:rsidR="00FE2BCB" w:rsidRPr="00FE2BCB" w:rsidRDefault="00FE2BCB" w:rsidP="00FE2BCB">
            <w:pPr>
              <w:ind w:left="-115" w:right="-102"/>
              <w:jc w:val="center"/>
              <w:rPr>
                <w:sz w:val="28"/>
                <w:szCs w:val="28"/>
              </w:rPr>
            </w:pPr>
          </w:p>
        </w:tc>
        <w:tc>
          <w:tcPr>
            <w:tcW w:w="1417" w:type="dxa"/>
            <w:vAlign w:val="center"/>
          </w:tcPr>
          <w:p w14:paraId="62A4EF97" w14:textId="77777777" w:rsidR="00FE2BCB" w:rsidRPr="00FE2BCB" w:rsidRDefault="00FE2BCB" w:rsidP="00FE2BCB">
            <w:pPr>
              <w:jc w:val="center"/>
              <w:rPr>
                <w:sz w:val="28"/>
                <w:szCs w:val="28"/>
              </w:rPr>
            </w:pPr>
          </w:p>
          <w:p w14:paraId="6C885449" w14:textId="77777777" w:rsidR="00FE2BCB" w:rsidRPr="00FE2BCB" w:rsidRDefault="00FE2BCB" w:rsidP="00FE2BCB">
            <w:pPr>
              <w:jc w:val="center"/>
              <w:rPr>
                <w:sz w:val="28"/>
                <w:szCs w:val="28"/>
              </w:rPr>
            </w:pPr>
            <w:r w:rsidRPr="00FE2BCB">
              <w:rPr>
                <w:sz w:val="28"/>
                <w:szCs w:val="28"/>
              </w:rPr>
              <w:t>20349,35</w:t>
            </w:r>
          </w:p>
          <w:p w14:paraId="45166BF5" w14:textId="77777777" w:rsidR="00FE2BCB" w:rsidRPr="00FE2BCB" w:rsidRDefault="00FE2BCB" w:rsidP="00FE2BCB">
            <w:pPr>
              <w:ind w:left="-114" w:right="-102"/>
              <w:jc w:val="center"/>
              <w:rPr>
                <w:sz w:val="28"/>
                <w:szCs w:val="28"/>
              </w:rPr>
            </w:pPr>
          </w:p>
        </w:tc>
        <w:tc>
          <w:tcPr>
            <w:tcW w:w="1276" w:type="dxa"/>
            <w:vAlign w:val="center"/>
          </w:tcPr>
          <w:p w14:paraId="08385E2A" w14:textId="77777777" w:rsidR="00FE2BCB" w:rsidRPr="00FE2BCB" w:rsidRDefault="00FE2BCB" w:rsidP="00FE2BCB">
            <w:pPr>
              <w:jc w:val="center"/>
              <w:rPr>
                <w:sz w:val="28"/>
                <w:szCs w:val="28"/>
              </w:rPr>
            </w:pPr>
          </w:p>
          <w:p w14:paraId="758121A9" w14:textId="77777777" w:rsidR="00FE2BCB" w:rsidRPr="00FE2BCB" w:rsidRDefault="00FE2BCB" w:rsidP="00FE2BCB">
            <w:pPr>
              <w:jc w:val="center"/>
              <w:rPr>
                <w:sz w:val="28"/>
                <w:szCs w:val="28"/>
              </w:rPr>
            </w:pPr>
            <w:r w:rsidRPr="00FE2BCB">
              <w:rPr>
                <w:sz w:val="28"/>
                <w:szCs w:val="28"/>
              </w:rPr>
              <w:t>20349,35</w:t>
            </w:r>
          </w:p>
          <w:p w14:paraId="75F53745" w14:textId="77777777" w:rsidR="00FE2BCB" w:rsidRPr="00FE2BCB" w:rsidRDefault="00FE2BCB" w:rsidP="00FE2BCB">
            <w:pPr>
              <w:ind w:left="-114" w:right="-102"/>
              <w:jc w:val="center"/>
              <w:rPr>
                <w:sz w:val="28"/>
                <w:szCs w:val="28"/>
              </w:rPr>
            </w:pPr>
          </w:p>
        </w:tc>
        <w:tc>
          <w:tcPr>
            <w:tcW w:w="1276" w:type="dxa"/>
            <w:vAlign w:val="center"/>
          </w:tcPr>
          <w:p w14:paraId="5B563B0A" w14:textId="77777777" w:rsidR="00FE2BCB" w:rsidRPr="00FE2BCB" w:rsidRDefault="00FE2BCB" w:rsidP="00FE2BCB">
            <w:pPr>
              <w:jc w:val="center"/>
              <w:rPr>
                <w:sz w:val="28"/>
                <w:szCs w:val="28"/>
              </w:rPr>
            </w:pPr>
          </w:p>
          <w:p w14:paraId="1623DAE8" w14:textId="77777777" w:rsidR="00FE2BCB" w:rsidRPr="00FE2BCB" w:rsidRDefault="00FE2BCB" w:rsidP="00FE2BCB">
            <w:pPr>
              <w:jc w:val="center"/>
              <w:rPr>
                <w:sz w:val="28"/>
                <w:szCs w:val="28"/>
              </w:rPr>
            </w:pPr>
            <w:r w:rsidRPr="00FE2BCB">
              <w:rPr>
                <w:sz w:val="28"/>
                <w:szCs w:val="28"/>
              </w:rPr>
              <w:t>20349,35</w:t>
            </w:r>
          </w:p>
          <w:p w14:paraId="7891BBD0" w14:textId="77777777" w:rsidR="00FE2BCB" w:rsidRPr="00FE2BCB" w:rsidRDefault="00FE2BCB" w:rsidP="00FE2BCB">
            <w:pPr>
              <w:ind w:left="-114" w:right="-101"/>
              <w:jc w:val="center"/>
              <w:rPr>
                <w:sz w:val="28"/>
                <w:szCs w:val="28"/>
              </w:rPr>
            </w:pPr>
          </w:p>
        </w:tc>
        <w:tc>
          <w:tcPr>
            <w:tcW w:w="1276" w:type="dxa"/>
            <w:vAlign w:val="center"/>
          </w:tcPr>
          <w:p w14:paraId="09DF09FC" w14:textId="77777777" w:rsidR="00FE2BCB" w:rsidRPr="00FE2BCB" w:rsidRDefault="00FE2BCB" w:rsidP="00FE2BCB">
            <w:pPr>
              <w:jc w:val="center"/>
              <w:rPr>
                <w:sz w:val="28"/>
                <w:szCs w:val="28"/>
              </w:rPr>
            </w:pPr>
          </w:p>
          <w:p w14:paraId="4C8EBFEB" w14:textId="77777777" w:rsidR="00FE2BCB" w:rsidRPr="00FE2BCB" w:rsidRDefault="00FE2BCB" w:rsidP="00FE2BCB">
            <w:pPr>
              <w:jc w:val="center"/>
              <w:rPr>
                <w:sz w:val="28"/>
                <w:szCs w:val="28"/>
              </w:rPr>
            </w:pPr>
            <w:r w:rsidRPr="00FE2BCB">
              <w:rPr>
                <w:sz w:val="28"/>
                <w:szCs w:val="28"/>
              </w:rPr>
              <w:t>20349,35</w:t>
            </w:r>
          </w:p>
          <w:p w14:paraId="1B657D21" w14:textId="77777777" w:rsidR="00FE2BCB" w:rsidRPr="00FE2BCB" w:rsidRDefault="00FE2BCB" w:rsidP="00FE2BCB">
            <w:pPr>
              <w:ind w:left="-115" w:right="-108"/>
              <w:jc w:val="center"/>
              <w:rPr>
                <w:sz w:val="28"/>
                <w:szCs w:val="28"/>
              </w:rPr>
            </w:pPr>
          </w:p>
        </w:tc>
        <w:tc>
          <w:tcPr>
            <w:tcW w:w="1417" w:type="dxa"/>
            <w:vAlign w:val="center"/>
          </w:tcPr>
          <w:p w14:paraId="1F7E1DE7" w14:textId="77777777" w:rsidR="00FE2BCB" w:rsidRPr="00FE2BCB" w:rsidRDefault="00FE2BCB" w:rsidP="00FE2BCB">
            <w:pPr>
              <w:jc w:val="center"/>
              <w:rPr>
                <w:sz w:val="28"/>
                <w:szCs w:val="28"/>
              </w:rPr>
            </w:pPr>
          </w:p>
          <w:p w14:paraId="444DE243" w14:textId="77777777" w:rsidR="00FE2BCB" w:rsidRPr="00FE2BCB" w:rsidRDefault="00FE2BCB" w:rsidP="00FE2BCB">
            <w:pPr>
              <w:jc w:val="center"/>
              <w:rPr>
                <w:sz w:val="28"/>
                <w:szCs w:val="28"/>
              </w:rPr>
            </w:pPr>
            <w:r w:rsidRPr="00FE2BCB">
              <w:rPr>
                <w:sz w:val="28"/>
                <w:szCs w:val="28"/>
              </w:rPr>
              <w:t>20349,35</w:t>
            </w:r>
          </w:p>
          <w:p w14:paraId="7AEDF8C8" w14:textId="77777777" w:rsidR="00FE2BCB" w:rsidRPr="00FE2BCB" w:rsidRDefault="00FE2BCB" w:rsidP="00FE2BCB">
            <w:pPr>
              <w:ind w:left="-108" w:right="-108"/>
              <w:jc w:val="center"/>
              <w:rPr>
                <w:sz w:val="28"/>
                <w:szCs w:val="28"/>
              </w:rPr>
            </w:pPr>
          </w:p>
        </w:tc>
      </w:tr>
      <w:tr w:rsidR="00FE2BCB" w:rsidRPr="00FE2BCB" w14:paraId="114EAFF0" w14:textId="77777777" w:rsidTr="00B05F4D">
        <w:trPr>
          <w:trHeight w:val="597"/>
          <w:jc w:val="center"/>
        </w:trPr>
        <w:tc>
          <w:tcPr>
            <w:tcW w:w="988" w:type="dxa"/>
            <w:vAlign w:val="center"/>
          </w:tcPr>
          <w:p w14:paraId="15DD4D04" w14:textId="77777777" w:rsidR="00FE2BCB" w:rsidRPr="00FE2BCB" w:rsidRDefault="00FE2BCB" w:rsidP="00FE2BCB">
            <w:pPr>
              <w:ind w:left="-108" w:right="-103"/>
              <w:jc w:val="center"/>
              <w:rPr>
                <w:sz w:val="28"/>
                <w:szCs w:val="28"/>
              </w:rPr>
            </w:pPr>
            <w:r w:rsidRPr="00FE2BCB">
              <w:rPr>
                <w:sz w:val="28"/>
                <w:szCs w:val="28"/>
              </w:rPr>
              <w:t>1.3.1.</w:t>
            </w:r>
          </w:p>
        </w:tc>
        <w:tc>
          <w:tcPr>
            <w:tcW w:w="2704" w:type="dxa"/>
            <w:vAlign w:val="center"/>
          </w:tcPr>
          <w:p w14:paraId="65E053A4" w14:textId="77777777" w:rsidR="00FE2BCB" w:rsidRPr="00FE2BCB" w:rsidRDefault="00FE2BCB" w:rsidP="00FE2BCB">
            <w:pPr>
              <w:ind w:right="-102"/>
              <w:rPr>
                <w:sz w:val="28"/>
                <w:szCs w:val="28"/>
              </w:rPr>
            </w:pPr>
            <w:r w:rsidRPr="00FE2BCB">
              <w:rPr>
                <w:sz w:val="28"/>
                <w:szCs w:val="28"/>
              </w:rPr>
              <w:t>Потребительский рынок</w:t>
            </w:r>
          </w:p>
        </w:tc>
        <w:tc>
          <w:tcPr>
            <w:tcW w:w="850" w:type="dxa"/>
            <w:vAlign w:val="center"/>
          </w:tcPr>
          <w:p w14:paraId="69F59577"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0D73DCBC" w14:textId="77777777" w:rsidR="00FE2BCB" w:rsidRPr="00FE2BCB" w:rsidRDefault="00FE2BCB" w:rsidP="00FE2BCB">
            <w:pPr>
              <w:jc w:val="center"/>
              <w:rPr>
                <w:sz w:val="28"/>
                <w:szCs w:val="28"/>
              </w:rPr>
            </w:pPr>
          </w:p>
          <w:p w14:paraId="30E7DE5B" w14:textId="77777777" w:rsidR="00FE2BCB" w:rsidRPr="00FE2BCB" w:rsidRDefault="00FE2BCB" w:rsidP="00FE2BCB">
            <w:pPr>
              <w:jc w:val="center"/>
              <w:rPr>
                <w:sz w:val="28"/>
                <w:szCs w:val="28"/>
              </w:rPr>
            </w:pPr>
            <w:r w:rsidRPr="00FE2BCB">
              <w:rPr>
                <w:sz w:val="28"/>
                <w:szCs w:val="28"/>
              </w:rPr>
              <w:t>20349,35</w:t>
            </w:r>
          </w:p>
          <w:p w14:paraId="4A4A1C87" w14:textId="77777777" w:rsidR="00FE2BCB" w:rsidRPr="00FE2BCB" w:rsidRDefault="00FE2BCB" w:rsidP="00FE2BCB">
            <w:pPr>
              <w:ind w:left="-115" w:right="-102"/>
              <w:jc w:val="center"/>
              <w:rPr>
                <w:sz w:val="28"/>
                <w:szCs w:val="28"/>
              </w:rPr>
            </w:pPr>
          </w:p>
        </w:tc>
        <w:tc>
          <w:tcPr>
            <w:tcW w:w="1417" w:type="dxa"/>
            <w:vAlign w:val="center"/>
          </w:tcPr>
          <w:p w14:paraId="18354E39" w14:textId="77777777" w:rsidR="00FE2BCB" w:rsidRPr="00FE2BCB" w:rsidRDefault="00FE2BCB" w:rsidP="00FE2BCB">
            <w:pPr>
              <w:jc w:val="center"/>
              <w:rPr>
                <w:sz w:val="28"/>
                <w:szCs w:val="28"/>
              </w:rPr>
            </w:pPr>
          </w:p>
          <w:p w14:paraId="500698C1" w14:textId="77777777" w:rsidR="00FE2BCB" w:rsidRPr="00FE2BCB" w:rsidRDefault="00FE2BCB" w:rsidP="00FE2BCB">
            <w:pPr>
              <w:jc w:val="center"/>
              <w:rPr>
                <w:sz w:val="28"/>
                <w:szCs w:val="28"/>
              </w:rPr>
            </w:pPr>
            <w:r w:rsidRPr="00FE2BCB">
              <w:rPr>
                <w:sz w:val="28"/>
                <w:szCs w:val="28"/>
              </w:rPr>
              <w:t>20349,35</w:t>
            </w:r>
          </w:p>
          <w:p w14:paraId="281EF8DC" w14:textId="77777777" w:rsidR="00FE2BCB" w:rsidRPr="00FE2BCB" w:rsidRDefault="00FE2BCB" w:rsidP="00FE2BCB">
            <w:pPr>
              <w:ind w:left="-114" w:right="-102"/>
              <w:jc w:val="center"/>
              <w:rPr>
                <w:sz w:val="28"/>
                <w:szCs w:val="28"/>
              </w:rPr>
            </w:pPr>
          </w:p>
        </w:tc>
        <w:tc>
          <w:tcPr>
            <w:tcW w:w="1276" w:type="dxa"/>
            <w:vAlign w:val="center"/>
          </w:tcPr>
          <w:p w14:paraId="473DD41B" w14:textId="77777777" w:rsidR="00FE2BCB" w:rsidRPr="00FE2BCB" w:rsidRDefault="00FE2BCB" w:rsidP="00FE2BCB">
            <w:pPr>
              <w:jc w:val="center"/>
              <w:rPr>
                <w:sz w:val="28"/>
                <w:szCs w:val="28"/>
              </w:rPr>
            </w:pPr>
          </w:p>
          <w:p w14:paraId="29FEF4E3" w14:textId="77777777" w:rsidR="00FE2BCB" w:rsidRPr="00FE2BCB" w:rsidRDefault="00FE2BCB" w:rsidP="00FE2BCB">
            <w:pPr>
              <w:jc w:val="center"/>
              <w:rPr>
                <w:sz w:val="28"/>
                <w:szCs w:val="28"/>
              </w:rPr>
            </w:pPr>
            <w:r w:rsidRPr="00FE2BCB">
              <w:rPr>
                <w:sz w:val="28"/>
                <w:szCs w:val="28"/>
              </w:rPr>
              <w:t>20349,35</w:t>
            </w:r>
          </w:p>
          <w:p w14:paraId="35058394" w14:textId="77777777" w:rsidR="00FE2BCB" w:rsidRPr="00FE2BCB" w:rsidRDefault="00FE2BCB" w:rsidP="00FE2BCB">
            <w:pPr>
              <w:ind w:left="-114" w:right="-102"/>
              <w:jc w:val="center"/>
              <w:rPr>
                <w:sz w:val="28"/>
                <w:szCs w:val="28"/>
              </w:rPr>
            </w:pPr>
          </w:p>
        </w:tc>
        <w:tc>
          <w:tcPr>
            <w:tcW w:w="1276" w:type="dxa"/>
            <w:vAlign w:val="center"/>
          </w:tcPr>
          <w:p w14:paraId="2F9599D0" w14:textId="77777777" w:rsidR="00FE2BCB" w:rsidRPr="00FE2BCB" w:rsidRDefault="00FE2BCB" w:rsidP="00FE2BCB">
            <w:pPr>
              <w:jc w:val="center"/>
              <w:rPr>
                <w:sz w:val="28"/>
                <w:szCs w:val="28"/>
              </w:rPr>
            </w:pPr>
          </w:p>
          <w:p w14:paraId="193A7A43" w14:textId="77777777" w:rsidR="00FE2BCB" w:rsidRPr="00FE2BCB" w:rsidRDefault="00FE2BCB" w:rsidP="00FE2BCB">
            <w:pPr>
              <w:jc w:val="center"/>
              <w:rPr>
                <w:sz w:val="28"/>
                <w:szCs w:val="28"/>
              </w:rPr>
            </w:pPr>
            <w:r w:rsidRPr="00FE2BCB">
              <w:rPr>
                <w:sz w:val="28"/>
                <w:szCs w:val="28"/>
              </w:rPr>
              <w:t>20349,35</w:t>
            </w:r>
          </w:p>
          <w:p w14:paraId="73710A91" w14:textId="77777777" w:rsidR="00FE2BCB" w:rsidRPr="00FE2BCB" w:rsidRDefault="00FE2BCB" w:rsidP="00FE2BCB">
            <w:pPr>
              <w:ind w:left="-114" w:right="-101"/>
              <w:jc w:val="center"/>
              <w:rPr>
                <w:sz w:val="28"/>
                <w:szCs w:val="28"/>
              </w:rPr>
            </w:pPr>
          </w:p>
        </w:tc>
        <w:tc>
          <w:tcPr>
            <w:tcW w:w="1276" w:type="dxa"/>
            <w:vAlign w:val="center"/>
          </w:tcPr>
          <w:p w14:paraId="52AF5FA6" w14:textId="77777777" w:rsidR="00FE2BCB" w:rsidRPr="00FE2BCB" w:rsidRDefault="00FE2BCB" w:rsidP="00FE2BCB">
            <w:pPr>
              <w:jc w:val="center"/>
              <w:rPr>
                <w:sz w:val="28"/>
                <w:szCs w:val="28"/>
              </w:rPr>
            </w:pPr>
          </w:p>
          <w:p w14:paraId="2CF550A0" w14:textId="77777777" w:rsidR="00FE2BCB" w:rsidRPr="00FE2BCB" w:rsidRDefault="00FE2BCB" w:rsidP="00FE2BCB">
            <w:pPr>
              <w:jc w:val="center"/>
              <w:rPr>
                <w:sz w:val="28"/>
                <w:szCs w:val="28"/>
              </w:rPr>
            </w:pPr>
            <w:r w:rsidRPr="00FE2BCB">
              <w:rPr>
                <w:sz w:val="28"/>
                <w:szCs w:val="28"/>
              </w:rPr>
              <w:t>20349,35</w:t>
            </w:r>
          </w:p>
          <w:p w14:paraId="5A22E47D" w14:textId="77777777" w:rsidR="00FE2BCB" w:rsidRPr="00FE2BCB" w:rsidRDefault="00FE2BCB" w:rsidP="00FE2BCB">
            <w:pPr>
              <w:ind w:left="-115" w:right="-108"/>
              <w:jc w:val="center"/>
              <w:rPr>
                <w:sz w:val="28"/>
                <w:szCs w:val="28"/>
              </w:rPr>
            </w:pPr>
          </w:p>
        </w:tc>
        <w:tc>
          <w:tcPr>
            <w:tcW w:w="1417" w:type="dxa"/>
            <w:vAlign w:val="center"/>
          </w:tcPr>
          <w:p w14:paraId="07A46B80" w14:textId="77777777" w:rsidR="00FE2BCB" w:rsidRPr="00FE2BCB" w:rsidRDefault="00FE2BCB" w:rsidP="00FE2BCB">
            <w:pPr>
              <w:jc w:val="center"/>
              <w:rPr>
                <w:sz w:val="28"/>
                <w:szCs w:val="28"/>
              </w:rPr>
            </w:pPr>
          </w:p>
          <w:p w14:paraId="49BCCA0B" w14:textId="77777777" w:rsidR="00FE2BCB" w:rsidRPr="00FE2BCB" w:rsidRDefault="00FE2BCB" w:rsidP="00FE2BCB">
            <w:pPr>
              <w:jc w:val="center"/>
              <w:rPr>
                <w:sz w:val="28"/>
                <w:szCs w:val="28"/>
              </w:rPr>
            </w:pPr>
            <w:r w:rsidRPr="00FE2BCB">
              <w:rPr>
                <w:sz w:val="28"/>
                <w:szCs w:val="28"/>
              </w:rPr>
              <w:t>20349,35</w:t>
            </w:r>
          </w:p>
          <w:p w14:paraId="6A9FD8D7" w14:textId="77777777" w:rsidR="00FE2BCB" w:rsidRPr="00FE2BCB" w:rsidRDefault="00FE2BCB" w:rsidP="00FE2BCB">
            <w:pPr>
              <w:ind w:left="-108" w:right="-108"/>
              <w:jc w:val="center"/>
              <w:rPr>
                <w:sz w:val="28"/>
                <w:szCs w:val="28"/>
              </w:rPr>
            </w:pPr>
          </w:p>
        </w:tc>
      </w:tr>
      <w:tr w:rsidR="00FE2BCB" w:rsidRPr="00FE2BCB" w14:paraId="06409B5E" w14:textId="77777777" w:rsidTr="00B05F4D">
        <w:trPr>
          <w:trHeight w:val="554"/>
          <w:jc w:val="center"/>
        </w:trPr>
        <w:tc>
          <w:tcPr>
            <w:tcW w:w="988" w:type="dxa"/>
            <w:vAlign w:val="center"/>
          </w:tcPr>
          <w:p w14:paraId="12C03905" w14:textId="77777777" w:rsidR="00FE2BCB" w:rsidRPr="00FE2BCB" w:rsidRDefault="00FE2BCB" w:rsidP="00FE2BCB">
            <w:pPr>
              <w:ind w:left="-108" w:right="-103"/>
              <w:jc w:val="center"/>
              <w:rPr>
                <w:sz w:val="28"/>
                <w:szCs w:val="28"/>
              </w:rPr>
            </w:pPr>
            <w:r w:rsidRPr="00FE2BCB">
              <w:rPr>
                <w:sz w:val="28"/>
                <w:szCs w:val="28"/>
              </w:rPr>
              <w:t>1.3.1.1.</w:t>
            </w:r>
          </w:p>
        </w:tc>
        <w:tc>
          <w:tcPr>
            <w:tcW w:w="2704" w:type="dxa"/>
            <w:vAlign w:val="center"/>
          </w:tcPr>
          <w:p w14:paraId="73583C72" w14:textId="77777777" w:rsidR="00FE2BCB" w:rsidRPr="00FE2BCB" w:rsidRDefault="00FE2BCB" w:rsidP="00FE2BCB">
            <w:pPr>
              <w:ind w:right="-102"/>
              <w:rPr>
                <w:sz w:val="28"/>
                <w:szCs w:val="28"/>
              </w:rPr>
            </w:pPr>
            <w:r w:rsidRPr="00FE2BCB">
              <w:rPr>
                <w:sz w:val="28"/>
                <w:szCs w:val="28"/>
              </w:rPr>
              <w:t>- население</w:t>
            </w:r>
          </w:p>
        </w:tc>
        <w:tc>
          <w:tcPr>
            <w:tcW w:w="850" w:type="dxa"/>
            <w:vAlign w:val="center"/>
          </w:tcPr>
          <w:p w14:paraId="1B13D422"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62BDD36C" w14:textId="77777777" w:rsidR="00FE2BCB" w:rsidRPr="00FE2BCB" w:rsidRDefault="00FE2BCB" w:rsidP="00FE2BCB">
            <w:pPr>
              <w:ind w:left="-115" w:right="-102"/>
              <w:jc w:val="center"/>
              <w:rPr>
                <w:sz w:val="28"/>
                <w:szCs w:val="28"/>
              </w:rPr>
            </w:pPr>
            <w:r w:rsidRPr="00FE2BCB">
              <w:rPr>
                <w:sz w:val="28"/>
                <w:szCs w:val="28"/>
              </w:rPr>
              <w:t>4385,58</w:t>
            </w:r>
          </w:p>
        </w:tc>
        <w:tc>
          <w:tcPr>
            <w:tcW w:w="1417" w:type="dxa"/>
            <w:vAlign w:val="center"/>
          </w:tcPr>
          <w:p w14:paraId="2764C37B" w14:textId="77777777" w:rsidR="00FE2BCB" w:rsidRPr="00FE2BCB" w:rsidRDefault="00FE2BCB" w:rsidP="00FE2BCB">
            <w:pPr>
              <w:ind w:left="-114" w:right="-102"/>
              <w:jc w:val="center"/>
              <w:rPr>
                <w:sz w:val="28"/>
                <w:szCs w:val="28"/>
              </w:rPr>
            </w:pPr>
            <w:r w:rsidRPr="00FE2BCB">
              <w:rPr>
                <w:sz w:val="28"/>
                <w:szCs w:val="28"/>
              </w:rPr>
              <w:t>4385,58</w:t>
            </w:r>
          </w:p>
        </w:tc>
        <w:tc>
          <w:tcPr>
            <w:tcW w:w="1276" w:type="dxa"/>
            <w:vAlign w:val="center"/>
          </w:tcPr>
          <w:p w14:paraId="5FAC1914" w14:textId="77777777" w:rsidR="00FE2BCB" w:rsidRPr="00FE2BCB" w:rsidRDefault="00FE2BCB" w:rsidP="00FE2BCB">
            <w:pPr>
              <w:ind w:left="-114" w:right="-102"/>
              <w:jc w:val="center"/>
              <w:rPr>
                <w:sz w:val="28"/>
                <w:szCs w:val="28"/>
              </w:rPr>
            </w:pPr>
            <w:r w:rsidRPr="00FE2BCB">
              <w:rPr>
                <w:sz w:val="28"/>
                <w:szCs w:val="28"/>
              </w:rPr>
              <w:t>4385,58</w:t>
            </w:r>
          </w:p>
        </w:tc>
        <w:tc>
          <w:tcPr>
            <w:tcW w:w="1276" w:type="dxa"/>
            <w:vAlign w:val="center"/>
          </w:tcPr>
          <w:p w14:paraId="684AF479" w14:textId="77777777" w:rsidR="00FE2BCB" w:rsidRPr="00FE2BCB" w:rsidRDefault="00FE2BCB" w:rsidP="00FE2BCB">
            <w:pPr>
              <w:ind w:left="-114" w:right="-101"/>
              <w:jc w:val="center"/>
              <w:rPr>
                <w:sz w:val="28"/>
                <w:szCs w:val="28"/>
              </w:rPr>
            </w:pPr>
            <w:r w:rsidRPr="00FE2BCB">
              <w:rPr>
                <w:sz w:val="28"/>
                <w:szCs w:val="28"/>
              </w:rPr>
              <w:t>4385,58</w:t>
            </w:r>
          </w:p>
        </w:tc>
        <w:tc>
          <w:tcPr>
            <w:tcW w:w="1276" w:type="dxa"/>
            <w:vAlign w:val="center"/>
          </w:tcPr>
          <w:p w14:paraId="1E91A87D" w14:textId="77777777" w:rsidR="00FE2BCB" w:rsidRPr="00FE2BCB" w:rsidRDefault="00FE2BCB" w:rsidP="00FE2BCB">
            <w:pPr>
              <w:ind w:left="-115" w:right="-108"/>
              <w:jc w:val="center"/>
              <w:rPr>
                <w:sz w:val="28"/>
                <w:szCs w:val="28"/>
              </w:rPr>
            </w:pPr>
            <w:r w:rsidRPr="00FE2BCB">
              <w:rPr>
                <w:sz w:val="28"/>
                <w:szCs w:val="28"/>
              </w:rPr>
              <w:t>4385,58</w:t>
            </w:r>
          </w:p>
        </w:tc>
        <w:tc>
          <w:tcPr>
            <w:tcW w:w="1417" w:type="dxa"/>
            <w:vAlign w:val="center"/>
          </w:tcPr>
          <w:p w14:paraId="54F997C7" w14:textId="77777777" w:rsidR="00FE2BCB" w:rsidRPr="00FE2BCB" w:rsidRDefault="00FE2BCB" w:rsidP="00FE2BCB">
            <w:pPr>
              <w:ind w:left="-108" w:right="-108"/>
              <w:jc w:val="center"/>
              <w:rPr>
                <w:sz w:val="28"/>
                <w:szCs w:val="28"/>
              </w:rPr>
            </w:pPr>
            <w:r w:rsidRPr="00FE2BCB">
              <w:rPr>
                <w:sz w:val="28"/>
                <w:szCs w:val="28"/>
              </w:rPr>
              <w:t>4385,58</w:t>
            </w:r>
          </w:p>
        </w:tc>
      </w:tr>
      <w:tr w:rsidR="00FE2BCB" w:rsidRPr="00FE2BCB" w14:paraId="5ACD4A1A" w14:textId="77777777" w:rsidTr="00B05F4D">
        <w:trPr>
          <w:trHeight w:val="832"/>
          <w:jc w:val="center"/>
        </w:trPr>
        <w:tc>
          <w:tcPr>
            <w:tcW w:w="988" w:type="dxa"/>
            <w:vAlign w:val="center"/>
          </w:tcPr>
          <w:p w14:paraId="7795121A" w14:textId="77777777" w:rsidR="00FE2BCB" w:rsidRPr="00FE2BCB" w:rsidRDefault="00FE2BCB" w:rsidP="00FE2BCB">
            <w:pPr>
              <w:ind w:left="-108" w:right="-103"/>
              <w:jc w:val="center"/>
              <w:rPr>
                <w:sz w:val="28"/>
                <w:szCs w:val="28"/>
              </w:rPr>
            </w:pPr>
            <w:r w:rsidRPr="00FE2BCB">
              <w:rPr>
                <w:sz w:val="28"/>
                <w:szCs w:val="28"/>
              </w:rPr>
              <w:t>1.3.1.2.</w:t>
            </w:r>
          </w:p>
        </w:tc>
        <w:tc>
          <w:tcPr>
            <w:tcW w:w="2704" w:type="dxa"/>
            <w:vAlign w:val="center"/>
          </w:tcPr>
          <w:p w14:paraId="2CE46F0D" w14:textId="77777777" w:rsidR="00FE2BCB" w:rsidRPr="00FE2BCB" w:rsidRDefault="00FE2BCB" w:rsidP="00FE2BCB">
            <w:pPr>
              <w:ind w:right="-102"/>
              <w:rPr>
                <w:sz w:val="28"/>
                <w:szCs w:val="28"/>
              </w:rPr>
            </w:pPr>
            <w:r w:rsidRPr="00FE2BCB">
              <w:rPr>
                <w:sz w:val="28"/>
                <w:szCs w:val="28"/>
              </w:rPr>
              <w:t>- прочие потребители</w:t>
            </w:r>
          </w:p>
        </w:tc>
        <w:tc>
          <w:tcPr>
            <w:tcW w:w="850" w:type="dxa"/>
            <w:vAlign w:val="center"/>
          </w:tcPr>
          <w:p w14:paraId="52850616"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544754F4" w14:textId="77777777" w:rsidR="00FE2BCB" w:rsidRPr="00FE2BCB" w:rsidRDefault="00FE2BCB" w:rsidP="00FE2BCB">
            <w:pPr>
              <w:ind w:left="-115" w:right="-102"/>
              <w:jc w:val="center"/>
              <w:rPr>
                <w:sz w:val="28"/>
                <w:szCs w:val="28"/>
              </w:rPr>
            </w:pPr>
            <w:r w:rsidRPr="00FE2BCB">
              <w:rPr>
                <w:sz w:val="28"/>
                <w:szCs w:val="28"/>
              </w:rPr>
              <w:t>15963,77</w:t>
            </w:r>
          </w:p>
        </w:tc>
        <w:tc>
          <w:tcPr>
            <w:tcW w:w="1417" w:type="dxa"/>
            <w:vAlign w:val="center"/>
          </w:tcPr>
          <w:p w14:paraId="4F93021C" w14:textId="77777777" w:rsidR="00FE2BCB" w:rsidRPr="00FE2BCB" w:rsidRDefault="00FE2BCB" w:rsidP="00FE2BCB">
            <w:pPr>
              <w:ind w:left="-114" w:right="-102"/>
              <w:jc w:val="center"/>
              <w:rPr>
                <w:sz w:val="28"/>
                <w:szCs w:val="28"/>
              </w:rPr>
            </w:pPr>
            <w:r w:rsidRPr="00FE2BCB">
              <w:rPr>
                <w:sz w:val="28"/>
                <w:szCs w:val="28"/>
              </w:rPr>
              <w:t>15963,77</w:t>
            </w:r>
          </w:p>
        </w:tc>
        <w:tc>
          <w:tcPr>
            <w:tcW w:w="1276" w:type="dxa"/>
            <w:vAlign w:val="center"/>
          </w:tcPr>
          <w:p w14:paraId="55C4D479" w14:textId="77777777" w:rsidR="00FE2BCB" w:rsidRPr="00FE2BCB" w:rsidRDefault="00FE2BCB" w:rsidP="00FE2BCB">
            <w:pPr>
              <w:ind w:left="-114" w:right="-102"/>
              <w:jc w:val="center"/>
              <w:rPr>
                <w:sz w:val="28"/>
                <w:szCs w:val="28"/>
              </w:rPr>
            </w:pPr>
            <w:r w:rsidRPr="00FE2BCB">
              <w:rPr>
                <w:sz w:val="28"/>
                <w:szCs w:val="28"/>
              </w:rPr>
              <w:t>15963,77</w:t>
            </w:r>
          </w:p>
        </w:tc>
        <w:tc>
          <w:tcPr>
            <w:tcW w:w="1276" w:type="dxa"/>
            <w:vAlign w:val="center"/>
          </w:tcPr>
          <w:p w14:paraId="7B17F9CC" w14:textId="77777777" w:rsidR="00FE2BCB" w:rsidRPr="00FE2BCB" w:rsidRDefault="00FE2BCB" w:rsidP="00FE2BCB">
            <w:pPr>
              <w:ind w:left="-114" w:right="-101"/>
              <w:jc w:val="center"/>
              <w:rPr>
                <w:sz w:val="28"/>
                <w:szCs w:val="28"/>
              </w:rPr>
            </w:pPr>
            <w:r w:rsidRPr="00FE2BCB">
              <w:rPr>
                <w:sz w:val="28"/>
                <w:szCs w:val="28"/>
              </w:rPr>
              <w:t>15963,77</w:t>
            </w:r>
          </w:p>
        </w:tc>
        <w:tc>
          <w:tcPr>
            <w:tcW w:w="1276" w:type="dxa"/>
            <w:vAlign w:val="center"/>
          </w:tcPr>
          <w:p w14:paraId="61D71120" w14:textId="77777777" w:rsidR="00FE2BCB" w:rsidRPr="00FE2BCB" w:rsidRDefault="00FE2BCB" w:rsidP="00FE2BCB">
            <w:pPr>
              <w:ind w:left="-115" w:right="-108"/>
              <w:jc w:val="center"/>
              <w:rPr>
                <w:sz w:val="28"/>
                <w:szCs w:val="28"/>
              </w:rPr>
            </w:pPr>
            <w:r w:rsidRPr="00FE2BCB">
              <w:rPr>
                <w:sz w:val="28"/>
                <w:szCs w:val="28"/>
              </w:rPr>
              <w:t>15963,77</w:t>
            </w:r>
          </w:p>
        </w:tc>
        <w:tc>
          <w:tcPr>
            <w:tcW w:w="1417" w:type="dxa"/>
            <w:vAlign w:val="center"/>
          </w:tcPr>
          <w:p w14:paraId="12B8E8F2" w14:textId="77777777" w:rsidR="00FE2BCB" w:rsidRPr="00FE2BCB" w:rsidRDefault="00FE2BCB" w:rsidP="00FE2BCB">
            <w:pPr>
              <w:ind w:left="-108" w:right="-108"/>
              <w:jc w:val="center"/>
              <w:rPr>
                <w:sz w:val="28"/>
                <w:szCs w:val="28"/>
              </w:rPr>
            </w:pPr>
            <w:r w:rsidRPr="00FE2BCB">
              <w:rPr>
                <w:sz w:val="28"/>
                <w:szCs w:val="28"/>
              </w:rPr>
              <w:t>15963,77</w:t>
            </w:r>
          </w:p>
        </w:tc>
      </w:tr>
      <w:tr w:rsidR="00FE2BCB" w:rsidRPr="00FE2BCB" w14:paraId="45AF2B02" w14:textId="77777777" w:rsidTr="00B05F4D">
        <w:trPr>
          <w:trHeight w:val="850"/>
          <w:jc w:val="center"/>
        </w:trPr>
        <w:tc>
          <w:tcPr>
            <w:tcW w:w="988" w:type="dxa"/>
            <w:vAlign w:val="center"/>
          </w:tcPr>
          <w:p w14:paraId="10A0BE82" w14:textId="77777777" w:rsidR="00FE2BCB" w:rsidRPr="00FE2BCB" w:rsidRDefault="00FE2BCB" w:rsidP="00FE2BCB">
            <w:pPr>
              <w:ind w:left="-108" w:right="-103"/>
              <w:jc w:val="center"/>
              <w:rPr>
                <w:sz w:val="28"/>
                <w:szCs w:val="28"/>
              </w:rPr>
            </w:pPr>
            <w:r w:rsidRPr="00FE2BCB">
              <w:rPr>
                <w:sz w:val="28"/>
                <w:szCs w:val="28"/>
              </w:rPr>
              <w:t>1.3.2.</w:t>
            </w:r>
          </w:p>
        </w:tc>
        <w:tc>
          <w:tcPr>
            <w:tcW w:w="2704" w:type="dxa"/>
            <w:vAlign w:val="center"/>
          </w:tcPr>
          <w:p w14:paraId="01B94CC2" w14:textId="77777777" w:rsidR="00FE2BCB" w:rsidRPr="00FE2BCB" w:rsidRDefault="00FE2BCB" w:rsidP="00FE2BCB">
            <w:pPr>
              <w:ind w:right="-102"/>
              <w:rPr>
                <w:sz w:val="28"/>
                <w:szCs w:val="28"/>
              </w:rPr>
            </w:pPr>
            <w:r w:rsidRPr="00FE2BCB">
              <w:rPr>
                <w:sz w:val="28"/>
                <w:szCs w:val="28"/>
              </w:rPr>
              <w:t>Собственные нужды производства</w:t>
            </w:r>
          </w:p>
        </w:tc>
        <w:tc>
          <w:tcPr>
            <w:tcW w:w="850" w:type="dxa"/>
            <w:vAlign w:val="center"/>
          </w:tcPr>
          <w:p w14:paraId="3CC2658D"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08BE991C" w14:textId="77777777" w:rsidR="00FE2BCB" w:rsidRPr="00FE2BCB" w:rsidRDefault="00FE2BCB" w:rsidP="00FE2BCB">
            <w:pPr>
              <w:ind w:left="-115" w:right="-102"/>
              <w:jc w:val="center"/>
              <w:rPr>
                <w:sz w:val="28"/>
                <w:szCs w:val="28"/>
              </w:rPr>
            </w:pPr>
            <w:r w:rsidRPr="00FE2BCB">
              <w:rPr>
                <w:sz w:val="28"/>
                <w:szCs w:val="28"/>
              </w:rPr>
              <w:t>-</w:t>
            </w:r>
          </w:p>
        </w:tc>
        <w:tc>
          <w:tcPr>
            <w:tcW w:w="1417" w:type="dxa"/>
            <w:vAlign w:val="center"/>
          </w:tcPr>
          <w:p w14:paraId="13048B36" w14:textId="77777777" w:rsidR="00FE2BCB" w:rsidRPr="00FE2BCB" w:rsidRDefault="00FE2BCB" w:rsidP="00FE2BCB">
            <w:pPr>
              <w:ind w:left="-114" w:right="-102"/>
              <w:jc w:val="center"/>
              <w:rPr>
                <w:sz w:val="28"/>
                <w:szCs w:val="28"/>
              </w:rPr>
            </w:pPr>
            <w:r w:rsidRPr="00FE2BCB">
              <w:rPr>
                <w:sz w:val="28"/>
                <w:szCs w:val="28"/>
              </w:rPr>
              <w:t>-</w:t>
            </w:r>
          </w:p>
        </w:tc>
        <w:tc>
          <w:tcPr>
            <w:tcW w:w="1276" w:type="dxa"/>
            <w:vAlign w:val="center"/>
          </w:tcPr>
          <w:p w14:paraId="305D4766" w14:textId="77777777" w:rsidR="00FE2BCB" w:rsidRPr="00FE2BCB" w:rsidRDefault="00FE2BCB" w:rsidP="00FE2BCB">
            <w:pPr>
              <w:ind w:left="-114" w:right="-102"/>
              <w:jc w:val="center"/>
              <w:rPr>
                <w:sz w:val="28"/>
                <w:szCs w:val="28"/>
              </w:rPr>
            </w:pPr>
            <w:r w:rsidRPr="00FE2BCB">
              <w:rPr>
                <w:sz w:val="28"/>
                <w:szCs w:val="28"/>
              </w:rPr>
              <w:t>-</w:t>
            </w:r>
          </w:p>
        </w:tc>
        <w:tc>
          <w:tcPr>
            <w:tcW w:w="1276" w:type="dxa"/>
            <w:vAlign w:val="center"/>
          </w:tcPr>
          <w:p w14:paraId="0588D10D" w14:textId="77777777" w:rsidR="00FE2BCB" w:rsidRPr="00FE2BCB" w:rsidRDefault="00FE2BCB" w:rsidP="00FE2BCB">
            <w:pPr>
              <w:ind w:left="-114" w:right="-101"/>
              <w:jc w:val="center"/>
              <w:rPr>
                <w:sz w:val="28"/>
                <w:szCs w:val="28"/>
              </w:rPr>
            </w:pPr>
            <w:r w:rsidRPr="00FE2BCB">
              <w:rPr>
                <w:sz w:val="28"/>
                <w:szCs w:val="28"/>
              </w:rPr>
              <w:t>-</w:t>
            </w:r>
          </w:p>
        </w:tc>
        <w:tc>
          <w:tcPr>
            <w:tcW w:w="1276" w:type="dxa"/>
            <w:vAlign w:val="center"/>
          </w:tcPr>
          <w:p w14:paraId="6CC88DA7" w14:textId="77777777" w:rsidR="00FE2BCB" w:rsidRPr="00FE2BCB" w:rsidRDefault="00FE2BCB" w:rsidP="00FE2BCB">
            <w:pPr>
              <w:ind w:left="-115" w:right="-108"/>
              <w:jc w:val="center"/>
              <w:rPr>
                <w:sz w:val="28"/>
                <w:szCs w:val="28"/>
              </w:rPr>
            </w:pPr>
            <w:r w:rsidRPr="00FE2BCB">
              <w:rPr>
                <w:sz w:val="28"/>
                <w:szCs w:val="28"/>
              </w:rPr>
              <w:t>-</w:t>
            </w:r>
          </w:p>
        </w:tc>
        <w:tc>
          <w:tcPr>
            <w:tcW w:w="1417" w:type="dxa"/>
            <w:vAlign w:val="center"/>
          </w:tcPr>
          <w:p w14:paraId="64EF26C4" w14:textId="77777777" w:rsidR="00FE2BCB" w:rsidRPr="00FE2BCB" w:rsidRDefault="00FE2BCB" w:rsidP="00FE2BCB">
            <w:pPr>
              <w:ind w:left="-108" w:right="-108"/>
              <w:jc w:val="center"/>
              <w:rPr>
                <w:sz w:val="28"/>
                <w:szCs w:val="28"/>
              </w:rPr>
            </w:pPr>
            <w:r w:rsidRPr="00FE2BCB">
              <w:rPr>
                <w:sz w:val="28"/>
                <w:szCs w:val="28"/>
              </w:rPr>
              <w:t>-</w:t>
            </w:r>
          </w:p>
        </w:tc>
      </w:tr>
      <w:tr w:rsidR="00FE2BCB" w:rsidRPr="00FE2BCB" w14:paraId="79852E8D" w14:textId="77777777" w:rsidTr="00B05F4D">
        <w:trPr>
          <w:trHeight w:val="73"/>
          <w:jc w:val="center"/>
        </w:trPr>
        <w:tc>
          <w:tcPr>
            <w:tcW w:w="988" w:type="dxa"/>
            <w:vAlign w:val="center"/>
          </w:tcPr>
          <w:p w14:paraId="6C11C497" w14:textId="77777777" w:rsidR="00FE2BCB" w:rsidRPr="00FE2BCB" w:rsidRDefault="00FE2BCB" w:rsidP="00FE2BCB">
            <w:pPr>
              <w:ind w:left="-108" w:right="-103"/>
              <w:jc w:val="center"/>
              <w:rPr>
                <w:sz w:val="28"/>
                <w:szCs w:val="28"/>
              </w:rPr>
            </w:pPr>
            <w:r w:rsidRPr="00FE2BCB">
              <w:rPr>
                <w:sz w:val="28"/>
                <w:szCs w:val="28"/>
              </w:rPr>
              <w:t>1.4.</w:t>
            </w:r>
          </w:p>
        </w:tc>
        <w:tc>
          <w:tcPr>
            <w:tcW w:w="2704" w:type="dxa"/>
            <w:vAlign w:val="center"/>
          </w:tcPr>
          <w:p w14:paraId="00AFBF08" w14:textId="77777777" w:rsidR="00FE2BCB" w:rsidRPr="00FE2BCB" w:rsidRDefault="00FE2BCB" w:rsidP="00FE2BCB">
            <w:pPr>
              <w:ind w:right="-102"/>
              <w:rPr>
                <w:sz w:val="28"/>
                <w:szCs w:val="28"/>
              </w:rPr>
            </w:pPr>
            <w:r w:rsidRPr="00FE2BCB">
              <w:rPr>
                <w:sz w:val="28"/>
                <w:szCs w:val="28"/>
              </w:rPr>
              <w:t>Пропущено через собственные очистные сооружения</w:t>
            </w:r>
          </w:p>
        </w:tc>
        <w:tc>
          <w:tcPr>
            <w:tcW w:w="850" w:type="dxa"/>
            <w:vAlign w:val="center"/>
          </w:tcPr>
          <w:p w14:paraId="71405837" w14:textId="77777777" w:rsidR="00FE2BCB" w:rsidRPr="00FE2BCB" w:rsidRDefault="00FE2BCB" w:rsidP="00FE2BCB">
            <w:pPr>
              <w:ind w:left="-114" w:right="-102"/>
              <w:jc w:val="center"/>
              <w:rPr>
                <w:sz w:val="28"/>
                <w:szCs w:val="28"/>
              </w:rPr>
            </w:pPr>
            <w:r w:rsidRPr="00FE2BCB">
              <w:rPr>
                <w:sz w:val="28"/>
                <w:szCs w:val="28"/>
              </w:rPr>
              <w:t>м</w:t>
            </w:r>
            <w:r w:rsidRPr="00FE2BCB">
              <w:rPr>
                <w:sz w:val="28"/>
                <w:szCs w:val="28"/>
                <w:vertAlign w:val="superscript"/>
              </w:rPr>
              <w:t>3</w:t>
            </w:r>
          </w:p>
        </w:tc>
        <w:tc>
          <w:tcPr>
            <w:tcW w:w="1276" w:type="dxa"/>
            <w:vAlign w:val="center"/>
          </w:tcPr>
          <w:p w14:paraId="4C852CAB" w14:textId="77777777" w:rsidR="00FE2BCB" w:rsidRPr="00FE2BCB" w:rsidRDefault="00FE2BCB" w:rsidP="00FE2BCB">
            <w:pPr>
              <w:ind w:left="-115" w:right="-102"/>
              <w:jc w:val="center"/>
              <w:rPr>
                <w:sz w:val="28"/>
                <w:szCs w:val="28"/>
              </w:rPr>
            </w:pPr>
            <w:r w:rsidRPr="00FE2BCB">
              <w:rPr>
                <w:sz w:val="28"/>
                <w:szCs w:val="28"/>
              </w:rPr>
              <w:t>20349,35</w:t>
            </w:r>
          </w:p>
        </w:tc>
        <w:tc>
          <w:tcPr>
            <w:tcW w:w="1417" w:type="dxa"/>
            <w:vAlign w:val="center"/>
          </w:tcPr>
          <w:p w14:paraId="2C0F76B6" w14:textId="77777777" w:rsidR="00FE2BCB" w:rsidRPr="00FE2BCB" w:rsidRDefault="00FE2BCB" w:rsidP="00FE2BCB">
            <w:pPr>
              <w:ind w:left="-114" w:right="-102"/>
              <w:jc w:val="center"/>
              <w:rPr>
                <w:sz w:val="28"/>
                <w:szCs w:val="28"/>
              </w:rPr>
            </w:pPr>
            <w:r w:rsidRPr="00FE2BCB">
              <w:rPr>
                <w:sz w:val="28"/>
                <w:szCs w:val="28"/>
              </w:rPr>
              <w:t>20349,35</w:t>
            </w:r>
          </w:p>
        </w:tc>
        <w:tc>
          <w:tcPr>
            <w:tcW w:w="1276" w:type="dxa"/>
            <w:vAlign w:val="center"/>
          </w:tcPr>
          <w:p w14:paraId="6849EEBE" w14:textId="77777777" w:rsidR="00FE2BCB" w:rsidRPr="00FE2BCB" w:rsidRDefault="00FE2BCB" w:rsidP="00FE2BCB">
            <w:pPr>
              <w:ind w:left="-114" w:right="-102"/>
              <w:jc w:val="center"/>
              <w:rPr>
                <w:sz w:val="28"/>
                <w:szCs w:val="28"/>
              </w:rPr>
            </w:pPr>
            <w:r w:rsidRPr="00FE2BCB">
              <w:rPr>
                <w:sz w:val="28"/>
                <w:szCs w:val="28"/>
              </w:rPr>
              <w:t>20349,35</w:t>
            </w:r>
          </w:p>
        </w:tc>
        <w:tc>
          <w:tcPr>
            <w:tcW w:w="1276" w:type="dxa"/>
            <w:vAlign w:val="center"/>
          </w:tcPr>
          <w:p w14:paraId="7758EBED" w14:textId="77777777" w:rsidR="00FE2BCB" w:rsidRPr="00FE2BCB" w:rsidRDefault="00FE2BCB" w:rsidP="00FE2BCB">
            <w:pPr>
              <w:ind w:left="-114" w:right="-101"/>
              <w:jc w:val="center"/>
              <w:rPr>
                <w:sz w:val="28"/>
                <w:szCs w:val="28"/>
              </w:rPr>
            </w:pPr>
            <w:r w:rsidRPr="00FE2BCB">
              <w:rPr>
                <w:sz w:val="28"/>
                <w:szCs w:val="28"/>
              </w:rPr>
              <w:t>20349,35</w:t>
            </w:r>
          </w:p>
        </w:tc>
        <w:tc>
          <w:tcPr>
            <w:tcW w:w="1276" w:type="dxa"/>
            <w:vAlign w:val="center"/>
          </w:tcPr>
          <w:p w14:paraId="295FDB6F" w14:textId="77777777" w:rsidR="00FE2BCB" w:rsidRPr="00FE2BCB" w:rsidRDefault="00FE2BCB" w:rsidP="00FE2BCB">
            <w:pPr>
              <w:ind w:left="-115" w:right="-102"/>
              <w:jc w:val="center"/>
              <w:rPr>
                <w:sz w:val="28"/>
                <w:szCs w:val="28"/>
              </w:rPr>
            </w:pPr>
            <w:r w:rsidRPr="00FE2BCB">
              <w:rPr>
                <w:sz w:val="28"/>
                <w:szCs w:val="28"/>
              </w:rPr>
              <w:t>20349,35</w:t>
            </w:r>
          </w:p>
        </w:tc>
        <w:tc>
          <w:tcPr>
            <w:tcW w:w="1417" w:type="dxa"/>
            <w:vAlign w:val="center"/>
          </w:tcPr>
          <w:p w14:paraId="5D72005F" w14:textId="77777777" w:rsidR="00FE2BCB" w:rsidRPr="00FE2BCB" w:rsidRDefault="00FE2BCB" w:rsidP="00FE2BCB">
            <w:pPr>
              <w:ind w:left="-108" w:right="-108"/>
              <w:jc w:val="center"/>
              <w:rPr>
                <w:sz w:val="28"/>
                <w:szCs w:val="28"/>
              </w:rPr>
            </w:pPr>
            <w:r w:rsidRPr="00FE2BCB">
              <w:rPr>
                <w:sz w:val="28"/>
                <w:szCs w:val="28"/>
              </w:rPr>
              <w:t>20349,35</w:t>
            </w:r>
          </w:p>
        </w:tc>
      </w:tr>
    </w:tbl>
    <w:p w14:paraId="0557C299" w14:textId="77777777" w:rsidR="00FE2BCB" w:rsidRPr="00FE2BCB" w:rsidRDefault="00FE2BCB" w:rsidP="00FE2BCB">
      <w:pPr>
        <w:jc w:val="center"/>
        <w:rPr>
          <w:bCs/>
          <w:sz w:val="28"/>
          <w:szCs w:val="28"/>
        </w:rPr>
      </w:pPr>
      <w:r w:rsidRPr="00FE2BCB">
        <w:rPr>
          <w:sz w:val="22"/>
          <w:szCs w:val="22"/>
        </w:rPr>
        <w:br w:type="page"/>
      </w:r>
      <w:bookmarkStart w:id="10" w:name="_Hlk119595371"/>
      <w:r w:rsidRPr="00FE2BCB">
        <w:rPr>
          <w:bCs/>
          <w:sz w:val="28"/>
          <w:szCs w:val="28"/>
        </w:rPr>
        <w:lastRenderedPageBreak/>
        <w:t>Раздел 6. Объем финансовых потребностей, необходимых для реализации производственной программы</w:t>
      </w:r>
    </w:p>
    <w:bookmarkEnd w:id="10"/>
    <w:p w14:paraId="12D1264D" w14:textId="77777777" w:rsidR="00FE2BCB" w:rsidRPr="00FE2BCB" w:rsidRDefault="00FE2BCB" w:rsidP="00FE2BCB">
      <w:pPr>
        <w:ind w:left="-567"/>
        <w:jc w:val="center"/>
        <w:rPr>
          <w:bCs/>
          <w:sz w:val="22"/>
          <w:szCs w:val="22"/>
        </w:rPr>
      </w:pPr>
    </w:p>
    <w:tbl>
      <w:tblPr>
        <w:tblStyle w:val="159"/>
        <w:tblW w:w="13195" w:type="dxa"/>
        <w:tblInd w:w="1129" w:type="dxa"/>
        <w:tblLook w:val="04A0" w:firstRow="1" w:lastRow="0" w:firstColumn="1" w:lastColumn="0" w:noHBand="0" w:noVBand="1"/>
      </w:tblPr>
      <w:tblGrid>
        <w:gridCol w:w="594"/>
        <w:gridCol w:w="2414"/>
        <w:gridCol w:w="1670"/>
        <w:gridCol w:w="1701"/>
        <w:gridCol w:w="1723"/>
        <w:gridCol w:w="1701"/>
        <w:gridCol w:w="1696"/>
        <w:gridCol w:w="1696"/>
      </w:tblGrid>
      <w:tr w:rsidR="00FE2BCB" w:rsidRPr="00FE2BCB" w14:paraId="0C7ACF8D" w14:textId="77777777" w:rsidTr="00B05F4D">
        <w:tc>
          <w:tcPr>
            <w:tcW w:w="594" w:type="dxa"/>
            <w:vMerge w:val="restart"/>
            <w:vAlign w:val="center"/>
          </w:tcPr>
          <w:p w14:paraId="7CB70CB8" w14:textId="77777777" w:rsidR="00FE2BCB" w:rsidRPr="00FE2BCB" w:rsidRDefault="00FE2BCB" w:rsidP="00FE2BCB">
            <w:pPr>
              <w:jc w:val="center"/>
              <w:rPr>
                <w:bCs/>
                <w:color w:val="000000"/>
                <w:sz w:val="28"/>
                <w:szCs w:val="28"/>
              </w:rPr>
            </w:pPr>
            <w:r w:rsidRPr="00FE2BCB">
              <w:rPr>
                <w:bCs/>
                <w:color w:val="000000"/>
                <w:sz w:val="28"/>
                <w:szCs w:val="28"/>
              </w:rPr>
              <w:t>№ п/п</w:t>
            </w:r>
          </w:p>
        </w:tc>
        <w:tc>
          <w:tcPr>
            <w:tcW w:w="2414" w:type="dxa"/>
            <w:vMerge w:val="restart"/>
            <w:vAlign w:val="center"/>
          </w:tcPr>
          <w:p w14:paraId="156FEA41" w14:textId="77777777" w:rsidR="00FE2BCB" w:rsidRPr="00FE2BCB" w:rsidRDefault="00FE2BCB" w:rsidP="00FE2BCB">
            <w:pPr>
              <w:jc w:val="center"/>
              <w:rPr>
                <w:bCs/>
                <w:color w:val="000000"/>
                <w:sz w:val="28"/>
                <w:szCs w:val="28"/>
              </w:rPr>
            </w:pPr>
            <w:r w:rsidRPr="00FE2BCB">
              <w:rPr>
                <w:bCs/>
                <w:color w:val="000000"/>
                <w:sz w:val="28"/>
                <w:szCs w:val="28"/>
              </w:rPr>
              <w:t>Наименование показателя</w:t>
            </w:r>
          </w:p>
        </w:tc>
        <w:tc>
          <w:tcPr>
            <w:tcW w:w="3371" w:type="dxa"/>
            <w:gridSpan w:val="2"/>
          </w:tcPr>
          <w:p w14:paraId="017A7963" w14:textId="77777777" w:rsidR="00FE2BCB" w:rsidRPr="00FE2BCB" w:rsidRDefault="00FE2BCB" w:rsidP="00FE2BCB">
            <w:pPr>
              <w:jc w:val="center"/>
              <w:rPr>
                <w:bCs/>
                <w:color w:val="000000"/>
                <w:sz w:val="28"/>
                <w:szCs w:val="28"/>
              </w:rPr>
            </w:pPr>
            <w:r w:rsidRPr="00FE2BCB">
              <w:rPr>
                <w:bCs/>
                <w:color w:val="000000"/>
                <w:sz w:val="28"/>
                <w:szCs w:val="28"/>
              </w:rPr>
              <w:t>2025 год</w:t>
            </w:r>
          </w:p>
        </w:tc>
        <w:tc>
          <w:tcPr>
            <w:tcW w:w="3424" w:type="dxa"/>
            <w:gridSpan w:val="2"/>
          </w:tcPr>
          <w:p w14:paraId="528F802A" w14:textId="77777777" w:rsidR="00FE2BCB" w:rsidRPr="00FE2BCB" w:rsidRDefault="00FE2BCB" w:rsidP="00FE2BCB">
            <w:pPr>
              <w:jc w:val="center"/>
              <w:rPr>
                <w:bCs/>
                <w:color w:val="000000"/>
                <w:sz w:val="28"/>
                <w:szCs w:val="28"/>
              </w:rPr>
            </w:pPr>
            <w:r w:rsidRPr="00FE2BCB">
              <w:rPr>
                <w:bCs/>
                <w:color w:val="000000"/>
                <w:sz w:val="28"/>
                <w:szCs w:val="28"/>
              </w:rPr>
              <w:t>2026 год</w:t>
            </w:r>
          </w:p>
        </w:tc>
        <w:tc>
          <w:tcPr>
            <w:tcW w:w="3392" w:type="dxa"/>
            <w:gridSpan w:val="2"/>
          </w:tcPr>
          <w:p w14:paraId="6634A3BF" w14:textId="77777777" w:rsidR="00FE2BCB" w:rsidRPr="00FE2BCB" w:rsidRDefault="00FE2BCB" w:rsidP="00FE2BCB">
            <w:pPr>
              <w:jc w:val="center"/>
              <w:rPr>
                <w:bCs/>
                <w:color w:val="000000"/>
                <w:sz w:val="28"/>
                <w:szCs w:val="28"/>
              </w:rPr>
            </w:pPr>
            <w:r w:rsidRPr="00FE2BCB">
              <w:rPr>
                <w:bCs/>
                <w:color w:val="000000"/>
                <w:sz w:val="28"/>
                <w:szCs w:val="28"/>
              </w:rPr>
              <w:t>2027 год</w:t>
            </w:r>
          </w:p>
        </w:tc>
      </w:tr>
      <w:tr w:rsidR="00FE2BCB" w:rsidRPr="00FE2BCB" w14:paraId="4E0315A1" w14:textId="77777777" w:rsidTr="00B05F4D">
        <w:trPr>
          <w:trHeight w:val="554"/>
        </w:trPr>
        <w:tc>
          <w:tcPr>
            <w:tcW w:w="594" w:type="dxa"/>
            <w:vMerge/>
          </w:tcPr>
          <w:p w14:paraId="5E78FCAF" w14:textId="77777777" w:rsidR="00FE2BCB" w:rsidRPr="00FE2BCB" w:rsidRDefault="00FE2BCB" w:rsidP="00FE2BCB">
            <w:pPr>
              <w:jc w:val="center"/>
              <w:rPr>
                <w:bCs/>
                <w:color w:val="000000"/>
                <w:sz w:val="22"/>
                <w:szCs w:val="22"/>
              </w:rPr>
            </w:pPr>
          </w:p>
        </w:tc>
        <w:tc>
          <w:tcPr>
            <w:tcW w:w="2414" w:type="dxa"/>
            <w:vMerge/>
          </w:tcPr>
          <w:p w14:paraId="6282A2B5" w14:textId="77777777" w:rsidR="00FE2BCB" w:rsidRPr="00FE2BCB" w:rsidRDefault="00FE2BCB" w:rsidP="00FE2BCB">
            <w:pPr>
              <w:jc w:val="center"/>
              <w:rPr>
                <w:bCs/>
                <w:color w:val="000000"/>
                <w:sz w:val="22"/>
                <w:szCs w:val="22"/>
              </w:rPr>
            </w:pPr>
          </w:p>
        </w:tc>
        <w:tc>
          <w:tcPr>
            <w:tcW w:w="1670" w:type="dxa"/>
            <w:vAlign w:val="center"/>
          </w:tcPr>
          <w:p w14:paraId="48A8F17D" w14:textId="77777777" w:rsidR="00FE2BCB" w:rsidRPr="00FE2BCB" w:rsidRDefault="00FE2BCB" w:rsidP="00FE2BCB">
            <w:pPr>
              <w:jc w:val="center"/>
              <w:rPr>
                <w:sz w:val="28"/>
                <w:szCs w:val="28"/>
              </w:rPr>
            </w:pPr>
            <w:r w:rsidRPr="00FE2BCB">
              <w:rPr>
                <w:sz w:val="28"/>
                <w:szCs w:val="28"/>
              </w:rPr>
              <w:t>с 01.01.    по 30.06.</w:t>
            </w:r>
          </w:p>
        </w:tc>
        <w:tc>
          <w:tcPr>
            <w:tcW w:w="1701" w:type="dxa"/>
            <w:vAlign w:val="center"/>
          </w:tcPr>
          <w:p w14:paraId="14452C4B" w14:textId="77777777" w:rsidR="00FE2BCB" w:rsidRPr="00FE2BCB" w:rsidRDefault="00FE2BCB" w:rsidP="00FE2BCB">
            <w:pPr>
              <w:jc w:val="center"/>
              <w:rPr>
                <w:bCs/>
                <w:sz w:val="28"/>
                <w:szCs w:val="28"/>
              </w:rPr>
            </w:pPr>
            <w:r w:rsidRPr="00FE2BCB">
              <w:rPr>
                <w:sz w:val="28"/>
                <w:szCs w:val="28"/>
              </w:rPr>
              <w:t>с 01.07.     по 31.12.</w:t>
            </w:r>
          </w:p>
        </w:tc>
        <w:tc>
          <w:tcPr>
            <w:tcW w:w="1723" w:type="dxa"/>
            <w:vAlign w:val="center"/>
          </w:tcPr>
          <w:p w14:paraId="3CC0F198" w14:textId="77777777" w:rsidR="00FE2BCB" w:rsidRPr="00FE2BCB" w:rsidRDefault="00FE2BCB" w:rsidP="00FE2BCB">
            <w:pPr>
              <w:ind w:left="-82" w:right="-108"/>
              <w:jc w:val="center"/>
              <w:rPr>
                <w:sz w:val="28"/>
                <w:szCs w:val="28"/>
              </w:rPr>
            </w:pPr>
            <w:r w:rsidRPr="00FE2BCB">
              <w:rPr>
                <w:sz w:val="28"/>
                <w:szCs w:val="28"/>
              </w:rPr>
              <w:t>с 01.01.</w:t>
            </w:r>
          </w:p>
          <w:p w14:paraId="51011E79" w14:textId="77777777" w:rsidR="00FE2BCB" w:rsidRPr="00FE2BCB" w:rsidRDefault="00FE2BCB" w:rsidP="00FE2BCB">
            <w:pPr>
              <w:ind w:left="-82" w:right="-108"/>
              <w:jc w:val="center"/>
              <w:rPr>
                <w:sz w:val="28"/>
                <w:szCs w:val="28"/>
              </w:rPr>
            </w:pPr>
            <w:r w:rsidRPr="00FE2BCB">
              <w:rPr>
                <w:sz w:val="28"/>
                <w:szCs w:val="28"/>
              </w:rPr>
              <w:t>по 30.06.</w:t>
            </w:r>
          </w:p>
        </w:tc>
        <w:tc>
          <w:tcPr>
            <w:tcW w:w="1701" w:type="dxa"/>
            <w:vAlign w:val="center"/>
          </w:tcPr>
          <w:p w14:paraId="32FAE206" w14:textId="77777777" w:rsidR="00FE2BCB" w:rsidRPr="00FE2BCB" w:rsidRDefault="00FE2BCB" w:rsidP="00FE2BCB">
            <w:pPr>
              <w:jc w:val="center"/>
              <w:rPr>
                <w:sz w:val="28"/>
                <w:szCs w:val="28"/>
              </w:rPr>
            </w:pPr>
            <w:r w:rsidRPr="00FE2BCB">
              <w:rPr>
                <w:sz w:val="28"/>
                <w:szCs w:val="28"/>
              </w:rPr>
              <w:t xml:space="preserve">с 01.07 </w:t>
            </w:r>
          </w:p>
          <w:p w14:paraId="5DBDC064" w14:textId="77777777" w:rsidR="00FE2BCB" w:rsidRPr="00FE2BCB" w:rsidRDefault="00FE2BCB" w:rsidP="00FE2BCB">
            <w:pPr>
              <w:jc w:val="center"/>
              <w:rPr>
                <w:sz w:val="28"/>
                <w:szCs w:val="28"/>
              </w:rPr>
            </w:pPr>
            <w:r w:rsidRPr="00FE2BCB">
              <w:rPr>
                <w:sz w:val="28"/>
                <w:szCs w:val="28"/>
              </w:rPr>
              <w:t>по 31.12.</w:t>
            </w:r>
          </w:p>
        </w:tc>
        <w:tc>
          <w:tcPr>
            <w:tcW w:w="1696" w:type="dxa"/>
          </w:tcPr>
          <w:p w14:paraId="538AAFB8" w14:textId="77777777" w:rsidR="00FE2BCB" w:rsidRPr="00FE2BCB" w:rsidRDefault="00FE2BCB" w:rsidP="00FE2BCB">
            <w:pPr>
              <w:jc w:val="center"/>
              <w:rPr>
                <w:sz w:val="28"/>
                <w:szCs w:val="28"/>
              </w:rPr>
            </w:pPr>
            <w:r w:rsidRPr="00FE2BCB">
              <w:rPr>
                <w:sz w:val="28"/>
                <w:szCs w:val="28"/>
              </w:rPr>
              <w:t xml:space="preserve">с 01.01. </w:t>
            </w:r>
          </w:p>
          <w:p w14:paraId="0A83F532" w14:textId="77777777" w:rsidR="00FE2BCB" w:rsidRPr="00FE2BCB" w:rsidRDefault="00FE2BCB" w:rsidP="00FE2BCB">
            <w:pPr>
              <w:jc w:val="center"/>
              <w:rPr>
                <w:sz w:val="28"/>
                <w:szCs w:val="28"/>
              </w:rPr>
            </w:pPr>
            <w:r w:rsidRPr="00FE2BCB">
              <w:rPr>
                <w:sz w:val="28"/>
                <w:szCs w:val="28"/>
              </w:rPr>
              <w:t xml:space="preserve">по 30.06. </w:t>
            </w:r>
          </w:p>
        </w:tc>
        <w:tc>
          <w:tcPr>
            <w:tcW w:w="1696" w:type="dxa"/>
          </w:tcPr>
          <w:p w14:paraId="0362405B" w14:textId="77777777" w:rsidR="00FE2BCB" w:rsidRPr="00FE2BCB" w:rsidRDefault="00FE2BCB" w:rsidP="00FE2BCB">
            <w:pPr>
              <w:jc w:val="center"/>
              <w:rPr>
                <w:sz w:val="28"/>
                <w:szCs w:val="28"/>
              </w:rPr>
            </w:pPr>
            <w:r w:rsidRPr="00FE2BCB">
              <w:rPr>
                <w:sz w:val="28"/>
                <w:szCs w:val="28"/>
              </w:rPr>
              <w:t xml:space="preserve">с 01.07. </w:t>
            </w:r>
          </w:p>
          <w:p w14:paraId="6B4B9795" w14:textId="77777777" w:rsidR="00FE2BCB" w:rsidRPr="00FE2BCB" w:rsidRDefault="00FE2BCB" w:rsidP="00FE2BCB">
            <w:pPr>
              <w:jc w:val="center"/>
              <w:rPr>
                <w:sz w:val="28"/>
                <w:szCs w:val="28"/>
              </w:rPr>
            </w:pPr>
            <w:r w:rsidRPr="00FE2BCB">
              <w:rPr>
                <w:sz w:val="28"/>
                <w:szCs w:val="28"/>
              </w:rPr>
              <w:t xml:space="preserve">по 31.12. </w:t>
            </w:r>
          </w:p>
        </w:tc>
      </w:tr>
      <w:tr w:rsidR="00FE2BCB" w:rsidRPr="00FE2BCB" w14:paraId="13AEF21E" w14:textId="77777777" w:rsidTr="00B05F4D">
        <w:trPr>
          <w:trHeight w:val="2020"/>
        </w:trPr>
        <w:tc>
          <w:tcPr>
            <w:tcW w:w="594" w:type="dxa"/>
            <w:vAlign w:val="center"/>
          </w:tcPr>
          <w:p w14:paraId="6761ADE8" w14:textId="77777777" w:rsidR="00FE2BCB" w:rsidRPr="00FE2BCB" w:rsidRDefault="00FE2BCB" w:rsidP="00FE2BCB">
            <w:pPr>
              <w:jc w:val="center"/>
              <w:rPr>
                <w:bCs/>
                <w:color w:val="000000"/>
                <w:sz w:val="28"/>
                <w:szCs w:val="28"/>
              </w:rPr>
            </w:pPr>
            <w:r w:rsidRPr="00FE2BCB">
              <w:rPr>
                <w:bCs/>
                <w:color w:val="000000"/>
                <w:sz w:val="28"/>
                <w:szCs w:val="28"/>
              </w:rPr>
              <w:t>1.</w:t>
            </w:r>
          </w:p>
        </w:tc>
        <w:tc>
          <w:tcPr>
            <w:tcW w:w="2414" w:type="dxa"/>
            <w:vAlign w:val="center"/>
          </w:tcPr>
          <w:p w14:paraId="2959971E" w14:textId="77777777" w:rsidR="00FE2BCB" w:rsidRPr="00FE2BCB" w:rsidRDefault="00FE2BCB" w:rsidP="00FE2BCB">
            <w:pPr>
              <w:rPr>
                <w:bCs/>
                <w:color w:val="000000"/>
                <w:sz w:val="28"/>
                <w:szCs w:val="28"/>
              </w:rPr>
            </w:pPr>
            <w:r w:rsidRPr="00FE2BCB">
              <w:rPr>
                <w:rFonts w:eastAsia="Calibri"/>
                <w:sz w:val="28"/>
                <w:szCs w:val="28"/>
              </w:rPr>
              <w:t xml:space="preserve">Финансовые потребности, необходимые для реализации производственной программы в сфере водоотведения </w:t>
            </w:r>
          </w:p>
        </w:tc>
        <w:tc>
          <w:tcPr>
            <w:tcW w:w="1670" w:type="dxa"/>
            <w:vAlign w:val="center"/>
          </w:tcPr>
          <w:p w14:paraId="6D071AB6" w14:textId="77777777" w:rsidR="00FE2BCB" w:rsidRPr="00FE2BCB" w:rsidRDefault="00FE2BCB" w:rsidP="00FE2BCB">
            <w:pPr>
              <w:jc w:val="center"/>
              <w:rPr>
                <w:sz w:val="28"/>
                <w:szCs w:val="28"/>
              </w:rPr>
            </w:pPr>
            <w:r w:rsidRPr="00FE2BCB">
              <w:rPr>
                <w:sz w:val="28"/>
                <w:szCs w:val="28"/>
              </w:rPr>
              <w:t>2114,09</w:t>
            </w:r>
          </w:p>
        </w:tc>
        <w:tc>
          <w:tcPr>
            <w:tcW w:w="1701" w:type="dxa"/>
            <w:vAlign w:val="center"/>
          </w:tcPr>
          <w:p w14:paraId="44989687" w14:textId="77777777" w:rsidR="00FE2BCB" w:rsidRPr="00FE2BCB" w:rsidRDefault="00FE2BCB" w:rsidP="00FE2BCB">
            <w:pPr>
              <w:jc w:val="center"/>
              <w:rPr>
                <w:sz w:val="28"/>
                <w:szCs w:val="28"/>
              </w:rPr>
            </w:pPr>
            <w:r w:rsidRPr="00FE2BCB">
              <w:rPr>
                <w:sz w:val="28"/>
                <w:szCs w:val="28"/>
              </w:rPr>
              <w:t>2782,73</w:t>
            </w:r>
          </w:p>
        </w:tc>
        <w:tc>
          <w:tcPr>
            <w:tcW w:w="1723" w:type="dxa"/>
            <w:vAlign w:val="center"/>
          </w:tcPr>
          <w:p w14:paraId="2CD38DCA" w14:textId="77777777" w:rsidR="00FE2BCB" w:rsidRPr="00FE2BCB" w:rsidRDefault="00FE2BCB" w:rsidP="00FE2BCB">
            <w:pPr>
              <w:jc w:val="center"/>
              <w:rPr>
                <w:sz w:val="28"/>
                <w:szCs w:val="28"/>
              </w:rPr>
            </w:pPr>
            <w:r w:rsidRPr="00FE2BCB">
              <w:rPr>
                <w:sz w:val="28"/>
                <w:szCs w:val="28"/>
              </w:rPr>
              <w:t>2608,96</w:t>
            </w:r>
          </w:p>
        </w:tc>
        <w:tc>
          <w:tcPr>
            <w:tcW w:w="1701" w:type="dxa"/>
            <w:vAlign w:val="center"/>
          </w:tcPr>
          <w:p w14:paraId="4AF34291" w14:textId="77777777" w:rsidR="00FE2BCB" w:rsidRPr="00FE2BCB" w:rsidRDefault="00FE2BCB" w:rsidP="00FE2BCB">
            <w:pPr>
              <w:jc w:val="center"/>
              <w:rPr>
                <w:sz w:val="28"/>
                <w:szCs w:val="28"/>
              </w:rPr>
            </w:pPr>
            <w:r w:rsidRPr="00FE2BCB">
              <w:rPr>
                <w:sz w:val="28"/>
                <w:szCs w:val="28"/>
              </w:rPr>
              <w:t>2608,96</w:t>
            </w:r>
          </w:p>
        </w:tc>
        <w:tc>
          <w:tcPr>
            <w:tcW w:w="1696" w:type="dxa"/>
            <w:vAlign w:val="center"/>
          </w:tcPr>
          <w:p w14:paraId="714D99C0" w14:textId="77777777" w:rsidR="00FE2BCB" w:rsidRPr="00FE2BCB" w:rsidRDefault="00FE2BCB" w:rsidP="00FE2BCB">
            <w:pPr>
              <w:jc w:val="center"/>
              <w:rPr>
                <w:bCs/>
                <w:sz w:val="28"/>
                <w:szCs w:val="28"/>
              </w:rPr>
            </w:pPr>
            <w:r w:rsidRPr="00FE2BCB">
              <w:rPr>
                <w:bCs/>
                <w:sz w:val="28"/>
                <w:szCs w:val="28"/>
              </w:rPr>
              <w:t>2608,96</w:t>
            </w:r>
          </w:p>
        </w:tc>
        <w:tc>
          <w:tcPr>
            <w:tcW w:w="1696" w:type="dxa"/>
            <w:vAlign w:val="center"/>
          </w:tcPr>
          <w:p w14:paraId="49105C3A" w14:textId="77777777" w:rsidR="00FE2BCB" w:rsidRPr="00FE2BCB" w:rsidRDefault="00FE2BCB" w:rsidP="00FE2BCB">
            <w:pPr>
              <w:jc w:val="center"/>
              <w:rPr>
                <w:bCs/>
                <w:sz w:val="28"/>
                <w:szCs w:val="28"/>
              </w:rPr>
            </w:pPr>
            <w:r w:rsidRPr="00FE2BCB">
              <w:rPr>
                <w:bCs/>
                <w:sz w:val="28"/>
                <w:szCs w:val="28"/>
              </w:rPr>
              <w:t>2712,01</w:t>
            </w:r>
          </w:p>
        </w:tc>
      </w:tr>
    </w:tbl>
    <w:p w14:paraId="398B2298" w14:textId="77777777" w:rsidR="00FE2BCB" w:rsidRPr="00FE2BCB" w:rsidRDefault="00FE2BCB" w:rsidP="00FE2BCB">
      <w:pPr>
        <w:ind w:left="-567"/>
        <w:jc w:val="center"/>
        <w:rPr>
          <w:bCs/>
          <w:sz w:val="22"/>
          <w:szCs w:val="22"/>
        </w:rPr>
      </w:pPr>
    </w:p>
    <w:p w14:paraId="29BAF5D1" w14:textId="77777777" w:rsidR="00FE2BCB" w:rsidRPr="00FE2BCB" w:rsidRDefault="00FE2BCB" w:rsidP="00FE2BCB">
      <w:pPr>
        <w:ind w:left="-567"/>
        <w:jc w:val="center"/>
        <w:rPr>
          <w:bCs/>
          <w:sz w:val="28"/>
          <w:szCs w:val="28"/>
        </w:rPr>
        <w:sectPr w:rsidR="00FE2BCB" w:rsidRPr="00FE2BCB" w:rsidSect="00FE2BCB">
          <w:headerReference w:type="default" r:id="rId25"/>
          <w:headerReference w:type="first" r:id="rId26"/>
          <w:pgSz w:w="16838" w:h="11906" w:orient="landscape"/>
          <w:pgMar w:top="851" w:right="851" w:bottom="709" w:left="709" w:header="709" w:footer="709" w:gutter="0"/>
          <w:cols w:space="708"/>
          <w:docGrid w:linePitch="360"/>
        </w:sectPr>
      </w:pPr>
    </w:p>
    <w:p w14:paraId="0475092E" w14:textId="77777777" w:rsidR="00FE2BCB" w:rsidRPr="00FE2BCB" w:rsidRDefault="00FE2BCB" w:rsidP="00FE2BCB">
      <w:pPr>
        <w:ind w:left="-567"/>
        <w:jc w:val="center"/>
        <w:rPr>
          <w:bCs/>
          <w:sz w:val="28"/>
          <w:szCs w:val="28"/>
        </w:rPr>
      </w:pPr>
      <w:r w:rsidRPr="00FE2BCB">
        <w:rPr>
          <w:bCs/>
          <w:sz w:val="28"/>
          <w:szCs w:val="28"/>
        </w:rPr>
        <w:lastRenderedPageBreak/>
        <w:t>Раздел 7. График реализации мероприятий производственной программы</w:t>
      </w:r>
    </w:p>
    <w:p w14:paraId="18EDCA4F" w14:textId="77777777" w:rsidR="00FE2BCB" w:rsidRPr="00FE2BCB" w:rsidRDefault="00FE2BCB" w:rsidP="00FE2BCB">
      <w:pPr>
        <w:ind w:left="-567"/>
        <w:jc w:val="center"/>
        <w:rPr>
          <w:bCs/>
          <w:sz w:val="28"/>
          <w:szCs w:val="28"/>
        </w:rPr>
      </w:pPr>
    </w:p>
    <w:tbl>
      <w:tblPr>
        <w:tblStyle w:val="159"/>
        <w:tblW w:w="10060" w:type="dxa"/>
        <w:tblInd w:w="-567" w:type="dxa"/>
        <w:tblLook w:val="04A0" w:firstRow="1" w:lastRow="0" w:firstColumn="1" w:lastColumn="0" w:noHBand="0" w:noVBand="1"/>
      </w:tblPr>
      <w:tblGrid>
        <w:gridCol w:w="3539"/>
        <w:gridCol w:w="3260"/>
        <w:gridCol w:w="3261"/>
      </w:tblGrid>
      <w:tr w:rsidR="00FE2BCB" w:rsidRPr="00FE2BCB" w14:paraId="663311D8" w14:textId="77777777" w:rsidTr="00B05F4D">
        <w:trPr>
          <w:trHeight w:val="914"/>
        </w:trPr>
        <w:tc>
          <w:tcPr>
            <w:tcW w:w="3539" w:type="dxa"/>
            <w:vAlign w:val="center"/>
          </w:tcPr>
          <w:p w14:paraId="7576ECB2" w14:textId="77777777" w:rsidR="00FE2BCB" w:rsidRPr="00FE2BCB" w:rsidRDefault="00FE2BCB" w:rsidP="00FE2BCB">
            <w:pPr>
              <w:jc w:val="center"/>
              <w:rPr>
                <w:bCs/>
                <w:sz w:val="28"/>
                <w:szCs w:val="28"/>
              </w:rPr>
            </w:pPr>
            <w:r w:rsidRPr="00FE2BCB">
              <w:rPr>
                <w:bCs/>
                <w:sz w:val="28"/>
                <w:szCs w:val="28"/>
              </w:rPr>
              <w:t>Наименование мероприятия</w:t>
            </w:r>
          </w:p>
        </w:tc>
        <w:tc>
          <w:tcPr>
            <w:tcW w:w="3260" w:type="dxa"/>
            <w:vAlign w:val="center"/>
          </w:tcPr>
          <w:p w14:paraId="6E636B1D" w14:textId="77777777" w:rsidR="00FE2BCB" w:rsidRPr="00FE2BCB" w:rsidRDefault="00FE2BCB" w:rsidP="00FE2BCB">
            <w:pPr>
              <w:jc w:val="center"/>
              <w:rPr>
                <w:bCs/>
                <w:sz w:val="28"/>
                <w:szCs w:val="28"/>
              </w:rPr>
            </w:pPr>
            <w:r w:rsidRPr="00FE2BCB">
              <w:rPr>
                <w:bCs/>
                <w:sz w:val="28"/>
                <w:szCs w:val="28"/>
              </w:rPr>
              <w:t>Дата начала    реализации мероприятий</w:t>
            </w:r>
          </w:p>
        </w:tc>
        <w:tc>
          <w:tcPr>
            <w:tcW w:w="3261" w:type="dxa"/>
            <w:vAlign w:val="center"/>
          </w:tcPr>
          <w:p w14:paraId="77111A83" w14:textId="77777777" w:rsidR="00FE2BCB" w:rsidRPr="00FE2BCB" w:rsidRDefault="00FE2BCB" w:rsidP="00FE2BCB">
            <w:pPr>
              <w:jc w:val="center"/>
              <w:rPr>
                <w:bCs/>
                <w:sz w:val="28"/>
                <w:szCs w:val="28"/>
              </w:rPr>
            </w:pPr>
            <w:r w:rsidRPr="00FE2BCB">
              <w:rPr>
                <w:bCs/>
                <w:sz w:val="28"/>
                <w:szCs w:val="28"/>
              </w:rPr>
              <w:t>Дата окончания реализации мероприятий</w:t>
            </w:r>
          </w:p>
        </w:tc>
      </w:tr>
      <w:tr w:rsidR="00FE2BCB" w:rsidRPr="00FE2BCB" w14:paraId="5AD49509" w14:textId="77777777" w:rsidTr="00B05F4D">
        <w:trPr>
          <w:trHeight w:val="1409"/>
        </w:trPr>
        <w:tc>
          <w:tcPr>
            <w:tcW w:w="3539" w:type="dxa"/>
            <w:vAlign w:val="center"/>
          </w:tcPr>
          <w:p w14:paraId="504067DB" w14:textId="77777777" w:rsidR="00FE2BCB" w:rsidRPr="00FE2BCB" w:rsidRDefault="00FE2BCB" w:rsidP="00FE2BCB">
            <w:pPr>
              <w:jc w:val="center"/>
              <w:rPr>
                <w:bCs/>
                <w:sz w:val="28"/>
                <w:szCs w:val="28"/>
              </w:rPr>
            </w:pPr>
            <w:r w:rsidRPr="00FE2BCB">
              <w:rPr>
                <w:bCs/>
                <w:color w:val="000000"/>
                <w:sz w:val="28"/>
                <w:szCs w:val="28"/>
              </w:rPr>
              <w:t xml:space="preserve">Бесперебойное </w:t>
            </w:r>
            <w:r w:rsidRPr="00FE2BCB">
              <w:rPr>
                <w:bCs/>
                <w:sz w:val="28"/>
                <w:szCs w:val="28"/>
              </w:rPr>
              <w:t>водоотведение</w:t>
            </w:r>
          </w:p>
        </w:tc>
        <w:tc>
          <w:tcPr>
            <w:tcW w:w="3260" w:type="dxa"/>
            <w:vAlign w:val="center"/>
          </w:tcPr>
          <w:p w14:paraId="51DD14F9" w14:textId="77777777" w:rsidR="00FE2BCB" w:rsidRPr="00FE2BCB" w:rsidRDefault="00FE2BCB" w:rsidP="00FE2BCB">
            <w:pPr>
              <w:jc w:val="center"/>
              <w:rPr>
                <w:bCs/>
                <w:color w:val="FF0000"/>
                <w:sz w:val="28"/>
                <w:szCs w:val="28"/>
              </w:rPr>
            </w:pPr>
            <w:r w:rsidRPr="00FE2BCB">
              <w:rPr>
                <w:bCs/>
                <w:sz w:val="28"/>
                <w:szCs w:val="28"/>
              </w:rPr>
              <w:t>01.01.2025</w:t>
            </w:r>
          </w:p>
        </w:tc>
        <w:tc>
          <w:tcPr>
            <w:tcW w:w="3261" w:type="dxa"/>
            <w:vAlign w:val="center"/>
          </w:tcPr>
          <w:p w14:paraId="297A7B2F" w14:textId="77777777" w:rsidR="00FE2BCB" w:rsidRPr="00FE2BCB" w:rsidRDefault="00FE2BCB" w:rsidP="00FE2BCB">
            <w:pPr>
              <w:jc w:val="center"/>
              <w:rPr>
                <w:bCs/>
                <w:sz w:val="28"/>
                <w:szCs w:val="28"/>
              </w:rPr>
            </w:pPr>
            <w:r w:rsidRPr="00FE2BCB">
              <w:rPr>
                <w:bCs/>
                <w:sz w:val="28"/>
                <w:szCs w:val="28"/>
              </w:rPr>
              <w:t>31.12.2027</w:t>
            </w:r>
          </w:p>
        </w:tc>
      </w:tr>
    </w:tbl>
    <w:p w14:paraId="286667BE" w14:textId="77777777" w:rsidR="00FE2BCB" w:rsidRPr="00FE2BCB" w:rsidRDefault="00FE2BCB" w:rsidP="00FE2BCB">
      <w:pPr>
        <w:ind w:left="-567"/>
        <w:jc w:val="center"/>
        <w:rPr>
          <w:bCs/>
          <w:sz w:val="28"/>
          <w:szCs w:val="28"/>
        </w:rPr>
        <w:sectPr w:rsidR="00FE2BCB" w:rsidRPr="00FE2BCB" w:rsidSect="00FE2BCB">
          <w:pgSz w:w="11906" w:h="16838"/>
          <w:pgMar w:top="851" w:right="709" w:bottom="709" w:left="1559" w:header="709" w:footer="709" w:gutter="0"/>
          <w:cols w:space="708"/>
          <w:titlePg/>
          <w:docGrid w:linePitch="360"/>
        </w:sectPr>
      </w:pPr>
    </w:p>
    <w:p w14:paraId="7BA6A5F5" w14:textId="77777777" w:rsidR="00FE2BCB" w:rsidRPr="00FE2BCB" w:rsidRDefault="00FE2BCB" w:rsidP="00FE2BCB">
      <w:pPr>
        <w:ind w:left="-567"/>
        <w:jc w:val="center"/>
        <w:rPr>
          <w:bCs/>
          <w:sz w:val="28"/>
          <w:szCs w:val="28"/>
        </w:rPr>
      </w:pPr>
      <w:bookmarkStart w:id="11" w:name="_Hlk119595750"/>
      <w:r w:rsidRPr="00FE2BCB">
        <w:rPr>
          <w:bCs/>
          <w:sz w:val="28"/>
          <w:szCs w:val="28"/>
        </w:rPr>
        <w:lastRenderedPageBreak/>
        <w:t xml:space="preserve">Раздел 8. </w:t>
      </w:r>
      <w:r w:rsidRPr="00FE2BCB">
        <w:rPr>
          <w:bCs/>
          <w:color w:val="000000"/>
          <w:sz w:val="28"/>
          <w:szCs w:val="28"/>
        </w:rPr>
        <w:t xml:space="preserve">Показатели надежности, качества, энергетической эффективности объектов централизованных систем </w:t>
      </w:r>
      <w:r w:rsidRPr="00FE2BCB">
        <w:rPr>
          <w:bCs/>
          <w:sz w:val="28"/>
          <w:szCs w:val="28"/>
        </w:rPr>
        <w:t>водоотведения</w:t>
      </w:r>
    </w:p>
    <w:bookmarkEnd w:id="11"/>
    <w:p w14:paraId="4339A236" w14:textId="77777777" w:rsidR="00FE2BCB" w:rsidRPr="00FE2BCB" w:rsidRDefault="00FE2BCB" w:rsidP="00FE2BCB">
      <w:pPr>
        <w:ind w:left="-567"/>
        <w:jc w:val="center"/>
        <w:rPr>
          <w:bCs/>
          <w:sz w:val="28"/>
          <w:szCs w:val="28"/>
        </w:rPr>
      </w:pPr>
    </w:p>
    <w:tbl>
      <w:tblPr>
        <w:tblStyle w:val="159"/>
        <w:tblW w:w="10485" w:type="dxa"/>
        <w:jc w:val="center"/>
        <w:tblLayout w:type="fixed"/>
        <w:tblLook w:val="04A0" w:firstRow="1" w:lastRow="0" w:firstColumn="1" w:lastColumn="0" w:noHBand="0" w:noVBand="1"/>
      </w:tblPr>
      <w:tblGrid>
        <w:gridCol w:w="715"/>
        <w:gridCol w:w="4950"/>
        <w:gridCol w:w="1701"/>
        <w:gridCol w:w="1560"/>
        <w:gridCol w:w="1559"/>
      </w:tblGrid>
      <w:tr w:rsidR="00FE2BCB" w:rsidRPr="00FE2BCB" w14:paraId="0692BBFA" w14:textId="77777777" w:rsidTr="00B05F4D">
        <w:trPr>
          <w:trHeight w:val="1154"/>
          <w:jc w:val="center"/>
        </w:trPr>
        <w:tc>
          <w:tcPr>
            <w:tcW w:w="715" w:type="dxa"/>
            <w:vAlign w:val="center"/>
          </w:tcPr>
          <w:p w14:paraId="1510D55A" w14:textId="77777777" w:rsidR="00FE2BCB" w:rsidRPr="00FE2BCB" w:rsidRDefault="00FE2BCB" w:rsidP="00FE2BCB">
            <w:pPr>
              <w:jc w:val="center"/>
              <w:rPr>
                <w:bCs/>
                <w:sz w:val="28"/>
                <w:szCs w:val="28"/>
              </w:rPr>
            </w:pPr>
            <w:r w:rsidRPr="00FE2BCB">
              <w:rPr>
                <w:bCs/>
                <w:sz w:val="28"/>
                <w:szCs w:val="28"/>
              </w:rPr>
              <w:t>№ п/п</w:t>
            </w:r>
          </w:p>
        </w:tc>
        <w:tc>
          <w:tcPr>
            <w:tcW w:w="4950" w:type="dxa"/>
            <w:vAlign w:val="center"/>
          </w:tcPr>
          <w:p w14:paraId="41D5881B" w14:textId="77777777" w:rsidR="00FE2BCB" w:rsidRPr="00FE2BCB" w:rsidRDefault="00FE2BCB" w:rsidP="00FE2BCB">
            <w:pPr>
              <w:jc w:val="center"/>
              <w:rPr>
                <w:bCs/>
                <w:sz w:val="28"/>
                <w:szCs w:val="28"/>
              </w:rPr>
            </w:pPr>
            <w:r w:rsidRPr="00FE2BCB">
              <w:rPr>
                <w:bCs/>
                <w:sz w:val="28"/>
                <w:szCs w:val="28"/>
              </w:rPr>
              <w:t>Наименование показателя</w:t>
            </w:r>
          </w:p>
        </w:tc>
        <w:tc>
          <w:tcPr>
            <w:tcW w:w="1701" w:type="dxa"/>
            <w:vAlign w:val="center"/>
          </w:tcPr>
          <w:p w14:paraId="37D3464E" w14:textId="77777777" w:rsidR="00FE2BCB" w:rsidRPr="00FE2BCB" w:rsidRDefault="00FE2BCB" w:rsidP="00FE2BCB">
            <w:pPr>
              <w:jc w:val="center"/>
              <w:rPr>
                <w:bCs/>
                <w:sz w:val="28"/>
                <w:szCs w:val="28"/>
              </w:rPr>
            </w:pPr>
            <w:r w:rsidRPr="00FE2BCB">
              <w:rPr>
                <w:bCs/>
                <w:sz w:val="28"/>
                <w:szCs w:val="28"/>
              </w:rPr>
              <w:t>План 2023 год</w:t>
            </w:r>
          </w:p>
        </w:tc>
        <w:tc>
          <w:tcPr>
            <w:tcW w:w="1560" w:type="dxa"/>
            <w:vAlign w:val="center"/>
          </w:tcPr>
          <w:p w14:paraId="3F3CF7A7" w14:textId="77777777" w:rsidR="00FE2BCB" w:rsidRPr="00FE2BCB" w:rsidRDefault="00FE2BCB" w:rsidP="00FE2BCB">
            <w:pPr>
              <w:jc w:val="center"/>
              <w:rPr>
                <w:bCs/>
                <w:sz w:val="28"/>
                <w:szCs w:val="28"/>
              </w:rPr>
            </w:pPr>
            <w:r w:rsidRPr="00FE2BCB">
              <w:rPr>
                <w:bCs/>
                <w:sz w:val="28"/>
                <w:szCs w:val="28"/>
              </w:rPr>
              <w:t>План 2024 год</w:t>
            </w:r>
          </w:p>
        </w:tc>
        <w:tc>
          <w:tcPr>
            <w:tcW w:w="1559" w:type="dxa"/>
            <w:vAlign w:val="center"/>
          </w:tcPr>
          <w:p w14:paraId="20F588ED" w14:textId="77777777" w:rsidR="00FE2BCB" w:rsidRPr="00FE2BCB" w:rsidRDefault="00FE2BCB" w:rsidP="00FE2BCB">
            <w:pPr>
              <w:jc w:val="center"/>
              <w:rPr>
                <w:bCs/>
                <w:sz w:val="28"/>
                <w:szCs w:val="28"/>
              </w:rPr>
            </w:pPr>
            <w:r w:rsidRPr="00FE2BCB">
              <w:rPr>
                <w:bCs/>
                <w:sz w:val="28"/>
                <w:szCs w:val="28"/>
              </w:rPr>
              <w:t>План 2025 год</w:t>
            </w:r>
          </w:p>
        </w:tc>
      </w:tr>
      <w:tr w:rsidR="00FE2BCB" w:rsidRPr="00FE2BCB" w14:paraId="6EAF22DA" w14:textId="77777777" w:rsidTr="00B05F4D">
        <w:trPr>
          <w:trHeight w:val="570"/>
          <w:jc w:val="center"/>
        </w:trPr>
        <w:tc>
          <w:tcPr>
            <w:tcW w:w="10485" w:type="dxa"/>
            <w:gridSpan w:val="5"/>
            <w:vAlign w:val="center"/>
          </w:tcPr>
          <w:p w14:paraId="46420B0F" w14:textId="77777777" w:rsidR="00FE2BCB" w:rsidRPr="00FE2BCB" w:rsidRDefault="00FE2BCB" w:rsidP="008C56F4">
            <w:pPr>
              <w:numPr>
                <w:ilvl w:val="0"/>
                <w:numId w:val="9"/>
              </w:numPr>
              <w:jc w:val="center"/>
              <w:rPr>
                <w:bCs/>
                <w:color w:val="000000"/>
                <w:sz w:val="28"/>
                <w:szCs w:val="28"/>
              </w:rPr>
            </w:pPr>
            <w:r w:rsidRPr="00FE2BCB">
              <w:rPr>
                <w:bCs/>
                <w:color w:val="000000"/>
                <w:sz w:val="28"/>
                <w:szCs w:val="28"/>
              </w:rPr>
              <w:t>Показатели надежности и бесперебойности водоотведения</w:t>
            </w:r>
          </w:p>
        </w:tc>
      </w:tr>
      <w:tr w:rsidR="00FE2BCB" w:rsidRPr="00FE2BCB" w14:paraId="2629349F" w14:textId="77777777" w:rsidTr="00B05F4D">
        <w:trPr>
          <w:trHeight w:val="806"/>
          <w:jc w:val="center"/>
        </w:trPr>
        <w:tc>
          <w:tcPr>
            <w:tcW w:w="715" w:type="dxa"/>
            <w:vAlign w:val="center"/>
          </w:tcPr>
          <w:p w14:paraId="4FD8EE52" w14:textId="77777777" w:rsidR="00FE2BCB" w:rsidRPr="00FE2BCB" w:rsidRDefault="00FE2BCB" w:rsidP="00FE2BCB">
            <w:pPr>
              <w:jc w:val="center"/>
              <w:rPr>
                <w:bCs/>
                <w:sz w:val="28"/>
                <w:szCs w:val="28"/>
              </w:rPr>
            </w:pPr>
            <w:r w:rsidRPr="00FE2BCB">
              <w:rPr>
                <w:bCs/>
                <w:sz w:val="28"/>
                <w:szCs w:val="28"/>
              </w:rPr>
              <w:t>1.1.</w:t>
            </w:r>
          </w:p>
        </w:tc>
        <w:tc>
          <w:tcPr>
            <w:tcW w:w="4950" w:type="dxa"/>
            <w:vAlign w:val="center"/>
          </w:tcPr>
          <w:p w14:paraId="503B93A2" w14:textId="77777777" w:rsidR="00FE2BCB" w:rsidRPr="00FE2BCB" w:rsidRDefault="00FE2BCB" w:rsidP="00FE2BCB">
            <w:pPr>
              <w:rPr>
                <w:color w:val="000000"/>
                <w:sz w:val="22"/>
                <w:szCs w:val="22"/>
              </w:rPr>
            </w:pPr>
            <w:r w:rsidRPr="00FE2BCB">
              <w:rPr>
                <w:sz w:val="22"/>
                <w:szCs w:val="22"/>
              </w:rPr>
              <w:t>Удельное количество аварий и засоров в расчете на протяженность канализационной сети в год (ед./км)</w:t>
            </w:r>
          </w:p>
        </w:tc>
        <w:tc>
          <w:tcPr>
            <w:tcW w:w="1701" w:type="dxa"/>
            <w:vAlign w:val="center"/>
          </w:tcPr>
          <w:p w14:paraId="189B9182" w14:textId="77777777" w:rsidR="00FE2BCB" w:rsidRPr="00FE2BCB" w:rsidRDefault="00FE2BCB" w:rsidP="00FE2BCB">
            <w:pPr>
              <w:jc w:val="center"/>
              <w:rPr>
                <w:bCs/>
                <w:sz w:val="28"/>
                <w:szCs w:val="28"/>
              </w:rPr>
            </w:pPr>
            <w:r w:rsidRPr="00FE2BCB">
              <w:rPr>
                <w:bCs/>
                <w:sz w:val="28"/>
                <w:szCs w:val="28"/>
              </w:rPr>
              <w:t>0</w:t>
            </w:r>
          </w:p>
        </w:tc>
        <w:tc>
          <w:tcPr>
            <w:tcW w:w="1560" w:type="dxa"/>
            <w:vAlign w:val="center"/>
          </w:tcPr>
          <w:p w14:paraId="2329F208" w14:textId="77777777" w:rsidR="00FE2BCB" w:rsidRPr="00FE2BCB" w:rsidRDefault="00FE2BCB" w:rsidP="00FE2BCB">
            <w:pPr>
              <w:jc w:val="center"/>
              <w:rPr>
                <w:bCs/>
                <w:sz w:val="28"/>
                <w:szCs w:val="28"/>
              </w:rPr>
            </w:pPr>
            <w:r w:rsidRPr="00FE2BCB">
              <w:rPr>
                <w:bCs/>
                <w:sz w:val="28"/>
                <w:szCs w:val="28"/>
              </w:rPr>
              <w:t>0</w:t>
            </w:r>
          </w:p>
        </w:tc>
        <w:tc>
          <w:tcPr>
            <w:tcW w:w="1559" w:type="dxa"/>
            <w:vAlign w:val="center"/>
          </w:tcPr>
          <w:p w14:paraId="1B36F387" w14:textId="77777777" w:rsidR="00FE2BCB" w:rsidRPr="00FE2BCB" w:rsidRDefault="00FE2BCB" w:rsidP="00FE2BCB">
            <w:pPr>
              <w:jc w:val="center"/>
              <w:rPr>
                <w:bCs/>
                <w:sz w:val="28"/>
                <w:szCs w:val="28"/>
              </w:rPr>
            </w:pPr>
            <w:r w:rsidRPr="00FE2BCB">
              <w:rPr>
                <w:bCs/>
                <w:sz w:val="28"/>
                <w:szCs w:val="28"/>
              </w:rPr>
              <w:t>0</w:t>
            </w:r>
          </w:p>
        </w:tc>
      </w:tr>
      <w:tr w:rsidR="00FE2BCB" w:rsidRPr="00FE2BCB" w14:paraId="14A0CC9D" w14:textId="77777777" w:rsidTr="00B05F4D">
        <w:trPr>
          <w:trHeight w:val="417"/>
          <w:jc w:val="center"/>
        </w:trPr>
        <w:tc>
          <w:tcPr>
            <w:tcW w:w="10485" w:type="dxa"/>
            <w:gridSpan w:val="5"/>
            <w:vAlign w:val="center"/>
          </w:tcPr>
          <w:p w14:paraId="15D4828B" w14:textId="77777777" w:rsidR="00FE2BCB" w:rsidRPr="00FE2BCB" w:rsidRDefault="00FE2BCB" w:rsidP="00FE2BCB">
            <w:pPr>
              <w:jc w:val="center"/>
              <w:rPr>
                <w:bCs/>
                <w:sz w:val="28"/>
                <w:szCs w:val="28"/>
              </w:rPr>
            </w:pPr>
            <w:r w:rsidRPr="00FE2BCB">
              <w:rPr>
                <w:bCs/>
                <w:sz w:val="28"/>
                <w:szCs w:val="28"/>
              </w:rPr>
              <w:t>2. Показатели качества очистки сточных вод</w:t>
            </w:r>
          </w:p>
        </w:tc>
      </w:tr>
      <w:tr w:rsidR="00FE2BCB" w:rsidRPr="00FE2BCB" w14:paraId="36929997" w14:textId="77777777" w:rsidTr="00B05F4D">
        <w:trPr>
          <w:trHeight w:val="1005"/>
          <w:jc w:val="center"/>
        </w:trPr>
        <w:tc>
          <w:tcPr>
            <w:tcW w:w="715" w:type="dxa"/>
            <w:vAlign w:val="center"/>
          </w:tcPr>
          <w:p w14:paraId="77D66CC3" w14:textId="77777777" w:rsidR="00FE2BCB" w:rsidRPr="00FE2BCB" w:rsidRDefault="00FE2BCB" w:rsidP="00FE2BCB">
            <w:pPr>
              <w:jc w:val="center"/>
              <w:rPr>
                <w:bCs/>
                <w:sz w:val="28"/>
                <w:szCs w:val="28"/>
              </w:rPr>
            </w:pPr>
            <w:r w:rsidRPr="00FE2BCB">
              <w:rPr>
                <w:bCs/>
                <w:sz w:val="28"/>
                <w:szCs w:val="28"/>
              </w:rPr>
              <w:t>2.1.</w:t>
            </w:r>
          </w:p>
        </w:tc>
        <w:tc>
          <w:tcPr>
            <w:tcW w:w="4950" w:type="dxa"/>
          </w:tcPr>
          <w:p w14:paraId="78176AD9" w14:textId="77777777" w:rsidR="00FE2BCB" w:rsidRPr="00FE2BCB" w:rsidRDefault="00FE2BCB" w:rsidP="00FE2BCB">
            <w:pPr>
              <w:rPr>
                <w:sz w:val="22"/>
                <w:szCs w:val="22"/>
              </w:rPr>
            </w:pPr>
            <w:r w:rsidRPr="00FE2BC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701" w:type="dxa"/>
            <w:vAlign w:val="center"/>
          </w:tcPr>
          <w:p w14:paraId="356B0A55" w14:textId="77777777" w:rsidR="00FE2BCB" w:rsidRPr="00FE2BCB" w:rsidRDefault="00FE2BCB" w:rsidP="00FE2BCB">
            <w:pPr>
              <w:jc w:val="center"/>
              <w:rPr>
                <w:bCs/>
                <w:sz w:val="28"/>
                <w:szCs w:val="28"/>
              </w:rPr>
            </w:pPr>
            <w:r w:rsidRPr="00FE2BCB">
              <w:rPr>
                <w:bCs/>
                <w:sz w:val="28"/>
                <w:szCs w:val="28"/>
              </w:rPr>
              <w:t>0</w:t>
            </w:r>
          </w:p>
        </w:tc>
        <w:tc>
          <w:tcPr>
            <w:tcW w:w="1560" w:type="dxa"/>
            <w:vAlign w:val="center"/>
          </w:tcPr>
          <w:p w14:paraId="66783053" w14:textId="77777777" w:rsidR="00FE2BCB" w:rsidRPr="00FE2BCB" w:rsidRDefault="00FE2BCB" w:rsidP="00FE2BCB">
            <w:pPr>
              <w:jc w:val="center"/>
              <w:rPr>
                <w:bCs/>
                <w:sz w:val="28"/>
                <w:szCs w:val="28"/>
              </w:rPr>
            </w:pPr>
            <w:r w:rsidRPr="00FE2BCB">
              <w:rPr>
                <w:bCs/>
                <w:sz w:val="28"/>
                <w:szCs w:val="28"/>
              </w:rPr>
              <w:t>0</w:t>
            </w:r>
          </w:p>
        </w:tc>
        <w:tc>
          <w:tcPr>
            <w:tcW w:w="1559" w:type="dxa"/>
            <w:vAlign w:val="center"/>
          </w:tcPr>
          <w:p w14:paraId="2BE2CB00" w14:textId="77777777" w:rsidR="00FE2BCB" w:rsidRPr="00FE2BCB" w:rsidRDefault="00FE2BCB" w:rsidP="00FE2BCB">
            <w:pPr>
              <w:jc w:val="center"/>
              <w:rPr>
                <w:bCs/>
                <w:sz w:val="28"/>
                <w:szCs w:val="28"/>
              </w:rPr>
            </w:pPr>
            <w:r w:rsidRPr="00FE2BCB">
              <w:rPr>
                <w:bCs/>
                <w:sz w:val="28"/>
                <w:szCs w:val="28"/>
              </w:rPr>
              <w:t>0</w:t>
            </w:r>
          </w:p>
        </w:tc>
      </w:tr>
      <w:tr w:rsidR="00FE2BCB" w:rsidRPr="00FE2BCB" w14:paraId="0361FA92" w14:textId="77777777" w:rsidTr="00B05F4D">
        <w:trPr>
          <w:trHeight w:val="1005"/>
          <w:jc w:val="center"/>
        </w:trPr>
        <w:tc>
          <w:tcPr>
            <w:tcW w:w="715" w:type="dxa"/>
            <w:vAlign w:val="center"/>
          </w:tcPr>
          <w:p w14:paraId="311B007C" w14:textId="77777777" w:rsidR="00FE2BCB" w:rsidRPr="00FE2BCB" w:rsidRDefault="00FE2BCB" w:rsidP="00FE2BCB">
            <w:pPr>
              <w:jc w:val="center"/>
              <w:rPr>
                <w:bCs/>
                <w:sz w:val="28"/>
                <w:szCs w:val="28"/>
              </w:rPr>
            </w:pPr>
            <w:r w:rsidRPr="00FE2BCB">
              <w:rPr>
                <w:bCs/>
                <w:sz w:val="28"/>
                <w:szCs w:val="28"/>
              </w:rPr>
              <w:t>2.2.</w:t>
            </w:r>
          </w:p>
        </w:tc>
        <w:tc>
          <w:tcPr>
            <w:tcW w:w="4950" w:type="dxa"/>
          </w:tcPr>
          <w:p w14:paraId="73EE6B96" w14:textId="77777777" w:rsidR="00FE2BCB" w:rsidRPr="00FE2BCB" w:rsidRDefault="00FE2BCB" w:rsidP="00FE2BCB">
            <w:pPr>
              <w:rPr>
                <w:sz w:val="22"/>
                <w:szCs w:val="22"/>
              </w:rPr>
            </w:pPr>
            <w:r w:rsidRPr="00FE2BC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701" w:type="dxa"/>
            <w:vAlign w:val="center"/>
          </w:tcPr>
          <w:p w14:paraId="1CA251D4" w14:textId="77777777" w:rsidR="00FE2BCB" w:rsidRPr="00FE2BCB" w:rsidRDefault="00FE2BCB" w:rsidP="00FE2BCB">
            <w:pPr>
              <w:jc w:val="center"/>
              <w:rPr>
                <w:bCs/>
                <w:sz w:val="28"/>
                <w:szCs w:val="28"/>
                <w:lang w:val="en-US"/>
              </w:rPr>
            </w:pPr>
            <w:r w:rsidRPr="00FE2BCB">
              <w:rPr>
                <w:bCs/>
                <w:sz w:val="28"/>
                <w:szCs w:val="28"/>
                <w:lang w:val="en-US"/>
              </w:rPr>
              <w:t>x</w:t>
            </w:r>
          </w:p>
        </w:tc>
        <w:tc>
          <w:tcPr>
            <w:tcW w:w="1560" w:type="dxa"/>
            <w:vAlign w:val="center"/>
          </w:tcPr>
          <w:p w14:paraId="1A2A0111" w14:textId="77777777" w:rsidR="00FE2BCB" w:rsidRPr="00FE2BCB" w:rsidRDefault="00FE2BCB" w:rsidP="00FE2BCB">
            <w:pPr>
              <w:jc w:val="center"/>
              <w:rPr>
                <w:bCs/>
                <w:sz w:val="28"/>
                <w:szCs w:val="28"/>
                <w:lang w:val="en-US"/>
              </w:rPr>
            </w:pPr>
            <w:r w:rsidRPr="00FE2BCB">
              <w:rPr>
                <w:bCs/>
                <w:sz w:val="28"/>
                <w:szCs w:val="28"/>
                <w:lang w:val="en-US"/>
              </w:rPr>
              <w:t>x</w:t>
            </w:r>
          </w:p>
        </w:tc>
        <w:tc>
          <w:tcPr>
            <w:tcW w:w="1559" w:type="dxa"/>
            <w:vAlign w:val="center"/>
          </w:tcPr>
          <w:p w14:paraId="5877B4DA" w14:textId="77777777" w:rsidR="00FE2BCB" w:rsidRPr="00FE2BCB" w:rsidRDefault="00FE2BCB" w:rsidP="00FE2BCB">
            <w:pPr>
              <w:jc w:val="center"/>
              <w:rPr>
                <w:bCs/>
                <w:sz w:val="28"/>
                <w:szCs w:val="28"/>
                <w:lang w:val="en-US"/>
              </w:rPr>
            </w:pPr>
            <w:r w:rsidRPr="00FE2BCB">
              <w:rPr>
                <w:bCs/>
                <w:sz w:val="28"/>
                <w:szCs w:val="28"/>
                <w:lang w:val="en-US"/>
              </w:rPr>
              <w:t>x</w:t>
            </w:r>
          </w:p>
        </w:tc>
      </w:tr>
      <w:tr w:rsidR="00FE2BCB" w:rsidRPr="00FE2BCB" w14:paraId="4C5EBE44" w14:textId="77777777" w:rsidTr="00B05F4D">
        <w:trPr>
          <w:trHeight w:val="1005"/>
          <w:jc w:val="center"/>
        </w:trPr>
        <w:tc>
          <w:tcPr>
            <w:tcW w:w="715" w:type="dxa"/>
            <w:vAlign w:val="center"/>
          </w:tcPr>
          <w:p w14:paraId="60D671AD" w14:textId="77777777" w:rsidR="00FE2BCB" w:rsidRPr="00FE2BCB" w:rsidRDefault="00FE2BCB" w:rsidP="00FE2BCB">
            <w:pPr>
              <w:jc w:val="center"/>
              <w:rPr>
                <w:bCs/>
                <w:sz w:val="28"/>
                <w:szCs w:val="28"/>
              </w:rPr>
            </w:pPr>
            <w:r w:rsidRPr="00FE2BCB">
              <w:rPr>
                <w:bCs/>
                <w:sz w:val="28"/>
                <w:szCs w:val="28"/>
              </w:rPr>
              <w:t>2.3.</w:t>
            </w:r>
          </w:p>
        </w:tc>
        <w:tc>
          <w:tcPr>
            <w:tcW w:w="4950" w:type="dxa"/>
          </w:tcPr>
          <w:p w14:paraId="1DD3F45C" w14:textId="77777777" w:rsidR="00FE2BCB" w:rsidRPr="00FE2BCB" w:rsidRDefault="00FE2BCB" w:rsidP="00FE2BCB">
            <w:pPr>
              <w:rPr>
                <w:sz w:val="22"/>
                <w:szCs w:val="22"/>
              </w:rPr>
            </w:pPr>
            <w:r w:rsidRPr="00FE2BC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701" w:type="dxa"/>
            <w:vAlign w:val="center"/>
          </w:tcPr>
          <w:p w14:paraId="67522039" w14:textId="77777777" w:rsidR="00FE2BCB" w:rsidRPr="00FE2BCB" w:rsidRDefault="00FE2BCB" w:rsidP="00FE2BCB">
            <w:pPr>
              <w:jc w:val="center"/>
              <w:rPr>
                <w:bCs/>
                <w:sz w:val="28"/>
                <w:szCs w:val="28"/>
              </w:rPr>
            </w:pPr>
            <w:r w:rsidRPr="00FE2BCB">
              <w:rPr>
                <w:bCs/>
                <w:sz w:val="28"/>
                <w:szCs w:val="28"/>
              </w:rPr>
              <w:t>0</w:t>
            </w:r>
          </w:p>
        </w:tc>
        <w:tc>
          <w:tcPr>
            <w:tcW w:w="1560" w:type="dxa"/>
            <w:vAlign w:val="center"/>
          </w:tcPr>
          <w:p w14:paraId="54AB0A64" w14:textId="77777777" w:rsidR="00FE2BCB" w:rsidRPr="00FE2BCB" w:rsidRDefault="00FE2BCB" w:rsidP="00FE2BCB">
            <w:pPr>
              <w:jc w:val="center"/>
              <w:rPr>
                <w:bCs/>
                <w:sz w:val="28"/>
                <w:szCs w:val="28"/>
              </w:rPr>
            </w:pPr>
            <w:r w:rsidRPr="00FE2BCB">
              <w:rPr>
                <w:bCs/>
                <w:sz w:val="28"/>
                <w:szCs w:val="28"/>
              </w:rPr>
              <w:t>0</w:t>
            </w:r>
          </w:p>
        </w:tc>
        <w:tc>
          <w:tcPr>
            <w:tcW w:w="1559" w:type="dxa"/>
            <w:vAlign w:val="center"/>
          </w:tcPr>
          <w:p w14:paraId="40BA7672" w14:textId="77777777" w:rsidR="00FE2BCB" w:rsidRPr="00FE2BCB" w:rsidRDefault="00FE2BCB" w:rsidP="00FE2BCB">
            <w:pPr>
              <w:jc w:val="center"/>
              <w:rPr>
                <w:bCs/>
                <w:sz w:val="28"/>
                <w:szCs w:val="28"/>
              </w:rPr>
            </w:pPr>
            <w:r w:rsidRPr="00FE2BCB">
              <w:rPr>
                <w:bCs/>
                <w:sz w:val="28"/>
                <w:szCs w:val="28"/>
              </w:rPr>
              <w:t>0</w:t>
            </w:r>
          </w:p>
        </w:tc>
      </w:tr>
      <w:tr w:rsidR="00FE2BCB" w:rsidRPr="00FE2BCB" w14:paraId="0B48F7C8" w14:textId="77777777" w:rsidTr="00B05F4D">
        <w:trPr>
          <w:trHeight w:val="449"/>
          <w:jc w:val="center"/>
        </w:trPr>
        <w:tc>
          <w:tcPr>
            <w:tcW w:w="10485" w:type="dxa"/>
            <w:gridSpan w:val="5"/>
            <w:vAlign w:val="center"/>
          </w:tcPr>
          <w:p w14:paraId="69B62226" w14:textId="77777777" w:rsidR="00FE2BCB" w:rsidRPr="00FE2BCB" w:rsidRDefault="00FE2BCB" w:rsidP="00FE2BCB">
            <w:pPr>
              <w:jc w:val="center"/>
              <w:rPr>
                <w:bCs/>
                <w:sz w:val="28"/>
                <w:szCs w:val="28"/>
              </w:rPr>
            </w:pPr>
            <w:bookmarkStart w:id="12" w:name="_Hlk119596066"/>
            <w:r w:rsidRPr="00FE2BCB">
              <w:rPr>
                <w:bCs/>
                <w:sz w:val="28"/>
                <w:szCs w:val="28"/>
              </w:rPr>
              <w:t>3. Показатели энергетической эффективности использования ресурсов</w:t>
            </w:r>
            <w:bookmarkEnd w:id="12"/>
          </w:p>
        </w:tc>
      </w:tr>
      <w:tr w:rsidR="00FE2BCB" w:rsidRPr="00FE2BCB" w14:paraId="24DE2ABD" w14:textId="77777777" w:rsidTr="00B05F4D">
        <w:trPr>
          <w:trHeight w:val="1120"/>
          <w:jc w:val="center"/>
        </w:trPr>
        <w:tc>
          <w:tcPr>
            <w:tcW w:w="715" w:type="dxa"/>
            <w:vAlign w:val="center"/>
          </w:tcPr>
          <w:p w14:paraId="09565D52" w14:textId="77777777" w:rsidR="00FE2BCB" w:rsidRPr="00FE2BCB" w:rsidRDefault="00FE2BCB" w:rsidP="00FE2BCB">
            <w:pPr>
              <w:jc w:val="center"/>
              <w:rPr>
                <w:bCs/>
                <w:sz w:val="28"/>
                <w:szCs w:val="28"/>
              </w:rPr>
            </w:pPr>
            <w:r w:rsidRPr="00FE2BCB">
              <w:rPr>
                <w:bCs/>
                <w:sz w:val="28"/>
                <w:szCs w:val="28"/>
              </w:rPr>
              <w:t>3.1.</w:t>
            </w:r>
          </w:p>
        </w:tc>
        <w:tc>
          <w:tcPr>
            <w:tcW w:w="4950" w:type="dxa"/>
          </w:tcPr>
          <w:p w14:paraId="5146C5F7" w14:textId="77777777" w:rsidR="00FE2BCB" w:rsidRPr="00FE2BCB" w:rsidRDefault="00FE2BCB" w:rsidP="00FE2BCB">
            <w:pPr>
              <w:rPr>
                <w:sz w:val="22"/>
                <w:szCs w:val="22"/>
              </w:rPr>
            </w:pPr>
            <w:r w:rsidRPr="00FE2BCB">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E2BCB">
              <w:rPr>
                <w:sz w:val="22"/>
                <w:szCs w:val="22"/>
                <w:vertAlign w:val="superscript"/>
              </w:rPr>
              <w:t>3</w:t>
            </w:r>
            <w:r w:rsidRPr="00FE2BCB">
              <w:rPr>
                <w:sz w:val="22"/>
                <w:szCs w:val="22"/>
              </w:rPr>
              <w:t>) - для организаций, оказывающих услуги по водоотведению</w:t>
            </w:r>
          </w:p>
        </w:tc>
        <w:tc>
          <w:tcPr>
            <w:tcW w:w="1701" w:type="dxa"/>
            <w:vAlign w:val="center"/>
          </w:tcPr>
          <w:p w14:paraId="232570E5" w14:textId="77777777" w:rsidR="00FE2BCB" w:rsidRPr="00FE2BCB" w:rsidRDefault="00FE2BCB" w:rsidP="00FE2BCB">
            <w:pPr>
              <w:jc w:val="center"/>
              <w:rPr>
                <w:bCs/>
                <w:sz w:val="28"/>
                <w:szCs w:val="28"/>
              </w:rPr>
            </w:pPr>
            <w:r w:rsidRPr="00FE2BCB">
              <w:rPr>
                <w:bCs/>
                <w:sz w:val="28"/>
                <w:szCs w:val="28"/>
              </w:rPr>
              <w:t>3,29</w:t>
            </w:r>
          </w:p>
        </w:tc>
        <w:tc>
          <w:tcPr>
            <w:tcW w:w="1560" w:type="dxa"/>
            <w:vAlign w:val="center"/>
          </w:tcPr>
          <w:p w14:paraId="6E68C4B3" w14:textId="77777777" w:rsidR="00FE2BCB" w:rsidRPr="00FE2BCB" w:rsidRDefault="00FE2BCB" w:rsidP="00FE2BCB">
            <w:pPr>
              <w:jc w:val="center"/>
              <w:rPr>
                <w:bCs/>
                <w:sz w:val="28"/>
                <w:szCs w:val="28"/>
              </w:rPr>
            </w:pPr>
            <w:r w:rsidRPr="00FE2BCB">
              <w:rPr>
                <w:bCs/>
                <w:sz w:val="28"/>
                <w:szCs w:val="28"/>
              </w:rPr>
              <w:t>3,29</w:t>
            </w:r>
          </w:p>
        </w:tc>
        <w:tc>
          <w:tcPr>
            <w:tcW w:w="1559" w:type="dxa"/>
            <w:vAlign w:val="center"/>
          </w:tcPr>
          <w:p w14:paraId="444EFA1E" w14:textId="77777777" w:rsidR="00FE2BCB" w:rsidRPr="00FE2BCB" w:rsidRDefault="00FE2BCB" w:rsidP="00FE2BCB">
            <w:pPr>
              <w:jc w:val="center"/>
              <w:rPr>
                <w:bCs/>
                <w:sz w:val="28"/>
                <w:szCs w:val="28"/>
              </w:rPr>
            </w:pPr>
            <w:r w:rsidRPr="00FE2BCB">
              <w:rPr>
                <w:bCs/>
                <w:sz w:val="28"/>
                <w:szCs w:val="28"/>
              </w:rPr>
              <w:t>3,29</w:t>
            </w:r>
          </w:p>
        </w:tc>
      </w:tr>
    </w:tbl>
    <w:p w14:paraId="7A1A6654" w14:textId="77777777" w:rsidR="00FE2BCB" w:rsidRPr="00FE2BCB" w:rsidRDefault="00FE2BCB" w:rsidP="00FE2BCB">
      <w:pPr>
        <w:ind w:left="-567"/>
        <w:jc w:val="center"/>
        <w:rPr>
          <w:bCs/>
          <w:sz w:val="28"/>
          <w:szCs w:val="28"/>
        </w:rPr>
        <w:sectPr w:rsidR="00FE2BCB" w:rsidRPr="00FE2BCB" w:rsidSect="00FE2BCB">
          <w:pgSz w:w="11906" w:h="16838"/>
          <w:pgMar w:top="851" w:right="709" w:bottom="709" w:left="851" w:header="709" w:footer="709" w:gutter="0"/>
          <w:cols w:space="708"/>
          <w:titlePg/>
          <w:docGrid w:linePitch="360"/>
        </w:sectPr>
      </w:pPr>
    </w:p>
    <w:p w14:paraId="61D4A444" w14:textId="77777777" w:rsidR="00FE2BCB" w:rsidRPr="00FE2BCB" w:rsidRDefault="00FE2BCB" w:rsidP="00FE2BCB">
      <w:pPr>
        <w:ind w:left="-567"/>
        <w:jc w:val="center"/>
        <w:rPr>
          <w:bCs/>
          <w:sz w:val="28"/>
          <w:szCs w:val="28"/>
        </w:rPr>
      </w:pPr>
      <w:r w:rsidRPr="00FE2BCB">
        <w:rPr>
          <w:bCs/>
          <w:sz w:val="28"/>
          <w:szCs w:val="28"/>
        </w:rPr>
        <w:lastRenderedPageBreak/>
        <w:t>Раздел 9. Расчет эффективности производственной программы</w:t>
      </w:r>
    </w:p>
    <w:p w14:paraId="35AEB95E" w14:textId="77777777" w:rsidR="00FE2BCB" w:rsidRPr="00FE2BCB" w:rsidRDefault="00FE2BCB" w:rsidP="00FE2BCB">
      <w:pPr>
        <w:ind w:left="-567"/>
        <w:jc w:val="center"/>
        <w:rPr>
          <w:bCs/>
          <w:sz w:val="28"/>
          <w:szCs w:val="28"/>
        </w:rPr>
      </w:pPr>
    </w:p>
    <w:tbl>
      <w:tblPr>
        <w:tblStyle w:val="159"/>
        <w:tblW w:w="10065" w:type="dxa"/>
        <w:tblInd w:w="-856" w:type="dxa"/>
        <w:tblLayout w:type="fixed"/>
        <w:tblLook w:val="04A0" w:firstRow="1" w:lastRow="0" w:firstColumn="1" w:lastColumn="0" w:noHBand="0" w:noVBand="1"/>
      </w:tblPr>
      <w:tblGrid>
        <w:gridCol w:w="851"/>
        <w:gridCol w:w="3544"/>
        <w:gridCol w:w="1559"/>
        <w:gridCol w:w="1843"/>
        <w:gridCol w:w="2268"/>
      </w:tblGrid>
      <w:tr w:rsidR="00FE2BCB" w:rsidRPr="00FE2BCB" w14:paraId="0BED2B1E" w14:textId="77777777" w:rsidTr="00B05F4D">
        <w:trPr>
          <w:trHeight w:val="2430"/>
        </w:trPr>
        <w:tc>
          <w:tcPr>
            <w:tcW w:w="851" w:type="dxa"/>
            <w:vAlign w:val="center"/>
          </w:tcPr>
          <w:p w14:paraId="0B0A1DDF" w14:textId="77777777" w:rsidR="00FE2BCB" w:rsidRPr="00FE2BCB" w:rsidRDefault="00FE2BCB" w:rsidP="00FE2BCB">
            <w:pPr>
              <w:jc w:val="center"/>
              <w:rPr>
                <w:bCs/>
                <w:sz w:val="28"/>
                <w:szCs w:val="28"/>
              </w:rPr>
            </w:pPr>
            <w:r w:rsidRPr="00FE2BCB">
              <w:rPr>
                <w:bCs/>
                <w:sz w:val="28"/>
                <w:szCs w:val="28"/>
              </w:rPr>
              <w:t>№ п/п</w:t>
            </w:r>
          </w:p>
        </w:tc>
        <w:tc>
          <w:tcPr>
            <w:tcW w:w="3544" w:type="dxa"/>
            <w:vAlign w:val="center"/>
          </w:tcPr>
          <w:p w14:paraId="1E28BBDF" w14:textId="77777777" w:rsidR="00FE2BCB" w:rsidRPr="00FE2BCB" w:rsidRDefault="00FE2BCB" w:rsidP="00FE2BCB">
            <w:pPr>
              <w:jc w:val="center"/>
              <w:rPr>
                <w:bCs/>
                <w:sz w:val="28"/>
                <w:szCs w:val="28"/>
              </w:rPr>
            </w:pPr>
            <w:r w:rsidRPr="00FE2BCB">
              <w:rPr>
                <w:bCs/>
                <w:sz w:val="28"/>
                <w:szCs w:val="28"/>
              </w:rPr>
              <w:t>Наименование показателя</w:t>
            </w:r>
          </w:p>
        </w:tc>
        <w:tc>
          <w:tcPr>
            <w:tcW w:w="1559" w:type="dxa"/>
            <w:vAlign w:val="center"/>
          </w:tcPr>
          <w:p w14:paraId="1BBC14E8" w14:textId="77777777" w:rsidR="00FE2BCB" w:rsidRPr="00FE2BCB" w:rsidRDefault="00FE2BCB" w:rsidP="00FE2BCB">
            <w:pPr>
              <w:jc w:val="center"/>
              <w:rPr>
                <w:bCs/>
                <w:sz w:val="28"/>
                <w:szCs w:val="28"/>
              </w:rPr>
            </w:pPr>
            <w:r w:rsidRPr="00FE2BCB">
              <w:rPr>
                <w:bCs/>
                <w:sz w:val="28"/>
                <w:szCs w:val="28"/>
              </w:rPr>
              <w:t>Значение показателя в базовом периоде    2025 год</w:t>
            </w:r>
          </w:p>
        </w:tc>
        <w:tc>
          <w:tcPr>
            <w:tcW w:w="1843" w:type="dxa"/>
            <w:vAlign w:val="center"/>
          </w:tcPr>
          <w:p w14:paraId="197AD948" w14:textId="77777777" w:rsidR="00FE2BCB" w:rsidRPr="00FE2BCB" w:rsidRDefault="00FE2BCB" w:rsidP="00FE2BCB">
            <w:pPr>
              <w:jc w:val="center"/>
              <w:rPr>
                <w:bCs/>
                <w:sz w:val="28"/>
                <w:szCs w:val="28"/>
              </w:rPr>
            </w:pPr>
            <w:r w:rsidRPr="00FE2BCB">
              <w:rPr>
                <w:bCs/>
                <w:sz w:val="28"/>
                <w:szCs w:val="28"/>
              </w:rPr>
              <w:t>Планируемое значение показателя по итогам реализации производ-ственной программы                  2027 год</w:t>
            </w:r>
          </w:p>
        </w:tc>
        <w:tc>
          <w:tcPr>
            <w:tcW w:w="2268" w:type="dxa"/>
            <w:vAlign w:val="center"/>
          </w:tcPr>
          <w:p w14:paraId="18EE6032" w14:textId="77777777" w:rsidR="00FE2BCB" w:rsidRPr="00FE2BCB" w:rsidRDefault="00FE2BCB" w:rsidP="00FE2BCB">
            <w:pPr>
              <w:jc w:val="center"/>
              <w:rPr>
                <w:bCs/>
                <w:sz w:val="28"/>
                <w:szCs w:val="28"/>
              </w:rPr>
            </w:pPr>
            <w:r w:rsidRPr="00FE2BCB">
              <w:rPr>
                <w:bCs/>
                <w:sz w:val="28"/>
                <w:szCs w:val="28"/>
              </w:rPr>
              <w:t>Эффективность производствен-ной программы,               тыс. руб.</w:t>
            </w:r>
          </w:p>
        </w:tc>
      </w:tr>
      <w:tr w:rsidR="00FE2BCB" w:rsidRPr="00FE2BCB" w14:paraId="0BDE1D78" w14:textId="77777777" w:rsidTr="00B05F4D">
        <w:trPr>
          <w:trHeight w:val="498"/>
        </w:trPr>
        <w:tc>
          <w:tcPr>
            <w:tcW w:w="10065" w:type="dxa"/>
            <w:gridSpan w:val="5"/>
            <w:vAlign w:val="center"/>
          </w:tcPr>
          <w:p w14:paraId="249BE648" w14:textId="77777777" w:rsidR="00FE2BCB" w:rsidRPr="00FE2BCB" w:rsidRDefault="00FE2BCB" w:rsidP="008C56F4">
            <w:pPr>
              <w:numPr>
                <w:ilvl w:val="0"/>
                <w:numId w:val="6"/>
              </w:numPr>
              <w:jc w:val="center"/>
              <w:rPr>
                <w:bCs/>
                <w:sz w:val="28"/>
                <w:szCs w:val="28"/>
              </w:rPr>
            </w:pPr>
            <w:bookmarkStart w:id="13" w:name="_Hlk119596557"/>
            <w:r w:rsidRPr="00FE2BCB">
              <w:rPr>
                <w:bCs/>
                <w:sz w:val="28"/>
                <w:szCs w:val="28"/>
              </w:rPr>
              <w:t>Показатели надежности и бесперебойности водоотведения</w:t>
            </w:r>
          </w:p>
        </w:tc>
      </w:tr>
      <w:bookmarkEnd w:id="13"/>
      <w:tr w:rsidR="00FE2BCB" w:rsidRPr="00FE2BCB" w14:paraId="2AF7439C" w14:textId="77777777" w:rsidTr="00B05F4D">
        <w:trPr>
          <w:trHeight w:val="1137"/>
        </w:trPr>
        <w:tc>
          <w:tcPr>
            <w:tcW w:w="851" w:type="dxa"/>
            <w:vAlign w:val="center"/>
          </w:tcPr>
          <w:p w14:paraId="631D38BE" w14:textId="77777777" w:rsidR="00FE2BCB" w:rsidRPr="00FE2BCB" w:rsidRDefault="00FE2BCB" w:rsidP="00FE2BCB">
            <w:pPr>
              <w:jc w:val="center"/>
              <w:rPr>
                <w:bCs/>
                <w:sz w:val="28"/>
                <w:szCs w:val="28"/>
              </w:rPr>
            </w:pPr>
            <w:r w:rsidRPr="00FE2BCB">
              <w:rPr>
                <w:sz w:val="28"/>
                <w:szCs w:val="28"/>
                <w:lang w:val="en-US"/>
              </w:rPr>
              <w:t>1</w:t>
            </w:r>
            <w:r w:rsidRPr="00FE2BCB">
              <w:rPr>
                <w:sz w:val="28"/>
                <w:szCs w:val="28"/>
              </w:rPr>
              <w:t>.1.</w:t>
            </w:r>
          </w:p>
        </w:tc>
        <w:tc>
          <w:tcPr>
            <w:tcW w:w="3544" w:type="dxa"/>
            <w:vAlign w:val="center"/>
          </w:tcPr>
          <w:p w14:paraId="7316BB0B" w14:textId="77777777" w:rsidR="00FE2BCB" w:rsidRPr="00FE2BCB" w:rsidRDefault="00FE2BCB" w:rsidP="00FE2BCB">
            <w:pPr>
              <w:rPr>
                <w:sz w:val="22"/>
                <w:szCs w:val="22"/>
              </w:rPr>
            </w:pPr>
            <w:r w:rsidRPr="00FE2BCB">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A129606" w14:textId="77777777" w:rsidR="00FE2BCB" w:rsidRPr="00FE2BCB" w:rsidRDefault="00FE2BCB" w:rsidP="00FE2BCB">
            <w:pPr>
              <w:jc w:val="center"/>
              <w:rPr>
                <w:bCs/>
                <w:sz w:val="28"/>
                <w:szCs w:val="28"/>
              </w:rPr>
            </w:pPr>
            <w:r w:rsidRPr="00FE2BCB">
              <w:rPr>
                <w:bCs/>
                <w:sz w:val="28"/>
                <w:szCs w:val="28"/>
              </w:rPr>
              <w:t>0</w:t>
            </w:r>
          </w:p>
        </w:tc>
        <w:tc>
          <w:tcPr>
            <w:tcW w:w="1843" w:type="dxa"/>
            <w:vAlign w:val="center"/>
          </w:tcPr>
          <w:p w14:paraId="461235ED" w14:textId="77777777" w:rsidR="00FE2BCB" w:rsidRPr="00FE2BCB" w:rsidRDefault="00FE2BCB" w:rsidP="00FE2BCB">
            <w:pPr>
              <w:jc w:val="center"/>
              <w:rPr>
                <w:bCs/>
                <w:sz w:val="28"/>
                <w:szCs w:val="28"/>
              </w:rPr>
            </w:pPr>
            <w:r w:rsidRPr="00FE2BCB">
              <w:rPr>
                <w:bCs/>
                <w:sz w:val="28"/>
                <w:szCs w:val="28"/>
              </w:rPr>
              <w:t>0</w:t>
            </w:r>
          </w:p>
        </w:tc>
        <w:tc>
          <w:tcPr>
            <w:tcW w:w="2268" w:type="dxa"/>
            <w:vAlign w:val="center"/>
          </w:tcPr>
          <w:p w14:paraId="43ABA575" w14:textId="77777777" w:rsidR="00FE2BCB" w:rsidRPr="00FE2BCB" w:rsidRDefault="00FE2BCB" w:rsidP="00FE2BCB">
            <w:pPr>
              <w:jc w:val="center"/>
              <w:rPr>
                <w:bCs/>
                <w:sz w:val="28"/>
                <w:szCs w:val="28"/>
              </w:rPr>
            </w:pPr>
            <w:r w:rsidRPr="00FE2BCB">
              <w:rPr>
                <w:bCs/>
                <w:sz w:val="28"/>
                <w:szCs w:val="28"/>
              </w:rPr>
              <w:t>0</w:t>
            </w:r>
          </w:p>
        </w:tc>
      </w:tr>
      <w:tr w:rsidR="00FE2BCB" w:rsidRPr="00FE2BCB" w14:paraId="1B7217EE" w14:textId="77777777" w:rsidTr="00B05F4D">
        <w:trPr>
          <w:trHeight w:val="443"/>
        </w:trPr>
        <w:tc>
          <w:tcPr>
            <w:tcW w:w="10065" w:type="dxa"/>
            <w:gridSpan w:val="5"/>
            <w:vAlign w:val="center"/>
          </w:tcPr>
          <w:p w14:paraId="6AE983CC" w14:textId="77777777" w:rsidR="00FE2BCB" w:rsidRPr="00FE2BCB" w:rsidRDefault="00FE2BCB" w:rsidP="00FE2BCB">
            <w:pPr>
              <w:jc w:val="center"/>
              <w:rPr>
                <w:bCs/>
                <w:sz w:val="28"/>
                <w:szCs w:val="28"/>
              </w:rPr>
            </w:pPr>
            <w:r w:rsidRPr="00FE2BCB">
              <w:rPr>
                <w:bCs/>
                <w:sz w:val="28"/>
                <w:szCs w:val="28"/>
              </w:rPr>
              <w:t>2. Показатели качества очистки сточных вод</w:t>
            </w:r>
          </w:p>
        </w:tc>
      </w:tr>
      <w:tr w:rsidR="00FE2BCB" w:rsidRPr="00FE2BCB" w14:paraId="4E232C90" w14:textId="77777777" w:rsidTr="00B05F4D">
        <w:trPr>
          <w:trHeight w:val="1838"/>
        </w:trPr>
        <w:tc>
          <w:tcPr>
            <w:tcW w:w="851" w:type="dxa"/>
            <w:vAlign w:val="center"/>
          </w:tcPr>
          <w:p w14:paraId="030CD1D1" w14:textId="77777777" w:rsidR="00FE2BCB" w:rsidRPr="00FE2BCB" w:rsidRDefault="00FE2BCB" w:rsidP="00FE2BCB">
            <w:pPr>
              <w:jc w:val="center"/>
              <w:rPr>
                <w:bCs/>
                <w:sz w:val="28"/>
                <w:szCs w:val="28"/>
              </w:rPr>
            </w:pPr>
            <w:r w:rsidRPr="00FE2BCB">
              <w:rPr>
                <w:bCs/>
                <w:sz w:val="28"/>
                <w:szCs w:val="28"/>
              </w:rPr>
              <w:t>2.1.</w:t>
            </w:r>
          </w:p>
        </w:tc>
        <w:tc>
          <w:tcPr>
            <w:tcW w:w="3544" w:type="dxa"/>
          </w:tcPr>
          <w:p w14:paraId="1DD9F5ED" w14:textId="77777777" w:rsidR="00FE2BCB" w:rsidRPr="00FE2BCB" w:rsidRDefault="00FE2BCB" w:rsidP="00FE2BCB">
            <w:pPr>
              <w:rPr>
                <w:sz w:val="22"/>
                <w:szCs w:val="22"/>
              </w:rPr>
            </w:pPr>
            <w:r w:rsidRPr="00FE2BC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DBC4503" w14:textId="77777777" w:rsidR="00FE2BCB" w:rsidRPr="00FE2BCB" w:rsidRDefault="00FE2BCB" w:rsidP="00FE2BCB">
            <w:pPr>
              <w:jc w:val="center"/>
              <w:rPr>
                <w:bCs/>
                <w:sz w:val="28"/>
                <w:szCs w:val="28"/>
              </w:rPr>
            </w:pPr>
            <w:r w:rsidRPr="00FE2BCB">
              <w:rPr>
                <w:bCs/>
                <w:sz w:val="28"/>
                <w:szCs w:val="28"/>
              </w:rPr>
              <w:t>0</w:t>
            </w:r>
          </w:p>
        </w:tc>
        <w:tc>
          <w:tcPr>
            <w:tcW w:w="1843" w:type="dxa"/>
            <w:vAlign w:val="center"/>
          </w:tcPr>
          <w:p w14:paraId="4AB0729C" w14:textId="77777777" w:rsidR="00FE2BCB" w:rsidRPr="00FE2BCB" w:rsidRDefault="00FE2BCB" w:rsidP="00FE2BCB">
            <w:pPr>
              <w:jc w:val="center"/>
              <w:rPr>
                <w:bCs/>
                <w:sz w:val="28"/>
                <w:szCs w:val="28"/>
              </w:rPr>
            </w:pPr>
            <w:r w:rsidRPr="00FE2BCB">
              <w:rPr>
                <w:bCs/>
                <w:sz w:val="28"/>
                <w:szCs w:val="28"/>
              </w:rPr>
              <w:t>0</w:t>
            </w:r>
          </w:p>
        </w:tc>
        <w:tc>
          <w:tcPr>
            <w:tcW w:w="2268" w:type="dxa"/>
            <w:vAlign w:val="center"/>
          </w:tcPr>
          <w:p w14:paraId="6E29A170" w14:textId="77777777" w:rsidR="00FE2BCB" w:rsidRPr="00FE2BCB" w:rsidRDefault="00FE2BCB" w:rsidP="00FE2BCB">
            <w:pPr>
              <w:jc w:val="center"/>
              <w:rPr>
                <w:bCs/>
                <w:sz w:val="28"/>
                <w:szCs w:val="28"/>
              </w:rPr>
            </w:pPr>
            <w:r w:rsidRPr="00FE2BCB">
              <w:rPr>
                <w:bCs/>
                <w:sz w:val="28"/>
                <w:szCs w:val="28"/>
              </w:rPr>
              <w:t>0</w:t>
            </w:r>
          </w:p>
        </w:tc>
      </w:tr>
      <w:tr w:rsidR="00FE2BCB" w:rsidRPr="00FE2BCB" w14:paraId="3C82AA49" w14:textId="77777777" w:rsidTr="00B05F4D">
        <w:trPr>
          <w:trHeight w:val="1840"/>
        </w:trPr>
        <w:tc>
          <w:tcPr>
            <w:tcW w:w="851" w:type="dxa"/>
            <w:vAlign w:val="center"/>
          </w:tcPr>
          <w:p w14:paraId="3671794A" w14:textId="77777777" w:rsidR="00FE2BCB" w:rsidRPr="00FE2BCB" w:rsidRDefault="00FE2BCB" w:rsidP="00FE2BCB">
            <w:pPr>
              <w:jc w:val="center"/>
              <w:rPr>
                <w:bCs/>
                <w:sz w:val="28"/>
                <w:szCs w:val="28"/>
              </w:rPr>
            </w:pPr>
            <w:r w:rsidRPr="00FE2BCB">
              <w:rPr>
                <w:bCs/>
                <w:sz w:val="28"/>
                <w:szCs w:val="28"/>
              </w:rPr>
              <w:t>2.2.</w:t>
            </w:r>
          </w:p>
        </w:tc>
        <w:tc>
          <w:tcPr>
            <w:tcW w:w="3544" w:type="dxa"/>
          </w:tcPr>
          <w:p w14:paraId="3A46D1B7" w14:textId="77777777" w:rsidR="00FE2BCB" w:rsidRPr="00FE2BCB" w:rsidRDefault="00FE2BCB" w:rsidP="00FE2BCB">
            <w:pPr>
              <w:rPr>
                <w:sz w:val="22"/>
                <w:szCs w:val="22"/>
              </w:rPr>
            </w:pPr>
            <w:r w:rsidRPr="00FE2BC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9E83E69" w14:textId="77777777" w:rsidR="00FE2BCB" w:rsidRPr="00FE2BCB" w:rsidRDefault="00FE2BCB" w:rsidP="00FE2BCB">
            <w:pPr>
              <w:jc w:val="center"/>
              <w:rPr>
                <w:bCs/>
                <w:sz w:val="28"/>
                <w:szCs w:val="28"/>
                <w:lang w:val="en-US"/>
              </w:rPr>
            </w:pPr>
            <w:r w:rsidRPr="00FE2BCB">
              <w:rPr>
                <w:bCs/>
                <w:sz w:val="28"/>
                <w:szCs w:val="28"/>
                <w:lang w:val="en-US"/>
              </w:rPr>
              <w:t>x</w:t>
            </w:r>
          </w:p>
        </w:tc>
        <w:tc>
          <w:tcPr>
            <w:tcW w:w="1843" w:type="dxa"/>
            <w:vAlign w:val="center"/>
          </w:tcPr>
          <w:p w14:paraId="6DAF0F51" w14:textId="77777777" w:rsidR="00FE2BCB" w:rsidRPr="00FE2BCB" w:rsidRDefault="00FE2BCB" w:rsidP="00FE2BCB">
            <w:pPr>
              <w:jc w:val="center"/>
              <w:rPr>
                <w:bCs/>
                <w:sz w:val="28"/>
                <w:szCs w:val="28"/>
                <w:lang w:val="en-US"/>
              </w:rPr>
            </w:pPr>
            <w:r w:rsidRPr="00FE2BCB">
              <w:rPr>
                <w:bCs/>
                <w:sz w:val="28"/>
                <w:szCs w:val="28"/>
                <w:lang w:val="en-US"/>
              </w:rPr>
              <w:t>x</w:t>
            </w:r>
          </w:p>
        </w:tc>
        <w:tc>
          <w:tcPr>
            <w:tcW w:w="2268" w:type="dxa"/>
            <w:vAlign w:val="center"/>
          </w:tcPr>
          <w:p w14:paraId="6FEB9A12" w14:textId="77777777" w:rsidR="00FE2BCB" w:rsidRPr="00FE2BCB" w:rsidRDefault="00FE2BCB" w:rsidP="00FE2BCB">
            <w:pPr>
              <w:jc w:val="center"/>
              <w:rPr>
                <w:bCs/>
                <w:sz w:val="28"/>
                <w:szCs w:val="28"/>
                <w:lang w:val="en-US"/>
              </w:rPr>
            </w:pPr>
            <w:r w:rsidRPr="00FE2BCB">
              <w:rPr>
                <w:bCs/>
                <w:sz w:val="28"/>
                <w:szCs w:val="28"/>
                <w:lang w:val="en-US"/>
              </w:rPr>
              <w:t>x</w:t>
            </w:r>
          </w:p>
        </w:tc>
      </w:tr>
      <w:tr w:rsidR="00FE2BCB" w:rsidRPr="00FE2BCB" w14:paraId="158B4D24" w14:textId="77777777" w:rsidTr="00B05F4D">
        <w:trPr>
          <w:trHeight w:val="2248"/>
        </w:trPr>
        <w:tc>
          <w:tcPr>
            <w:tcW w:w="851" w:type="dxa"/>
            <w:vAlign w:val="center"/>
          </w:tcPr>
          <w:p w14:paraId="7BCB9532" w14:textId="77777777" w:rsidR="00FE2BCB" w:rsidRPr="00FE2BCB" w:rsidRDefault="00FE2BCB" w:rsidP="00FE2BCB">
            <w:pPr>
              <w:jc w:val="center"/>
              <w:rPr>
                <w:bCs/>
                <w:sz w:val="28"/>
                <w:szCs w:val="28"/>
              </w:rPr>
            </w:pPr>
            <w:r w:rsidRPr="00FE2BCB">
              <w:rPr>
                <w:bCs/>
                <w:sz w:val="28"/>
                <w:szCs w:val="28"/>
              </w:rPr>
              <w:t>2.3.</w:t>
            </w:r>
          </w:p>
        </w:tc>
        <w:tc>
          <w:tcPr>
            <w:tcW w:w="3544" w:type="dxa"/>
            <w:vAlign w:val="center"/>
          </w:tcPr>
          <w:p w14:paraId="4C27A7D5" w14:textId="77777777" w:rsidR="00FE2BCB" w:rsidRPr="00FE2BCB" w:rsidRDefault="00FE2BCB" w:rsidP="00FE2BCB">
            <w:pPr>
              <w:rPr>
                <w:sz w:val="22"/>
                <w:szCs w:val="22"/>
              </w:rPr>
            </w:pPr>
            <w:r w:rsidRPr="00FE2BC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85E7C35" w14:textId="77777777" w:rsidR="00FE2BCB" w:rsidRPr="00FE2BCB" w:rsidRDefault="00FE2BCB" w:rsidP="00FE2BCB">
            <w:pPr>
              <w:jc w:val="center"/>
              <w:rPr>
                <w:bCs/>
                <w:sz w:val="28"/>
                <w:szCs w:val="28"/>
              </w:rPr>
            </w:pPr>
            <w:r w:rsidRPr="00FE2BCB">
              <w:rPr>
                <w:bCs/>
                <w:sz w:val="28"/>
                <w:szCs w:val="28"/>
              </w:rPr>
              <w:t>0</w:t>
            </w:r>
          </w:p>
        </w:tc>
        <w:tc>
          <w:tcPr>
            <w:tcW w:w="1843" w:type="dxa"/>
            <w:vAlign w:val="center"/>
          </w:tcPr>
          <w:p w14:paraId="4BCFD153" w14:textId="77777777" w:rsidR="00FE2BCB" w:rsidRPr="00FE2BCB" w:rsidRDefault="00FE2BCB" w:rsidP="00FE2BCB">
            <w:pPr>
              <w:jc w:val="center"/>
              <w:rPr>
                <w:bCs/>
                <w:sz w:val="28"/>
                <w:szCs w:val="28"/>
              </w:rPr>
            </w:pPr>
            <w:r w:rsidRPr="00FE2BCB">
              <w:rPr>
                <w:bCs/>
                <w:sz w:val="28"/>
                <w:szCs w:val="28"/>
              </w:rPr>
              <w:t>0</w:t>
            </w:r>
          </w:p>
        </w:tc>
        <w:tc>
          <w:tcPr>
            <w:tcW w:w="2268" w:type="dxa"/>
            <w:vAlign w:val="center"/>
          </w:tcPr>
          <w:p w14:paraId="7E9E2F58" w14:textId="77777777" w:rsidR="00FE2BCB" w:rsidRPr="00FE2BCB" w:rsidRDefault="00FE2BCB" w:rsidP="00FE2BCB">
            <w:pPr>
              <w:jc w:val="center"/>
              <w:rPr>
                <w:bCs/>
                <w:sz w:val="28"/>
                <w:szCs w:val="28"/>
              </w:rPr>
            </w:pPr>
            <w:r w:rsidRPr="00FE2BCB">
              <w:rPr>
                <w:bCs/>
                <w:sz w:val="28"/>
                <w:szCs w:val="28"/>
              </w:rPr>
              <w:t>0</w:t>
            </w:r>
          </w:p>
        </w:tc>
      </w:tr>
      <w:tr w:rsidR="00FE2BCB" w:rsidRPr="00FE2BCB" w14:paraId="552CC9E1" w14:textId="77777777" w:rsidTr="00B05F4D">
        <w:trPr>
          <w:trHeight w:val="446"/>
        </w:trPr>
        <w:tc>
          <w:tcPr>
            <w:tcW w:w="10065" w:type="dxa"/>
            <w:gridSpan w:val="5"/>
            <w:vAlign w:val="center"/>
          </w:tcPr>
          <w:p w14:paraId="1C1B0F75" w14:textId="77777777" w:rsidR="00FE2BCB" w:rsidRPr="00FE2BCB" w:rsidRDefault="00FE2BCB" w:rsidP="00FE2BCB">
            <w:pPr>
              <w:jc w:val="center"/>
              <w:rPr>
                <w:bCs/>
                <w:sz w:val="28"/>
                <w:szCs w:val="28"/>
              </w:rPr>
            </w:pPr>
            <w:bookmarkStart w:id="14" w:name="_Hlk119596711"/>
            <w:r w:rsidRPr="00FE2BCB">
              <w:rPr>
                <w:bCs/>
                <w:sz w:val="28"/>
                <w:szCs w:val="28"/>
              </w:rPr>
              <w:t>3. Показатели энергетической эффективности использования ресурсов</w:t>
            </w:r>
            <w:bookmarkEnd w:id="14"/>
          </w:p>
        </w:tc>
      </w:tr>
      <w:tr w:rsidR="00FE2BCB" w:rsidRPr="00FE2BCB" w14:paraId="51DC8635" w14:textId="77777777" w:rsidTr="00B05F4D">
        <w:trPr>
          <w:trHeight w:val="832"/>
        </w:trPr>
        <w:tc>
          <w:tcPr>
            <w:tcW w:w="851" w:type="dxa"/>
            <w:vAlign w:val="center"/>
          </w:tcPr>
          <w:p w14:paraId="3249966E" w14:textId="77777777" w:rsidR="00FE2BCB" w:rsidRPr="00FE2BCB" w:rsidRDefault="00FE2BCB" w:rsidP="00FE2BCB">
            <w:pPr>
              <w:jc w:val="center"/>
              <w:rPr>
                <w:bCs/>
                <w:sz w:val="28"/>
                <w:szCs w:val="28"/>
              </w:rPr>
            </w:pPr>
            <w:r w:rsidRPr="00FE2BCB">
              <w:rPr>
                <w:bCs/>
                <w:sz w:val="28"/>
                <w:szCs w:val="28"/>
              </w:rPr>
              <w:t>3.1</w:t>
            </w:r>
          </w:p>
        </w:tc>
        <w:tc>
          <w:tcPr>
            <w:tcW w:w="3544" w:type="dxa"/>
            <w:vAlign w:val="center"/>
          </w:tcPr>
          <w:p w14:paraId="4C1CBDB2" w14:textId="77777777" w:rsidR="00FE2BCB" w:rsidRPr="00FE2BCB" w:rsidRDefault="00FE2BCB" w:rsidP="00FE2BCB">
            <w:pPr>
              <w:rPr>
                <w:sz w:val="22"/>
                <w:szCs w:val="22"/>
              </w:rPr>
            </w:pPr>
            <w:r w:rsidRPr="00FE2BCB">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(кВт*ч/м</w:t>
            </w:r>
            <w:r w:rsidRPr="00FE2BCB">
              <w:rPr>
                <w:sz w:val="22"/>
                <w:szCs w:val="22"/>
                <w:vertAlign w:val="superscript"/>
              </w:rPr>
              <w:t>3</w:t>
            </w:r>
            <w:r w:rsidRPr="00FE2BCB">
              <w:rPr>
                <w:sz w:val="22"/>
                <w:szCs w:val="22"/>
              </w:rPr>
              <w:t>) - для организаций, оказывающих услуги по водоотведению</w:t>
            </w:r>
          </w:p>
        </w:tc>
        <w:tc>
          <w:tcPr>
            <w:tcW w:w="1559" w:type="dxa"/>
            <w:vAlign w:val="center"/>
          </w:tcPr>
          <w:p w14:paraId="05A6374D" w14:textId="77777777" w:rsidR="00FE2BCB" w:rsidRPr="00FE2BCB" w:rsidRDefault="00FE2BCB" w:rsidP="00FE2BCB">
            <w:pPr>
              <w:jc w:val="center"/>
              <w:rPr>
                <w:bCs/>
                <w:sz w:val="28"/>
                <w:szCs w:val="28"/>
              </w:rPr>
            </w:pPr>
            <w:r w:rsidRPr="00FE2BCB">
              <w:rPr>
                <w:bCs/>
                <w:sz w:val="28"/>
                <w:szCs w:val="28"/>
              </w:rPr>
              <w:t>3,29</w:t>
            </w:r>
          </w:p>
        </w:tc>
        <w:tc>
          <w:tcPr>
            <w:tcW w:w="1843" w:type="dxa"/>
            <w:vAlign w:val="center"/>
          </w:tcPr>
          <w:p w14:paraId="54A42C16" w14:textId="77777777" w:rsidR="00FE2BCB" w:rsidRPr="00FE2BCB" w:rsidRDefault="00FE2BCB" w:rsidP="00FE2BCB">
            <w:pPr>
              <w:jc w:val="center"/>
              <w:rPr>
                <w:bCs/>
                <w:sz w:val="28"/>
                <w:szCs w:val="28"/>
              </w:rPr>
            </w:pPr>
            <w:r w:rsidRPr="00FE2BCB">
              <w:rPr>
                <w:bCs/>
                <w:sz w:val="28"/>
                <w:szCs w:val="28"/>
              </w:rPr>
              <w:t>3,29</w:t>
            </w:r>
          </w:p>
        </w:tc>
        <w:tc>
          <w:tcPr>
            <w:tcW w:w="2268" w:type="dxa"/>
            <w:vAlign w:val="center"/>
          </w:tcPr>
          <w:p w14:paraId="393C1ACA" w14:textId="77777777" w:rsidR="00FE2BCB" w:rsidRPr="00FE2BCB" w:rsidRDefault="00FE2BCB" w:rsidP="00FE2BCB">
            <w:pPr>
              <w:jc w:val="center"/>
              <w:rPr>
                <w:bCs/>
                <w:sz w:val="28"/>
                <w:szCs w:val="28"/>
              </w:rPr>
            </w:pPr>
            <w:r w:rsidRPr="00FE2BCB">
              <w:rPr>
                <w:bCs/>
                <w:sz w:val="28"/>
                <w:szCs w:val="28"/>
              </w:rPr>
              <w:t>-</w:t>
            </w:r>
          </w:p>
        </w:tc>
      </w:tr>
    </w:tbl>
    <w:p w14:paraId="14157C65" w14:textId="77777777" w:rsidR="00FE2BCB" w:rsidRPr="00FE2BCB" w:rsidRDefault="00FE2BCB" w:rsidP="00FE2BCB"/>
    <w:p w14:paraId="1751D9B4" w14:textId="77777777" w:rsidR="00FE2BCB" w:rsidRPr="00FE2BCB" w:rsidRDefault="00FE2BCB" w:rsidP="00FE2BCB">
      <w:pPr>
        <w:ind w:left="-567"/>
        <w:jc w:val="center"/>
        <w:rPr>
          <w:bCs/>
          <w:sz w:val="28"/>
          <w:szCs w:val="28"/>
        </w:rPr>
      </w:pPr>
      <w:r w:rsidRPr="00FE2BCB">
        <w:rPr>
          <w:bCs/>
          <w:sz w:val="28"/>
          <w:szCs w:val="28"/>
        </w:rPr>
        <w:t>Раздел 10. Отчет об исполнении производственной программы за 2023 год</w:t>
      </w:r>
    </w:p>
    <w:p w14:paraId="3A198BE8" w14:textId="77777777" w:rsidR="00FE2BCB" w:rsidRPr="00FE2BCB" w:rsidRDefault="00FE2BCB" w:rsidP="00FE2BCB">
      <w:pPr>
        <w:ind w:left="-567"/>
        <w:jc w:val="center"/>
        <w:rPr>
          <w:bCs/>
          <w:sz w:val="28"/>
          <w:szCs w:val="28"/>
        </w:rPr>
      </w:pPr>
    </w:p>
    <w:tbl>
      <w:tblPr>
        <w:tblW w:w="9498" w:type="dxa"/>
        <w:tblInd w:w="-43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38"/>
        <w:gridCol w:w="3260"/>
      </w:tblGrid>
      <w:tr w:rsidR="00FE2BCB" w:rsidRPr="00FE2BCB" w14:paraId="120E301C" w14:textId="77777777" w:rsidTr="00B05F4D">
        <w:tc>
          <w:tcPr>
            <w:tcW w:w="6238" w:type="dxa"/>
            <w:tcBorders>
              <w:top w:val="single" w:sz="4" w:space="0" w:color="auto"/>
              <w:left w:val="single" w:sz="4" w:space="0" w:color="auto"/>
              <w:bottom w:val="single" w:sz="4" w:space="0" w:color="auto"/>
              <w:right w:val="single" w:sz="4" w:space="0" w:color="auto"/>
            </w:tcBorders>
            <w:vAlign w:val="center"/>
            <w:hideMark/>
          </w:tcPr>
          <w:p w14:paraId="011921FF" w14:textId="77777777" w:rsidR="00FE2BCB" w:rsidRPr="00FE2BCB" w:rsidRDefault="00FE2BCB" w:rsidP="00FE2BCB">
            <w:pPr>
              <w:jc w:val="center"/>
              <w:rPr>
                <w:bCs/>
                <w:color w:val="000000"/>
                <w:sz w:val="28"/>
                <w:szCs w:val="28"/>
              </w:rPr>
            </w:pPr>
            <w:r w:rsidRPr="00FE2BCB">
              <w:rPr>
                <w:bCs/>
                <w:color w:val="000000"/>
                <w:sz w:val="28"/>
                <w:szCs w:val="28"/>
              </w:rPr>
              <w:t>Наименование показателя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C39D787" w14:textId="77777777" w:rsidR="00FE2BCB" w:rsidRPr="00FE2BCB" w:rsidRDefault="00FE2BCB" w:rsidP="00FE2BCB">
            <w:pPr>
              <w:jc w:val="center"/>
              <w:rPr>
                <w:bCs/>
                <w:color w:val="000000"/>
                <w:sz w:val="28"/>
                <w:szCs w:val="28"/>
              </w:rPr>
            </w:pPr>
            <w:r w:rsidRPr="00FE2BCB">
              <w:rPr>
                <w:bCs/>
                <w:color w:val="000000"/>
                <w:sz w:val="28"/>
                <w:szCs w:val="28"/>
              </w:rPr>
              <w:t>Фактическое значение показателя, тыс. руб.</w:t>
            </w:r>
          </w:p>
        </w:tc>
      </w:tr>
      <w:tr w:rsidR="00FE2BCB" w:rsidRPr="00FE2BCB" w14:paraId="6C7B0934" w14:textId="77777777" w:rsidTr="00B05F4D">
        <w:tc>
          <w:tcPr>
            <w:tcW w:w="9498" w:type="dxa"/>
            <w:gridSpan w:val="2"/>
            <w:tcBorders>
              <w:top w:val="single" w:sz="4" w:space="0" w:color="auto"/>
              <w:left w:val="single" w:sz="4" w:space="0" w:color="auto"/>
              <w:bottom w:val="single" w:sz="4" w:space="0" w:color="auto"/>
              <w:right w:val="single" w:sz="4" w:space="0" w:color="auto"/>
            </w:tcBorders>
          </w:tcPr>
          <w:p w14:paraId="45586DD9" w14:textId="77777777" w:rsidR="00FE2BCB" w:rsidRPr="00FE2BCB" w:rsidRDefault="00FE2BCB" w:rsidP="00FE2BCB">
            <w:pPr>
              <w:jc w:val="center"/>
              <w:rPr>
                <w:sz w:val="28"/>
                <w:szCs w:val="28"/>
              </w:rPr>
            </w:pPr>
            <w:r w:rsidRPr="00FE2BCB">
              <w:rPr>
                <w:sz w:val="28"/>
                <w:szCs w:val="28"/>
              </w:rPr>
              <w:t>2023</w:t>
            </w:r>
          </w:p>
        </w:tc>
      </w:tr>
      <w:tr w:rsidR="00FE2BCB" w:rsidRPr="00FE2BCB" w14:paraId="3C97C168" w14:textId="77777777" w:rsidTr="00B05F4D">
        <w:tc>
          <w:tcPr>
            <w:tcW w:w="6238" w:type="dxa"/>
            <w:tcBorders>
              <w:top w:val="single" w:sz="4" w:space="0" w:color="auto"/>
              <w:left w:val="single" w:sz="4" w:space="0" w:color="auto"/>
              <w:bottom w:val="single" w:sz="4" w:space="0" w:color="auto"/>
              <w:right w:val="single" w:sz="4" w:space="0" w:color="auto"/>
            </w:tcBorders>
          </w:tcPr>
          <w:p w14:paraId="471CF4E5" w14:textId="77777777" w:rsidR="00FE2BCB" w:rsidRPr="00FE2BCB" w:rsidRDefault="00FE2BCB" w:rsidP="00FE2BCB">
            <w:pPr>
              <w:jc w:val="center"/>
              <w:rPr>
                <w:bCs/>
                <w:sz w:val="28"/>
                <w:szCs w:val="28"/>
              </w:rPr>
            </w:pPr>
            <w:r w:rsidRPr="00FE2BCB">
              <w:rPr>
                <w:bCs/>
                <w:sz w:val="28"/>
                <w:szCs w:val="28"/>
              </w:rPr>
              <w:t>-</w:t>
            </w:r>
          </w:p>
        </w:tc>
        <w:tc>
          <w:tcPr>
            <w:tcW w:w="3260" w:type="dxa"/>
            <w:tcBorders>
              <w:top w:val="single" w:sz="4" w:space="0" w:color="auto"/>
              <w:left w:val="single" w:sz="4" w:space="0" w:color="auto"/>
              <w:bottom w:val="single" w:sz="4" w:space="0" w:color="auto"/>
              <w:right w:val="single" w:sz="4" w:space="0" w:color="auto"/>
            </w:tcBorders>
          </w:tcPr>
          <w:p w14:paraId="3CEBC956" w14:textId="77777777" w:rsidR="00FE2BCB" w:rsidRPr="00FE2BCB" w:rsidRDefault="00FE2BCB" w:rsidP="00FE2BCB">
            <w:pPr>
              <w:jc w:val="center"/>
              <w:rPr>
                <w:sz w:val="28"/>
                <w:szCs w:val="28"/>
              </w:rPr>
            </w:pPr>
            <w:r w:rsidRPr="00FE2BCB">
              <w:rPr>
                <w:sz w:val="28"/>
                <w:szCs w:val="28"/>
              </w:rPr>
              <w:t>-</w:t>
            </w:r>
          </w:p>
        </w:tc>
      </w:tr>
    </w:tbl>
    <w:p w14:paraId="24E39277" w14:textId="77777777" w:rsidR="00FE2BCB" w:rsidRPr="00FE2BCB" w:rsidRDefault="00FE2BCB" w:rsidP="00FE2BCB">
      <w:pPr>
        <w:jc w:val="both"/>
        <w:rPr>
          <w:color w:val="FF0000"/>
          <w:sz w:val="28"/>
          <w:szCs w:val="28"/>
          <w:lang w:eastAsia="en-US"/>
        </w:rPr>
      </w:pPr>
    </w:p>
    <w:p w14:paraId="4976B759" w14:textId="77777777" w:rsidR="00FE2BCB" w:rsidRPr="00FE2BCB" w:rsidRDefault="00FE2BCB" w:rsidP="00FE2BCB">
      <w:pPr>
        <w:ind w:left="-567"/>
        <w:jc w:val="center"/>
        <w:rPr>
          <w:bCs/>
          <w:sz w:val="28"/>
          <w:szCs w:val="28"/>
        </w:rPr>
      </w:pPr>
    </w:p>
    <w:p w14:paraId="6A649C2F" w14:textId="77777777" w:rsidR="00FE2BCB" w:rsidRPr="00FE2BCB" w:rsidRDefault="00FE2BCB" w:rsidP="00FE2BCB">
      <w:pPr>
        <w:ind w:left="-567"/>
        <w:jc w:val="center"/>
        <w:rPr>
          <w:bCs/>
          <w:sz w:val="28"/>
          <w:szCs w:val="28"/>
        </w:rPr>
      </w:pPr>
    </w:p>
    <w:p w14:paraId="30C8A286" w14:textId="77777777" w:rsidR="00FE2BCB" w:rsidRPr="00FE2BCB" w:rsidRDefault="00FE2BCB" w:rsidP="00FE2BCB">
      <w:pPr>
        <w:ind w:left="-567"/>
        <w:jc w:val="center"/>
        <w:rPr>
          <w:bCs/>
          <w:sz w:val="28"/>
          <w:szCs w:val="28"/>
        </w:rPr>
      </w:pPr>
    </w:p>
    <w:p w14:paraId="1C0FB44A" w14:textId="77777777" w:rsidR="00FE2BCB" w:rsidRPr="00FE2BCB" w:rsidRDefault="00FE2BCB" w:rsidP="00FE2BCB">
      <w:pPr>
        <w:ind w:left="-567"/>
        <w:jc w:val="center"/>
        <w:rPr>
          <w:bCs/>
          <w:sz w:val="28"/>
          <w:szCs w:val="28"/>
        </w:rPr>
      </w:pPr>
    </w:p>
    <w:p w14:paraId="21844AE9" w14:textId="77777777" w:rsidR="00FE2BCB" w:rsidRPr="00FE2BCB" w:rsidRDefault="00FE2BCB" w:rsidP="00FE2BCB">
      <w:pPr>
        <w:ind w:left="-567"/>
        <w:jc w:val="center"/>
        <w:rPr>
          <w:bCs/>
          <w:sz w:val="28"/>
          <w:szCs w:val="28"/>
        </w:rPr>
      </w:pPr>
    </w:p>
    <w:p w14:paraId="6B3A7FD1" w14:textId="77777777" w:rsidR="00FE2BCB" w:rsidRPr="00FE2BCB" w:rsidRDefault="00FE2BCB" w:rsidP="00FE2BCB">
      <w:pPr>
        <w:ind w:left="-567"/>
        <w:jc w:val="center"/>
        <w:rPr>
          <w:bCs/>
          <w:sz w:val="28"/>
          <w:szCs w:val="28"/>
        </w:rPr>
      </w:pPr>
    </w:p>
    <w:p w14:paraId="3E467774" w14:textId="77777777" w:rsidR="00FE2BCB" w:rsidRPr="00FE2BCB" w:rsidRDefault="00FE2BCB" w:rsidP="00FE2BCB">
      <w:pPr>
        <w:ind w:left="-567"/>
        <w:jc w:val="center"/>
        <w:rPr>
          <w:bCs/>
          <w:sz w:val="28"/>
          <w:szCs w:val="28"/>
        </w:rPr>
      </w:pPr>
    </w:p>
    <w:p w14:paraId="306160CD" w14:textId="77777777" w:rsidR="00FE2BCB" w:rsidRPr="00FE2BCB" w:rsidRDefault="00FE2BCB" w:rsidP="00FE2BCB">
      <w:pPr>
        <w:ind w:left="-567"/>
        <w:jc w:val="center"/>
        <w:rPr>
          <w:bCs/>
          <w:sz w:val="28"/>
          <w:szCs w:val="28"/>
        </w:rPr>
      </w:pPr>
    </w:p>
    <w:p w14:paraId="22CB7323" w14:textId="77777777" w:rsidR="00FE2BCB" w:rsidRPr="00FE2BCB" w:rsidRDefault="00FE2BCB" w:rsidP="00FE2BCB">
      <w:pPr>
        <w:ind w:left="-567"/>
        <w:jc w:val="center"/>
        <w:rPr>
          <w:bCs/>
          <w:sz w:val="28"/>
          <w:szCs w:val="28"/>
        </w:rPr>
      </w:pPr>
    </w:p>
    <w:p w14:paraId="720CD74F" w14:textId="77777777" w:rsidR="00FE2BCB" w:rsidRPr="00FE2BCB" w:rsidRDefault="00FE2BCB" w:rsidP="00FE2BCB">
      <w:pPr>
        <w:ind w:left="-567"/>
        <w:jc w:val="center"/>
        <w:rPr>
          <w:bCs/>
          <w:sz w:val="28"/>
          <w:szCs w:val="28"/>
        </w:rPr>
      </w:pPr>
    </w:p>
    <w:p w14:paraId="71ACEA7B" w14:textId="77777777" w:rsidR="00FE2BCB" w:rsidRPr="00FE2BCB" w:rsidRDefault="00FE2BCB" w:rsidP="00FE2BCB">
      <w:pPr>
        <w:ind w:left="-567"/>
        <w:jc w:val="center"/>
        <w:rPr>
          <w:bCs/>
          <w:sz w:val="28"/>
          <w:szCs w:val="28"/>
        </w:rPr>
      </w:pPr>
    </w:p>
    <w:p w14:paraId="11AC6965" w14:textId="77777777" w:rsidR="00FE2BCB" w:rsidRPr="00FE2BCB" w:rsidRDefault="00FE2BCB" w:rsidP="00FE2BCB">
      <w:pPr>
        <w:ind w:left="-567"/>
        <w:jc w:val="center"/>
        <w:rPr>
          <w:bCs/>
          <w:sz w:val="28"/>
          <w:szCs w:val="28"/>
        </w:rPr>
      </w:pPr>
    </w:p>
    <w:p w14:paraId="1E541326" w14:textId="77777777" w:rsidR="00FE2BCB" w:rsidRPr="00FE2BCB" w:rsidRDefault="00FE2BCB" w:rsidP="00FE2BCB">
      <w:pPr>
        <w:ind w:left="-567"/>
        <w:jc w:val="center"/>
        <w:rPr>
          <w:bCs/>
          <w:sz w:val="28"/>
          <w:szCs w:val="28"/>
        </w:rPr>
      </w:pPr>
    </w:p>
    <w:p w14:paraId="1A6F48E9" w14:textId="77777777" w:rsidR="00FE2BCB" w:rsidRPr="00FE2BCB" w:rsidRDefault="00FE2BCB" w:rsidP="00FE2BCB">
      <w:pPr>
        <w:ind w:left="-567"/>
        <w:jc w:val="center"/>
        <w:rPr>
          <w:bCs/>
          <w:sz w:val="28"/>
          <w:szCs w:val="28"/>
        </w:rPr>
      </w:pPr>
    </w:p>
    <w:p w14:paraId="3A4CDDA6" w14:textId="77777777" w:rsidR="00FE2BCB" w:rsidRPr="00FE2BCB" w:rsidRDefault="00FE2BCB" w:rsidP="00FE2BCB">
      <w:pPr>
        <w:ind w:left="-567"/>
        <w:jc w:val="center"/>
        <w:rPr>
          <w:bCs/>
          <w:sz w:val="28"/>
          <w:szCs w:val="28"/>
        </w:rPr>
      </w:pPr>
    </w:p>
    <w:p w14:paraId="31DFFC54" w14:textId="77777777" w:rsidR="00FE2BCB" w:rsidRPr="00FE2BCB" w:rsidRDefault="00FE2BCB" w:rsidP="00FE2BCB">
      <w:pPr>
        <w:ind w:left="-567"/>
        <w:jc w:val="center"/>
        <w:rPr>
          <w:bCs/>
          <w:sz w:val="28"/>
          <w:szCs w:val="28"/>
        </w:rPr>
      </w:pPr>
    </w:p>
    <w:p w14:paraId="78DFDFE1" w14:textId="77777777" w:rsidR="00FE2BCB" w:rsidRPr="00FE2BCB" w:rsidRDefault="00FE2BCB" w:rsidP="00FE2BCB">
      <w:pPr>
        <w:ind w:left="-567"/>
        <w:jc w:val="center"/>
        <w:rPr>
          <w:bCs/>
          <w:sz w:val="28"/>
          <w:szCs w:val="28"/>
        </w:rPr>
      </w:pPr>
    </w:p>
    <w:p w14:paraId="3F9CB1E0" w14:textId="77777777" w:rsidR="00FE2BCB" w:rsidRPr="00FE2BCB" w:rsidRDefault="00FE2BCB" w:rsidP="00FE2BCB">
      <w:pPr>
        <w:ind w:left="-567"/>
        <w:jc w:val="center"/>
        <w:rPr>
          <w:bCs/>
          <w:sz w:val="28"/>
          <w:szCs w:val="28"/>
        </w:rPr>
      </w:pPr>
    </w:p>
    <w:p w14:paraId="7960B105" w14:textId="77777777" w:rsidR="00FE2BCB" w:rsidRPr="00FE2BCB" w:rsidRDefault="00FE2BCB" w:rsidP="00FE2BCB">
      <w:pPr>
        <w:ind w:left="-567"/>
        <w:jc w:val="center"/>
        <w:rPr>
          <w:bCs/>
          <w:sz w:val="28"/>
          <w:szCs w:val="28"/>
        </w:rPr>
      </w:pPr>
    </w:p>
    <w:p w14:paraId="0D73F412" w14:textId="77777777" w:rsidR="00FE2BCB" w:rsidRPr="00FE2BCB" w:rsidRDefault="00FE2BCB" w:rsidP="00FE2BCB">
      <w:pPr>
        <w:ind w:left="-567"/>
        <w:jc w:val="center"/>
        <w:rPr>
          <w:bCs/>
          <w:sz w:val="28"/>
          <w:szCs w:val="28"/>
        </w:rPr>
      </w:pPr>
    </w:p>
    <w:p w14:paraId="346715B4" w14:textId="77777777" w:rsidR="00FE2BCB" w:rsidRPr="00FE2BCB" w:rsidRDefault="00FE2BCB" w:rsidP="00FE2BCB">
      <w:pPr>
        <w:ind w:left="-567"/>
        <w:jc w:val="center"/>
        <w:rPr>
          <w:bCs/>
          <w:sz w:val="28"/>
          <w:szCs w:val="28"/>
        </w:rPr>
      </w:pPr>
    </w:p>
    <w:p w14:paraId="71B878F3" w14:textId="77777777" w:rsidR="00FE2BCB" w:rsidRPr="00FE2BCB" w:rsidRDefault="00FE2BCB" w:rsidP="00FE2BCB">
      <w:pPr>
        <w:ind w:left="-567"/>
        <w:jc w:val="center"/>
        <w:rPr>
          <w:bCs/>
          <w:sz w:val="28"/>
          <w:szCs w:val="28"/>
        </w:rPr>
      </w:pPr>
    </w:p>
    <w:p w14:paraId="4D04E4F5" w14:textId="77777777" w:rsidR="00FE2BCB" w:rsidRPr="00FE2BCB" w:rsidRDefault="00FE2BCB" w:rsidP="00FE2BCB">
      <w:pPr>
        <w:ind w:left="-567"/>
        <w:jc w:val="center"/>
        <w:rPr>
          <w:bCs/>
          <w:sz w:val="28"/>
          <w:szCs w:val="28"/>
        </w:rPr>
      </w:pPr>
    </w:p>
    <w:p w14:paraId="4FD06D62" w14:textId="77777777" w:rsidR="00FE2BCB" w:rsidRPr="00FE2BCB" w:rsidRDefault="00FE2BCB" w:rsidP="00FE2BCB">
      <w:pPr>
        <w:ind w:left="-567"/>
        <w:jc w:val="center"/>
        <w:rPr>
          <w:bCs/>
          <w:sz w:val="28"/>
          <w:szCs w:val="28"/>
        </w:rPr>
      </w:pPr>
    </w:p>
    <w:p w14:paraId="0A013567" w14:textId="77777777" w:rsidR="00FE2BCB" w:rsidRPr="00FE2BCB" w:rsidRDefault="00FE2BCB" w:rsidP="00FE2BCB">
      <w:pPr>
        <w:ind w:left="-567"/>
        <w:jc w:val="center"/>
        <w:rPr>
          <w:bCs/>
          <w:sz w:val="28"/>
          <w:szCs w:val="28"/>
        </w:rPr>
      </w:pPr>
    </w:p>
    <w:p w14:paraId="6B6A5A00" w14:textId="77777777" w:rsidR="00FE2BCB" w:rsidRPr="00FE2BCB" w:rsidRDefault="00FE2BCB" w:rsidP="00FE2BCB">
      <w:pPr>
        <w:ind w:left="-567"/>
        <w:jc w:val="center"/>
        <w:rPr>
          <w:bCs/>
          <w:sz w:val="28"/>
          <w:szCs w:val="28"/>
        </w:rPr>
      </w:pPr>
    </w:p>
    <w:p w14:paraId="6A0BAAEF" w14:textId="77777777" w:rsidR="00FE2BCB" w:rsidRPr="00FE2BCB" w:rsidRDefault="00FE2BCB" w:rsidP="00FE2BCB">
      <w:pPr>
        <w:ind w:left="-567"/>
        <w:jc w:val="center"/>
        <w:rPr>
          <w:bCs/>
          <w:sz w:val="28"/>
          <w:szCs w:val="28"/>
        </w:rPr>
      </w:pPr>
    </w:p>
    <w:p w14:paraId="5CA97341" w14:textId="77777777" w:rsidR="00FE2BCB" w:rsidRPr="00FE2BCB" w:rsidRDefault="00FE2BCB" w:rsidP="00FE2BCB">
      <w:pPr>
        <w:ind w:left="-567"/>
        <w:jc w:val="center"/>
        <w:rPr>
          <w:bCs/>
          <w:sz w:val="28"/>
          <w:szCs w:val="28"/>
        </w:rPr>
      </w:pPr>
    </w:p>
    <w:p w14:paraId="6BB77C0C" w14:textId="77777777" w:rsidR="00FE2BCB" w:rsidRPr="00FE2BCB" w:rsidRDefault="00FE2BCB" w:rsidP="00FE2BCB">
      <w:pPr>
        <w:ind w:left="-567"/>
        <w:jc w:val="center"/>
        <w:rPr>
          <w:bCs/>
          <w:sz w:val="28"/>
          <w:szCs w:val="28"/>
        </w:rPr>
      </w:pPr>
    </w:p>
    <w:p w14:paraId="791EC6BA" w14:textId="77777777" w:rsidR="00FE2BCB" w:rsidRPr="00FE2BCB" w:rsidRDefault="00FE2BCB" w:rsidP="00FE2BCB">
      <w:pPr>
        <w:ind w:left="-567"/>
        <w:jc w:val="center"/>
        <w:rPr>
          <w:bCs/>
          <w:sz w:val="28"/>
          <w:szCs w:val="28"/>
        </w:rPr>
      </w:pPr>
    </w:p>
    <w:p w14:paraId="2CBABCD7" w14:textId="77777777" w:rsidR="00FE2BCB" w:rsidRPr="00FE2BCB" w:rsidRDefault="00FE2BCB" w:rsidP="00FE2BCB">
      <w:pPr>
        <w:ind w:left="-567"/>
        <w:jc w:val="center"/>
        <w:rPr>
          <w:bCs/>
          <w:sz w:val="28"/>
          <w:szCs w:val="28"/>
        </w:rPr>
      </w:pPr>
    </w:p>
    <w:p w14:paraId="12EB53E8" w14:textId="77777777" w:rsidR="00FE2BCB" w:rsidRPr="00FE2BCB" w:rsidRDefault="00FE2BCB" w:rsidP="00FE2BCB">
      <w:pPr>
        <w:ind w:left="-567"/>
        <w:jc w:val="center"/>
        <w:rPr>
          <w:bCs/>
          <w:sz w:val="28"/>
          <w:szCs w:val="28"/>
        </w:rPr>
      </w:pPr>
    </w:p>
    <w:p w14:paraId="68FEAFEA" w14:textId="77777777" w:rsidR="00FE2BCB" w:rsidRPr="00FE2BCB" w:rsidRDefault="00FE2BCB" w:rsidP="00FE2BCB">
      <w:pPr>
        <w:ind w:left="-567"/>
        <w:jc w:val="center"/>
        <w:rPr>
          <w:bCs/>
          <w:sz w:val="28"/>
          <w:szCs w:val="28"/>
        </w:rPr>
      </w:pPr>
    </w:p>
    <w:p w14:paraId="0DAF8C89" w14:textId="77777777" w:rsidR="00FE2BCB" w:rsidRPr="00FE2BCB" w:rsidRDefault="00FE2BCB" w:rsidP="00FE2BCB">
      <w:pPr>
        <w:ind w:left="-567"/>
        <w:jc w:val="center"/>
        <w:rPr>
          <w:bCs/>
          <w:sz w:val="28"/>
          <w:szCs w:val="28"/>
        </w:rPr>
      </w:pPr>
    </w:p>
    <w:p w14:paraId="22AF2628" w14:textId="77777777" w:rsidR="00FE2BCB" w:rsidRPr="00FE2BCB" w:rsidRDefault="00FE2BCB" w:rsidP="00FE2BCB">
      <w:pPr>
        <w:ind w:left="-567"/>
        <w:jc w:val="center"/>
        <w:rPr>
          <w:bCs/>
          <w:sz w:val="28"/>
          <w:szCs w:val="28"/>
        </w:rPr>
      </w:pPr>
    </w:p>
    <w:p w14:paraId="3457A3D3" w14:textId="77777777" w:rsidR="00FE2BCB" w:rsidRPr="00FE2BCB" w:rsidRDefault="00FE2BCB" w:rsidP="00FE2BCB">
      <w:pPr>
        <w:ind w:left="-567"/>
        <w:jc w:val="center"/>
        <w:rPr>
          <w:bCs/>
          <w:sz w:val="28"/>
          <w:szCs w:val="28"/>
        </w:rPr>
      </w:pPr>
    </w:p>
    <w:p w14:paraId="2134A095" w14:textId="77777777" w:rsidR="00FE2BCB" w:rsidRPr="00FE2BCB" w:rsidRDefault="00FE2BCB" w:rsidP="00FE2BCB">
      <w:pPr>
        <w:ind w:left="-567"/>
        <w:jc w:val="center"/>
        <w:rPr>
          <w:bCs/>
          <w:sz w:val="28"/>
          <w:szCs w:val="28"/>
        </w:rPr>
      </w:pPr>
    </w:p>
    <w:p w14:paraId="7B01402E" w14:textId="77777777" w:rsidR="00FE2BCB" w:rsidRPr="00FE2BCB" w:rsidRDefault="00FE2BCB" w:rsidP="00FE2BCB">
      <w:pPr>
        <w:ind w:left="-567"/>
        <w:jc w:val="center"/>
        <w:rPr>
          <w:bCs/>
          <w:sz w:val="28"/>
          <w:szCs w:val="28"/>
        </w:rPr>
      </w:pPr>
    </w:p>
    <w:p w14:paraId="7A080C8F" w14:textId="77777777" w:rsidR="00FE2BCB" w:rsidRPr="00FE2BCB" w:rsidRDefault="00FE2BCB" w:rsidP="00FE2BCB">
      <w:pPr>
        <w:ind w:left="-567"/>
        <w:jc w:val="center"/>
        <w:rPr>
          <w:bCs/>
          <w:sz w:val="28"/>
          <w:szCs w:val="28"/>
        </w:rPr>
      </w:pPr>
    </w:p>
    <w:p w14:paraId="21D6C0DD" w14:textId="77777777" w:rsidR="00FE2BCB" w:rsidRPr="00FE2BCB" w:rsidRDefault="00FE2BCB" w:rsidP="00FE2BCB">
      <w:pPr>
        <w:ind w:left="-567"/>
        <w:jc w:val="center"/>
        <w:rPr>
          <w:bCs/>
          <w:sz w:val="28"/>
          <w:szCs w:val="28"/>
        </w:rPr>
      </w:pPr>
      <w:r w:rsidRPr="00FE2BCB">
        <w:rPr>
          <w:bCs/>
          <w:sz w:val="28"/>
          <w:szCs w:val="28"/>
        </w:rPr>
        <w:t>Раздел 11. Мероприятия, направленные на повышение качества обслуживания абонентов</w:t>
      </w:r>
    </w:p>
    <w:p w14:paraId="46B19BF3" w14:textId="77777777" w:rsidR="00FE2BCB" w:rsidRPr="00FE2BCB" w:rsidRDefault="00FE2BCB" w:rsidP="00FE2BCB">
      <w:pPr>
        <w:ind w:left="-567"/>
        <w:jc w:val="center"/>
        <w:rPr>
          <w:bCs/>
          <w:sz w:val="28"/>
          <w:szCs w:val="28"/>
        </w:rPr>
      </w:pPr>
    </w:p>
    <w:tbl>
      <w:tblPr>
        <w:tblStyle w:val="159"/>
        <w:tblW w:w="9918" w:type="dxa"/>
        <w:tblInd w:w="-567" w:type="dxa"/>
        <w:tblLook w:val="04A0" w:firstRow="1" w:lastRow="0" w:firstColumn="1" w:lastColumn="0" w:noHBand="0" w:noVBand="1"/>
      </w:tblPr>
      <w:tblGrid>
        <w:gridCol w:w="5098"/>
        <w:gridCol w:w="4820"/>
      </w:tblGrid>
      <w:tr w:rsidR="00FE2BCB" w:rsidRPr="00FE2BCB" w14:paraId="79C907FB" w14:textId="77777777" w:rsidTr="00B05F4D">
        <w:trPr>
          <w:trHeight w:val="748"/>
        </w:trPr>
        <w:tc>
          <w:tcPr>
            <w:tcW w:w="5098" w:type="dxa"/>
            <w:vAlign w:val="center"/>
          </w:tcPr>
          <w:p w14:paraId="26B8A5ED" w14:textId="77777777" w:rsidR="00FE2BCB" w:rsidRPr="00FE2BCB" w:rsidRDefault="00FE2BCB" w:rsidP="00FE2BCB">
            <w:pPr>
              <w:jc w:val="center"/>
              <w:rPr>
                <w:bCs/>
                <w:sz w:val="28"/>
                <w:szCs w:val="28"/>
              </w:rPr>
            </w:pPr>
            <w:r w:rsidRPr="00FE2BCB">
              <w:rPr>
                <w:bCs/>
                <w:sz w:val="28"/>
                <w:szCs w:val="28"/>
              </w:rPr>
              <w:t>Наименование мероприятия</w:t>
            </w:r>
          </w:p>
        </w:tc>
        <w:tc>
          <w:tcPr>
            <w:tcW w:w="4820" w:type="dxa"/>
            <w:vAlign w:val="center"/>
          </w:tcPr>
          <w:p w14:paraId="14C2371D" w14:textId="77777777" w:rsidR="00FE2BCB" w:rsidRPr="00FE2BCB" w:rsidRDefault="00FE2BCB" w:rsidP="00FE2BCB">
            <w:pPr>
              <w:jc w:val="center"/>
              <w:rPr>
                <w:bCs/>
                <w:sz w:val="28"/>
                <w:szCs w:val="28"/>
              </w:rPr>
            </w:pPr>
            <w:r w:rsidRPr="00FE2BCB">
              <w:rPr>
                <w:bCs/>
                <w:sz w:val="28"/>
                <w:szCs w:val="28"/>
              </w:rPr>
              <w:t>Период проведения мероприятий</w:t>
            </w:r>
          </w:p>
        </w:tc>
      </w:tr>
      <w:tr w:rsidR="00FE2BCB" w:rsidRPr="00FE2BCB" w14:paraId="5AF0A92A" w14:textId="77777777" w:rsidTr="00B05F4D">
        <w:trPr>
          <w:trHeight w:val="517"/>
        </w:trPr>
        <w:tc>
          <w:tcPr>
            <w:tcW w:w="5098" w:type="dxa"/>
            <w:vAlign w:val="center"/>
          </w:tcPr>
          <w:p w14:paraId="30442E15" w14:textId="77777777" w:rsidR="00FE2BCB" w:rsidRPr="00FE2BCB" w:rsidRDefault="00FE2BCB" w:rsidP="00FE2BCB">
            <w:pPr>
              <w:jc w:val="center"/>
              <w:rPr>
                <w:bCs/>
                <w:sz w:val="28"/>
                <w:szCs w:val="28"/>
              </w:rPr>
            </w:pPr>
            <w:r w:rsidRPr="00FE2BCB">
              <w:rPr>
                <w:bCs/>
                <w:sz w:val="28"/>
                <w:szCs w:val="28"/>
              </w:rPr>
              <w:t>-</w:t>
            </w:r>
          </w:p>
        </w:tc>
        <w:tc>
          <w:tcPr>
            <w:tcW w:w="4820" w:type="dxa"/>
            <w:vAlign w:val="center"/>
          </w:tcPr>
          <w:p w14:paraId="42A8A5E2" w14:textId="77777777" w:rsidR="00FE2BCB" w:rsidRPr="00FE2BCB" w:rsidRDefault="00FE2BCB" w:rsidP="00FE2BCB">
            <w:pPr>
              <w:jc w:val="center"/>
              <w:rPr>
                <w:bCs/>
                <w:sz w:val="28"/>
                <w:szCs w:val="28"/>
              </w:rPr>
            </w:pPr>
            <w:r w:rsidRPr="00FE2BCB">
              <w:rPr>
                <w:bCs/>
                <w:sz w:val="28"/>
                <w:szCs w:val="28"/>
              </w:rPr>
              <w:t>-</w:t>
            </w:r>
          </w:p>
        </w:tc>
      </w:tr>
    </w:tbl>
    <w:p w14:paraId="5D9696D5" w14:textId="77777777" w:rsidR="00FE2BCB" w:rsidRPr="00FE2BCB" w:rsidRDefault="00FE2BCB" w:rsidP="00FE2BCB">
      <w:pPr>
        <w:jc w:val="both"/>
        <w:rPr>
          <w:sz w:val="28"/>
          <w:szCs w:val="28"/>
          <w:lang w:eastAsia="en-US"/>
        </w:rPr>
        <w:sectPr w:rsidR="00FE2BCB" w:rsidRPr="00FE2BCB" w:rsidSect="00FE2BCB">
          <w:pgSz w:w="11906" w:h="16838"/>
          <w:pgMar w:top="851" w:right="709" w:bottom="709" w:left="1559" w:header="709" w:footer="709" w:gutter="0"/>
          <w:cols w:space="708"/>
          <w:titlePg/>
          <w:docGrid w:linePitch="360"/>
        </w:sectPr>
      </w:pPr>
    </w:p>
    <w:p w14:paraId="3BDC4FC4" w14:textId="490F6273" w:rsidR="00FE2BCB" w:rsidRPr="008A0ACC" w:rsidRDefault="00FE2BCB" w:rsidP="00FE2BCB">
      <w:pPr>
        <w:tabs>
          <w:tab w:val="left" w:pos="270"/>
          <w:tab w:val="right" w:pos="9355"/>
        </w:tabs>
        <w:ind w:left="-4310" w:firstLine="9413"/>
      </w:pPr>
      <w:r w:rsidRPr="008A0ACC">
        <w:lastRenderedPageBreak/>
        <w:t xml:space="preserve">Приложение № </w:t>
      </w:r>
      <w:r>
        <w:t xml:space="preserve">71 </w:t>
      </w:r>
      <w:r w:rsidRPr="008A0ACC">
        <w:t>к протоколу № 82</w:t>
      </w:r>
    </w:p>
    <w:p w14:paraId="0DECD425" w14:textId="77777777" w:rsidR="00FE2BCB" w:rsidRPr="008A0ACC" w:rsidRDefault="00FE2BCB" w:rsidP="00FE2BCB">
      <w:pPr>
        <w:tabs>
          <w:tab w:val="left" w:pos="3686"/>
          <w:tab w:val="left" w:pos="9498"/>
        </w:tabs>
        <w:ind w:left="-4310" w:right="-569" w:firstLine="9413"/>
      </w:pPr>
      <w:r w:rsidRPr="008A0ACC">
        <w:t>заседания правления Региональной</w:t>
      </w:r>
    </w:p>
    <w:p w14:paraId="51933CEC" w14:textId="77777777" w:rsidR="00FE2BCB" w:rsidRPr="008A0ACC" w:rsidRDefault="00FE2BCB" w:rsidP="00FE2BCB">
      <w:pPr>
        <w:tabs>
          <w:tab w:val="left" w:pos="3686"/>
          <w:tab w:val="left" w:pos="9498"/>
        </w:tabs>
        <w:ind w:left="-4310" w:right="-569" w:firstLine="9413"/>
      </w:pPr>
      <w:r w:rsidRPr="008A0ACC">
        <w:t>энергетической комиссии</w:t>
      </w:r>
    </w:p>
    <w:p w14:paraId="18950D64" w14:textId="77777777" w:rsidR="00FE2BCB" w:rsidRDefault="00FE2BCB" w:rsidP="00FE2BCB">
      <w:pPr>
        <w:tabs>
          <w:tab w:val="left" w:pos="3686"/>
          <w:tab w:val="left" w:pos="9498"/>
        </w:tabs>
        <w:ind w:left="-4310" w:right="-569" w:firstLine="9413"/>
      </w:pPr>
      <w:r w:rsidRPr="008A0ACC">
        <w:t>Кузбасса от 28.11.2024</w:t>
      </w:r>
    </w:p>
    <w:p w14:paraId="3564C0EB" w14:textId="77777777" w:rsidR="00FE2BCB" w:rsidRPr="00FE2BCB" w:rsidRDefault="00FE2BCB" w:rsidP="00FE2BCB">
      <w:pPr>
        <w:tabs>
          <w:tab w:val="left" w:pos="0"/>
        </w:tabs>
        <w:ind w:left="3544" w:right="-427"/>
        <w:jc w:val="center"/>
        <w:rPr>
          <w:lang w:eastAsia="en-US"/>
        </w:rPr>
      </w:pPr>
      <w:r w:rsidRPr="00FE2BCB">
        <w:rPr>
          <w:sz w:val="28"/>
          <w:szCs w:val="28"/>
        </w:rPr>
        <w:t xml:space="preserve">                                                                                     </w:t>
      </w:r>
    </w:p>
    <w:p w14:paraId="7549B8A1" w14:textId="77777777" w:rsidR="00FE2BCB" w:rsidRPr="00FE2BCB" w:rsidRDefault="00FE2BCB" w:rsidP="00FE2BCB">
      <w:pPr>
        <w:tabs>
          <w:tab w:val="left" w:pos="0"/>
          <w:tab w:val="left" w:pos="3052"/>
        </w:tabs>
        <w:ind w:left="3544"/>
        <w:rPr>
          <w:sz w:val="20"/>
          <w:szCs w:val="20"/>
          <w:lang w:eastAsia="en-US"/>
        </w:rPr>
      </w:pPr>
    </w:p>
    <w:p w14:paraId="283D00B6" w14:textId="77777777" w:rsidR="00FE2BCB" w:rsidRPr="00FE2BCB" w:rsidRDefault="00FE2BCB" w:rsidP="00FE2BCB">
      <w:pPr>
        <w:jc w:val="center"/>
        <w:rPr>
          <w:b/>
          <w:kern w:val="32"/>
          <w:sz w:val="28"/>
          <w:szCs w:val="28"/>
          <w:lang w:eastAsia="en-US"/>
        </w:rPr>
      </w:pPr>
      <w:bookmarkStart w:id="15" w:name="_Hlk119597224"/>
      <w:r w:rsidRPr="00FE2BCB">
        <w:rPr>
          <w:b/>
          <w:sz w:val="28"/>
          <w:szCs w:val="28"/>
          <w:lang w:eastAsia="en-US"/>
        </w:rPr>
        <w:t xml:space="preserve">Одноставочные тарифы                                                                              </w:t>
      </w:r>
      <w:r w:rsidRPr="00FE2BCB">
        <w:rPr>
          <w:b/>
          <w:bCs/>
          <w:kern w:val="32"/>
          <w:sz w:val="28"/>
          <w:szCs w:val="28"/>
          <w:lang w:eastAsia="en-US"/>
        </w:rPr>
        <w:t xml:space="preserve">муниципального казенного предприятия Мариинского муниципального округа </w:t>
      </w:r>
      <w:r w:rsidRPr="00FE2BCB">
        <w:rPr>
          <w:b/>
          <w:sz w:val="28"/>
          <w:szCs w:val="28"/>
          <w:lang w:eastAsia="en-US"/>
        </w:rPr>
        <w:t xml:space="preserve">«Ресурс» (Мариинский муниципальный округ) </w:t>
      </w:r>
      <w:r w:rsidRPr="00FE2BCB">
        <w:rPr>
          <w:b/>
          <w:kern w:val="32"/>
          <w:sz w:val="28"/>
          <w:szCs w:val="28"/>
          <w:lang w:eastAsia="en-US"/>
        </w:rPr>
        <w:t xml:space="preserve">на водоотведение </w:t>
      </w:r>
    </w:p>
    <w:p w14:paraId="47510249" w14:textId="77777777" w:rsidR="00FE2BCB" w:rsidRPr="00FE2BCB" w:rsidRDefault="00FE2BCB" w:rsidP="00FE2BCB">
      <w:pPr>
        <w:jc w:val="center"/>
        <w:rPr>
          <w:b/>
          <w:kern w:val="32"/>
          <w:sz w:val="28"/>
          <w:szCs w:val="28"/>
          <w:lang w:eastAsia="en-US"/>
        </w:rPr>
      </w:pPr>
      <w:r w:rsidRPr="00FE2BCB">
        <w:rPr>
          <w:b/>
          <w:kern w:val="32"/>
          <w:sz w:val="28"/>
          <w:szCs w:val="28"/>
          <w:lang w:eastAsia="en-US"/>
        </w:rPr>
        <w:t xml:space="preserve">потребителям, находящимся по адресу: г. Мариинск, ул. Дзержинского, </w:t>
      </w:r>
    </w:p>
    <w:p w14:paraId="09D17EE4" w14:textId="77777777" w:rsidR="00FE2BCB" w:rsidRPr="00FE2BCB" w:rsidRDefault="00FE2BCB" w:rsidP="00FE2BCB">
      <w:pPr>
        <w:jc w:val="center"/>
        <w:rPr>
          <w:b/>
          <w:sz w:val="28"/>
          <w:szCs w:val="28"/>
          <w:lang w:eastAsia="en-US"/>
        </w:rPr>
      </w:pPr>
      <w:r w:rsidRPr="00FE2BCB">
        <w:rPr>
          <w:b/>
          <w:kern w:val="32"/>
          <w:sz w:val="28"/>
          <w:szCs w:val="28"/>
          <w:lang w:eastAsia="en-US"/>
        </w:rPr>
        <w:t xml:space="preserve">ул. Энгельса, </w:t>
      </w:r>
      <w:r w:rsidRPr="00FE2BCB">
        <w:rPr>
          <w:b/>
          <w:sz w:val="28"/>
          <w:szCs w:val="28"/>
          <w:lang w:eastAsia="en-US"/>
        </w:rPr>
        <w:t>на период с 01.01.2025 по 31.12.2027</w:t>
      </w:r>
    </w:p>
    <w:p w14:paraId="44FDB889" w14:textId="77777777" w:rsidR="00FE2BCB" w:rsidRPr="00FE2BCB" w:rsidRDefault="00FE2BCB" w:rsidP="00FE2BCB">
      <w:pPr>
        <w:jc w:val="center"/>
        <w:rPr>
          <w:b/>
          <w:sz w:val="28"/>
          <w:szCs w:val="28"/>
          <w:lang w:eastAsia="en-US"/>
        </w:rPr>
      </w:pPr>
    </w:p>
    <w:tbl>
      <w:tblPr>
        <w:tblpPr w:leftFromText="180" w:rightFromText="180" w:vertAnchor="text" w:horzAnchor="margin" w:tblpXSpec="center" w:tblpY="178"/>
        <w:tblW w:w="9918" w:type="dxa"/>
        <w:tblLayout w:type="fixed"/>
        <w:tblLook w:val="04A0" w:firstRow="1" w:lastRow="0" w:firstColumn="1" w:lastColumn="0" w:noHBand="0" w:noVBand="1"/>
      </w:tblPr>
      <w:tblGrid>
        <w:gridCol w:w="705"/>
        <w:gridCol w:w="2125"/>
        <w:gridCol w:w="1276"/>
        <w:gridCol w:w="1134"/>
        <w:gridCol w:w="1134"/>
        <w:gridCol w:w="1134"/>
        <w:gridCol w:w="1134"/>
        <w:gridCol w:w="1276"/>
      </w:tblGrid>
      <w:tr w:rsidR="00FE2BCB" w:rsidRPr="00FE2BCB" w14:paraId="57B4E9F4" w14:textId="77777777" w:rsidTr="00B05F4D">
        <w:trPr>
          <w:trHeight w:val="268"/>
        </w:trPr>
        <w:tc>
          <w:tcPr>
            <w:tcW w:w="7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5"/>
          <w:p w14:paraId="549D3317" w14:textId="77777777" w:rsidR="00FE2BCB" w:rsidRPr="00FE2BCB" w:rsidRDefault="00FE2BCB" w:rsidP="00FE2BCB">
            <w:pPr>
              <w:jc w:val="center"/>
              <w:rPr>
                <w:sz w:val="28"/>
                <w:szCs w:val="28"/>
              </w:rPr>
            </w:pPr>
            <w:r w:rsidRPr="00FE2BCB">
              <w:rPr>
                <w:sz w:val="28"/>
                <w:szCs w:val="28"/>
              </w:rPr>
              <w:t>№ п/п</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BDD299" w14:textId="77777777" w:rsidR="00FE2BCB" w:rsidRPr="00FE2BCB" w:rsidRDefault="00FE2BCB" w:rsidP="00FE2BCB">
            <w:pPr>
              <w:jc w:val="center"/>
              <w:rPr>
                <w:sz w:val="28"/>
                <w:szCs w:val="28"/>
              </w:rPr>
            </w:pPr>
            <w:r w:rsidRPr="00FE2BCB">
              <w:rPr>
                <w:sz w:val="28"/>
                <w:szCs w:val="28"/>
              </w:rPr>
              <w:t xml:space="preserve">Наименование </w:t>
            </w:r>
          </w:p>
          <w:p w14:paraId="6644F7DE" w14:textId="77777777" w:rsidR="00FE2BCB" w:rsidRPr="00FE2BCB" w:rsidRDefault="00FE2BCB" w:rsidP="00FE2BCB">
            <w:pPr>
              <w:jc w:val="center"/>
              <w:rPr>
                <w:sz w:val="28"/>
                <w:szCs w:val="28"/>
              </w:rPr>
            </w:pPr>
            <w:r w:rsidRPr="00FE2BCB">
              <w:rPr>
                <w:sz w:val="28"/>
                <w:szCs w:val="28"/>
              </w:rPr>
              <w:t>услуги, потребителей</w:t>
            </w:r>
          </w:p>
        </w:tc>
        <w:tc>
          <w:tcPr>
            <w:tcW w:w="7088" w:type="dxa"/>
            <w:gridSpan w:val="6"/>
            <w:tcBorders>
              <w:top w:val="single" w:sz="4" w:space="0" w:color="auto"/>
              <w:left w:val="nil"/>
              <w:bottom w:val="single" w:sz="4" w:space="0" w:color="auto"/>
              <w:right w:val="single" w:sz="4" w:space="0" w:color="auto"/>
            </w:tcBorders>
            <w:shd w:val="clear" w:color="000000" w:fill="FFFFFF"/>
            <w:vAlign w:val="center"/>
          </w:tcPr>
          <w:p w14:paraId="7EE5FA01" w14:textId="77777777" w:rsidR="00FE2BCB" w:rsidRPr="00FE2BCB" w:rsidRDefault="00FE2BCB" w:rsidP="00FE2BCB">
            <w:pPr>
              <w:jc w:val="center"/>
              <w:rPr>
                <w:sz w:val="28"/>
                <w:szCs w:val="28"/>
              </w:rPr>
            </w:pPr>
            <w:r w:rsidRPr="00FE2BCB">
              <w:rPr>
                <w:sz w:val="28"/>
                <w:szCs w:val="28"/>
              </w:rPr>
              <w:t>Тариф, руб./м</w:t>
            </w:r>
            <w:r w:rsidRPr="00FE2BCB">
              <w:rPr>
                <w:sz w:val="28"/>
                <w:szCs w:val="28"/>
                <w:vertAlign w:val="superscript"/>
              </w:rPr>
              <w:t>3</w:t>
            </w:r>
          </w:p>
        </w:tc>
      </w:tr>
      <w:tr w:rsidR="00FE2BCB" w:rsidRPr="00FE2BCB" w14:paraId="34FBC05D" w14:textId="77777777" w:rsidTr="00B05F4D">
        <w:trPr>
          <w:trHeight w:val="403"/>
        </w:trPr>
        <w:tc>
          <w:tcPr>
            <w:tcW w:w="705" w:type="dxa"/>
            <w:vMerge/>
            <w:tcBorders>
              <w:top w:val="single" w:sz="4" w:space="0" w:color="auto"/>
              <w:left w:val="single" w:sz="4" w:space="0" w:color="auto"/>
              <w:bottom w:val="single" w:sz="4" w:space="0" w:color="auto"/>
              <w:right w:val="single" w:sz="4" w:space="0" w:color="auto"/>
            </w:tcBorders>
            <w:vAlign w:val="center"/>
          </w:tcPr>
          <w:p w14:paraId="52801D91" w14:textId="77777777" w:rsidR="00FE2BCB" w:rsidRPr="00FE2BCB" w:rsidRDefault="00FE2BCB" w:rsidP="00FE2BCB">
            <w:pPr>
              <w:rPr>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17FB1B0C" w14:textId="77777777" w:rsidR="00FE2BCB" w:rsidRPr="00FE2BCB" w:rsidRDefault="00FE2BCB" w:rsidP="00FE2BCB">
            <w:pPr>
              <w:rPr>
                <w:sz w:val="28"/>
                <w:szCs w:val="28"/>
              </w:rPr>
            </w:pPr>
          </w:p>
        </w:tc>
        <w:tc>
          <w:tcPr>
            <w:tcW w:w="2410" w:type="dxa"/>
            <w:gridSpan w:val="2"/>
            <w:tcBorders>
              <w:top w:val="nil"/>
              <w:left w:val="nil"/>
              <w:bottom w:val="single" w:sz="4" w:space="0" w:color="auto"/>
              <w:right w:val="single" w:sz="4" w:space="0" w:color="auto"/>
            </w:tcBorders>
            <w:shd w:val="clear" w:color="000000" w:fill="FFFFFF"/>
            <w:vAlign w:val="center"/>
          </w:tcPr>
          <w:p w14:paraId="174946E5" w14:textId="77777777" w:rsidR="00FE2BCB" w:rsidRPr="00FE2BCB" w:rsidRDefault="00FE2BCB" w:rsidP="00FE2BCB">
            <w:pPr>
              <w:jc w:val="center"/>
              <w:rPr>
                <w:sz w:val="28"/>
                <w:szCs w:val="28"/>
              </w:rPr>
            </w:pPr>
            <w:r w:rsidRPr="00FE2BCB">
              <w:rPr>
                <w:sz w:val="28"/>
                <w:szCs w:val="28"/>
              </w:rPr>
              <w:t>2025 год</w:t>
            </w:r>
          </w:p>
        </w:tc>
        <w:tc>
          <w:tcPr>
            <w:tcW w:w="2268" w:type="dxa"/>
            <w:gridSpan w:val="2"/>
            <w:tcBorders>
              <w:top w:val="nil"/>
              <w:left w:val="nil"/>
              <w:bottom w:val="single" w:sz="4" w:space="0" w:color="auto"/>
              <w:right w:val="single" w:sz="4" w:space="0" w:color="auto"/>
            </w:tcBorders>
            <w:shd w:val="clear" w:color="000000" w:fill="FFFFFF"/>
            <w:vAlign w:val="center"/>
          </w:tcPr>
          <w:p w14:paraId="7131871F" w14:textId="77777777" w:rsidR="00FE2BCB" w:rsidRPr="00FE2BCB" w:rsidRDefault="00FE2BCB" w:rsidP="00FE2BCB">
            <w:pPr>
              <w:jc w:val="center"/>
              <w:rPr>
                <w:sz w:val="28"/>
                <w:szCs w:val="28"/>
              </w:rPr>
            </w:pPr>
            <w:r w:rsidRPr="00FE2BCB">
              <w:rPr>
                <w:sz w:val="28"/>
                <w:szCs w:val="28"/>
              </w:rPr>
              <w:t>2026 год</w:t>
            </w:r>
          </w:p>
        </w:tc>
        <w:tc>
          <w:tcPr>
            <w:tcW w:w="2410" w:type="dxa"/>
            <w:gridSpan w:val="2"/>
            <w:tcBorders>
              <w:top w:val="nil"/>
              <w:left w:val="nil"/>
              <w:bottom w:val="single" w:sz="4" w:space="0" w:color="auto"/>
              <w:right w:val="single" w:sz="4" w:space="0" w:color="auto"/>
            </w:tcBorders>
            <w:shd w:val="clear" w:color="000000" w:fill="FFFFFF"/>
            <w:vAlign w:val="center"/>
          </w:tcPr>
          <w:p w14:paraId="1419987D" w14:textId="77777777" w:rsidR="00FE2BCB" w:rsidRPr="00FE2BCB" w:rsidRDefault="00FE2BCB" w:rsidP="00FE2BCB">
            <w:pPr>
              <w:jc w:val="center"/>
              <w:rPr>
                <w:sz w:val="28"/>
                <w:szCs w:val="28"/>
              </w:rPr>
            </w:pPr>
            <w:r w:rsidRPr="00FE2BCB">
              <w:rPr>
                <w:sz w:val="28"/>
                <w:szCs w:val="28"/>
              </w:rPr>
              <w:t>2027 год</w:t>
            </w:r>
          </w:p>
        </w:tc>
      </w:tr>
      <w:tr w:rsidR="00FE2BCB" w:rsidRPr="00FE2BCB" w14:paraId="0F9A015A" w14:textId="77777777" w:rsidTr="00B05F4D">
        <w:trPr>
          <w:trHeight w:val="778"/>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390F782B" w14:textId="77777777" w:rsidR="00FE2BCB" w:rsidRPr="00FE2BCB" w:rsidRDefault="00FE2BCB" w:rsidP="00FE2BCB">
            <w:pPr>
              <w:rPr>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2181CEEF" w14:textId="77777777" w:rsidR="00FE2BCB" w:rsidRPr="00FE2BCB" w:rsidRDefault="00FE2BCB" w:rsidP="00FE2BCB">
            <w:pPr>
              <w:rPr>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0BEC5AFA" w14:textId="77777777" w:rsidR="00FE2BCB" w:rsidRPr="00FE2BCB" w:rsidRDefault="00FE2BCB" w:rsidP="00FE2BCB">
            <w:pPr>
              <w:jc w:val="center"/>
              <w:rPr>
                <w:szCs w:val="28"/>
              </w:rPr>
            </w:pPr>
            <w:r w:rsidRPr="00FE2BCB">
              <w:rPr>
                <w:szCs w:val="28"/>
              </w:rPr>
              <w:t xml:space="preserve">с 01.01. </w:t>
            </w:r>
          </w:p>
          <w:p w14:paraId="056AEC7C" w14:textId="77777777" w:rsidR="00FE2BCB" w:rsidRPr="00FE2BCB" w:rsidRDefault="00FE2BCB" w:rsidP="00FE2BCB">
            <w:pPr>
              <w:jc w:val="center"/>
              <w:rPr>
                <w:szCs w:val="28"/>
              </w:rPr>
            </w:pPr>
            <w:r w:rsidRPr="00FE2BCB">
              <w:rPr>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71FF0558" w14:textId="77777777" w:rsidR="00FE2BCB" w:rsidRPr="00FE2BCB" w:rsidRDefault="00FE2BCB" w:rsidP="00FE2BCB">
            <w:pPr>
              <w:jc w:val="center"/>
              <w:rPr>
                <w:szCs w:val="28"/>
              </w:rPr>
            </w:pPr>
            <w:r w:rsidRPr="00FE2BCB">
              <w:rPr>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5F7CF8ED" w14:textId="77777777" w:rsidR="00FE2BCB" w:rsidRPr="00FE2BCB" w:rsidRDefault="00FE2BCB" w:rsidP="00FE2BCB">
            <w:pPr>
              <w:jc w:val="center"/>
              <w:rPr>
                <w:szCs w:val="28"/>
              </w:rPr>
            </w:pPr>
            <w:r w:rsidRPr="00FE2BCB">
              <w:rPr>
                <w:szCs w:val="28"/>
              </w:rPr>
              <w:t xml:space="preserve">с 01.01. </w:t>
            </w:r>
          </w:p>
          <w:p w14:paraId="586694F5" w14:textId="77777777" w:rsidR="00FE2BCB" w:rsidRPr="00FE2BCB" w:rsidRDefault="00FE2BCB" w:rsidP="00FE2BCB">
            <w:pPr>
              <w:jc w:val="center"/>
              <w:rPr>
                <w:szCs w:val="28"/>
              </w:rPr>
            </w:pPr>
            <w:r w:rsidRPr="00FE2BCB">
              <w:rPr>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726D5451" w14:textId="77777777" w:rsidR="00FE2BCB" w:rsidRPr="00FE2BCB" w:rsidRDefault="00FE2BCB" w:rsidP="00FE2BCB">
            <w:pPr>
              <w:jc w:val="center"/>
              <w:rPr>
                <w:szCs w:val="28"/>
              </w:rPr>
            </w:pPr>
            <w:r w:rsidRPr="00FE2BCB">
              <w:rPr>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6748950B" w14:textId="77777777" w:rsidR="00FE2BCB" w:rsidRPr="00FE2BCB" w:rsidRDefault="00FE2BCB" w:rsidP="00FE2BCB">
            <w:pPr>
              <w:jc w:val="center"/>
              <w:rPr>
                <w:szCs w:val="28"/>
              </w:rPr>
            </w:pPr>
            <w:r w:rsidRPr="00FE2BCB">
              <w:rPr>
                <w:szCs w:val="28"/>
              </w:rPr>
              <w:t xml:space="preserve">с 01.01. </w:t>
            </w:r>
          </w:p>
          <w:p w14:paraId="668ABD4E" w14:textId="77777777" w:rsidR="00FE2BCB" w:rsidRPr="00FE2BCB" w:rsidRDefault="00FE2BCB" w:rsidP="00FE2BCB">
            <w:pPr>
              <w:jc w:val="center"/>
              <w:rPr>
                <w:szCs w:val="28"/>
              </w:rPr>
            </w:pPr>
            <w:r w:rsidRPr="00FE2BCB">
              <w:rPr>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38D5244" w14:textId="77777777" w:rsidR="00FE2BCB" w:rsidRPr="00FE2BCB" w:rsidRDefault="00FE2BCB" w:rsidP="00FE2BCB">
            <w:pPr>
              <w:jc w:val="center"/>
              <w:rPr>
                <w:szCs w:val="28"/>
              </w:rPr>
            </w:pPr>
            <w:r w:rsidRPr="00FE2BCB">
              <w:rPr>
                <w:szCs w:val="28"/>
              </w:rPr>
              <w:t>с 01.07. по 31.12.</w:t>
            </w:r>
          </w:p>
        </w:tc>
      </w:tr>
      <w:tr w:rsidR="00FE2BCB" w:rsidRPr="00FE2BCB" w14:paraId="0CD6DED1" w14:textId="77777777" w:rsidTr="00B05F4D">
        <w:trPr>
          <w:trHeight w:val="776"/>
        </w:trPr>
        <w:tc>
          <w:tcPr>
            <w:tcW w:w="705" w:type="dxa"/>
            <w:tcBorders>
              <w:top w:val="nil"/>
              <w:left w:val="single" w:sz="4" w:space="0" w:color="auto"/>
              <w:bottom w:val="single" w:sz="4" w:space="0" w:color="auto"/>
              <w:right w:val="single" w:sz="4" w:space="0" w:color="auto"/>
            </w:tcBorders>
            <w:shd w:val="clear" w:color="000000" w:fill="FFFFFF"/>
            <w:vAlign w:val="center"/>
            <w:hideMark/>
          </w:tcPr>
          <w:p w14:paraId="22329CE8" w14:textId="77777777" w:rsidR="00FE2BCB" w:rsidRPr="00FE2BCB" w:rsidRDefault="00FE2BCB" w:rsidP="00FE2BCB">
            <w:pPr>
              <w:jc w:val="center"/>
              <w:rPr>
                <w:sz w:val="28"/>
                <w:szCs w:val="28"/>
              </w:rPr>
            </w:pPr>
            <w:r w:rsidRPr="00FE2BCB">
              <w:rPr>
                <w:sz w:val="28"/>
                <w:szCs w:val="28"/>
              </w:rPr>
              <w:t>1.</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0ABA4780" w14:textId="77777777" w:rsidR="00FE2BCB" w:rsidRPr="00FE2BCB" w:rsidRDefault="00FE2BCB" w:rsidP="00FE2BCB">
            <w:pPr>
              <w:rPr>
                <w:sz w:val="28"/>
                <w:szCs w:val="28"/>
              </w:rPr>
            </w:pPr>
            <w:r w:rsidRPr="00FE2BCB">
              <w:rPr>
                <w:sz w:val="28"/>
                <w:szCs w:val="28"/>
              </w:rPr>
              <w:t>Население</w:t>
            </w:r>
          </w:p>
          <w:p w14:paraId="2755BD76" w14:textId="77777777" w:rsidR="00FE2BCB" w:rsidRPr="00FE2BCB" w:rsidRDefault="00FE2BCB" w:rsidP="00FE2BCB">
            <w:pPr>
              <w:rPr>
                <w:sz w:val="28"/>
                <w:szCs w:val="28"/>
              </w:rPr>
            </w:pPr>
            <w:r w:rsidRPr="00FE2BCB">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1F52280B" w14:textId="77777777" w:rsidR="00FE2BCB" w:rsidRPr="00FE2BCB" w:rsidRDefault="00FE2BCB" w:rsidP="00FE2BCB">
            <w:pPr>
              <w:jc w:val="center"/>
              <w:rPr>
                <w:sz w:val="28"/>
                <w:szCs w:val="28"/>
              </w:rPr>
            </w:pPr>
            <w:r w:rsidRPr="00FE2BCB">
              <w:rPr>
                <w:sz w:val="28"/>
                <w:szCs w:val="28"/>
              </w:rPr>
              <w:t>124,67</w:t>
            </w:r>
          </w:p>
        </w:tc>
        <w:tc>
          <w:tcPr>
            <w:tcW w:w="1134" w:type="dxa"/>
            <w:tcBorders>
              <w:top w:val="nil"/>
              <w:left w:val="nil"/>
              <w:bottom w:val="single" w:sz="4" w:space="0" w:color="auto"/>
              <w:right w:val="single" w:sz="4" w:space="0" w:color="auto"/>
            </w:tcBorders>
            <w:shd w:val="clear" w:color="000000" w:fill="FFFFFF"/>
            <w:vAlign w:val="center"/>
          </w:tcPr>
          <w:p w14:paraId="2DD6EF1C" w14:textId="77777777" w:rsidR="00FE2BCB" w:rsidRPr="00FE2BCB" w:rsidRDefault="00FE2BCB" w:rsidP="00FE2BCB">
            <w:pPr>
              <w:jc w:val="center"/>
              <w:rPr>
                <w:sz w:val="28"/>
                <w:szCs w:val="28"/>
              </w:rPr>
            </w:pPr>
            <w:r w:rsidRPr="00FE2BCB">
              <w:rPr>
                <w:sz w:val="28"/>
                <w:szCs w:val="28"/>
              </w:rPr>
              <w:t>164,10</w:t>
            </w:r>
          </w:p>
        </w:tc>
        <w:tc>
          <w:tcPr>
            <w:tcW w:w="1134" w:type="dxa"/>
            <w:tcBorders>
              <w:top w:val="nil"/>
              <w:left w:val="nil"/>
              <w:bottom w:val="single" w:sz="4" w:space="0" w:color="auto"/>
              <w:right w:val="single" w:sz="4" w:space="0" w:color="auto"/>
            </w:tcBorders>
            <w:shd w:val="clear" w:color="000000" w:fill="FFFFFF"/>
            <w:vAlign w:val="center"/>
          </w:tcPr>
          <w:p w14:paraId="299FD918" w14:textId="77777777" w:rsidR="00FE2BCB" w:rsidRPr="00FE2BCB" w:rsidRDefault="00FE2BCB" w:rsidP="00FE2BCB">
            <w:pPr>
              <w:jc w:val="center"/>
              <w:rPr>
                <w:sz w:val="28"/>
                <w:szCs w:val="28"/>
              </w:rPr>
            </w:pPr>
            <w:r w:rsidRPr="00FE2BCB">
              <w:rPr>
                <w:sz w:val="28"/>
                <w:szCs w:val="28"/>
              </w:rPr>
              <w:t>153,85</w:t>
            </w:r>
          </w:p>
        </w:tc>
        <w:tc>
          <w:tcPr>
            <w:tcW w:w="1134" w:type="dxa"/>
            <w:tcBorders>
              <w:top w:val="nil"/>
              <w:left w:val="nil"/>
              <w:bottom w:val="single" w:sz="4" w:space="0" w:color="auto"/>
              <w:right w:val="single" w:sz="4" w:space="0" w:color="auto"/>
            </w:tcBorders>
            <w:shd w:val="clear" w:color="000000" w:fill="FFFFFF"/>
            <w:vAlign w:val="center"/>
          </w:tcPr>
          <w:p w14:paraId="745831FA" w14:textId="77777777" w:rsidR="00FE2BCB" w:rsidRPr="00FE2BCB" w:rsidRDefault="00FE2BCB" w:rsidP="00FE2BCB">
            <w:pPr>
              <w:jc w:val="center"/>
              <w:rPr>
                <w:sz w:val="28"/>
                <w:szCs w:val="28"/>
              </w:rPr>
            </w:pPr>
            <w:r w:rsidRPr="00FE2BCB">
              <w:rPr>
                <w:sz w:val="28"/>
                <w:szCs w:val="28"/>
              </w:rPr>
              <w:t>153,85</w:t>
            </w:r>
          </w:p>
        </w:tc>
        <w:tc>
          <w:tcPr>
            <w:tcW w:w="1134" w:type="dxa"/>
            <w:tcBorders>
              <w:top w:val="nil"/>
              <w:left w:val="nil"/>
              <w:bottom w:val="single" w:sz="4" w:space="0" w:color="auto"/>
              <w:right w:val="single" w:sz="4" w:space="0" w:color="auto"/>
            </w:tcBorders>
            <w:shd w:val="clear" w:color="000000" w:fill="FFFFFF"/>
            <w:vAlign w:val="center"/>
          </w:tcPr>
          <w:p w14:paraId="76822FDD" w14:textId="77777777" w:rsidR="00FE2BCB" w:rsidRPr="00FE2BCB" w:rsidRDefault="00FE2BCB" w:rsidP="00FE2BCB">
            <w:pPr>
              <w:jc w:val="center"/>
              <w:rPr>
                <w:sz w:val="28"/>
                <w:szCs w:val="28"/>
              </w:rPr>
            </w:pPr>
            <w:r w:rsidRPr="00FE2BCB">
              <w:rPr>
                <w:sz w:val="28"/>
                <w:szCs w:val="28"/>
              </w:rPr>
              <w:t>153,85</w:t>
            </w:r>
          </w:p>
        </w:tc>
        <w:tc>
          <w:tcPr>
            <w:tcW w:w="1276" w:type="dxa"/>
            <w:tcBorders>
              <w:top w:val="nil"/>
              <w:left w:val="nil"/>
              <w:bottom w:val="single" w:sz="4" w:space="0" w:color="auto"/>
              <w:right w:val="single" w:sz="4" w:space="0" w:color="auto"/>
            </w:tcBorders>
            <w:shd w:val="clear" w:color="000000" w:fill="FFFFFF"/>
            <w:vAlign w:val="center"/>
          </w:tcPr>
          <w:p w14:paraId="7B732EC9" w14:textId="77777777" w:rsidR="00FE2BCB" w:rsidRPr="00FE2BCB" w:rsidRDefault="00FE2BCB" w:rsidP="00FE2BCB">
            <w:pPr>
              <w:jc w:val="center"/>
              <w:rPr>
                <w:sz w:val="28"/>
                <w:szCs w:val="28"/>
              </w:rPr>
            </w:pPr>
            <w:r w:rsidRPr="00FE2BCB">
              <w:rPr>
                <w:sz w:val="28"/>
                <w:szCs w:val="28"/>
              </w:rPr>
              <w:t>159,92</w:t>
            </w:r>
          </w:p>
        </w:tc>
      </w:tr>
      <w:tr w:rsidR="00FE2BCB" w:rsidRPr="00FE2BCB" w14:paraId="06B6B280" w14:textId="77777777" w:rsidTr="00B05F4D">
        <w:trPr>
          <w:trHeight w:val="932"/>
        </w:trPr>
        <w:tc>
          <w:tcPr>
            <w:tcW w:w="705" w:type="dxa"/>
            <w:tcBorders>
              <w:top w:val="nil"/>
              <w:left w:val="single" w:sz="4" w:space="0" w:color="auto"/>
              <w:bottom w:val="single" w:sz="4" w:space="0" w:color="auto"/>
              <w:right w:val="single" w:sz="4" w:space="0" w:color="auto"/>
            </w:tcBorders>
            <w:shd w:val="clear" w:color="000000" w:fill="FFFFFF"/>
            <w:vAlign w:val="center"/>
            <w:hideMark/>
          </w:tcPr>
          <w:p w14:paraId="2A2EACE7" w14:textId="77777777" w:rsidR="00FE2BCB" w:rsidRPr="00FE2BCB" w:rsidRDefault="00FE2BCB" w:rsidP="00FE2BCB">
            <w:pPr>
              <w:jc w:val="center"/>
              <w:rPr>
                <w:sz w:val="28"/>
                <w:szCs w:val="28"/>
              </w:rPr>
            </w:pPr>
            <w:r w:rsidRPr="00FE2BCB">
              <w:rPr>
                <w:sz w:val="28"/>
                <w:szCs w:val="28"/>
              </w:rPr>
              <w:t>2.</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5BABDD80" w14:textId="77777777" w:rsidR="00FE2BCB" w:rsidRPr="00FE2BCB" w:rsidRDefault="00FE2BCB" w:rsidP="00FE2BCB">
            <w:pPr>
              <w:rPr>
                <w:sz w:val="28"/>
                <w:szCs w:val="28"/>
              </w:rPr>
            </w:pPr>
            <w:r w:rsidRPr="00FE2BCB">
              <w:rPr>
                <w:sz w:val="28"/>
                <w:szCs w:val="28"/>
              </w:rPr>
              <w:t xml:space="preserve">Прочие потребители </w:t>
            </w:r>
          </w:p>
          <w:p w14:paraId="6B5D718E" w14:textId="77777777" w:rsidR="00FE2BCB" w:rsidRPr="00FE2BCB" w:rsidRDefault="00FE2BCB" w:rsidP="00FE2BCB">
            <w:pPr>
              <w:rPr>
                <w:sz w:val="28"/>
                <w:szCs w:val="28"/>
              </w:rPr>
            </w:pPr>
            <w:r w:rsidRPr="00FE2BCB">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ADA50AA" w14:textId="77777777" w:rsidR="00FE2BCB" w:rsidRPr="00FE2BCB" w:rsidRDefault="00FE2BCB" w:rsidP="00FE2BCB">
            <w:pPr>
              <w:jc w:val="center"/>
              <w:rPr>
                <w:sz w:val="28"/>
                <w:szCs w:val="28"/>
              </w:rPr>
            </w:pPr>
            <w:r w:rsidRPr="00FE2BCB">
              <w:rPr>
                <w:sz w:val="28"/>
                <w:szCs w:val="28"/>
              </w:rPr>
              <w:t>103,89</w:t>
            </w:r>
          </w:p>
        </w:tc>
        <w:tc>
          <w:tcPr>
            <w:tcW w:w="1134" w:type="dxa"/>
            <w:tcBorders>
              <w:top w:val="nil"/>
              <w:left w:val="nil"/>
              <w:bottom w:val="single" w:sz="4" w:space="0" w:color="auto"/>
              <w:right w:val="single" w:sz="4" w:space="0" w:color="auto"/>
            </w:tcBorders>
            <w:shd w:val="clear" w:color="000000" w:fill="FFFFFF"/>
            <w:vAlign w:val="center"/>
          </w:tcPr>
          <w:p w14:paraId="2455822B" w14:textId="77777777" w:rsidR="00FE2BCB" w:rsidRPr="00FE2BCB" w:rsidRDefault="00FE2BCB" w:rsidP="00FE2BCB">
            <w:pPr>
              <w:jc w:val="center"/>
              <w:rPr>
                <w:sz w:val="28"/>
                <w:szCs w:val="28"/>
              </w:rPr>
            </w:pPr>
            <w:r w:rsidRPr="00FE2BCB">
              <w:rPr>
                <w:sz w:val="28"/>
                <w:szCs w:val="28"/>
              </w:rPr>
              <w:t>136,75</w:t>
            </w:r>
          </w:p>
        </w:tc>
        <w:tc>
          <w:tcPr>
            <w:tcW w:w="1134" w:type="dxa"/>
            <w:tcBorders>
              <w:top w:val="nil"/>
              <w:left w:val="nil"/>
              <w:bottom w:val="single" w:sz="4" w:space="0" w:color="auto"/>
              <w:right w:val="single" w:sz="4" w:space="0" w:color="auto"/>
            </w:tcBorders>
            <w:shd w:val="clear" w:color="000000" w:fill="FFFFFF"/>
            <w:vAlign w:val="center"/>
          </w:tcPr>
          <w:p w14:paraId="7F6F818F" w14:textId="77777777" w:rsidR="00FE2BCB" w:rsidRPr="00FE2BCB" w:rsidRDefault="00FE2BCB" w:rsidP="00FE2BCB">
            <w:pPr>
              <w:jc w:val="center"/>
              <w:rPr>
                <w:sz w:val="28"/>
                <w:szCs w:val="28"/>
              </w:rPr>
            </w:pPr>
            <w:r w:rsidRPr="00FE2BCB">
              <w:rPr>
                <w:sz w:val="28"/>
                <w:szCs w:val="28"/>
              </w:rPr>
              <w:t>128,21</w:t>
            </w:r>
          </w:p>
        </w:tc>
        <w:tc>
          <w:tcPr>
            <w:tcW w:w="1134" w:type="dxa"/>
            <w:tcBorders>
              <w:top w:val="nil"/>
              <w:left w:val="nil"/>
              <w:bottom w:val="single" w:sz="4" w:space="0" w:color="auto"/>
              <w:right w:val="single" w:sz="4" w:space="0" w:color="auto"/>
            </w:tcBorders>
            <w:shd w:val="clear" w:color="000000" w:fill="FFFFFF"/>
            <w:vAlign w:val="center"/>
          </w:tcPr>
          <w:p w14:paraId="73CA5843" w14:textId="77777777" w:rsidR="00FE2BCB" w:rsidRPr="00FE2BCB" w:rsidRDefault="00FE2BCB" w:rsidP="00FE2BCB">
            <w:pPr>
              <w:jc w:val="center"/>
              <w:rPr>
                <w:sz w:val="28"/>
                <w:szCs w:val="28"/>
              </w:rPr>
            </w:pPr>
            <w:r w:rsidRPr="00FE2BCB">
              <w:rPr>
                <w:sz w:val="28"/>
                <w:szCs w:val="28"/>
              </w:rPr>
              <w:t>128,21</w:t>
            </w:r>
          </w:p>
        </w:tc>
        <w:tc>
          <w:tcPr>
            <w:tcW w:w="1134" w:type="dxa"/>
            <w:tcBorders>
              <w:top w:val="nil"/>
              <w:left w:val="nil"/>
              <w:bottom w:val="single" w:sz="4" w:space="0" w:color="auto"/>
              <w:right w:val="single" w:sz="4" w:space="0" w:color="auto"/>
            </w:tcBorders>
            <w:shd w:val="clear" w:color="000000" w:fill="FFFFFF"/>
            <w:vAlign w:val="center"/>
          </w:tcPr>
          <w:p w14:paraId="34A8F25C" w14:textId="77777777" w:rsidR="00FE2BCB" w:rsidRPr="00FE2BCB" w:rsidRDefault="00FE2BCB" w:rsidP="00FE2BCB">
            <w:pPr>
              <w:jc w:val="center"/>
              <w:rPr>
                <w:sz w:val="28"/>
                <w:szCs w:val="28"/>
              </w:rPr>
            </w:pPr>
            <w:r w:rsidRPr="00FE2BCB">
              <w:rPr>
                <w:sz w:val="28"/>
                <w:szCs w:val="28"/>
              </w:rPr>
              <w:t>128,21</w:t>
            </w:r>
          </w:p>
        </w:tc>
        <w:tc>
          <w:tcPr>
            <w:tcW w:w="1276" w:type="dxa"/>
            <w:tcBorders>
              <w:top w:val="nil"/>
              <w:left w:val="nil"/>
              <w:bottom w:val="single" w:sz="4" w:space="0" w:color="auto"/>
              <w:right w:val="single" w:sz="4" w:space="0" w:color="auto"/>
            </w:tcBorders>
            <w:shd w:val="clear" w:color="000000" w:fill="FFFFFF"/>
            <w:vAlign w:val="center"/>
          </w:tcPr>
          <w:p w14:paraId="50667C2D" w14:textId="77777777" w:rsidR="00FE2BCB" w:rsidRPr="00FE2BCB" w:rsidRDefault="00FE2BCB" w:rsidP="00FE2BCB">
            <w:pPr>
              <w:jc w:val="center"/>
              <w:rPr>
                <w:sz w:val="28"/>
                <w:szCs w:val="28"/>
              </w:rPr>
            </w:pPr>
            <w:r w:rsidRPr="00FE2BCB">
              <w:rPr>
                <w:sz w:val="28"/>
                <w:szCs w:val="28"/>
              </w:rPr>
              <w:t>133,27</w:t>
            </w:r>
          </w:p>
        </w:tc>
      </w:tr>
    </w:tbl>
    <w:p w14:paraId="29EA9E69" w14:textId="77777777" w:rsidR="00FE2BCB" w:rsidRPr="00FE2BCB" w:rsidRDefault="00FE2BCB" w:rsidP="00FE2BCB">
      <w:pPr>
        <w:jc w:val="center"/>
        <w:rPr>
          <w:b/>
          <w:sz w:val="28"/>
          <w:szCs w:val="28"/>
          <w:lang w:eastAsia="en-US"/>
        </w:rPr>
      </w:pPr>
      <w:r w:rsidRPr="00FE2BCB">
        <w:rPr>
          <w:b/>
          <w:sz w:val="28"/>
          <w:szCs w:val="28"/>
          <w:lang w:eastAsia="en-US"/>
        </w:rPr>
        <w:t xml:space="preserve"> </w:t>
      </w:r>
    </w:p>
    <w:p w14:paraId="28CBE7AE" w14:textId="77777777" w:rsidR="00FE2BCB" w:rsidRPr="00FE2BCB" w:rsidRDefault="00FE2BCB" w:rsidP="00FE2BCB">
      <w:pPr>
        <w:ind w:firstLine="426"/>
        <w:jc w:val="both"/>
        <w:rPr>
          <w:sz w:val="28"/>
          <w:szCs w:val="28"/>
          <w:lang w:eastAsia="en-US"/>
        </w:rPr>
      </w:pPr>
      <w:r w:rsidRPr="00FE2BCB">
        <w:rPr>
          <w:sz w:val="28"/>
          <w:szCs w:val="28"/>
          <w:lang w:eastAsia="en-US"/>
        </w:rPr>
        <w:t>* Выделяется в целях реализации пункта 6 статьи 168 Налогового кодекса Российской Федерации.</w:t>
      </w:r>
    </w:p>
    <w:p w14:paraId="3183C744" w14:textId="77777777" w:rsidR="00FE2BCB" w:rsidRPr="00FE2BCB" w:rsidRDefault="00FE2BCB" w:rsidP="00FE2BCB">
      <w:pPr>
        <w:ind w:left="-709" w:firstLine="709"/>
        <w:jc w:val="both"/>
        <w:rPr>
          <w:color w:val="000000"/>
          <w:sz w:val="28"/>
          <w:szCs w:val="28"/>
          <w:lang w:eastAsia="en-US"/>
        </w:rPr>
      </w:pPr>
      <w:r w:rsidRPr="00FE2BCB">
        <w:rPr>
          <w:sz w:val="28"/>
          <w:szCs w:val="28"/>
          <w:lang w:eastAsia="en-US"/>
        </w:rPr>
        <w:t xml:space="preserve">            </w:t>
      </w:r>
    </w:p>
    <w:p w14:paraId="2780595E" w14:textId="77777777" w:rsidR="00FE2BCB" w:rsidRPr="00FE2BCB" w:rsidRDefault="00FE2BCB" w:rsidP="00FE2BCB">
      <w:pPr>
        <w:ind w:firstLine="709"/>
        <w:jc w:val="right"/>
        <w:rPr>
          <w:sz w:val="28"/>
          <w:szCs w:val="28"/>
          <w:lang w:eastAsia="en-US"/>
        </w:rPr>
      </w:pPr>
    </w:p>
    <w:p w14:paraId="2C581A7C" w14:textId="77777777" w:rsidR="008C56F4" w:rsidRDefault="008C56F4" w:rsidP="00341B33">
      <w:pPr>
        <w:ind w:firstLine="709"/>
        <w:jc w:val="both"/>
        <w:rPr>
          <w:bCs/>
          <w:sz w:val="28"/>
          <w:lang w:eastAsia="en-US"/>
        </w:rPr>
        <w:sectPr w:rsidR="008C56F4" w:rsidSect="00341B33">
          <w:pgSz w:w="11906" w:h="16838"/>
          <w:pgMar w:top="1134" w:right="567" w:bottom="1134" w:left="1701" w:header="567" w:footer="709" w:gutter="0"/>
          <w:cols w:space="708"/>
          <w:titlePg/>
          <w:docGrid w:linePitch="360"/>
        </w:sectPr>
      </w:pPr>
    </w:p>
    <w:p w14:paraId="4AFCD7E5" w14:textId="34DA029E" w:rsidR="008C56F4" w:rsidRPr="008A0ACC" w:rsidRDefault="008C56F4" w:rsidP="008C56F4">
      <w:pPr>
        <w:tabs>
          <w:tab w:val="left" w:pos="270"/>
          <w:tab w:val="right" w:pos="9355"/>
        </w:tabs>
        <w:ind w:left="-4310" w:firstLine="9413"/>
      </w:pPr>
      <w:r w:rsidRPr="008A0ACC">
        <w:lastRenderedPageBreak/>
        <w:t xml:space="preserve">Приложение № </w:t>
      </w:r>
      <w:r>
        <w:t xml:space="preserve">73 </w:t>
      </w:r>
      <w:r w:rsidRPr="008A0ACC">
        <w:t>к протоколу № 82</w:t>
      </w:r>
    </w:p>
    <w:p w14:paraId="60F345A7" w14:textId="77777777" w:rsidR="008C56F4" w:rsidRPr="008A0ACC" w:rsidRDefault="008C56F4" w:rsidP="008C56F4">
      <w:pPr>
        <w:tabs>
          <w:tab w:val="left" w:pos="3686"/>
          <w:tab w:val="left" w:pos="9498"/>
        </w:tabs>
        <w:ind w:left="-4310" w:right="-569" w:firstLine="9413"/>
      </w:pPr>
      <w:r w:rsidRPr="008A0ACC">
        <w:t>заседания правления Региональной</w:t>
      </w:r>
    </w:p>
    <w:p w14:paraId="6FC41339" w14:textId="77777777" w:rsidR="008C56F4" w:rsidRPr="008A0ACC" w:rsidRDefault="008C56F4" w:rsidP="008C56F4">
      <w:pPr>
        <w:tabs>
          <w:tab w:val="left" w:pos="3686"/>
          <w:tab w:val="left" w:pos="9498"/>
        </w:tabs>
        <w:ind w:left="-4310" w:right="-569" w:firstLine="9413"/>
      </w:pPr>
      <w:r w:rsidRPr="008A0ACC">
        <w:t>энергетической комиссии</w:t>
      </w:r>
    </w:p>
    <w:p w14:paraId="50225FB3" w14:textId="77777777" w:rsidR="008C56F4" w:rsidRDefault="008C56F4" w:rsidP="008C56F4">
      <w:pPr>
        <w:tabs>
          <w:tab w:val="left" w:pos="3686"/>
          <w:tab w:val="left" w:pos="9498"/>
        </w:tabs>
        <w:ind w:left="-4310" w:right="-569" w:firstLine="9413"/>
      </w:pPr>
      <w:r w:rsidRPr="008A0ACC">
        <w:t>Кузбасса от 28.11.2024</w:t>
      </w:r>
    </w:p>
    <w:p w14:paraId="2498389B" w14:textId="77777777" w:rsidR="008C56F4" w:rsidRDefault="008C56F4" w:rsidP="008C56F4">
      <w:pPr>
        <w:tabs>
          <w:tab w:val="left" w:pos="3686"/>
          <w:tab w:val="left" w:pos="9498"/>
        </w:tabs>
        <w:ind w:left="-4310" w:right="-569" w:firstLine="9413"/>
      </w:pPr>
    </w:p>
    <w:p w14:paraId="159EEAE9" w14:textId="77777777" w:rsidR="008C56F4" w:rsidRPr="008C56F4" w:rsidRDefault="008C56F4" w:rsidP="008C56F4">
      <w:pPr>
        <w:tabs>
          <w:tab w:val="left" w:pos="3052"/>
        </w:tabs>
        <w:jc w:val="center"/>
        <w:rPr>
          <w:b/>
          <w:bCs/>
          <w:sz w:val="28"/>
          <w:szCs w:val="28"/>
        </w:rPr>
      </w:pPr>
      <w:r w:rsidRPr="008C56F4">
        <w:rPr>
          <w:b/>
          <w:bCs/>
          <w:sz w:val="28"/>
          <w:szCs w:val="28"/>
        </w:rPr>
        <w:t xml:space="preserve">Производственная программа </w:t>
      </w:r>
    </w:p>
    <w:p w14:paraId="0CA6B867" w14:textId="77777777" w:rsidR="008C56F4" w:rsidRPr="008C56F4" w:rsidRDefault="008C56F4" w:rsidP="008C56F4">
      <w:pPr>
        <w:tabs>
          <w:tab w:val="left" w:pos="3052"/>
        </w:tabs>
        <w:jc w:val="center"/>
        <w:rPr>
          <w:b/>
          <w:bCs/>
          <w:sz w:val="28"/>
          <w:szCs w:val="28"/>
        </w:rPr>
      </w:pPr>
      <w:r w:rsidRPr="008C56F4">
        <w:rPr>
          <w:b/>
          <w:bCs/>
          <w:sz w:val="28"/>
          <w:szCs w:val="28"/>
          <w:lang w:eastAsia="en-US"/>
        </w:rPr>
        <w:t>муниципального казенного предприятия Мариинского муниципального округа «Ресурс» (Мариинский муниципальный округ)</w:t>
      </w:r>
      <w:r w:rsidRPr="008C56F4">
        <w:rPr>
          <w:b/>
          <w:bCs/>
          <w:kern w:val="32"/>
          <w:sz w:val="28"/>
          <w:szCs w:val="28"/>
          <w:lang w:eastAsia="en-US"/>
        </w:rPr>
        <w:t xml:space="preserve"> </w:t>
      </w:r>
      <w:r w:rsidRPr="008C56F4">
        <w:rPr>
          <w:b/>
          <w:bCs/>
          <w:sz w:val="28"/>
          <w:szCs w:val="28"/>
        </w:rPr>
        <w:t xml:space="preserve">в сфере холодного водоснабжения (подвоз питьевой воды) </w:t>
      </w:r>
    </w:p>
    <w:p w14:paraId="72FCED07" w14:textId="77777777" w:rsidR="008C56F4" w:rsidRPr="008C56F4" w:rsidRDefault="008C56F4" w:rsidP="008C56F4">
      <w:pPr>
        <w:tabs>
          <w:tab w:val="left" w:pos="3052"/>
        </w:tabs>
        <w:jc w:val="center"/>
        <w:rPr>
          <w:b/>
          <w:bCs/>
          <w:sz w:val="28"/>
          <w:szCs w:val="28"/>
        </w:rPr>
      </w:pPr>
      <w:r w:rsidRPr="008C56F4">
        <w:rPr>
          <w:b/>
          <w:bCs/>
          <w:sz w:val="28"/>
          <w:szCs w:val="28"/>
        </w:rPr>
        <w:t>на период с 01.01.2025 по 31.12.2025</w:t>
      </w:r>
    </w:p>
    <w:p w14:paraId="6C1E2CC9" w14:textId="77777777" w:rsidR="008C56F4" w:rsidRPr="008C56F4" w:rsidRDefault="008C56F4" w:rsidP="008C56F4">
      <w:pPr>
        <w:rPr>
          <w:b/>
          <w:lang w:eastAsia="en-US"/>
        </w:rPr>
      </w:pPr>
    </w:p>
    <w:p w14:paraId="5CA915FA" w14:textId="77777777" w:rsidR="008C56F4" w:rsidRPr="008C56F4" w:rsidRDefault="008C56F4" w:rsidP="008C56F4">
      <w:pPr>
        <w:rPr>
          <w:lang w:eastAsia="en-US"/>
        </w:rPr>
      </w:pPr>
    </w:p>
    <w:p w14:paraId="5DBCF481" w14:textId="77777777" w:rsidR="008C56F4" w:rsidRPr="008C56F4" w:rsidRDefault="008C56F4" w:rsidP="008C56F4">
      <w:pPr>
        <w:jc w:val="center"/>
        <w:rPr>
          <w:sz w:val="28"/>
          <w:szCs w:val="28"/>
        </w:rPr>
      </w:pPr>
      <w:r w:rsidRPr="008C56F4">
        <w:rPr>
          <w:sz w:val="28"/>
          <w:szCs w:val="28"/>
        </w:rPr>
        <w:t>Раздел 1. Паспорт производственной программы</w:t>
      </w:r>
    </w:p>
    <w:p w14:paraId="34FCED27" w14:textId="77777777" w:rsidR="008C56F4" w:rsidRPr="008C56F4" w:rsidRDefault="008C56F4" w:rsidP="008C56F4">
      <w:pPr>
        <w:jc w:val="center"/>
        <w:rPr>
          <w:sz w:val="28"/>
          <w:szCs w:val="28"/>
        </w:rPr>
      </w:pPr>
    </w:p>
    <w:tbl>
      <w:tblPr>
        <w:tblStyle w:val="1600"/>
        <w:tblW w:w="10207" w:type="dxa"/>
        <w:tblInd w:w="-431" w:type="dxa"/>
        <w:tblLook w:val="04A0" w:firstRow="1" w:lastRow="0" w:firstColumn="1" w:lastColumn="0" w:noHBand="0" w:noVBand="1"/>
      </w:tblPr>
      <w:tblGrid>
        <w:gridCol w:w="5103"/>
        <w:gridCol w:w="5104"/>
      </w:tblGrid>
      <w:tr w:rsidR="008C56F4" w:rsidRPr="008C56F4" w14:paraId="0A5090B2" w14:textId="77777777" w:rsidTr="00B05F4D">
        <w:trPr>
          <w:trHeight w:val="1221"/>
        </w:trPr>
        <w:tc>
          <w:tcPr>
            <w:tcW w:w="5103" w:type="dxa"/>
            <w:vAlign w:val="center"/>
          </w:tcPr>
          <w:p w14:paraId="6622C769" w14:textId="77777777" w:rsidR="008C56F4" w:rsidRPr="008C56F4" w:rsidRDefault="008C56F4" w:rsidP="008C56F4">
            <w:pPr>
              <w:rPr>
                <w:sz w:val="28"/>
                <w:szCs w:val="28"/>
              </w:rPr>
            </w:pPr>
            <w:r w:rsidRPr="008C56F4">
              <w:rPr>
                <w:sz w:val="28"/>
                <w:szCs w:val="28"/>
              </w:rPr>
              <w:t>Наименование организации</w:t>
            </w:r>
          </w:p>
        </w:tc>
        <w:tc>
          <w:tcPr>
            <w:tcW w:w="5104" w:type="dxa"/>
            <w:vAlign w:val="center"/>
          </w:tcPr>
          <w:p w14:paraId="5F48E39B" w14:textId="77777777" w:rsidR="008C56F4" w:rsidRPr="008C56F4" w:rsidRDefault="008C56F4" w:rsidP="008C56F4">
            <w:pPr>
              <w:jc w:val="center"/>
              <w:rPr>
                <w:sz w:val="28"/>
                <w:szCs w:val="28"/>
              </w:rPr>
            </w:pPr>
            <w:r w:rsidRPr="008C56F4">
              <w:rPr>
                <w:sz w:val="28"/>
                <w:szCs w:val="28"/>
              </w:rPr>
              <w:t>Муниципальное казенное предприятие Мариинского муниципального округа «Ресурс»</w:t>
            </w:r>
          </w:p>
        </w:tc>
      </w:tr>
      <w:tr w:rsidR="008C56F4" w:rsidRPr="008C56F4" w14:paraId="37800643" w14:textId="77777777" w:rsidTr="00B05F4D">
        <w:trPr>
          <w:trHeight w:val="1109"/>
        </w:trPr>
        <w:tc>
          <w:tcPr>
            <w:tcW w:w="5103" w:type="dxa"/>
            <w:vAlign w:val="center"/>
          </w:tcPr>
          <w:p w14:paraId="4FCBB8E8" w14:textId="77777777" w:rsidR="008C56F4" w:rsidRPr="008C56F4" w:rsidRDefault="008C56F4" w:rsidP="008C56F4">
            <w:pPr>
              <w:rPr>
                <w:sz w:val="28"/>
                <w:szCs w:val="28"/>
              </w:rPr>
            </w:pPr>
            <w:r w:rsidRPr="008C56F4">
              <w:rPr>
                <w:sz w:val="28"/>
                <w:szCs w:val="28"/>
              </w:rPr>
              <w:t>Юридический адрес, почтовый адрес</w:t>
            </w:r>
          </w:p>
        </w:tc>
        <w:tc>
          <w:tcPr>
            <w:tcW w:w="5104" w:type="dxa"/>
            <w:vAlign w:val="center"/>
          </w:tcPr>
          <w:p w14:paraId="5581779E" w14:textId="77777777" w:rsidR="008C56F4" w:rsidRPr="008C56F4" w:rsidRDefault="008C56F4" w:rsidP="008C56F4">
            <w:pPr>
              <w:jc w:val="center"/>
              <w:rPr>
                <w:sz w:val="28"/>
                <w:szCs w:val="28"/>
              </w:rPr>
            </w:pPr>
            <w:r w:rsidRPr="008C56F4">
              <w:rPr>
                <w:sz w:val="28"/>
                <w:szCs w:val="28"/>
              </w:rPr>
              <w:t>Юридический адрес: 652150, Кемеровская область, Мариинский район, г. Мариинск,</w:t>
            </w:r>
          </w:p>
          <w:p w14:paraId="62D6D258" w14:textId="77777777" w:rsidR="008C56F4" w:rsidRPr="008C56F4" w:rsidRDefault="008C56F4" w:rsidP="008C56F4">
            <w:pPr>
              <w:jc w:val="center"/>
              <w:rPr>
                <w:sz w:val="28"/>
                <w:szCs w:val="28"/>
              </w:rPr>
            </w:pPr>
            <w:r w:rsidRPr="008C56F4">
              <w:rPr>
                <w:sz w:val="28"/>
                <w:szCs w:val="28"/>
              </w:rPr>
              <w:t>ул. Дорожная, д. 8;</w:t>
            </w:r>
          </w:p>
          <w:p w14:paraId="66507406" w14:textId="77777777" w:rsidR="008C56F4" w:rsidRPr="008C56F4" w:rsidRDefault="008C56F4" w:rsidP="008C56F4">
            <w:pPr>
              <w:jc w:val="center"/>
              <w:rPr>
                <w:sz w:val="28"/>
                <w:szCs w:val="28"/>
              </w:rPr>
            </w:pPr>
            <w:r w:rsidRPr="008C56F4">
              <w:rPr>
                <w:sz w:val="28"/>
                <w:szCs w:val="28"/>
              </w:rPr>
              <w:t>Почтовый адрес: 652150, Кемеровская область, г. Мариинск, ул. Дорожная, 8</w:t>
            </w:r>
          </w:p>
        </w:tc>
      </w:tr>
      <w:tr w:rsidR="008C56F4" w:rsidRPr="008C56F4" w14:paraId="652AC45C" w14:textId="77777777" w:rsidTr="00B05F4D">
        <w:tc>
          <w:tcPr>
            <w:tcW w:w="5103" w:type="dxa"/>
            <w:vAlign w:val="center"/>
          </w:tcPr>
          <w:p w14:paraId="457D0A63" w14:textId="77777777" w:rsidR="008C56F4" w:rsidRPr="008C56F4" w:rsidRDefault="008C56F4" w:rsidP="008C56F4">
            <w:pPr>
              <w:rPr>
                <w:sz w:val="28"/>
                <w:szCs w:val="28"/>
              </w:rPr>
            </w:pPr>
            <w:r w:rsidRPr="008C56F4">
              <w:rPr>
                <w:sz w:val="28"/>
                <w:szCs w:val="28"/>
              </w:rPr>
              <w:t>Наименование уполномоченного органа, утвердившего производственную программу</w:t>
            </w:r>
          </w:p>
        </w:tc>
        <w:tc>
          <w:tcPr>
            <w:tcW w:w="5104" w:type="dxa"/>
            <w:vAlign w:val="center"/>
          </w:tcPr>
          <w:p w14:paraId="69044DD5" w14:textId="77777777" w:rsidR="008C56F4" w:rsidRPr="008C56F4" w:rsidRDefault="008C56F4" w:rsidP="008C56F4">
            <w:pPr>
              <w:jc w:val="center"/>
              <w:rPr>
                <w:sz w:val="28"/>
                <w:szCs w:val="28"/>
              </w:rPr>
            </w:pPr>
            <w:r w:rsidRPr="008C56F4">
              <w:rPr>
                <w:sz w:val="28"/>
                <w:szCs w:val="28"/>
              </w:rPr>
              <w:t>Региональная энергетическая комиссия Кузбасса</w:t>
            </w:r>
          </w:p>
        </w:tc>
      </w:tr>
      <w:tr w:rsidR="008C56F4" w:rsidRPr="008C56F4" w14:paraId="2D471EAD" w14:textId="77777777" w:rsidTr="00B05F4D">
        <w:tc>
          <w:tcPr>
            <w:tcW w:w="5103" w:type="dxa"/>
            <w:vAlign w:val="center"/>
          </w:tcPr>
          <w:p w14:paraId="34BBF169" w14:textId="77777777" w:rsidR="008C56F4" w:rsidRPr="008C56F4" w:rsidRDefault="008C56F4" w:rsidP="008C56F4">
            <w:pPr>
              <w:rPr>
                <w:sz w:val="28"/>
                <w:szCs w:val="28"/>
              </w:rPr>
            </w:pPr>
            <w:r w:rsidRPr="008C56F4">
              <w:rPr>
                <w:sz w:val="28"/>
                <w:szCs w:val="28"/>
              </w:rPr>
              <w:t>Юридический адрес, почтовый адрес уполномоченного органа, утвердившего программу</w:t>
            </w:r>
          </w:p>
        </w:tc>
        <w:tc>
          <w:tcPr>
            <w:tcW w:w="5104" w:type="dxa"/>
            <w:vAlign w:val="center"/>
          </w:tcPr>
          <w:p w14:paraId="292929E1" w14:textId="77777777" w:rsidR="008C56F4" w:rsidRPr="008C56F4" w:rsidRDefault="008C56F4" w:rsidP="008C56F4">
            <w:pPr>
              <w:jc w:val="center"/>
              <w:rPr>
                <w:sz w:val="28"/>
                <w:szCs w:val="28"/>
              </w:rPr>
            </w:pPr>
            <w:r w:rsidRPr="008C56F4">
              <w:rPr>
                <w:sz w:val="28"/>
                <w:szCs w:val="28"/>
              </w:rPr>
              <w:t xml:space="preserve">650000, г. Кемерово, </w:t>
            </w:r>
          </w:p>
          <w:p w14:paraId="2B386353" w14:textId="77777777" w:rsidR="008C56F4" w:rsidRPr="008C56F4" w:rsidRDefault="008C56F4" w:rsidP="008C56F4">
            <w:pPr>
              <w:jc w:val="center"/>
              <w:rPr>
                <w:sz w:val="28"/>
                <w:szCs w:val="28"/>
              </w:rPr>
            </w:pPr>
            <w:r w:rsidRPr="008C56F4">
              <w:rPr>
                <w:sz w:val="28"/>
                <w:szCs w:val="28"/>
              </w:rPr>
              <w:t>ул. Н. Островского, д. 32</w:t>
            </w:r>
          </w:p>
        </w:tc>
      </w:tr>
    </w:tbl>
    <w:p w14:paraId="1C709D2E" w14:textId="77777777" w:rsidR="008C56F4" w:rsidRPr="008C56F4" w:rsidRDefault="008C56F4" w:rsidP="008C56F4">
      <w:pPr>
        <w:jc w:val="center"/>
        <w:rPr>
          <w:sz w:val="28"/>
          <w:szCs w:val="28"/>
        </w:rPr>
      </w:pPr>
    </w:p>
    <w:p w14:paraId="274AA862" w14:textId="77777777" w:rsidR="008C56F4" w:rsidRPr="008C56F4" w:rsidRDefault="008C56F4" w:rsidP="008C56F4">
      <w:pPr>
        <w:jc w:val="center"/>
        <w:rPr>
          <w:sz w:val="28"/>
          <w:szCs w:val="28"/>
        </w:rPr>
      </w:pPr>
    </w:p>
    <w:p w14:paraId="762A73B1" w14:textId="77777777" w:rsidR="008C56F4" w:rsidRPr="008C56F4" w:rsidRDefault="008C56F4" w:rsidP="008C56F4">
      <w:pPr>
        <w:jc w:val="center"/>
        <w:rPr>
          <w:sz w:val="28"/>
          <w:szCs w:val="28"/>
        </w:rPr>
      </w:pPr>
    </w:p>
    <w:p w14:paraId="55A54110" w14:textId="77777777" w:rsidR="008C56F4" w:rsidRPr="008C56F4" w:rsidRDefault="008C56F4" w:rsidP="008C56F4">
      <w:pPr>
        <w:jc w:val="center"/>
        <w:rPr>
          <w:sz w:val="28"/>
          <w:szCs w:val="28"/>
        </w:rPr>
      </w:pPr>
    </w:p>
    <w:p w14:paraId="3FBDF514" w14:textId="77777777" w:rsidR="008C56F4" w:rsidRPr="008C56F4" w:rsidRDefault="008C56F4" w:rsidP="008C56F4">
      <w:pPr>
        <w:jc w:val="center"/>
        <w:rPr>
          <w:sz w:val="28"/>
          <w:szCs w:val="28"/>
        </w:rPr>
      </w:pPr>
    </w:p>
    <w:p w14:paraId="756FDA2D" w14:textId="77777777" w:rsidR="008C56F4" w:rsidRPr="008C56F4" w:rsidRDefault="008C56F4" w:rsidP="008C56F4">
      <w:pPr>
        <w:jc w:val="center"/>
        <w:rPr>
          <w:sz w:val="28"/>
          <w:szCs w:val="28"/>
        </w:rPr>
      </w:pPr>
    </w:p>
    <w:p w14:paraId="5F11EF59" w14:textId="77777777" w:rsidR="008C56F4" w:rsidRPr="008C56F4" w:rsidRDefault="008C56F4" w:rsidP="008C56F4">
      <w:pPr>
        <w:jc w:val="center"/>
        <w:rPr>
          <w:sz w:val="28"/>
          <w:szCs w:val="28"/>
        </w:rPr>
      </w:pPr>
    </w:p>
    <w:p w14:paraId="4E18250A" w14:textId="77777777" w:rsidR="008C56F4" w:rsidRPr="008C56F4" w:rsidRDefault="008C56F4" w:rsidP="008C56F4">
      <w:pPr>
        <w:jc w:val="center"/>
        <w:rPr>
          <w:sz w:val="28"/>
          <w:szCs w:val="28"/>
        </w:rPr>
      </w:pPr>
    </w:p>
    <w:p w14:paraId="0F51C634" w14:textId="77777777" w:rsidR="008C56F4" w:rsidRPr="008C56F4" w:rsidRDefault="008C56F4" w:rsidP="008C56F4">
      <w:pPr>
        <w:jc w:val="center"/>
        <w:rPr>
          <w:sz w:val="28"/>
          <w:szCs w:val="28"/>
        </w:rPr>
      </w:pPr>
    </w:p>
    <w:p w14:paraId="4F2D7D00" w14:textId="77777777" w:rsidR="008C56F4" w:rsidRPr="008C56F4" w:rsidRDefault="008C56F4" w:rsidP="008C56F4">
      <w:pPr>
        <w:jc w:val="center"/>
        <w:rPr>
          <w:sz w:val="28"/>
          <w:szCs w:val="28"/>
        </w:rPr>
      </w:pPr>
    </w:p>
    <w:p w14:paraId="1F21471D" w14:textId="77777777" w:rsidR="008C56F4" w:rsidRPr="008C56F4" w:rsidRDefault="008C56F4" w:rsidP="008C56F4">
      <w:pPr>
        <w:jc w:val="center"/>
        <w:rPr>
          <w:sz w:val="28"/>
          <w:szCs w:val="28"/>
        </w:rPr>
      </w:pPr>
    </w:p>
    <w:p w14:paraId="5AB1DC68" w14:textId="77777777" w:rsidR="008C56F4" w:rsidRPr="008C56F4" w:rsidRDefault="008C56F4" w:rsidP="008C56F4">
      <w:pPr>
        <w:jc w:val="center"/>
        <w:rPr>
          <w:sz w:val="28"/>
          <w:szCs w:val="28"/>
        </w:rPr>
      </w:pPr>
    </w:p>
    <w:p w14:paraId="74615673" w14:textId="77777777" w:rsidR="008C56F4" w:rsidRPr="008C56F4" w:rsidRDefault="008C56F4" w:rsidP="008C56F4">
      <w:pPr>
        <w:jc w:val="center"/>
        <w:rPr>
          <w:sz w:val="28"/>
          <w:szCs w:val="28"/>
        </w:rPr>
      </w:pPr>
    </w:p>
    <w:p w14:paraId="553E5D5B" w14:textId="77777777" w:rsidR="008C56F4" w:rsidRPr="008C56F4" w:rsidRDefault="008C56F4" w:rsidP="008C56F4">
      <w:pPr>
        <w:jc w:val="center"/>
        <w:rPr>
          <w:sz w:val="28"/>
          <w:szCs w:val="28"/>
        </w:rPr>
      </w:pPr>
    </w:p>
    <w:p w14:paraId="54905555" w14:textId="77777777" w:rsidR="008C56F4" w:rsidRPr="008C56F4" w:rsidRDefault="008C56F4" w:rsidP="008C56F4">
      <w:pPr>
        <w:jc w:val="center"/>
        <w:rPr>
          <w:sz w:val="28"/>
          <w:szCs w:val="28"/>
        </w:rPr>
      </w:pPr>
    </w:p>
    <w:p w14:paraId="40267F96" w14:textId="77777777" w:rsidR="008C56F4" w:rsidRPr="008C56F4" w:rsidRDefault="008C56F4" w:rsidP="008C56F4">
      <w:pPr>
        <w:jc w:val="center"/>
        <w:rPr>
          <w:sz w:val="28"/>
          <w:szCs w:val="28"/>
        </w:rPr>
      </w:pPr>
    </w:p>
    <w:p w14:paraId="1FF971F0" w14:textId="77777777" w:rsidR="008C56F4" w:rsidRPr="008C56F4" w:rsidRDefault="008C56F4" w:rsidP="008C56F4">
      <w:pPr>
        <w:jc w:val="center"/>
        <w:rPr>
          <w:sz w:val="28"/>
          <w:szCs w:val="28"/>
        </w:rPr>
      </w:pPr>
      <w:bookmarkStart w:id="16" w:name="_Hlk524619157"/>
      <w:r w:rsidRPr="008C56F4">
        <w:rPr>
          <w:sz w:val="28"/>
          <w:szCs w:val="28"/>
        </w:rPr>
        <w:lastRenderedPageBreak/>
        <w:t>Раздел 2. Перечень плановых мероприятий по ремонту объектов централизованных систем холодного водоснабжения</w:t>
      </w:r>
    </w:p>
    <w:p w14:paraId="3F94D2DD" w14:textId="77777777" w:rsidR="008C56F4" w:rsidRPr="008C56F4" w:rsidRDefault="008C56F4" w:rsidP="008C56F4">
      <w:pPr>
        <w:jc w:val="center"/>
        <w:rPr>
          <w:sz w:val="28"/>
          <w:szCs w:val="28"/>
        </w:rPr>
      </w:pPr>
    </w:p>
    <w:tbl>
      <w:tblPr>
        <w:tblStyle w:val="1600"/>
        <w:tblW w:w="0" w:type="auto"/>
        <w:tblLook w:val="04A0" w:firstRow="1" w:lastRow="0" w:firstColumn="1" w:lastColumn="0" w:noHBand="0" w:noVBand="1"/>
      </w:tblPr>
      <w:tblGrid>
        <w:gridCol w:w="1966"/>
        <w:gridCol w:w="1442"/>
        <w:gridCol w:w="1477"/>
        <w:gridCol w:w="1965"/>
        <w:gridCol w:w="1345"/>
        <w:gridCol w:w="1293"/>
      </w:tblGrid>
      <w:tr w:rsidR="008C56F4" w:rsidRPr="008C56F4" w14:paraId="1977B46E" w14:textId="77777777" w:rsidTr="00B05F4D">
        <w:tc>
          <w:tcPr>
            <w:tcW w:w="1966" w:type="dxa"/>
            <w:vMerge w:val="restart"/>
            <w:vAlign w:val="center"/>
          </w:tcPr>
          <w:p w14:paraId="4B6A377C" w14:textId="77777777" w:rsidR="008C56F4" w:rsidRPr="008C56F4" w:rsidRDefault="008C56F4" w:rsidP="008C56F4">
            <w:pPr>
              <w:jc w:val="center"/>
              <w:rPr>
                <w:sz w:val="28"/>
                <w:szCs w:val="28"/>
              </w:rPr>
            </w:pPr>
            <w:bookmarkStart w:id="17" w:name="_Hlk524619172"/>
            <w:bookmarkEnd w:id="16"/>
            <w:r w:rsidRPr="008C56F4">
              <w:rPr>
                <w:sz w:val="28"/>
                <w:szCs w:val="28"/>
              </w:rPr>
              <w:t>Наименование мероприятия</w:t>
            </w:r>
          </w:p>
        </w:tc>
        <w:tc>
          <w:tcPr>
            <w:tcW w:w="1458" w:type="dxa"/>
            <w:vMerge w:val="restart"/>
            <w:vAlign w:val="center"/>
          </w:tcPr>
          <w:p w14:paraId="44DF69A9" w14:textId="77777777" w:rsidR="008C56F4" w:rsidRPr="008C56F4" w:rsidRDefault="008C56F4" w:rsidP="008C56F4">
            <w:pPr>
              <w:jc w:val="center"/>
              <w:rPr>
                <w:sz w:val="28"/>
                <w:szCs w:val="28"/>
              </w:rPr>
            </w:pPr>
            <w:r w:rsidRPr="008C56F4">
              <w:rPr>
                <w:sz w:val="28"/>
                <w:szCs w:val="28"/>
              </w:rPr>
              <w:t>Срок реали-зации</w:t>
            </w:r>
          </w:p>
        </w:tc>
        <w:tc>
          <w:tcPr>
            <w:tcW w:w="1490" w:type="dxa"/>
            <w:vMerge w:val="restart"/>
            <w:vAlign w:val="center"/>
          </w:tcPr>
          <w:p w14:paraId="49E55B86" w14:textId="77777777" w:rsidR="008C56F4" w:rsidRPr="008C56F4" w:rsidRDefault="008C56F4" w:rsidP="008C56F4">
            <w:pPr>
              <w:jc w:val="center"/>
              <w:rPr>
                <w:sz w:val="28"/>
                <w:szCs w:val="28"/>
              </w:rPr>
            </w:pPr>
            <w:r w:rsidRPr="008C56F4">
              <w:rPr>
                <w:sz w:val="28"/>
                <w:szCs w:val="28"/>
              </w:rPr>
              <w:t xml:space="preserve">Финан-совые потреб-ности, тыс. руб. </w:t>
            </w:r>
          </w:p>
        </w:tc>
        <w:tc>
          <w:tcPr>
            <w:tcW w:w="4656" w:type="dxa"/>
            <w:gridSpan w:val="3"/>
          </w:tcPr>
          <w:p w14:paraId="7EF5096E" w14:textId="77777777" w:rsidR="008C56F4" w:rsidRPr="008C56F4" w:rsidRDefault="008C56F4" w:rsidP="008C56F4">
            <w:pPr>
              <w:jc w:val="center"/>
              <w:rPr>
                <w:sz w:val="28"/>
                <w:szCs w:val="28"/>
              </w:rPr>
            </w:pPr>
            <w:r w:rsidRPr="008C56F4">
              <w:rPr>
                <w:sz w:val="28"/>
                <w:szCs w:val="28"/>
              </w:rPr>
              <w:t>Ожидаемый эффект</w:t>
            </w:r>
          </w:p>
        </w:tc>
      </w:tr>
      <w:tr w:rsidR="008C56F4" w:rsidRPr="008C56F4" w14:paraId="5A573748" w14:textId="77777777" w:rsidTr="00B05F4D">
        <w:tc>
          <w:tcPr>
            <w:tcW w:w="1966" w:type="dxa"/>
            <w:vMerge/>
          </w:tcPr>
          <w:p w14:paraId="20518FFE" w14:textId="77777777" w:rsidR="008C56F4" w:rsidRPr="008C56F4" w:rsidRDefault="008C56F4" w:rsidP="008C56F4">
            <w:pPr>
              <w:jc w:val="center"/>
              <w:rPr>
                <w:sz w:val="28"/>
                <w:szCs w:val="28"/>
              </w:rPr>
            </w:pPr>
          </w:p>
        </w:tc>
        <w:tc>
          <w:tcPr>
            <w:tcW w:w="1458" w:type="dxa"/>
            <w:vMerge/>
          </w:tcPr>
          <w:p w14:paraId="740DC74E" w14:textId="77777777" w:rsidR="008C56F4" w:rsidRPr="008C56F4" w:rsidRDefault="008C56F4" w:rsidP="008C56F4">
            <w:pPr>
              <w:jc w:val="center"/>
              <w:rPr>
                <w:sz w:val="28"/>
                <w:szCs w:val="28"/>
              </w:rPr>
            </w:pPr>
          </w:p>
        </w:tc>
        <w:tc>
          <w:tcPr>
            <w:tcW w:w="1490" w:type="dxa"/>
            <w:vMerge/>
          </w:tcPr>
          <w:p w14:paraId="4FA3F8D7" w14:textId="77777777" w:rsidR="008C56F4" w:rsidRPr="008C56F4" w:rsidRDefault="008C56F4" w:rsidP="008C56F4">
            <w:pPr>
              <w:jc w:val="center"/>
              <w:rPr>
                <w:sz w:val="28"/>
                <w:szCs w:val="28"/>
              </w:rPr>
            </w:pPr>
          </w:p>
        </w:tc>
        <w:tc>
          <w:tcPr>
            <w:tcW w:w="1965" w:type="dxa"/>
            <w:vAlign w:val="center"/>
          </w:tcPr>
          <w:p w14:paraId="608E3389" w14:textId="77777777" w:rsidR="008C56F4" w:rsidRPr="008C56F4" w:rsidRDefault="008C56F4" w:rsidP="008C56F4">
            <w:pPr>
              <w:jc w:val="center"/>
              <w:rPr>
                <w:sz w:val="28"/>
                <w:szCs w:val="28"/>
              </w:rPr>
            </w:pPr>
            <w:r w:rsidRPr="008C56F4">
              <w:rPr>
                <w:sz w:val="28"/>
                <w:szCs w:val="28"/>
              </w:rPr>
              <w:t>Наименование показателей</w:t>
            </w:r>
          </w:p>
        </w:tc>
        <w:tc>
          <w:tcPr>
            <w:tcW w:w="1368" w:type="dxa"/>
            <w:vAlign w:val="center"/>
          </w:tcPr>
          <w:p w14:paraId="4A5BEA08" w14:textId="77777777" w:rsidR="008C56F4" w:rsidRPr="008C56F4" w:rsidRDefault="008C56F4" w:rsidP="008C56F4">
            <w:pPr>
              <w:jc w:val="center"/>
              <w:rPr>
                <w:sz w:val="28"/>
                <w:szCs w:val="28"/>
              </w:rPr>
            </w:pPr>
            <w:r w:rsidRPr="008C56F4">
              <w:rPr>
                <w:sz w:val="28"/>
                <w:szCs w:val="28"/>
              </w:rPr>
              <w:t>тыс. руб.</w:t>
            </w:r>
          </w:p>
        </w:tc>
        <w:tc>
          <w:tcPr>
            <w:tcW w:w="1323" w:type="dxa"/>
            <w:vAlign w:val="center"/>
          </w:tcPr>
          <w:p w14:paraId="432E17E3" w14:textId="77777777" w:rsidR="008C56F4" w:rsidRPr="008C56F4" w:rsidRDefault="008C56F4" w:rsidP="008C56F4">
            <w:pPr>
              <w:jc w:val="center"/>
              <w:rPr>
                <w:sz w:val="28"/>
                <w:szCs w:val="28"/>
              </w:rPr>
            </w:pPr>
            <w:r w:rsidRPr="008C56F4">
              <w:rPr>
                <w:sz w:val="28"/>
                <w:szCs w:val="28"/>
              </w:rPr>
              <w:t>%</w:t>
            </w:r>
          </w:p>
        </w:tc>
      </w:tr>
      <w:tr w:rsidR="008C56F4" w:rsidRPr="008C56F4" w14:paraId="4F63F611" w14:textId="77777777" w:rsidTr="00B05F4D">
        <w:tc>
          <w:tcPr>
            <w:tcW w:w="9570" w:type="dxa"/>
            <w:gridSpan w:val="6"/>
          </w:tcPr>
          <w:p w14:paraId="5EF09A7F" w14:textId="77777777" w:rsidR="008C56F4" w:rsidRPr="008C56F4" w:rsidRDefault="008C56F4" w:rsidP="008C56F4">
            <w:pPr>
              <w:jc w:val="center"/>
              <w:rPr>
                <w:sz w:val="28"/>
                <w:szCs w:val="28"/>
              </w:rPr>
            </w:pPr>
            <w:r w:rsidRPr="008C56F4">
              <w:rPr>
                <w:sz w:val="28"/>
                <w:szCs w:val="28"/>
              </w:rPr>
              <w:t>Холодное водоснабжение (подвоз питьевой воды)</w:t>
            </w:r>
          </w:p>
        </w:tc>
      </w:tr>
      <w:tr w:rsidR="008C56F4" w:rsidRPr="008C56F4" w14:paraId="1B670EEE" w14:textId="77777777" w:rsidTr="00B05F4D">
        <w:tc>
          <w:tcPr>
            <w:tcW w:w="1966" w:type="dxa"/>
          </w:tcPr>
          <w:p w14:paraId="48E3D4A6" w14:textId="77777777" w:rsidR="008C56F4" w:rsidRPr="008C56F4" w:rsidRDefault="008C56F4" w:rsidP="008C56F4">
            <w:pPr>
              <w:jc w:val="center"/>
              <w:rPr>
                <w:sz w:val="28"/>
                <w:szCs w:val="28"/>
              </w:rPr>
            </w:pPr>
            <w:r w:rsidRPr="008C56F4">
              <w:rPr>
                <w:sz w:val="28"/>
                <w:szCs w:val="28"/>
              </w:rPr>
              <w:t>-</w:t>
            </w:r>
          </w:p>
        </w:tc>
        <w:tc>
          <w:tcPr>
            <w:tcW w:w="1458" w:type="dxa"/>
          </w:tcPr>
          <w:p w14:paraId="6761C26A" w14:textId="77777777" w:rsidR="008C56F4" w:rsidRPr="008C56F4" w:rsidRDefault="008C56F4" w:rsidP="008C56F4">
            <w:pPr>
              <w:jc w:val="center"/>
              <w:rPr>
                <w:sz w:val="28"/>
                <w:szCs w:val="28"/>
              </w:rPr>
            </w:pPr>
            <w:r w:rsidRPr="008C56F4">
              <w:rPr>
                <w:sz w:val="28"/>
                <w:szCs w:val="28"/>
              </w:rPr>
              <w:t>-</w:t>
            </w:r>
          </w:p>
        </w:tc>
        <w:tc>
          <w:tcPr>
            <w:tcW w:w="1490" w:type="dxa"/>
          </w:tcPr>
          <w:p w14:paraId="2C6C3BBE" w14:textId="77777777" w:rsidR="008C56F4" w:rsidRPr="008C56F4" w:rsidRDefault="008C56F4" w:rsidP="008C56F4">
            <w:pPr>
              <w:jc w:val="center"/>
              <w:rPr>
                <w:sz w:val="28"/>
                <w:szCs w:val="28"/>
              </w:rPr>
            </w:pPr>
            <w:r w:rsidRPr="008C56F4">
              <w:rPr>
                <w:sz w:val="28"/>
                <w:szCs w:val="28"/>
              </w:rPr>
              <w:t>-</w:t>
            </w:r>
          </w:p>
        </w:tc>
        <w:tc>
          <w:tcPr>
            <w:tcW w:w="1965" w:type="dxa"/>
          </w:tcPr>
          <w:p w14:paraId="4F3CBCB1" w14:textId="77777777" w:rsidR="008C56F4" w:rsidRPr="008C56F4" w:rsidRDefault="008C56F4" w:rsidP="008C56F4">
            <w:pPr>
              <w:jc w:val="center"/>
              <w:rPr>
                <w:sz w:val="28"/>
                <w:szCs w:val="28"/>
              </w:rPr>
            </w:pPr>
            <w:r w:rsidRPr="008C56F4">
              <w:rPr>
                <w:sz w:val="28"/>
                <w:szCs w:val="28"/>
              </w:rPr>
              <w:t>-</w:t>
            </w:r>
          </w:p>
        </w:tc>
        <w:tc>
          <w:tcPr>
            <w:tcW w:w="1368" w:type="dxa"/>
          </w:tcPr>
          <w:p w14:paraId="681FB5E1" w14:textId="77777777" w:rsidR="008C56F4" w:rsidRPr="008C56F4" w:rsidRDefault="008C56F4" w:rsidP="008C56F4">
            <w:pPr>
              <w:jc w:val="center"/>
              <w:rPr>
                <w:sz w:val="28"/>
                <w:szCs w:val="28"/>
              </w:rPr>
            </w:pPr>
            <w:r w:rsidRPr="008C56F4">
              <w:rPr>
                <w:sz w:val="28"/>
                <w:szCs w:val="28"/>
              </w:rPr>
              <w:t>-</w:t>
            </w:r>
          </w:p>
        </w:tc>
        <w:tc>
          <w:tcPr>
            <w:tcW w:w="1323" w:type="dxa"/>
          </w:tcPr>
          <w:p w14:paraId="239161F1" w14:textId="77777777" w:rsidR="008C56F4" w:rsidRPr="008C56F4" w:rsidRDefault="008C56F4" w:rsidP="008C56F4">
            <w:pPr>
              <w:jc w:val="center"/>
              <w:rPr>
                <w:sz w:val="28"/>
                <w:szCs w:val="28"/>
              </w:rPr>
            </w:pPr>
            <w:r w:rsidRPr="008C56F4">
              <w:rPr>
                <w:sz w:val="28"/>
                <w:szCs w:val="28"/>
              </w:rPr>
              <w:t>-</w:t>
            </w:r>
          </w:p>
        </w:tc>
      </w:tr>
    </w:tbl>
    <w:p w14:paraId="5BB472A9" w14:textId="77777777" w:rsidR="008C56F4" w:rsidRPr="008C56F4" w:rsidRDefault="008C56F4" w:rsidP="008C56F4">
      <w:pPr>
        <w:jc w:val="center"/>
        <w:rPr>
          <w:sz w:val="28"/>
          <w:szCs w:val="28"/>
        </w:rPr>
      </w:pPr>
    </w:p>
    <w:p w14:paraId="349FB20F" w14:textId="77777777" w:rsidR="008C56F4" w:rsidRPr="008C56F4" w:rsidRDefault="008C56F4" w:rsidP="008C56F4">
      <w:r w:rsidRPr="008C56F4">
        <w:br w:type="page"/>
      </w:r>
    </w:p>
    <w:p w14:paraId="6D7EBC2B" w14:textId="77777777" w:rsidR="008C56F4" w:rsidRPr="008C56F4" w:rsidRDefault="008C56F4" w:rsidP="008C56F4">
      <w:pPr>
        <w:jc w:val="center"/>
        <w:rPr>
          <w:sz w:val="28"/>
          <w:szCs w:val="28"/>
        </w:rPr>
      </w:pPr>
      <w:r w:rsidRPr="008C56F4">
        <w:rPr>
          <w:sz w:val="28"/>
          <w:szCs w:val="28"/>
        </w:rPr>
        <w:lastRenderedPageBreak/>
        <w:t>Раздел 3. Перечень плановых мероприятий, направленных на улучшение качества питьевой воды</w:t>
      </w:r>
    </w:p>
    <w:p w14:paraId="3205ABD7" w14:textId="77777777" w:rsidR="008C56F4" w:rsidRPr="008C56F4" w:rsidRDefault="008C56F4" w:rsidP="008C56F4">
      <w:pPr>
        <w:jc w:val="center"/>
        <w:rPr>
          <w:sz w:val="28"/>
          <w:szCs w:val="28"/>
        </w:rPr>
      </w:pPr>
    </w:p>
    <w:tbl>
      <w:tblPr>
        <w:tblStyle w:val="1600"/>
        <w:tblW w:w="0" w:type="auto"/>
        <w:tblLook w:val="04A0" w:firstRow="1" w:lastRow="0" w:firstColumn="1" w:lastColumn="0" w:noHBand="0" w:noVBand="1"/>
      </w:tblPr>
      <w:tblGrid>
        <w:gridCol w:w="1966"/>
        <w:gridCol w:w="1442"/>
        <w:gridCol w:w="1477"/>
        <w:gridCol w:w="1965"/>
        <w:gridCol w:w="1345"/>
        <w:gridCol w:w="1293"/>
      </w:tblGrid>
      <w:tr w:rsidR="008C56F4" w:rsidRPr="008C56F4" w14:paraId="233FC32B" w14:textId="77777777" w:rsidTr="00B05F4D">
        <w:tc>
          <w:tcPr>
            <w:tcW w:w="1966" w:type="dxa"/>
            <w:vMerge w:val="restart"/>
            <w:vAlign w:val="center"/>
          </w:tcPr>
          <w:bookmarkEnd w:id="17"/>
          <w:p w14:paraId="1E9E3871" w14:textId="77777777" w:rsidR="008C56F4" w:rsidRPr="008C56F4" w:rsidRDefault="008C56F4" w:rsidP="008C56F4">
            <w:pPr>
              <w:jc w:val="center"/>
              <w:rPr>
                <w:sz w:val="28"/>
                <w:szCs w:val="28"/>
              </w:rPr>
            </w:pPr>
            <w:r w:rsidRPr="008C56F4">
              <w:rPr>
                <w:sz w:val="28"/>
                <w:szCs w:val="28"/>
              </w:rPr>
              <w:t>Наименование мероприятия</w:t>
            </w:r>
          </w:p>
        </w:tc>
        <w:tc>
          <w:tcPr>
            <w:tcW w:w="1458" w:type="dxa"/>
            <w:vMerge w:val="restart"/>
            <w:vAlign w:val="center"/>
          </w:tcPr>
          <w:p w14:paraId="36E7F8A7" w14:textId="77777777" w:rsidR="008C56F4" w:rsidRPr="008C56F4" w:rsidRDefault="008C56F4" w:rsidP="008C56F4">
            <w:pPr>
              <w:jc w:val="center"/>
              <w:rPr>
                <w:sz w:val="28"/>
                <w:szCs w:val="28"/>
              </w:rPr>
            </w:pPr>
            <w:r w:rsidRPr="008C56F4">
              <w:rPr>
                <w:sz w:val="28"/>
                <w:szCs w:val="28"/>
              </w:rPr>
              <w:t>Срок реали-зации</w:t>
            </w:r>
          </w:p>
        </w:tc>
        <w:tc>
          <w:tcPr>
            <w:tcW w:w="1490" w:type="dxa"/>
            <w:vMerge w:val="restart"/>
            <w:vAlign w:val="center"/>
          </w:tcPr>
          <w:p w14:paraId="7C3B01F2" w14:textId="77777777" w:rsidR="008C56F4" w:rsidRPr="008C56F4" w:rsidRDefault="008C56F4" w:rsidP="008C56F4">
            <w:pPr>
              <w:jc w:val="center"/>
              <w:rPr>
                <w:sz w:val="28"/>
                <w:szCs w:val="28"/>
              </w:rPr>
            </w:pPr>
            <w:r w:rsidRPr="008C56F4">
              <w:rPr>
                <w:sz w:val="28"/>
                <w:szCs w:val="28"/>
              </w:rPr>
              <w:t xml:space="preserve">Финан-совые потреб-ности, тыс. руб. </w:t>
            </w:r>
          </w:p>
        </w:tc>
        <w:tc>
          <w:tcPr>
            <w:tcW w:w="4656" w:type="dxa"/>
            <w:gridSpan w:val="3"/>
          </w:tcPr>
          <w:p w14:paraId="7EC6949A" w14:textId="77777777" w:rsidR="008C56F4" w:rsidRPr="008C56F4" w:rsidRDefault="008C56F4" w:rsidP="008C56F4">
            <w:pPr>
              <w:jc w:val="center"/>
              <w:rPr>
                <w:sz w:val="28"/>
                <w:szCs w:val="28"/>
              </w:rPr>
            </w:pPr>
            <w:r w:rsidRPr="008C56F4">
              <w:rPr>
                <w:sz w:val="28"/>
                <w:szCs w:val="28"/>
              </w:rPr>
              <w:t>Ожидаемый эффект</w:t>
            </w:r>
          </w:p>
        </w:tc>
      </w:tr>
      <w:tr w:rsidR="008C56F4" w:rsidRPr="008C56F4" w14:paraId="7CD05735" w14:textId="77777777" w:rsidTr="00B05F4D">
        <w:tc>
          <w:tcPr>
            <w:tcW w:w="1966" w:type="dxa"/>
            <w:vMerge/>
          </w:tcPr>
          <w:p w14:paraId="602F1FC3" w14:textId="77777777" w:rsidR="008C56F4" w:rsidRPr="008C56F4" w:rsidRDefault="008C56F4" w:rsidP="008C56F4">
            <w:pPr>
              <w:jc w:val="center"/>
              <w:rPr>
                <w:sz w:val="28"/>
                <w:szCs w:val="28"/>
              </w:rPr>
            </w:pPr>
          </w:p>
        </w:tc>
        <w:tc>
          <w:tcPr>
            <w:tcW w:w="1458" w:type="dxa"/>
            <w:vMerge/>
          </w:tcPr>
          <w:p w14:paraId="0AE25F33" w14:textId="77777777" w:rsidR="008C56F4" w:rsidRPr="008C56F4" w:rsidRDefault="008C56F4" w:rsidP="008C56F4">
            <w:pPr>
              <w:jc w:val="center"/>
              <w:rPr>
                <w:sz w:val="28"/>
                <w:szCs w:val="28"/>
              </w:rPr>
            </w:pPr>
          </w:p>
        </w:tc>
        <w:tc>
          <w:tcPr>
            <w:tcW w:w="1490" w:type="dxa"/>
            <w:vMerge/>
          </w:tcPr>
          <w:p w14:paraId="296AD576" w14:textId="77777777" w:rsidR="008C56F4" w:rsidRPr="008C56F4" w:rsidRDefault="008C56F4" w:rsidP="008C56F4">
            <w:pPr>
              <w:jc w:val="center"/>
              <w:rPr>
                <w:sz w:val="28"/>
                <w:szCs w:val="28"/>
              </w:rPr>
            </w:pPr>
          </w:p>
        </w:tc>
        <w:tc>
          <w:tcPr>
            <w:tcW w:w="1965" w:type="dxa"/>
            <w:vAlign w:val="center"/>
          </w:tcPr>
          <w:p w14:paraId="028BD09C" w14:textId="77777777" w:rsidR="008C56F4" w:rsidRPr="008C56F4" w:rsidRDefault="008C56F4" w:rsidP="008C56F4">
            <w:pPr>
              <w:jc w:val="center"/>
              <w:rPr>
                <w:sz w:val="28"/>
                <w:szCs w:val="28"/>
              </w:rPr>
            </w:pPr>
            <w:r w:rsidRPr="008C56F4">
              <w:rPr>
                <w:sz w:val="28"/>
                <w:szCs w:val="28"/>
              </w:rPr>
              <w:t>Наименование показателей</w:t>
            </w:r>
          </w:p>
        </w:tc>
        <w:tc>
          <w:tcPr>
            <w:tcW w:w="1368" w:type="dxa"/>
            <w:vAlign w:val="center"/>
          </w:tcPr>
          <w:p w14:paraId="48CEA1C0" w14:textId="77777777" w:rsidR="008C56F4" w:rsidRPr="008C56F4" w:rsidRDefault="008C56F4" w:rsidP="008C56F4">
            <w:pPr>
              <w:jc w:val="center"/>
              <w:rPr>
                <w:sz w:val="28"/>
                <w:szCs w:val="28"/>
              </w:rPr>
            </w:pPr>
            <w:r w:rsidRPr="008C56F4">
              <w:rPr>
                <w:sz w:val="28"/>
                <w:szCs w:val="28"/>
              </w:rPr>
              <w:t>тыс. руб.</w:t>
            </w:r>
          </w:p>
        </w:tc>
        <w:tc>
          <w:tcPr>
            <w:tcW w:w="1323" w:type="dxa"/>
            <w:vAlign w:val="center"/>
          </w:tcPr>
          <w:p w14:paraId="3A201B9E" w14:textId="77777777" w:rsidR="008C56F4" w:rsidRPr="008C56F4" w:rsidRDefault="008C56F4" w:rsidP="008C56F4">
            <w:pPr>
              <w:jc w:val="center"/>
              <w:rPr>
                <w:sz w:val="28"/>
                <w:szCs w:val="28"/>
              </w:rPr>
            </w:pPr>
            <w:r w:rsidRPr="008C56F4">
              <w:rPr>
                <w:sz w:val="28"/>
                <w:szCs w:val="28"/>
              </w:rPr>
              <w:t>%</w:t>
            </w:r>
          </w:p>
        </w:tc>
      </w:tr>
      <w:tr w:rsidR="008C56F4" w:rsidRPr="008C56F4" w14:paraId="4729AC6C" w14:textId="77777777" w:rsidTr="00B05F4D">
        <w:tc>
          <w:tcPr>
            <w:tcW w:w="9570" w:type="dxa"/>
            <w:gridSpan w:val="6"/>
          </w:tcPr>
          <w:p w14:paraId="5FAE9226" w14:textId="77777777" w:rsidR="008C56F4" w:rsidRPr="008C56F4" w:rsidRDefault="008C56F4" w:rsidP="008C56F4">
            <w:pPr>
              <w:jc w:val="center"/>
              <w:rPr>
                <w:sz w:val="28"/>
                <w:szCs w:val="28"/>
              </w:rPr>
            </w:pPr>
            <w:r w:rsidRPr="008C56F4">
              <w:rPr>
                <w:sz w:val="28"/>
                <w:szCs w:val="28"/>
              </w:rPr>
              <w:t>Холодное водоснабжение (подвоз питьевой воды)</w:t>
            </w:r>
          </w:p>
        </w:tc>
      </w:tr>
      <w:tr w:rsidR="008C56F4" w:rsidRPr="008C56F4" w14:paraId="67A4B790" w14:textId="77777777" w:rsidTr="00B05F4D">
        <w:tc>
          <w:tcPr>
            <w:tcW w:w="1966" w:type="dxa"/>
          </w:tcPr>
          <w:p w14:paraId="24C8854D" w14:textId="77777777" w:rsidR="008C56F4" w:rsidRPr="008C56F4" w:rsidRDefault="008C56F4" w:rsidP="008C56F4">
            <w:pPr>
              <w:jc w:val="center"/>
              <w:rPr>
                <w:sz w:val="28"/>
                <w:szCs w:val="28"/>
              </w:rPr>
            </w:pPr>
            <w:r w:rsidRPr="008C56F4">
              <w:rPr>
                <w:sz w:val="28"/>
                <w:szCs w:val="28"/>
              </w:rPr>
              <w:t>-</w:t>
            </w:r>
          </w:p>
        </w:tc>
        <w:tc>
          <w:tcPr>
            <w:tcW w:w="1458" w:type="dxa"/>
          </w:tcPr>
          <w:p w14:paraId="3BAE9B30" w14:textId="77777777" w:rsidR="008C56F4" w:rsidRPr="008C56F4" w:rsidRDefault="008C56F4" w:rsidP="008C56F4">
            <w:pPr>
              <w:jc w:val="center"/>
              <w:rPr>
                <w:sz w:val="28"/>
                <w:szCs w:val="28"/>
              </w:rPr>
            </w:pPr>
            <w:r w:rsidRPr="008C56F4">
              <w:rPr>
                <w:sz w:val="28"/>
                <w:szCs w:val="28"/>
              </w:rPr>
              <w:t>-</w:t>
            </w:r>
          </w:p>
        </w:tc>
        <w:tc>
          <w:tcPr>
            <w:tcW w:w="1490" w:type="dxa"/>
          </w:tcPr>
          <w:p w14:paraId="34844D77" w14:textId="77777777" w:rsidR="008C56F4" w:rsidRPr="008C56F4" w:rsidRDefault="008C56F4" w:rsidP="008C56F4">
            <w:pPr>
              <w:jc w:val="center"/>
              <w:rPr>
                <w:sz w:val="28"/>
                <w:szCs w:val="28"/>
              </w:rPr>
            </w:pPr>
            <w:r w:rsidRPr="008C56F4">
              <w:rPr>
                <w:sz w:val="28"/>
                <w:szCs w:val="28"/>
              </w:rPr>
              <w:t>-</w:t>
            </w:r>
          </w:p>
        </w:tc>
        <w:tc>
          <w:tcPr>
            <w:tcW w:w="1965" w:type="dxa"/>
          </w:tcPr>
          <w:p w14:paraId="529C9D94" w14:textId="77777777" w:rsidR="008C56F4" w:rsidRPr="008C56F4" w:rsidRDefault="008C56F4" w:rsidP="008C56F4">
            <w:pPr>
              <w:jc w:val="center"/>
              <w:rPr>
                <w:sz w:val="28"/>
                <w:szCs w:val="28"/>
              </w:rPr>
            </w:pPr>
            <w:r w:rsidRPr="008C56F4">
              <w:rPr>
                <w:sz w:val="28"/>
                <w:szCs w:val="28"/>
              </w:rPr>
              <w:t>-</w:t>
            </w:r>
          </w:p>
        </w:tc>
        <w:tc>
          <w:tcPr>
            <w:tcW w:w="1368" w:type="dxa"/>
          </w:tcPr>
          <w:p w14:paraId="5D561E51" w14:textId="77777777" w:rsidR="008C56F4" w:rsidRPr="008C56F4" w:rsidRDefault="008C56F4" w:rsidP="008C56F4">
            <w:pPr>
              <w:jc w:val="center"/>
              <w:rPr>
                <w:sz w:val="28"/>
                <w:szCs w:val="28"/>
              </w:rPr>
            </w:pPr>
            <w:r w:rsidRPr="008C56F4">
              <w:rPr>
                <w:sz w:val="28"/>
                <w:szCs w:val="28"/>
              </w:rPr>
              <w:t>-</w:t>
            </w:r>
          </w:p>
        </w:tc>
        <w:tc>
          <w:tcPr>
            <w:tcW w:w="1323" w:type="dxa"/>
          </w:tcPr>
          <w:p w14:paraId="4BD5E450" w14:textId="77777777" w:rsidR="008C56F4" w:rsidRPr="008C56F4" w:rsidRDefault="008C56F4" w:rsidP="008C56F4">
            <w:pPr>
              <w:jc w:val="center"/>
              <w:rPr>
                <w:sz w:val="28"/>
                <w:szCs w:val="28"/>
              </w:rPr>
            </w:pPr>
            <w:r w:rsidRPr="008C56F4">
              <w:rPr>
                <w:sz w:val="28"/>
                <w:szCs w:val="28"/>
              </w:rPr>
              <w:t>-</w:t>
            </w:r>
          </w:p>
        </w:tc>
      </w:tr>
    </w:tbl>
    <w:p w14:paraId="3522FBBC" w14:textId="77777777" w:rsidR="008C56F4" w:rsidRPr="008C56F4" w:rsidRDefault="008C56F4" w:rsidP="008C56F4">
      <w:r w:rsidRPr="008C56F4">
        <w:br w:type="page"/>
      </w:r>
    </w:p>
    <w:p w14:paraId="1A202EC5" w14:textId="77777777" w:rsidR="008C56F4" w:rsidRPr="008C56F4" w:rsidRDefault="008C56F4" w:rsidP="008C56F4">
      <w:pPr>
        <w:jc w:val="center"/>
        <w:rPr>
          <w:sz w:val="28"/>
          <w:szCs w:val="28"/>
        </w:rPr>
      </w:pPr>
      <w:r w:rsidRPr="008C56F4">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w:t>
      </w:r>
    </w:p>
    <w:p w14:paraId="5FAEFC61" w14:textId="77777777" w:rsidR="008C56F4" w:rsidRPr="008C56F4" w:rsidRDefault="008C56F4" w:rsidP="008C56F4">
      <w:pPr>
        <w:jc w:val="center"/>
        <w:rPr>
          <w:sz w:val="28"/>
          <w:szCs w:val="28"/>
        </w:rPr>
      </w:pPr>
    </w:p>
    <w:tbl>
      <w:tblPr>
        <w:tblStyle w:val="1600"/>
        <w:tblW w:w="0" w:type="auto"/>
        <w:tblLook w:val="04A0" w:firstRow="1" w:lastRow="0" w:firstColumn="1" w:lastColumn="0" w:noHBand="0" w:noVBand="1"/>
      </w:tblPr>
      <w:tblGrid>
        <w:gridCol w:w="1966"/>
        <w:gridCol w:w="1328"/>
        <w:gridCol w:w="1390"/>
        <w:gridCol w:w="1965"/>
        <w:gridCol w:w="1189"/>
        <w:gridCol w:w="1081"/>
      </w:tblGrid>
      <w:tr w:rsidR="008C56F4" w:rsidRPr="008C56F4" w14:paraId="056FDB8A" w14:textId="77777777" w:rsidTr="00B05F4D">
        <w:tc>
          <w:tcPr>
            <w:tcW w:w="1966" w:type="dxa"/>
            <w:vMerge w:val="restart"/>
            <w:vAlign w:val="center"/>
          </w:tcPr>
          <w:p w14:paraId="5714F3A6" w14:textId="77777777" w:rsidR="008C56F4" w:rsidRPr="008C56F4" w:rsidRDefault="008C56F4" w:rsidP="008C56F4">
            <w:pPr>
              <w:jc w:val="center"/>
              <w:rPr>
                <w:sz w:val="28"/>
                <w:szCs w:val="28"/>
              </w:rPr>
            </w:pPr>
            <w:r w:rsidRPr="008C56F4">
              <w:rPr>
                <w:sz w:val="28"/>
                <w:szCs w:val="28"/>
              </w:rPr>
              <w:t>Наименование мероприятия</w:t>
            </w:r>
          </w:p>
        </w:tc>
        <w:tc>
          <w:tcPr>
            <w:tcW w:w="1328" w:type="dxa"/>
            <w:vMerge w:val="restart"/>
            <w:vAlign w:val="center"/>
          </w:tcPr>
          <w:p w14:paraId="59D3FC0C" w14:textId="77777777" w:rsidR="008C56F4" w:rsidRPr="008C56F4" w:rsidRDefault="008C56F4" w:rsidP="008C56F4">
            <w:pPr>
              <w:jc w:val="center"/>
              <w:rPr>
                <w:sz w:val="28"/>
                <w:szCs w:val="28"/>
              </w:rPr>
            </w:pPr>
            <w:r w:rsidRPr="008C56F4">
              <w:rPr>
                <w:sz w:val="28"/>
                <w:szCs w:val="28"/>
              </w:rPr>
              <w:t>Срок реали-зации</w:t>
            </w:r>
          </w:p>
        </w:tc>
        <w:tc>
          <w:tcPr>
            <w:tcW w:w="1390" w:type="dxa"/>
            <w:vMerge w:val="restart"/>
            <w:vAlign w:val="center"/>
          </w:tcPr>
          <w:p w14:paraId="347942E9" w14:textId="77777777" w:rsidR="008C56F4" w:rsidRPr="008C56F4" w:rsidRDefault="008C56F4" w:rsidP="008C56F4">
            <w:pPr>
              <w:jc w:val="center"/>
              <w:rPr>
                <w:sz w:val="28"/>
                <w:szCs w:val="28"/>
              </w:rPr>
            </w:pPr>
            <w:r w:rsidRPr="008C56F4">
              <w:rPr>
                <w:sz w:val="28"/>
                <w:szCs w:val="28"/>
              </w:rPr>
              <w:t xml:space="preserve">Финан-совые потреб-ности, тыс. руб. </w:t>
            </w:r>
          </w:p>
        </w:tc>
        <w:tc>
          <w:tcPr>
            <w:tcW w:w="4235" w:type="dxa"/>
            <w:gridSpan w:val="3"/>
          </w:tcPr>
          <w:p w14:paraId="2B08A35C" w14:textId="77777777" w:rsidR="008C56F4" w:rsidRPr="008C56F4" w:rsidRDefault="008C56F4" w:rsidP="008C56F4">
            <w:pPr>
              <w:jc w:val="center"/>
              <w:rPr>
                <w:sz w:val="28"/>
                <w:szCs w:val="28"/>
              </w:rPr>
            </w:pPr>
            <w:r w:rsidRPr="008C56F4">
              <w:rPr>
                <w:sz w:val="28"/>
                <w:szCs w:val="28"/>
              </w:rPr>
              <w:t>Ожидаемый эффект</w:t>
            </w:r>
          </w:p>
        </w:tc>
      </w:tr>
      <w:tr w:rsidR="008C56F4" w:rsidRPr="008C56F4" w14:paraId="29023D99" w14:textId="77777777" w:rsidTr="00B05F4D">
        <w:tc>
          <w:tcPr>
            <w:tcW w:w="1966" w:type="dxa"/>
            <w:vMerge/>
          </w:tcPr>
          <w:p w14:paraId="2F45EBD1" w14:textId="77777777" w:rsidR="008C56F4" w:rsidRPr="008C56F4" w:rsidRDefault="008C56F4" w:rsidP="008C56F4">
            <w:pPr>
              <w:jc w:val="center"/>
              <w:rPr>
                <w:sz w:val="28"/>
                <w:szCs w:val="28"/>
              </w:rPr>
            </w:pPr>
          </w:p>
        </w:tc>
        <w:tc>
          <w:tcPr>
            <w:tcW w:w="1328" w:type="dxa"/>
            <w:vMerge/>
          </w:tcPr>
          <w:p w14:paraId="28746A9F" w14:textId="77777777" w:rsidR="008C56F4" w:rsidRPr="008C56F4" w:rsidRDefault="008C56F4" w:rsidP="008C56F4">
            <w:pPr>
              <w:jc w:val="center"/>
              <w:rPr>
                <w:sz w:val="28"/>
                <w:szCs w:val="28"/>
              </w:rPr>
            </w:pPr>
          </w:p>
        </w:tc>
        <w:tc>
          <w:tcPr>
            <w:tcW w:w="1390" w:type="dxa"/>
            <w:vMerge/>
          </w:tcPr>
          <w:p w14:paraId="152B2A5C" w14:textId="77777777" w:rsidR="008C56F4" w:rsidRPr="008C56F4" w:rsidRDefault="008C56F4" w:rsidP="008C56F4">
            <w:pPr>
              <w:jc w:val="center"/>
              <w:rPr>
                <w:sz w:val="28"/>
                <w:szCs w:val="28"/>
              </w:rPr>
            </w:pPr>
          </w:p>
        </w:tc>
        <w:tc>
          <w:tcPr>
            <w:tcW w:w="1965" w:type="dxa"/>
            <w:vAlign w:val="center"/>
          </w:tcPr>
          <w:p w14:paraId="3404C1AC" w14:textId="77777777" w:rsidR="008C56F4" w:rsidRPr="008C56F4" w:rsidRDefault="008C56F4" w:rsidP="008C56F4">
            <w:pPr>
              <w:jc w:val="center"/>
              <w:rPr>
                <w:sz w:val="28"/>
                <w:szCs w:val="28"/>
              </w:rPr>
            </w:pPr>
            <w:r w:rsidRPr="008C56F4">
              <w:rPr>
                <w:sz w:val="28"/>
                <w:szCs w:val="28"/>
              </w:rPr>
              <w:t>Наименование показателей</w:t>
            </w:r>
          </w:p>
        </w:tc>
        <w:tc>
          <w:tcPr>
            <w:tcW w:w="1189" w:type="dxa"/>
            <w:vAlign w:val="center"/>
          </w:tcPr>
          <w:p w14:paraId="3586AA71" w14:textId="77777777" w:rsidR="008C56F4" w:rsidRPr="008C56F4" w:rsidRDefault="008C56F4" w:rsidP="008C56F4">
            <w:pPr>
              <w:jc w:val="center"/>
              <w:rPr>
                <w:sz w:val="28"/>
                <w:szCs w:val="28"/>
              </w:rPr>
            </w:pPr>
            <w:r w:rsidRPr="008C56F4">
              <w:rPr>
                <w:sz w:val="28"/>
                <w:szCs w:val="28"/>
              </w:rPr>
              <w:t>тыс. руб.</w:t>
            </w:r>
          </w:p>
        </w:tc>
        <w:tc>
          <w:tcPr>
            <w:tcW w:w="1081" w:type="dxa"/>
            <w:vAlign w:val="center"/>
          </w:tcPr>
          <w:p w14:paraId="0A458B6B" w14:textId="77777777" w:rsidR="008C56F4" w:rsidRPr="008C56F4" w:rsidRDefault="008C56F4" w:rsidP="008C56F4">
            <w:pPr>
              <w:jc w:val="center"/>
              <w:rPr>
                <w:sz w:val="28"/>
                <w:szCs w:val="28"/>
              </w:rPr>
            </w:pPr>
            <w:r w:rsidRPr="008C56F4">
              <w:rPr>
                <w:sz w:val="28"/>
                <w:szCs w:val="28"/>
              </w:rPr>
              <w:t>%</w:t>
            </w:r>
          </w:p>
        </w:tc>
      </w:tr>
      <w:tr w:rsidR="008C56F4" w:rsidRPr="008C56F4" w14:paraId="1F0D437A" w14:textId="77777777" w:rsidTr="00B05F4D">
        <w:tc>
          <w:tcPr>
            <w:tcW w:w="8919" w:type="dxa"/>
            <w:gridSpan w:val="6"/>
          </w:tcPr>
          <w:p w14:paraId="5601D320" w14:textId="77777777" w:rsidR="008C56F4" w:rsidRPr="008C56F4" w:rsidRDefault="008C56F4" w:rsidP="008C56F4">
            <w:pPr>
              <w:jc w:val="center"/>
              <w:rPr>
                <w:sz w:val="28"/>
                <w:szCs w:val="28"/>
              </w:rPr>
            </w:pPr>
            <w:r w:rsidRPr="008C56F4">
              <w:rPr>
                <w:sz w:val="28"/>
                <w:szCs w:val="28"/>
              </w:rPr>
              <w:t>Холодное водоснабжение (подвоз питьевой воды)</w:t>
            </w:r>
          </w:p>
        </w:tc>
      </w:tr>
      <w:tr w:rsidR="008C56F4" w:rsidRPr="008C56F4" w14:paraId="1BC71D66" w14:textId="77777777" w:rsidTr="00B05F4D">
        <w:tc>
          <w:tcPr>
            <w:tcW w:w="1966" w:type="dxa"/>
          </w:tcPr>
          <w:p w14:paraId="5AE2526C" w14:textId="77777777" w:rsidR="008C56F4" w:rsidRPr="008C56F4" w:rsidRDefault="008C56F4" w:rsidP="008C56F4">
            <w:pPr>
              <w:jc w:val="center"/>
              <w:rPr>
                <w:sz w:val="28"/>
                <w:szCs w:val="28"/>
              </w:rPr>
            </w:pPr>
            <w:r w:rsidRPr="008C56F4">
              <w:rPr>
                <w:sz w:val="28"/>
                <w:szCs w:val="28"/>
              </w:rPr>
              <w:t>-</w:t>
            </w:r>
          </w:p>
        </w:tc>
        <w:tc>
          <w:tcPr>
            <w:tcW w:w="1328" w:type="dxa"/>
          </w:tcPr>
          <w:p w14:paraId="3780CE6E" w14:textId="77777777" w:rsidR="008C56F4" w:rsidRPr="008C56F4" w:rsidRDefault="008C56F4" w:rsidP="008C56F4">
            <w:pPr>
              <w:jc w:val="center"/>
              <w:rPr>
                <w:sz w:val="28"/>
                <w:szCs w:val="28"/>
              </w:rPr>
            </w:pPr>
            <w:r w:rsidRPr="008C56F4">
              <w:rPr>
                <w:sz w:val="28"/>
                <w:szCs w:val="28"/>
              </w:rPr>
              <w:t>-</w:t>
            </w:r>
          </w:p>
        </w:tc>
        <w:tc>
          <w:tcPr>
            <w:tcW w:w="1390" w:type="dxa"/>
          </w:tcPr>
          <w:p w14:paraId="637C1997" w14:textId="77777777" w:rsidR="008C56F4" w:rsidRPr="008C56F4" w:rsidRDefault="008C56F4" w:rsidP="008C56F4">
            <w:pPr>
              <w:jc w:val="center"/>
              <w:rPr>
                <w:sz w:val="28"/>
                <w:szCs w:val="28"/>
              </w:rPr>
            </w:pPr>
            <w:r w:rsidRPr="008C56F4">
              <w:rPr>
                <w:sz w:val="28"/>
                <w:szCs w:val="28"/>
              </w:rPr>
              <w:t>-</w:t>
            </w:r>
          </w:p>
        </w:tc>
        <w:tc>
          <w:tcPr>
            <w:tcW w:w="1965" w:type="dxa"/>
          </w:tcPr>
          <w:p w14:paraId="2AEEA893" w14:textId="77777777" w:rsidR="008C56F4" w:rsidRPr="008C56F4" w:rsidRDefault="008C56F4" w:rsidP="008C56F4">
            <w:pPr>
              <w:jc w:val="center"/>
              <w:rPr>
                <w:sz w:val="28"/>
                <w:szCs w:val="28"/>
              </w:rPr>
            </w:pPr>
            <w:r w:rsidRPr="008C56F4">
              <w:rPr>
                <w:sz w:val="28"/>
                <w:szCs w:val="28"/>
              </w:rPr>
              <w:t>-</w:t>
            </w:r>
          </w:p>
        </w:tc>
        <w:tc>
          <w:tcPr>
            <w:tcW w:w="1189" w:type="dxa"/>
          </w:tcPr>
          <w:p w14:paraId="20C5C667" w14:textId="77777777" w:rsidR="008C56F4" w:rsidRPr="008C56F4" w:rsidRDefault="008C56F4" w:rsidP="008C56F4">
            <w:pPr>
              <w:jc w:val="center"/>
              <w:rPr>
                <w:sz w:val="28"/>
                <w:szCs w:val="28"/>
              </w:rPr>
            </w:pPr>
            <w:r w:rsidRPr="008C56F4">
              <w:rPr>
                <w:sz w:val="28"/>
                <w:szCs w:val="28"/>
              </w:rPr>
              <w:t>-</w:t>
            </w:r>
          </w:p>
        </w:tc>
        <w:tc>
          <w:tcPr>
            <w:tcW w:w="1081" w:type="dxa"/>
          </w:tcPr>
          <w:p w14:paraId="5E591D55" w14:textId="77777777" w:rsidR="008C56F4" w:rsidRPr="008C56F4" w:rsidRDefault="008C56F4" w:rsidP="008C56F4">
            <w:pPr>
              <w:jc w:val="center"/>
              <w:rPr>
                <w:sz w:val="28"/>
                <w:szCs w:val="28"/>
              </w:rPr>
            </w:pPr>
            <w:r w:rsidRPr="008C56F4">
              <w:rPr>
                <w:sz w:val="28"/>
                <w:szCs w:val="28"/>
              </w:rPr>
              <w:t>-</w:t>
            </w:r>
          </w:p>
        </w:tc>
      </w:tr>
    </w:tbl>
    <w:p w14:paraId="40BF8B86" w14:textId="77777777" w:rsidR="008C56F4" w:rsidRPr="008C56F4" w:rsidRDefault="008C56F4" w:rsidP="008C56F4">
      <w:pPr>
        <w:jc w:val="center"/>
        <w:rPr>
          <w:sz w:val="28"/>
          <w:szCs w:val="28"/>
        </w:rPr>
        <w:sectPr w:rsidR="008C56F4" w:rsidRPr="008C56F4" w:rsidSect="008C56F4">
          <w:headerReference w:type="default" r:id="rId27"/>
          <w:pgSz w:w="11906" w:h="16838"/>
          <w:pgMar w:top="851" w:right="849" w:bottom="709" w:left="1559" w:header="709" w:footer="709" w:gutter="0"/>
          <w:cols w:space="708"/>
          <w:titlePg/>
          <w:docGrid w:linePitch="360"/>
        </w:sectPr>
      </w:pPr>
    </w:p>
    <w:p w14:paraId="0F5879BC" w14:textId="77777777" w:rsidR="008C56F4" w:rsidRPr="008C56F4" w:rsidRDefault="008C56F4" w:rsidP="008C56F4">
      <w:pPr>
        <w:jc w:val="center"/>
        <w:rPr>
          <w:sz w:val="28"/>
          <w:szCs w:val="28"/>
        </w:rPr>
      </w:pPr>
      <w:bookmarkStart w:id="18" w:name="_Hlk524619332"/>
      <w:r w:rsidRPr="008C56F4">
        <w:rPr>
          <w:sz w:val="28"/>
          <w:szCs w:val="28"/>
        </w:rPr>
        <w:lastRenderedPageBreak/>
        <w:t>Раздел 5. Планируемые объемы на подвоз питьевой воды</w:t>
      </w:r>
    </w:p>
    <w:p w14:paraId="5042E3E8" w14:textId="77777777" w:rsidR="008C56F4" w:rsidRPr="008C56F4" w:rsidRDefault="008C56F4" w:rsidP="008C56F4">
      <w:pPr>
        <w:jc w:val="center"/>
        <w:rPr>
          <w:sz w:val="28"/>
          <w:szCs w:val="28"/>
        </w:rPr>
      </w:pPr>
    </w:p>
    <w:tbl>
      <w:tblPr>
        <w:tblW w:w="0" w:type="auto"/>
        <w:tblInd w:w="574" w:type="dxa"/>
        <w:tblLayout w:type="fixed"/>
        <w:tblCellMar>
          <w:top w:w="102" w:type="dxa"/>
          <w:left w:w="62" w:type="dxa"/>
          <w:bottom w:w="102" w:type="dxa"/>
          <w:right w:w="62" w:type="dxa"/>
        </w:tblCellMar>
        <w:tblLook w:val="0000" w:firstRow="0" w:lastRow="0" w:firstColumn="0" w:lastColumn="0" w:noHBand="0" w:noVBand="0"/>
      </w:tblPr>
      <w:tblGrid>
        <w:gridCol w:w="850"/>
        <w:gridCol w:w="5269"/>
        <w:gridCol w:w="1276"/>
        <w:gridCol w:w="1644"/>
      </w:tblGrid>
      <w:tr w:rsidR="008C56F4" w:rsidRPr="008C56F4" w14:paraId="44C12369"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312E277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 п/п</w:t>
            </w:r>
          </w:p>
        </w:tc>
        <w:tc>
          <w:tcPr>
            <w:tcW w:w="5269" w:type="dxa"/>
            <w:tcBorders>
              <w:top w:val="single" w:sz="4" w:space="0" w:color="auto"/>
              <w:left w:val="single" w:sz="4" w:space="0" w:color="auto"/>
              <w:bottom w:val="single" w:sz="4" w:space="0" w:color="auto"/>
              <w:right w:val="single" w:sz="4" w:space="0" w:color="auto"/>
            </w:tcBorders>
            <w:vAlign w:val="center"/>
          </w:tcPr>
          <w:p w14:paraId="52AD583F"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vAlign w:val="center"/>
          </w:tcPr>
          <w:p w14:paraId="5F1F5C6D"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Ед. изм.</w:t>
            </w:r>
          </w:p>
        </w:tc>
        <w:tc>
          <w:tcPr>
            <w:tcW w:w="1644" w:type="dxa"/>
            <w:tcBorders>
              <w:top w:val="single" w:sz="4" w:space="0" w:color="auto"/>
              <w:left w:val="single" w:sz="4" w:space="0" w:color="auto"/>
              <w:bottom w:val="single" w:sz="4" w:space="0" w:color="auto"/>
              <w:right w:val="single" w:sz="4" w:space="0" w:color="auto"/>
            </w:tcBorders>
            <w:vAlign w:val="center"/>
          </w:tcPr>
          <w:p w14:paraId="51299EE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2025 год</w:t>
            </w:r>
          </w:p>
        </w:tc>
      </w:tr>
      <w:tr w:rsidR="008C56F4" w:rsidRPr="008C56F4" w14:paraId="62732E1D" w14:textId="77777777" w:rsidTr="00B05F4D">
        <w:tc>
          <w:tcPr>
            <w:tcW w:w="9039" w:type="dxa"/>
            <w:gridSpan w:val="4"/>
            <w:tcBorders>
              <w:top w:val="single" w:sz="4" w:space="0" w:color="auto"/>
              <w:left w:val="single" w:sz="4" w:space="0" w:color="auto"/>
              <w:bottom w:val="single" w:sz="4" w:space="0" w:color="auto"/>
              <w:right w:val="single" w:sz="4" w:space="0" w:color="auto"/>
            </w:tcBorders>
            <w:vAlign w:val="center"/>
          </w:tcPr>
          <w:p w14:paraId="40784EC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Холодное водоснабжение (подвоз питьевой воды)</w:t>
            </w:r>
          </w:p>
        </w:tc>
      </w:tr>
      <w:tr w:rsidR="008C56F4" w:rsidRPr="008C56F4" w14:paraId="0EFD5091"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77BCF81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w:t>
            </w:r>
          </w:p>
        </w:tc>
        <w:tc>
          <w:tcPr>
            <w:tcW w:w="5269" w:type="dxa"/>
            <w:tcBorders>
              <w:top w:val="single" w:sz="4" w:space="0" w:color="auto"/>
              <w:left w:val="single" w:sz="4" w:space="0" w:color="auto"/>
              <w:bottom w:val="single" w:sz="4" w:space="0" w:color="auto"/>
              <w:right w:val="single" w:sz="4" w:space="0" w:color="auto"/>
            </w:tcBorders>
            <w:vAlign w:val="center"/>
          </w:tcPr>
          <w:p w14:paraId="27872164" w14:textId="77777777" w:rsidR="008C56F4" w:rsidRPr="008C56F4" w:rsidRDefault="008C56F4" w:rsidP="008C56F4">
            <w:pPr>
              <w:widowControl w:val="0"/>
              <w:autoSpaceDE w:val="0"/>
              <w:autoSpaceDN w:val="0"/>
              <w:adjustRightInd w:val="0"/>
              <w:rPr>
                <w:sz w:val="28"/>
                <w:szCs w:val="28"/>
              </w:rPr>
            </w:pPr>
            <w:r w:rsidRPr="008C56F4">
              <w:rPr>
                <w:sz w:val="28"/>
                <w:szCs w:val="28"/>
              </w:rPr>
              <w:t>Поднято воды</w:t>
            </w:r>
          </w:p>
        </w:tc>
        <w:tc>
          <w:tcPr>
            <w:tcW w:w="1276" w:type="dxa"/>
            <w:tcBorders>
              <w:top w:val="single" w:sz="4" w:space="0" w:color="auto"/>
              <w:left w:val="single" w:sz="4" w:space="0" w:color="auto"/>
              <w:bottom w:val="single" w:sz="4" w:space="0" w:color="auto"/>
              <w:right w:val="single" w:sz="4" w:space="0" w:color="auto"/>
            </w:tcBorders>
            <w:vAlign w:val="center"/>
          </w:tcPr>
          <w:p w14:paraId="0618BD4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7E22900D"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64635EC1"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2708784F"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w:t>
            </w:r>
          </w:p>
        </w:tc>
        <w:tc>
          <w:tcPr>
            <w:tcW w:w="5269" w:type="dxa"/>
            <w:tcBorders>
              <w:top w:val="single" w:sz="4" w:space="0" w:color="auto"/>
              <w:left w:val="single" w:sz="4" w:space="0" w:color="auto"/>
              <w:bottom w:val="single" w:sz="4" w:space="0" w:color="auto"/>
              <w:right w:val="single" w:sz="4" w:space="0" w:color="auto"/>
            </w:tcBorders>
            <w:vAlign w:val="center"/>
          </w:tcPr>
          <w:p w14:paraId="0AFC39EE" w14:textId="77777777" w:rsidR="008C56F4" w:rsidRPr="008C56F4" w:rsidRDefault="008C56F4" w:rsidP="008C56F4">
            <w:pPr>
              <w:widowControl w:val="0"/>
              <w:autoSpaceDE w:val="0"/>
              <w:autoSpaceDN w:val="0"/>
              <w:adjustRightInd w:val="0"/>
              <w:rPr>
                <w:sz w:val="28"/>
                <w:szCs w:val="28"/>
              </w:rPr>
            </w:pPr>
            <w:r w:rsidRPr="008C56F4">
              <w:rPr>
                <w:sz w:val="28"/>
                <w:szCs w:val="28"/>
              </w:rPr>
              <w:t>Получено со стороны</w:t>
            </w:r>
          </w:p>
        </w:tc>
        <w:tc>
          <w:tcPr>
            <w:tcW w:w="1276" w:type="dxa"/>
            <w:tcBorders>
              <w:top w:val="single" w:sz="4" w:space="0" w:color="auto"/>
              <w:left w:val="single" w:sz="4" w:space="0" w:color="auto"/>
              <w:bottom w:val="single" w:sz="4" w:space="0" w:color="auto"/>
              <w:right w:val="single" w:sz="4" w:space="0" w:color="auto"/>
            </w:tcBorders>
            <w:vAlign w:val="center"/>
          </w:tcPr>
          <w:p w14:paraId="0947210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8CABA8D"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1150,69</w:t>
            </w:r>
          </w:p>
        </w:tc>
      </w:tr>
      <w:tr w:rsidR="008C56F4" w:rsidRPr="008C56F4" w14:paraId="131FD647"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5337006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w:t>
            </w:r>
          </w:p>
        </w:tc>
        <w:tc>
          <w:tcPr>
            <w:tcW w:w="5269" w:type="dxa"/>
            <w:tcBorders>
              <w:top w:val="single" w:sz="4" w:space="0" w:color="auto"/>
              <w:left w:val="single" w:sz="4" w:space="0" w:color="auto"/>
              <w:bottom w:val="single" w:sz="4" w:space="0" w:color="auto"/>
              <w:right w:val="single" w:sz="4" w:space="0" w:color="auto"/>
            </w:tcBorders>
            <w:vAlign w:val="center"/>
          </w:tcPr>
          <w:p w14:paraId="00177E03" w14:textId="77777777" w:rsidR="008C56F4" w:rsidRPr="008C56F4" w:rsidRDefault="008C56F4" w:rsidP="008C56F4">
            <w:pPr>
              <w:widowControl w:val="0"/>
              <w:autoSpaceDE w:val="0"/>
              <w:autoSpaceDN w:val="0"/>
              <w:adjustRightInd w:val="0"/>
              <w:rPr>
                <w:sz w:val="28"/>
                <w:szCs w:val="28"/>
              </w:rPr>
            </w:pPr>
            <w:r w:rsidRPr="008C56F4">
              <w:rPr>
                <w:sz w:val="28"/>
                <w:szCs w:val="28"/>
              </w:rPr>
              <w:t>Расход воды на коммунально-бытовые нужды</w:t>
            </w:r>
          </w:p>
        </w:tc>
        <w:tc>
          <w:tcPr>
            <w:tcW w:w="1276" w:type="dxa"/>
            <w:tcBorders>
              <w:top w:val="single" w:sz="4" w:space="0" w:color="auto"/>
              <w:left w:val="single" w:sz="4" w:space="0" w:color="auto"/>
              <w:bottom w:val="single" w:sz="4" w:space="0" w:color="auto"/>
              <w:right w:val="single" w:sz="4" w:space="0" w:color="auto"/>
            </w:tcBorders>
            <w:vAlign w:val="center"/>
          </w:tcPr>
          <w:p w14:paraId="2049DF9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4D13FEB9"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109D0994"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476C17D1"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4.</w:t>
            </w:r>
          </w:p>
        </w:tc>
        <w:tc>
          <w:tcPr>
            <w:tcW w:w="5269" w:type="dxa"/>
            <w:tcBorders>
              <w:top w:val="single" w:sz="4" w:space="0" w:color="auto"/>
              <w:left w:val="single" w:sz="4" w:space="0" w:color="auto"/>
              <w:bottom w:val="single" w:sz="4" w:space="0" w:color="auto"/>
              <w:right w:val="single" w:sz="4" w:space="0" w:color="auto"/>
            </w:tcBorders>
            <w:vAlign w:val="center"/>
          </w:tcPr>
          <w:p w14:paraId="18DA8558" w14:textId="77777777" w:rsidR="008C56F4" w:rsidRPr="008C56F4" w:rsidRDefault="008C56F4" w:rsidP="008C56F4">
            <w:pPr>
              <w:widowControl w:val="0"/>
              <w:autoSpaceDE w:val="0"/>
              <w:autoSpaceDN w:val="0"/>
              <w:adjustRightInd w:val="0"/>
              <w:rPr>
                <w:sz w:val="28"/>
                <w:szCs w:val="28"/>
              </w:rPr>
            </w:pPr>
            <w:r w:rsidRPr="008C56F4">
              <w:rPr>
                <w:sz w:val="28"/>
                <w:szCs w:val="28"/>
              </w:rPr>
              <w:t>Расход воды на нужды предприятия:</w:t>
            </w:r>
          </w:p>
        </w:tc>
        <w:tc>
          <w:tcPr>
            <w:tcW w:w="1276" w:type="dxa"/>
            <w:tcBorders>
              <w:top w:val="single" w:sz="4" w:space="0" w:color="auto"/>
              <w:left w:val="single" w:sz="4" w:space="0" w:color="auto"/>
              <w:bottom w:val="single" w:sz="4" w:space="0" w:color="auto"/>
              <w:right w:val="single" w:sz="4" w:space="0" w:color="auto"/>
            </w:tcBorders>
            <w:vAlign w:val="center"/>
          </w:tcPr>
          <w:p w14:paraId="123A415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5FE934D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26B4416C"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738534B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4.1.</w:t>
            </w:r>
          </w:p>
        </w:tc>
        <w:tc>
          <w:tcPr>
            <w:tcW w:w="5269" w:type="dxa"/>
            <w:tcBorders>
              <w:top w:val="single" w:sz="4" w:space="0" w:color="auto"/>
              <w:left w:val="single" w:sz="4" w:space="0" w:color="auto"/>
              <w:bottom w:val="single" w:sz="4" w:space="0" w:color="auto"/>
              <w:right w:val="single" w:sz="4" w:space="0" w:color="auto"/>
            </w:tcBorders>
            <w:vAlign w:val="center"/>
          </w:tcPr>
          <w:p w14:paraId="5843B13C" w14:textId="77777777" w:rsidR="008C56F4" w:rsidRPr="008C56F4" w:rsidRDefault="008C56F4" w:rsidP="008C56F4">
            <w:pPr>
              <w:widowControl w:val="0"/>
              <w:autoSpaceDE w:val="0"/>
              <w:autoSpaceDN w:val="0"/>
              <w:adjustRightInd w:val="0"/>
              <w:rPr>
                <w:sz w:val="28"/>
                <w:szCs w:val="28"/>
              </w:rPr>
            </w:pPr>
            <w:r w:rsidRPr="008C56F4">
              <w:rPr>
                <w:sz w:val="28"/>
                <w:szCs w:val="28"/>
              </w:rPr>
              <w:t>- на очистные сооружения</w:t>
            </w:r>
          </w:p>
        </w:tc>
        <w:tc>
          <w:tcPr>
            <w:tcW w:w="1276" w:type="dxa"/>
            <w:tcBorders>
              <w:top w:val="single" w:sz="4" w:space="0" w:color="auto"/>
              <w:left w:val="single" w:sz="4" w:space="0" w:color="auto"/>
              <w:bottom w:val="single" w:sz="4" w:space="0" w:color="auto"/>
              <w:right w:val="single" w:sz="4" w:space="0" w:color="auto"/>
            </w:tcBorders>
            <w:vAlign w:val="center"/>
          </w:tcPr>
          <w:p w14:paraId="37F32E8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74CC1D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080C0F85"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6C3EA58C"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4.2.</w:t>
            </w:r>
          </w:p>
        </w:tc>
        <w:tc>
          <w:tcPr>
            <w:tcW w:w="5269" w:type="dxa"/>
            <w:tcBorders>
              <w:top w:val="single" w:sz="4" w:space="0" w:color="auto"/>
              <w:left w:val="single" w:sz="4" w:space="0" w:color="auto"/>
              <w:bottom w:val="single" w:sz="4" w:space="0" w:color="auto"/>
              <w:right w:val="single" w:sz="4" w:space="0" w:color="auto"/>
            </w:tcBorders>
            <w:vAlign w:val="center"/>
          </w:tcPr>
          <w:p w14:paraId="3A61D97B" w14:textId="77777777" w:rsidR="008C56F4" w:rsidRPr="008C56F4" w:rsidRDefault="008C56F4" w:rsidP="008C56F4">
            <w:pPr>
              <w:widowControl w:val="0"/>
              <w:autoSpaceDE w:val="0"/>
              <w:autoSpaceDN w:val="0"/>
              <w:adjustRightInd w:val="0"/>
              <w:rPr>
                <w:sz w:val="28"/>
                <w:szCs w:val="28"/>
              </w:rPr>
            </w:pPr>
            <w:r w:rsidRPr="008C56F4">
              <w:rPr>
                <w:sz w:val="28"/>
                <w:szCs w:val="28"/>
              </w:rPr>
              <w:t>- на промывку сетей</w:t>
            </w:r>
          </w:p>
        </w:tc>
        <w:tc>
          <w:tcPr>
            <w:tcW w:w="1276" w:type="dxa"/>
            <w:tcBorders>
              <w:top w:val="single" w:sz="4" w:space="0" w:color="auto"/>
              <w:left w:val="single" w:sz="4" w:space="0" w:color="auto"/>
              <w:bottom w:val="single" w:sz="4" w:space="0" w:color="auto"/>
              <w:right w:val="single" w:sz="4" w:space="0" w:color="auto"/>
            </w:tcBorders>
            <w:vAlign w:val="center"/>
          </w:tcPr>
          <w:p w14:paraId="56E113A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13BB006D"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776EC98C"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51BC247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4.3.</w:t>
            </w:r>
          </w:p>
        </w:tc>
        <w:tc>
          <w:tcPr>
            <w:tcW w:w="5269" w:type="dxa"/>
            <w:tcBorders>
              <w:top w:val="single" w:sz="4" w:space="0" w:color="auto"/>
              <w:left w:val="single" w:sz="4" w:space="0" w:color="auto"/>
              <w:bottom w:val="single" w:sz="4" w:space="0" w:color="auto"/>
              <w:right w:val="single" w:sz="4" w:space="0" w:color="auto"/>
            </w:tcBorders>
            <w:vAlign w:val="center"/>
          </w:tcPr>
          <w:p w14:paraId="39CF4664" w14:textId="77777777" w:rsidR="008C56F4" w:rsidRPr="008C56F4" w:rsidRDefault="008C56F4" w:rsidP="008C56F4">
            <w:pPr>
              <w:widowControl w:val="0"/>
              <w:autoSpaceDE w:val="0"/>
              <w:autoSpaceDN w:val="0"/>
              <w:adjustRightInd w:val="0"/>
              <w:rPr>
                <w:sz w:val="28"/>
                <w:szCs w:val="28"/>
              </w:rPr>
            </w:pPr>
            <w:r w:rsidRPr="008C56F4">
              <w:rPr>
                <w:sz w:val="28"/>
                <w:szCs w:val="28"/>
              </w:rPr>
              <w:t>- прочие</w:t>
            </w:r>
          </w:p>
        </w:tc>
        <w:tc>
          <w:tcPr>
            <w:tcW w:w="1276" w:type="dxa"/>
            <w:tcBorders>
              <w:top w:val="single" w:sz="4" w:space="0" w:color="auto"/>
              <w:left w:val="single" w:sz="4" w:space="0" w:color="auto"/>
              <w:bottom w:val="single" w:sz="4" w:space="0" w:color="auto"/>
              <w:right w:val="single" w:sz="4" w:space="0" w:color="auto"/>
            </w:tcBorders>
            <w:vAlign w:val="center"/>
          </w:tcPr>
          <w:p w14:paraId="5FCC326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37B6B5F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2B4AAD41"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7036E86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5.</w:t>
            </w:r>
          </w:p>
        </w:tc>
        <w:tc>
          <w:tcPr>
            <w:tcW w:w="5269" w:type="dxa"/>
            <w:tcBorders>
              <w:top w:val="single" w:sz="4" w:space="0" w:color="auto"/>
              <w:left w:val="single" w:sz="4" w:space="0" w:color="auto"/>
              <w:bottom w:val="single" w:sz="4" w:space="0" w:color="auto"/>
              <w:right w:val="single" w:sz="4" w:space="0" w:color="auto"/>
            </w:tcBorders>
            <w:vAlign w:val="center"/>
          </w:tcPr>
          <w:p w14:paraId="057DE06E" w14:textId="77777777" w:rsidR="008C56F4" w:rsidRPr="008C56F4" w:rsidRDefault="008C56F4" w:rsidP="008C56F4">
            <w:pPr>
              <w:widowControl w:val="0"/>
              <w:autoSpaceDE w:val="0"/>
              <w:autoSpaceDN w:val="0"/>
              <w:adjustRightInd w:val="0"/>
              <w:rPr>
                <w:sz w:val="28"/>
                <w:szCs w:val="28"/>
              </w:rPr>
            </w:pPr>
            <w:r w:rsidRPr="008C56F4">
              <w:rPr>
                <w:sz w:val="28"/>
                <w:szCs w:val="28"/>
              </w:rPr>
              <w:t>Объем пропущенной воды через очистные сооружения</w:t>
            </w:r>
          </w:p>
        </w:tc>
        <w:tc>
          <w:tcPr>
            <w:tcW w:w="1276" w:type="dxa"/>
            <w:tcBorders>
              <w:top w:val="single" w:sz="4" w:space="0" w:color="auto"/>
              <w:left w:val="single" w:sz="4" w:space="0" w:color="auto"/>
              <w:bottom w:val="single" w:sz="4" w:space="0" w:color="auto"/>
              <w:right w:val="single" w:sz="4" w:space="0" w:color="auto"/>
            </w:tcBorders>
            <w:vAlign w:val="center"/>
          </w:tcPr>
          <w:p w14:paraId="491793EF"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2893059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4C1852BE"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6AE554F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6.</w:t>
            </w:r>
          </w:p>
        </w:tc>
        <w:tc>
          <w:tcPr>
            <w:tcW w:w="5269" w:type="dxa"/>
            <w:tcBorders>
              <w:top w:val="single" w:sz="4" w:space="0" w:color="auto"/>
              <w:left w:val="single" w:sz="4" w:space="0" w:color="auto"/>
              <w:bottom w:val="single" w:sz="4" w:space="0" w:color="auto"/>
              <w:right w:val="single" w:sz="4" w:space="0" w:color="auto"/>
            </w:tcBorders>
            <w:vAlign w:val="center"/>
          </w:tcPr>
          <w:p w14:paraId="7AF8F346" w14:textId="77777777" w:rsidR="008C56F4" w:rsidRPr="008C56F4" w:rsidRDefault="008C56F4" w:rsidP="008C56F4">
            <w:pPr>
              <w:widowControl w:val="0"/>
              <w:autoSpaceDE w:val="0"/>
              <w:autoSpaceDN w:val="0"/>
              <w:adjustRightInd w:val="0"/>
              <w:rPr>
                <w:sz w:val="28"/>
                <w:szCs w:val="28"/>
              </w:rPr>
            </w:pPr>
            <w:r w:rsidRPr="008C56F4">
              <w:rPr>
                <w:sz w:val="28"/>
                <w:szCs w:val="28"/>
              </w:rPr>
              <w:t>Подано воды в сеть</w:t>
            </w:r>
          </w:p>
        </w:tc>
        <w:tc>
          <w:tcPr>
            <w:tcW w:w="1276" w:type="dxa"/>
            <w:tcBorders>
              <w:top w:val="single" w:sz="4" w:space="0" w:color="auto"/>
              <w:left w:val="single" w:sz="4" w:space="0" w:color="auto"/>
              <w:bottom w:val="single" w:sz="4" w:space="0" w:color="auto"/>
              <w:right w:val="single" w:sz="4" w:space="0" w:color="auto"/>
            </w:tcBorders>
            <w:vAlign w:val="center"/>
          </w:tcPr>
          <w:p w14:paraId="3B99AE2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11BAF36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78F447DC"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5C2B0FD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7.</w:t>
            </w:r>
          </w:p>
        </w:tc>
        <w:tc>
          <w:tcPr>
            <w:tcW w:w="5269" w:type="dxa"/>
            <w:tcBorders>
              <w:top w:val="single" w:sz="4" w:space="0" w:color="auto"/>
              <w:left w:val="single" w:sz="4" w:space="0" w:color="auto"/>
              <w:bottom w:val="single" w:sz="4" w:space="0" w:color="auto"/>
              <w:right w:val="single" w:sz="4" w:space="0" w:color="auto"/>
            </w:tcBorders>
            <w:vAlign w:val="center"/>
          </w:tcPr>
          <w:p w14:paraId="7B0AF275" w14:textId="77777777" w:rsidR="008C56F4" w:rsidRPr="008C56F4" w:rsidRDefault="008C56F4" w:rsidP="008C56F4">
            <w:pPr>
              <w:widowControl w:val="0"/>
              <w:autoSpaceDE w:val="0"/>
              <w:autoSpaceDN w:val="0"/>
              <w:adjustRightInd w:val="0"/>
              <w:rPr>
                <w:sz w:val="28"/>
                <w:szCs w:val="28"/>
              </w:rPr>
            </w:pPr>
            <w:r w:rsidRPr="008C56F4">
              <w:rPr>
                <w:sz w:val="28"/>
                <w:szCs w:val="28"/>
              </w:rPr>
              <w:t>Потери воды</w:t>
            </w:r>
          </w:p>
        </w:tc>
        <w:tc>
          <w:tcPr>
            <w:tcW w:w="1276" w:type="dxa"/>
            <w:tcBorders>
              <w:top w:val="single" w:sz="4" w:space="0" w:color="auto"/>
              <w:left w:val="single" w:sz="4" w:space="0" w:color="auto"/>
              <w:bottom w:val="single" w:sz="4" w:space="0" w:color="auto"/>
              <w:right w:val="single" w:sz="4" w:space="0" w:color="auto"/>
            </w:tcBorders>
            <w:vAlign w:val="center"/>
          </w:tcPr>
          <w:p w14:paraId="6E04666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39D9F0B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4B3C4D55"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4E75C9A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8.</w:t>
            </w:r>
          </w:p>
        </w:tc>
        <w:tc>
          <w:tcPr>
            <w:tcW w:w="5269" w:type="dxa"/>
            <w:tcBorders>
              <w:top w:val="single" w:sz="4" w:space="0" w:color="auto"/>
              <w:left w:val="single" w:sz="4" w:space="0" w:color="auto"/>
              <w:bottom w:val="single" w:sz="4" w:space="0" w:color="auto"/>
              <w:right w:val="single" w:sz="4" w:space="0" w:color="auto"/>
            </w:tcBorders>
            <w:vAlign w:val="center"/>
          </w:tcPr>
          <w:p w14:paraId="17C58933" w14:textId="77777777" w:rsidR="008C56F4" w:rsidRPr="008C56F4" w:rsidRDefault="008C56F4" w:rsidP="008C56F4">
            <w:pPr>
              <w:widowControl w:val="0"/>
              <w:autoSpaceDE w:val="0"/>
              <w:autoSpaceDN w:val="0"/>
              <w:adjustRightInd w:val="0"/>
              <w:rPr>
                <w:sz w:val="28"/>
                <w:szCs w:val="28"/>
              </w:rPr>
            </w:pPr>
            <w:r w:rsidRPr="008C56F4">
              <w:rPr>
                <w:sz w:val="28"/>
                <w:szCs w:val="28"/>
              </w:rPr>
              <w:t>Уровень потерь к объему поданной воды в сеть</w:t>
            </w:r>
          </w:p>
        </w:tc>
        <w:tc>
          <w:tcPr>
            <w:tcW w:w="1276" w:type="dxa"/>
            <w:tcBorders>
              <w:top w:val="single" w:sz="4" w:space="0" w:color="auto"/>
              <w:left w:val="single" w:sz="4" w:space="0" w:color="auto"/>
              <w:bottom w:val="single" w:sz="4" w:space="0" w:color="auto"/>
              <w:right w:val="single" w:sz="4" w:space="0" w:color="auto"/>
            </w:tcBorders>
            <w:vAlign w:val="center"/>
          </w:tcPr>
          <w:p w14:paraId="102D1D3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2DC720A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2445E442"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636F853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9.</w:t>
            </w:r>
          </w:p>
        </w:tc>
        <w:tc>
          <w:tcPr>
            <w:tcW w:w="5269" w:type="dxa"/>
            <w:tcBorders>
              <w:top w:val="single" w:sz="4" w:space="0" w:color="auto"/>
              <w:left w:val="single" w:sz="4" w:space="0" w:color="auto"/>
              <w:bottom w:val="single" w:sz="4" w:space="0" w:color="auto"/>
              <w:right w:val="single" w:sz="4" w:space="0" w:color="auto"/>
            </w:tcBorders>
            <w:vAlign w:val="center"/>
          </w:tcPr>
          <w:p w14:paraId="4856E99F" w14:textId="77777777" w:rsidR="008C56F4" w:rsidRPr="008C56F4" w:rsidRDefault="008C56F4" w:rsidP="008C56F4">
            <w:pPr>
              <w:widowControl w:val="0"/>
              <w:autoSpaceDE w:val="0"/>
              <w:autoSpaceDN w:val="0"/>
              <w:adjustRightInd w:val="0"/>
              <w:rPr>
                <w:sz w:val="28"/>
                <w:szCs w:val="28"/>
              </w:rPr>
            </w:pPr>
            <w:r w:rsidRPr="008C56F4">
              <w:rPr>
                <w:sz w:val="28"/>
                <w:szCs w:val="28"/>
              </w:rPr>
              <w:t>Отпущено воды по категориям потребителей</w:t>
            </w:r>
          </w:p>
        </w:tc>
        <w:tc>
          <w:tcPr>
            <w:tcW w:w="1276" w:type="dxa"/>
            <w:tcBorders>
              <w:top w:val="single" w:sz="4" w:space="0" w:color="auto"/>
              <w:left w:val="single" w:sz="4" w:space="0" w:color="auto"/>
              <w:bottom w:val="single" w:sz="4" w:space="0" w:color="auto"/>
              <w:right w:val="single" w:sz="4" w:space="0" w:color="auto"/>
            </w:tcBorders>
            <w:vAlign w:val="center"/>
          </w:tcPr>
          <w:p w14:paraId="494D53A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368EEDCF"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1150,69</w:t>
            </w:r>
          </w:p>
        </w:tc>
      </w:tr>
      <w:tr w:rsidR="008C56F4" w:rsidRPr="008C56F4" w14:paraId="4BA105F7"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28528B7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9.1.</w:t>
            </w:r>
          </w:p>
        </w:tc>
        <w:tc>
          <w:tcPr>
            <w:tcW w:w="5269" w:type="dxa"/>
            <w:tcBorders>
              <w:top w:val="single" w:sz="4" w:space="0" w:color="auto"/>
              <w:left w:val="single" w:sz="4" w:space="0" w:color="auto"/>
              <w:bottom w:val="single" w:sz="4" w:space="0" w:color="auto"/>
              <w:right w:val="single" w:sz="4" w:space="0" w:color="auto"/>
            </w:tcBorders>
            <w:vAlign w:val="center"/>
          </w:tcPr>
          <w:p w14:paraId="01BC7B98" w14:textId="77777777" w:rsidR="008C56F4" w:rsidRPr="008C56F4" w:rsidRDefault="008C56F4" w:rsidP="008C56F4">
            <w:pPr>
              <w:widowControl w:val="0"/>
              <w:autoSpaceDE w:val="0"/>
              <w:autoSpaceDN w:val="0"/>
              <w:adjustRightInd w:val="0"/>
              <w:rPr>
                <w:sz w:val="28"/>
                <w:szCs w:val="28"/>
              </w:rPr>
            </w:pPr>
            <w:r w:rsidRPr="008C56F4">
              <w:rPr>
                <w:sz w:val="28"/>
                <w:szCs w:val="28"/>
              </w:rPr>
              <w:t>Потребительский рынок</w:t>
            </w:r>
          </w:p>
        </w:tc>
        <w:tc>
          <w:tcPr>
            <w:tcW w:w="1276" w:type="dxa"/>
            <w:tcBorders>
              <w:top w:val="single" w:sz="4" w:space="0" w:color="auto"/>
              <w:left w:val="single" w:sz="4" w:space="0" w:color="auto"/>
              <w:bottom w:val="single" w:sz="4" w:space="0" w:color="auto"/>
              <w:right w:val="single" w:sz="4" w:space="0" w:color="auto"/>
            </w:tcBorders>
            <w:vAlign w:val="center"/>
          </w:tcPr>
          <w:p w14:paraId="36DE2E4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4A1BB7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1150,69</w:t>
            </w:r>
          </w:p>
        </w:tc>
      </w:tr>
      <w:tr w:rsidR="008C56F4" w:rsidRPr="008C56F4" w14:paraId="67AC617C"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7B6EB0BD"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9.1.1.</w:t>
            </w:r>
          </w:p>
        </w:tc>
        <w:tc>
          <w:tcPr>
            <w:tcW w:w="5269" w:type="dxa"/>
            <w:tcBorders>
              <w:top w:val="single" w:sz="4" w:space="0" w:color="auto"/>
              <w:left w:val="single" w:sz="4" w:space="0" w:color="auto"/>
              <w:bottom w:val="single" w:sz="4" w:space="0" w:color="auto"/>
              <w:right w:val="single" w:sz="4" w:space="0" w:color="auto"/>
            </w:tcBorders>
            <w:vAlign w:val="center"/>
          </w:tcPr>
          <w:p w14:paraId="607F44F5" w14:textId="77777777" w:rsidR="008C56F4" w:rsidRPr="008C56F4" w:rsidRDefault="008C56F4" w:rsidP="008C56F4">
            <w:pPr>
              <w:widowControl w:val="0"/>
              <w:autoSpaceDE w:val="0"/>
              <w:autoSpaceDN w:val="0"/>
              <w:adjustRightInd w:val="0"/>
              <w:rPr>
                <w:sz w:val="28"/>
                <w:szCs w:val="28"/>
              </w:rPr>
            </w:pPr>
            <w:r w:rsidRPr="008C56F4">
              <w:rPr>
                <w:sz w:val="28"/>
                <w:szCs w:val="28"/>
              </w:rPr>
              <w:t>- население</w:t>
            </w:r>
          </w:p>
        </w:tc>
        <w:tc>
          <w:tcPr>
            <w:tcW w:w="1276" w:type="dxa"/>
            <w:tcBorders>
              <w:top w:val="single" w:sz="4" w:space="0" w:color="auto"/>
              <w:left w:val="single" w:sz="4" w:space="0" w:color="auto"/>
              <w:bottom w:val="single" w:sz="4" w:space="0" w:color="auto"/>
              <w:right w:val="single" w:sz="4" w:space="0" w:color="auto"/>
            </w:tcBorders>
            <w:vAlign w:val="center"/>
          </w:tcPr>
          <w:p w14:paraId="0D85666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51B6AA3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1150,69</w:t>
            </w:r>
          </w:p>
        </w:tc>
      </w:tr>
      <w:tr w:rsidR="008C56F4" w:rsidRPr="008C56F4" w14:paraId="758C18AC"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5B24AEA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9.1.2.</w:t>
            </w:r>
          </w:p>
        </w:tc>
        <w:tc>
          <w:tcPr>
            <w:tcW w:w="5269" w:type="dxa"/>
            <w:tcBorders>
              <w:top w:val="single" w:sz="4" w:space="0" w:color="auto"/>
              <w:left w:val="single" w:sz="4" w:space="0" w:color="auto"/>
              <w:bottom w:val="single" w:sz="4" w:space="0" w:color="auto"/>
              <w:right w:val="single" w:sz="4" w:space="0" w:color="auto"/>
            </w:tcBorders>
            <w:vAlign w:val="center"/>
          </w:tcPr>
          <w:p w14:paraId="294D505A" w14:textId="77777777" w:rsidR="008C56F4" w:rsidRPr="008C56F4" w:rsidRDefault="008C56F4" w:rsidP="008C56F4">
            <w:pPr>
              <w:widowControl w:val="0"/>
              <w:autoSpaceDE w:val="0"/>
              <w:autoSpaceDN w:val="0"/>
              <w:adjustRightInd w:val="0"/>
              <w:rPr>
                <w:sz w:val="28"/>
                <w:szCs w:val="28"/>
              </w:rPr>
            </w:pPr>
            <w:r w:rsidRPr="008C56F4">
              <w:rPr>
                <w:sz w:val="28"/>
                <w:szCs w:val="28"/>
              </w:rPr>
              <w:t>- прочие потребители</w:t>
            </w:r>
          </w:p>
        </w:tc>
        <w:tc>
          <w:tcPr>
            <w:tcW w:w="1276" w:type="dxa"/>
            <w:tcBorders>
              <w:top w:val="single" w:sz="4" w:space="0" w:color="auto"/>
              <w:left w:val="single" w:sz="4" w:space="0" w:color="auto"/>
              <w:bottom w:val="single" w:sz="4" w:space="0" w:color="auto"/>
              <w:right w:val="single" w:sz="4" w:space="0" w:color="auto"/>
            </w:tcBorders>
            <w:vAlign w:val="center"/>
          </w:tcPr>
          <w:p w14:paraId="16106710"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E4E868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7F26E84E" w14:textId="77777777" w:rsidTr="00B05F4D">
        <w:tc>
          <w:tcPr>
            <w:tcW w:w="850" w:type="dxa"/>
            <w:tcBorders>
              <w:top w:val="single" w:sz="4" w:space="0" w:color="auto"/>
              <w:left w:val="single" w:sz="4" w:space="0" w:color="auto"/>
              <w:bottom w:val="single" w:sz="4" w:space="0" w:color="auto"/>
              <w:right w:val="single" w:sz="4" w:space="0" w:color="auto"/>
            </w:tcBorders>
            <w:vAlign w:val="center"/>
          </w:tcPr>
          <w:p w14:paraId="1A9B75B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9.2.</w:t>
            </w:r>
          </w:p>
        </w:tc>
        <w:tc>
          <w:tcPr>
            <w:tcW w:w="5269" w:type="dxa"/>
            <w:tcBorders>
              <w:top w:val="single" w:sz="4" w:space="0" w:color="auto"/>
              <w:left w:val="single" w:sz="4" w:space="0" w:color="auto"/>
              <w:bottom w:val="single" w:sz="4" w:space="0" w:color="auto"/>
              <w:right w:val="single" w:sz="4" w:space="0" w:color="auto"/>
            </w:tcBorders>
            <w:vAlign w:val="center"/>
          </w:tcPr>
          <w:p w14:paraId="58FF0734" w14:textId="77777777" w:rsidR="008C56F4" w:rsidRPr="008C56F4" w:rsidRDefault="008C56F4" w:rsidP="008C56F4">
            <w:pPr>
              <w:widowControl w:val="0"/>
              <w:autoSpaceDE w:val="0"/>
              <w:autoSpaceDN w:val="0"/>
              <w:adjustRightInd w:val="0"/>
              <w:rPr>
                <w:sz w:val="28"/>
                <w:szCs w:val="28"/>
              </w:rPr>
            </w:pPr>
            <w:r w:rsidRPr="008C56F4">
              <w:rPr>
                <w:sz w:val="28"/>
                <w:szCs w:val="28"/>
              </w:rPr>
              <w:t>Собственные нужды производства</w:t>
            </w:r>
          </w:p>
        </w:tc>
        <w:tc>
          <w:tcPr>
            <w:tcW w:w="1276" w:type="dxa"/>
            <w:tcBorders>
              <w:top w:val="single" w:sz="4" w:space="0" w:color="auto"/>
              <w:left w:val="single" w:sz="4" w:space="0" w:color="auto"/>
              <w:bottom w:val="single" w:sz="4" w:space="0" w:color="auto"/>
              <w:right w:val="single" w:sz="4" w:space="0" w:color="auto"/>
            </w:tcBorders>
            <w:vAlign w:val="center"/>
          </w:tcPr>
          <w:p w14:paraId="4AC4320D"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м</w:t>
            </w:r>
            <w:r w:rsidRPr="008C56F4">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63C1069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bl>
    <w:p w14:paraId="12AAF88B" w14:textId="77777777" w:rsidR="008C56F4" w:rsidRPr="008C56F4" w:rsidRDefault="008C56F4" w:rsidP="008C56F4">
      <w:pPr>
        <w:jc w:val="center"/>
        <w:rPr>
          <w:sz w:val="28"/>
          <w:szCs w:val="28"/>
        </w:rPr>
      </w:pPr>
    </w:p>
    <w:p w14:paraId="440D97E1" w14:textId="77777777" w:rsidR="008C56F4" w:rsidRPr="008C56F4" w:rsidRDefault="008C56F4" w:rsidP="008C56F4">
      <w:pPr>
        <w:jc w:val="center"/>
        <w:rPr>
          <w:sz w:val="28"/>
          <w:szCs w:val="28"/>
        </w:rPr>
      </w:pPr>
    </w:p>
    <w:p w14:paraId="58887318" w14:textId="77777777" w:rsidR="008C56F4" w:rsidRPr="008C56F4" w:rsidRDefault="008C56F4" w:rsidP="008C56F4">
      <w:pPr>
        <w:jc w:val="center"/>
        <w:rPr>
          <w:bCs/>
          <w:sz w:val="28"/>
          <w:szCs w:val="28"/>
        </w:rPr>
      </w:pPr>
      <w:r w:rsidRPr="008C56F4">
        <w:br w:type="page"/>
      </w:r>
      <w:r w:rsidRPr="008C56F4">
        <w:rPr>
          <w:bCs/>
          <w:sz w:val="28"/>
          <w:szCs w:val="28"/>
        </w:rPr>
        <w:lastRenderedPageBreak/>
        <w:t>Раздел 6. Объем финансовых потребностей, необходимых для реализации производственной программы</w:t>
      </w:r>
    </w:p>
    <w:p w14:paraId="05B45031" w14:textId="77777777" w:rsidR="008C56F4" w:rsidRPr="008C56F4" w:rsidRDefault="008C56F4" w:rsidP="008C56F4">
      <w:pPr>
        <w:jc w:val="center"/>
        <w:rPr>
          <w:bCs/>
          <w:sz w:val="28"/>
          <w:szCs w:val="28"/>
        </w:rPr>
      </w:pPr>
    </w:p>
    <w:tbl>
      <w:tblPr>
        <w:tblW w:w="0" w:type="auto"/>
        <w:tblInd w:w="349" w:type="dxa"/>
        <w:tblLayout w:type="fixed"/>
        <w:tblCellMar>
          <w:top w:w="102" w:type="dxa"/>
          <w:left w:w="62" w:type="dxa"/>
          <w:bottom w:w="102" w:type="dxa"/>
          <w:right w:w="62" w:type="dxa"/>
        </w:tblCellMar>
        <w:tblLook w:val="0000" w:firstRow="0" w:lastRow="0" w:firstColumn="0" w:lastColumn="0" w:noHBand="0" w:noVBand="0"/>
      </w:tblPr>
      <w:tblGrid>
        <w:gridCol w:w="6522"/>
        <w:gridCol w:w="1410"/>
        <w:gridCol w:w="1561"/>
      </w:tblGrid>
      <w:tr w:rsidR="008C56F4" w:rsidRPr="008C56F4" w14:paraId="488DB0B4" w14:textId="77777777" w:rsidTr="00B05F4D">
        <w:tc>
          <w:tcPr>
            <w:tcW w:w="6522" w:type="dxa"/>
            <w:vMerge w:val="restart"/>
            <w:tcBorders>
              <w:top w:val="single" w:sz="4" w:space="0" w:color="auto"/>
              <w:left w:val="single" w:sz="4" w:space="0" w:color="auto"/>
              <w:bottom w:val="single" w:sz="4" w:space="0" w:color="auto"/>
              <w:right w:val="single" w:sz="4" w:space="0" w:color="auto"/>
            </w:tcBorders>
            <w:vAlign w:val="center"/>
          </w:tcPr>
          <w:p w14:paraId="71750D90"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Наименование показателя</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32963C2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2025 год</w:t>
            </w:r>
          </w:p>
        </w:tc>
      </w:tr>
      <w:tr w:rsidR="008C56F4" w:rsidRPr="008C56F4" w14:paraId="311DBD28" w14:textId="77777777" w:rsidTr="00B05F4D">
        <w:tc>
          <w:tcPr>
            <w:tcW w:w="6522" w:type="dxa"/>
            <w:vMerge/>
            <w:tcBorders>
              <w:top w:val="single" w:sz="4" w:space="0" w:color="auto"/>
              <w:left w:val="single" w:sz="4" w:space="0" w:color="auto"/>
              <w:bottom w:val="single" w:sz="4" w:space="0" w:color="auto"/>
              <w:right w:val="single" w:sz="4" w:space="0" w:color="auto"/>
            </w:tcBorders>
          </w:tcPr>
          <w:p w14:paraId="7EC0C6BF" w14:textId="77777777" w:rsidR="008C56F4" w:rsidRPr="008C56F4" w:rsidRDefault="008C56F4" w:rsidP="008C56F4">
            <w:pPr>
              <w:widowControl w:val="0"/>
              <w:autoSpaceDE w:val="0"/>
              <w:autoSpaceDN w:val="0"/>
              <w:adjustRightInd w:val="0"/>
              <w:jc w:val="center"/>
              <w:rPr>
                <w:sz w:val="28"/>
                <w:szCs w:val="28"/>
              </w:rPr>
            </w:pPr>
          </w:p>
        </w:tc>
        <w:tc>
          <w:tcPr>
            <w:tcW w:w="1410" w:type="dxa"/>
            <w:tcBorders>
              <w:top w:val="single" w:sz="4" w:space="0" w:color="auto"/>
              <w:left w:val="single" w:sz="4" w:space="0" w:color="auto"/>
              <w:bottom w:val="single" w:sz="4" w:space="0" w:color="auto"/>
              <w:right w:val="single" w:sz="4" w:space="0" w:color="auto"/>
            </w:tcBorders>
            <w:vAlign w:val="center"/>
          </w:tcPr>
          <w:p w14:paraId="44959A0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с 01.01.      по 30.06.</w:t>
            </w:r>
          </w:p>
        </w:tc>
        <w:tc>
          <w:tcPr>
            <w:tcW w:w="1561" w:type="dxa"/>
            <w:tcBorders>
              <w:top w:val="single" w:sz="4" w:space="0" w:color="auto"/>
              <w:left w:val="single" w:sz="4" w:space="0" w:color="auto"/>
              <w:bottom w:val="single" w:sz="4" w:space="0" w:color="auto"/>
              <w:right w:val="single" w:sz="4" w:space="0" w:color="auto"/>
            </w:tcBorders>
            <w:vAlign w:val="center"/>
          </w:tcPr>
          <w:p w14:paraId="3A42D62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с 01.07.              по 31.12</w:t>
            </w:r>
          </w:p>
        </w:tc>
      </w:tr>
      <w:tr w:rsidR="008C56F4" w:rsidRPr="008C56F4" w14:paraId="5CC66889" w14:textId="77777777" w:rsidTr="00B05F4D">
        <w:tc>
          <w:tcPr>
            <w:tcW w:w="6522" w:type="dxa"/>
            <w:tcBorders>
              <w:top w:val="single" w:sz="4" w:space="0" w:color="auto"/>
              <w:left w:val="single" w:sz="4" w:space="0" w:color="auto"/>
              <w:bottom w:val="single" w:sz="4" w:space="0" w:color="auto"/>
              <w:right w:val="single" w:sz="4" w:space="0" w:color="auto"/>
            </w:tcBorders>
            <w:vAlign w:val="center"/>
          </w:tcPr>
          <w:p w14:paraId="5CEE6319" w14:textId="77777777" w:rsidR="008C56F4" w:rsidRPr="008C56F4" w:rsidRDefault="008C56F4" w:rsidP="008C56F4">
            <w:pPr>
              <w:widowControl w:val="0"/>
              <w:autoSpaceDE w:val="0"/>
              <w:autoSpaceDN w:val="0"/>
              <w:adjustRightInd w:val="0"/>
              <w:rPr>
                <w:sz w:val="28"/>
                <w:szCs w:val="28"/>
              </w:rPr>
            </w:pPr>
            <w:r w:rsidRPr="008C56F4">
              <w:rPr>
                <w:sz w:val="28"/>
                <w:szCs w:val="28"/>
              </w:rPr>
              <w:t>Финансовые потребности, необходимые для реализации производственной программы в сфере холодного водоснабжения (подвоз питьевой воды), тыс. руб.</w:t>
            </w:r>
          </w:p>
        </w:tc>
        <w:tc>
          <w:tcPr>
            <w:tcW w:w="1410" w:type="dxa"/>
            <w:tcBorders>
              <w:top w:val="single" w:sz="4" w:space="0" w:color="auto"/>
              <w:left w:val="single" w:sz="4" w:space="0" w:color="auto"/>
              <w:bottom w:val="single" w:sz="4" w:space="0" w:color="auto"/>
              <w:right w:val="single" w:sz="4" w:space="0" w:color="auto"/>
            </w:tcBorders>
            <w:vAlign w:val="center"/>
          </w:tcPr>
          <w:p w14:paraId="405C9F6E"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284,74</w:t>
            </w:r>
          </w:p>
        </w:tc>
        <w:tc>
          <w:tcPr>
            <w:tcW w:w="1561" w:type="dxa"/>
            <w:tcBorders>
              <w:top w:val="single" w:sz="4" w:space="0" w:color="auto"/>
              <w:left w:val="single" w:sz="4" w:space="0" w:color="auto"/>
              <w:bottom w:val="single" w:sz="4" w:space="0" w:color="auto"/>
              <w:right w:val="single" w:sz="4" w:space="0" w:color="auto"/>
            </w:tcBorders>
            <w:vAlign w:val="center"/>
          </w:tcPr>
          <w:p w14:paraId="3C5D27A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337,50</w:t>
            </w:r>
          </w:p>
        </w:tc>
      </w:tr>
    </w:tbl>
    <w:p w14:paraId="42A5452F" w14:textId="77777777" w:rsidR="008C56F4" w:rsidRPr="008C56F4" w:rsidRDefault="008C56F4" w:rsidP="008C56F4">
      <w:pPr>
        <w:jc w:val="center"/>
        <w:rPr>
          <w:bCs/>
          <w:sz w:val="28"/>
          <w:szCs w:val="28"/>
        </w:rPr>
      </w:pPr>
    </w:p>
    <w:p w14:paraId="595BE7C0" w14:textId="77777777" w:rsidR="008C56F4" w:rsidRPr="008C56F4" w:rsidRDefault="008C56F4" w:rsidP="008C56F4">
      <w:pPr>
        <w:jc w:val="center"/>
        <w:rPr>
          <w:bCs/>
          <w:sz w:val="28"/>
          <w:szCs w:val="28"/>
        </w:rPr>
      </w:pPr>
    </w:p>
    <w:p w14:paraId="35D69C20" w14:textId="77777777" w:rsidR="008C56F4" w:rsidRPr="008C56F4" w:rsidRDefault="008C56F4" w:rsidP="008C56F4">
      <w:pPr>
        <w:ind w:left="-567"/>
        <w:jc w:val="center"/>
        <w:rPr>
          <w:bCs/>
          <w:sz w:val="28"/>
          <w:szCs w:val="28"/>
        </w:rPr>
      </w:pPr>
    </w:p>
    <w:p w14:paraId="05303645" w14:textId="77777777" w:rsidR="008C56F4" w:rsidRPr="008C56F4" w:rsidRDefault="008C56F4" w:rsidP="008C56F4">
      <w:pPr>
        <w:ind w:left="-567"/>
        <w:jc w:val="center"/>
        <w:rPr>
          <w:bCs/>
          <w:sz w:val="28"/>
          <w:szCs w:val="28"/>
        </w:rPr>
        <w:sectPr w:rsidR="008C56F4" w:rsidRPr="008C56F4" w:rsidSect="008C56F4">
          <w:headerReference w:type="default" r:id="rId28"/>
          <w:headerReference w:type="first" r:id="rId29"/>
          <w:pgSz w:w="11906" w:h="16838"/>
          <w:pgMar w:top="851" w:right="709" w:bottom="709" w:left="851" w:header="709" w:footer="709" w:gutter="0"/>
          <w:cols w:space="708"/>
          <w:docGrid w:linePitch="360"/>
        </w:sectPr>
      </w:pPr>
    </w:p>
    <w:p w14:paraId="259EA2D9" w14:textId="77777777" w:rsidR="008C56F4" w:rsidRPr="008C56F4" w:rsidRDefault="008C56F4" w:rsidP="008C56F4">
      <w:pPr>
        <w:ind w:left="-567"/>
        <w:jc w:val="center"/>
        <w:rPr>
          <w:bCs/>
          <w:sz w:val="28"/>
          <w:szCs w:val="28"/>
        </w:rPr>
      </w:pPr>
      <w:r w:rsidRPr="008C56F4">
        <w:rPr>
          <w:bCs/>
          <w:sz w:val="28"/>
          <w:szCs w:val="28"/>
        </w:rPr>
        <w:lastRenderedPageBreak/>
        <w:t>Раздел 7. График реализации мероприятий производственной программы</w:t>
      </w:r>
    </w:p>
    <w:p w14:paraId="51DA37FF" w14:textId="77777777" w:rsidR="008C56F4" w:rsidRPr="008C56F4" w:rsidRDefault="008C56F4" w:rsidP="008C56F4">
      <w:pPr>
        <w:ind w:left="-567"/>
        <w:jc w:val="center"/>
        <w:rPr>
          <w:bCs/>
          <w:sz w:val="28"/>
          <w:szCs w:val="28"/>
        </w:rPr>
      </w:pPr>
    </w:p>
    <w:tbl>
      <w:tblPr>
        <w:tblStyle w:val="1600"/>
        <w:tblW w:w="9782" w:type="dxa"/>
        <w:tblInd w:w="-289" w:type="dxa"/>
        <w:tblLook w:val="04A0" w:firstRow="1" w:lastRow="0" w:firstColumn="1" w:lastColumn="0" w:noHBand="0" w:noVBand="1"/>
      </w:tblPr>
      <w:tblGrid>
        <w:gridCol w:w="3261"/>
        <w:gridCol w:w="3260"/>
        <w:gridCol w:w="3261"/>
      </w:tblGrid>
      <w:tr w:rsidR="008C56F4" w:rsidRPr="008C56F4" w14:paraId="102234E0" w14:textId="77777777" w:rsidTr="00B05F4D">
        <w:trPr>
          <w:trHeight w:val="914"/>
        </w:trPr>
        <w:tc>
          <w:tcPr>
            <w:tcW w:w="3261" w:type="dxa"/>
            <w:vAlign w:val="center"/>
          </w:tcPr>
          <w:p w14:paraId="3BA31152" w14:textId="77777777" w:rsidR="008C56F4" w:rsidRPr="008C56F4" w:rsidRDefault="008C56F4" w:rsidP="008C56F4">
            <w:pPr>
              <w:jc w:val="center"/>
              <w:rPr>
                <w:bCs/>
                <w:sz w:val="28"/>
                <w:szCs w:val="28"/>
              </w:rPr>
            </w:pPr>
            <w:r w:rsidRPr="008C56F4">
              <w:rPr>
                <w:bCs/>
                <w:sz w:val="28"/>
                <w:szCs w:val="28"/>
              </w:rPr>
              <w:t>Наименование мероприятия</w:t>
            </w:r>
          </w:p>
        </w:tc>
        <w:tc>
          <w:tcPr>
            <w:tcW w:w="3260" w:type="dxa"/>
            <w:vAlign w:val="center"/>
          </w:tcPr>
          <w:p w14:paraId="79DC4EE7" w14:textId="77777777" w:rsidR="008C56F4" w:rsidRPr="008C56F4" w:rsidRDefault="008C56F4" w:rsidP="008C56F4">
            <w:pPr>
              <w:jc w:val="center"/>
              <w:rPr>
                <w:bCs/>
                <w:sz w:val="28"/>
                <w:szCs w:val="28"/>
              </w:rPr>
            </w:pPr>
            <w:r w:rsidRPr="008C56F4">
              <w:rPr>
                <w:bCs/>
                <w:sz w:val="28"/>
                <w:szCs w:val="28"/>
              </w:rPr>
              <w:t>Дата начала    реализации мероприятий</w:t>
            </w:r>
          </w:p>
        </w:tc>
        <w:tc>
          <w:tcPr>
            <w:tcW w:w="3261" w:type="dxa"/>
            <w:vAlign w:val="center"/>
          </w:tcPr>
          <w:p w14:paraId="13CBE523" w14:textId="77777777" w:rsidR="008C56F4" w:rsidRPr="008C56F4" w:rsidRDefault="008C56F4" w:rsidP="008C56F4">
            <w:pPr>
              <w:jc w:val="center"/>
              <w:rPr>
                <w:bCs/>
                <w:sz w:val="28"/>
                <w:szCs w:val="28"/>
              </w:rPr>
            </w:pPr>
            <w:r w:rsidRPr="008C56F4">
              <w:rPr>
                <w:bCs/>
                <w:sz w:val="28"/>
                <w:szCs w:val="28"/>
              </w:rPr>
              <w:t>Дата окончания реализации мероприятий</w:t>
            </w:r>
          </w:p>
        </w:tc>
      </w:tr>
      <w:tr w:rsidR="008C56F4" w:rsidRPr="008C56F4" w14:paraId="3B424BC9" w14:textId="77777777" w:rsidTr="00B05F4D">
        <w:trPr>
          <w:trHeight w:val="1409"/>
        </w:trPr>
        <w:tc>
          <w:tcPr>
            <w:tcW w:w="3261" w:type="dxa"/>
            <w:vAlign w:val="center"/>
          </w:tcPr>
          <w:p w14:paraId="0B5341F5" w14:textId="77777777" w:rsidR="008C56F4" w:rsidRPr="008C56F4" w:rsidRDefault="008C56F4" w:rsidP="008C56F4">
            <w:pPr>
              <w:jc w:val="center"/>
              <w:rPr>
                <w:bCs/>
                <w:sz w:val="28"/>
                <w:szCs w:val="28"/>
              </w:rPr>
            </w:pPr>
            <w:r w:rsidRPr="008C56F4">
              <w:rPr>
                <w:bCs/>
                <w:color w:val="000000"/>
                <w:sz w:val="28"/>
                <w:szCs w:val="28"/>
              </w:rPr>
              <w:t xml:space="preserve">Бесперебойное </w:t>
            </w:r>
            <w:r w:rsidRPr="008C56F4">
              <w:rPr>
                <w:bCs/>
                <w:sz w:val="28"/>
                <w:szCs w:val="28"/>
              </w:rPr>
              <w:t>холодное водоснабжение</w:t>
            </w:r>
          </w:p>
        </w:tc>
        <w:tc>
          <w:tcPr>
            <w:tcW w:w="3260" w:type="dxa"/>
            <w:vAlign w:val="center"/>
          </w:tcPr>
          <w:p w14:paraId="1415F98C" w14:textId="77777777" w:rsidR="008C56F4" w:rsidRPr="008C56F4" w:rsidRDefault="008C56F4" w:rsidP="008C56F4">
            <w:pPr>
              <w:jc w:val="center"/>
              <w:rPr>
                <w:bCs/>
                <w:color w:val="FF0000"/>
                <w:sz w:val="28"/>
                <w:szCs w:val="28"/>
              </w:rPr>
            </w:pPr>
            <w:r w:rsidRPr="008C56F4">
              <w:rPr>
                <w:bCs/>
                <w:sz w:val="28"/>
                <w:szCs w:val="28"/>
              </w:rPr>
              <w:t>01.01.2025</w:t>
            </w:r>
          </w:p>
        </w:tc>
        <w:tc>
          <w:tcPr>
            <w:tcW w:w="3261" w:type="dxa"/>
            <w:vAlign w:val="center"/>
          </w:tcPr>
          <w:p w14:paraId="2A132369" w14:textId="77777777" w:rsidR="008C56F4" w:rsidRPr="008C56F4" w:rsidRDefault="008C56F4" w:rsidP="008C56F4">
            <w:pPr>
              <w:jc w:val="center"/>
              <w:rPr>
                <w:bCs/>
                <w:sz w:val="28"/>
                <w:szCs w:val="28"/>
              </w:rPr>
            </w:pPr>
            <w:r w:rsidRPr="008C56F4">
              <w:rPr>
                <w:bCs/>
                <w:sz w:val="28"/>
                <w:szCs w:val="28"/>
              </w:rPr>
              <w:t>31.12.2025</w:t>
            </w:r>
          </w:p>
        </w:tc>
      </w:tr>
    </w:tbl>
    <w:p w14:paraId="79623349" w14:textId="77777777" w:rsidR="008C56F4" w:rsidRPr="008C56F4" w:rsidRDefault="008C56F4" w:rsidP="008C56F4">
      <w:pPr>
        <w:ind w:left="-567"/>
        <w:jc w:val="center"/>
        <w:rPr>
          <w:bCs/>
          <w:sz w:val="28"/>
          <w:szCs w:val="28"/>
        </w:rPr>
        <w:sectPr w:rsidR="008C56F4" w:rsidRPr="008C56F4" w:rsidSect="008C56F4">
          <w:pgSz w:w="11906" w:h="16838"/>
          <w:pgMar w:top="851" w:right="709" w:bottom="709" w:left="1559" w:header="709" w:footer="709" w:gutter="0"/>
          <w:cols w:space="708"/>
          <w:titlePg/>
          <w:docGrid w:linePitch="360"/>
        </w:sectPr>
      </w:pPr>
    </w:p>
    <w:p w14:paraId="47566C7C" w14:textId="77777777" w:rsidR="008C56F4" w:rsidRPr="008C56F4" w:rsidRDefault="008C56F4" w:rsidP="008C56F4">
      <w:pPr>
        <w:ind w:left="-567"/>
        <w:jc w:val="center"/>
        <w:rPr>
          <w:bCs/>
          <w:sz w:val="28"/>
          <w:szCs w:val="28"/>
        </w:rPr>
      </w:pPr>
      <w:r w:rsidRPr="008C56F4">
        <w:rPr>
          <w:bCs/>
          <w:sz w:val="28"/>
          <w:szCs w:val="28"/>
        </w:rPr>
        <w:lastRenderedPageBreak/>
        <w:t xml:space="preserve">Раздел 8. </w:t>
      </w:r>
      <w:r w:rsidRPr="008C56F4">
        <w:rPr>
          <w:bCs/>
          <w:color w:val="000000"/>
          <w:sz w:val="28"/>
          <w:szCs w:val="28"/>
        </w:rPr>
        <w:t xml:space="preserve">Показатели надежности, качества, энергетической эффективности объектов централизованных систем </w:t>
      </w:r>
      <w:r w:rsidRPr="008C56F4">
        <w:rPr>
          <w:bCs/>
          <w:sz w:val="28"/>
          <w:szCs w:val="28"/>
        </w:rPr>
        <w:t>водоснабжения (подвоз питьевой воды)</w:t>
      </w:r>
    </w:p>
    <w:p w14:paraId="598C995A" w14:textId="77777777" w:rsidR="008C56F4" w:rsidRPr="008C56F4" w:rsidRDefault="008C56F4" w:rsidP="008C56F4">
      <w:pPr>
        <w:widowControl w:val="0"/>
        <w:autoSpaceDE w:val="0"/>
        <w:autoSpaceDN w:val="0"/>
        <w:adjustRightInd w:val="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5246"/>
        <w:gridCol w:w="1020"/>
        <w:gridCol w:w="1077"/>
        <w:gridCol w:w="1077"/>
      </w:tblGrid>
      <w:tr w:rsidR="008C56F4" w:rsidRPr="008C56F4" w14:paraId="1ED080B5" w14:textId="77777777" w:rsidTr="00B05F4D">
        <w:tc>
          <w:tcPr>
            <w:tcW w:w="624" w:type="dxa"/>
            <w:tcBorders>
              <w:top w:val="single" w:sz="4" w:space="0" w:color="auto"/>
              <w:left w:val="single" w:sz="4" w:space="0" w:color="auto"/>
              <w:bottom w:val="single" w:sz="4" w:space="0" w:color="auto"/>
              <w:right w:val="single" w:sz="4" w:space="0" w:color="auto"/>
            </w:tcBorders>
            <w:vAlign w:val="center"/>
          </w:tcPr>
          <w:p w14:paraId="01E3F667" w14:textId="77777777" w:rsidR="008C56F4" w:rsidRPr="008C56F4" w:rsidRDefault="008C56F4" w:rsidP="008C56F4">
            <w:pPr>
              <w:widowControl w:val="0"/>
              <w:autoSpaceDE w:val="0"/>
              <w:autoSpaceDN w:val="0"/>
              <w:adjustRightInd w:val="0"/>
              <w:rPr>
                <w:sz w:val="28"/>
                <w:szCs w:val="28"/>
              </w:rPr>
            </w:pPr>
            <w:r w:rsidRPr="008C56F4">
              <w:rPr>
                <w:sz w:val="28"/>
                <w:szCs w:val="28"/>
              </w:rPr>
              <w:t>№ п/п</w:t>
            </w:r>
          </w:p>
        </w:tc>
        <w:tc>
          <w:tcPr>
            <w:tcW w:w="5246" w:type="dxa"/>
            <w:tcBorders>
              <w:top w:val="single" w:sz="4" w:space="0" w:color="auto"/>
              <w:left w:val="single" w:sz="4" w:space="0" w:color="auto"/>
              <w:bottom w:val="single" w:sz="4" w:space="0" w:color="auto"/>
              <w:right w:val="single" w:sz="4" w:space="0" w:color="auto"/>
            </w:tcBorders>
            <w:vAlign w:val="center"/>
          </w:tcPr>
          <w:p w14:paraId="217085B1"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Наименование показателя</w:t>
            </w:r>
          </w:p>
        </w:tc>
        <w:tc>
          <w:tcPr>
            <w:tcW w:w="1020" w:type="dxa"/>
            <w:tcBorders>
              <w:top w:val="single" w:sz="4" w:space="0" w:color="auto"/>
              <w:left w:val="single" w:sz="4" w:space="0" w:color="auto"/>
              <w:bottom w:val="single" w:sz="4" w:space="0" w:color="auto"/>
              <w:right w:val="single" w:sz="4" w:space="0" w:color="auto"/>
            </w:tcBorders>
            <w:vAlign w:val="center"/>
          </w:tcPr>
          <w:p w14:paraId="74C59A9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Факт 2023 год</w:t>
            </w:r>
          </w:p>
        </w:tc>
        <w:tc>
          <w:tcPr>
            <w:tcW w:w="1077" w:type="dxa"/>
            <w:tcBorders>
              <w:top w:val="single" w:sz="4" w:space="0" w:color="auto"/>
              <w:left w:val="single" w:sz="4" w:space="0" w:color="auto"/>
              <w:bottom w:val="single" w:sz="4" w:space="0" w:color="auto"/>
              <w:right w:val="single" w:sz="4" w:space="0" w:color="auto"/>
            </w:tcBorders>
            <w:vAlign w:val="center"/>
          </w:tcPr>
          <w:p w14:paraId="5BC861AE"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План 2025 год</w:t>
            </w:r>
          </w:p>
        </w:tc>
        <w:tc>
          <w:tcPr>
            <w:tcW w:w="1077" w:type="dxa"/>
            <w:tcBorders>
              <w:top w:val="single" w:sz="4" w:space="0" w:color="auto"/>
              <w:left w:val="single" w:sz="4" w:space="0" w:color="auto"/>
              <w:bottom w:val="single" w:sz="4" w:space="0" w:color="auto"/>
              <w:right w:val="single" w:sz="4" w:space="0" w:color="auto"/>
            </w:tcBorders>
            <w:vAlign w:val="center"/>
          </w:tcPr>
          <w:p w14:paraId="31582D59"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План 2026 год</w:t>
            </w:r>
          </w:p>
        </w:tc>
      </w:tr>
      <w:tr w:rsidR="008C56F4" w:rsidRPr="008C56F4" w14:paraId="0394FEC8" w14:textId="77777777" w:rsidTr="00B05F4D">
        <w:tc>
          <w:tcPr>
            <w:tcW w:w="9044" w:type="dxa"/>
            <w:gridSpan w:val="5"/>
            <w:tcBorders>
              <w:top w:val="single" w:sz="4" w:space="0" w:color="auto"/>
              <w:left w:val="single" w:sz="4" w:space="0" w:color="auto"/>
              <w:bottom w:val="single" w:sz="4" w:space="0" w:color="auto"/>
              <w:right w:val="single" w:sz="4" w:space="0" w:color="auto"/>
            </w:tcBorders>
            <w:vAlign w:val="center"/>
          </w:tcPr>
          <w:p w14:paraId="3FE65D45" w14:textId="77777777" w:rsidR="008C56F4" w:rsidRPr="008C56F4" w:rsidRDefault="008C56F4" w:rsidP="008C56F4">
            <w:pPr>
              <w:widowControl w:val="0"/>
              <w:autoSpaceDE w:val="0"/>
              <w:autoSpaceDN w:val="0"/>
              <w:adjustRightInd w:val="0"/>
              <w:jc w:val="center"/>
              <w:outlineLvl w:val="2"/>
              <w:rPr>
                <w:sz w:val="28"/>
                <w:szCs w:val="28"/>
              </w:rPr>
            </w:pPr>
            <w:r w:rsidRPr="008C56F4">
              <w:rPr>
                <w:sz w:val="28"/>
                <w:szCs w:val="28"/>
              </w:rPr>
              <w:t>1. Показатели качества воды</w:t>
            </w:r>
          </w:p>
        </w:tc>
      </w:tr>
      <w:tr w:rsidR="008C56F4" w:rsidRPr="008C56F4" w14:paraId="0638B9F2" w14:textId="77777777" w:rsidTr="00B05F4D">
        <w:tc>
          <w:tcPr>
            <w:tcW w:w="624" w:type="dxa"/>
            <w:tcBorders>
              <w:top w:val="single" w:sz="4" w:space="0" w:color="auto"/>
              <w:left w:val="single" w:sz="4" w:space="0" w:color="auto"/>
              <w:bottom w:val="single" w:sz="4" w:space="0" w:color="auto"/>
              <w:right w:val="single" w:sz="4" w:space="0" w:color="auto"/>
            </w:tcBorders>
            <w:vAlign w:val="center"/>
          </w:tcPr>
          <w:p w14:paraId="05FEE28D"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1.1.</w:t>
            </w:r>
          </w:p>
        </w:tc>
        <w:tc>
          <w:tcPr>
            <w:tcW w:w="5246" w:type="dxa"/>
            <w:tcBorders>
              <w:top w:val="single" w:sz="4" w:space="0" w:color="auto"/>
              <w:left w:val="single" w:sz="4" w:space="0" w:color="auto"/>
              <w:bottom w:val="single" w:sz="4" w:space="0" w:color="auto"/>
              <w:right w:val="single" w:sz="4" w:space="0" w:color="auto"/>
            </w:tcBorders>
            <w:vAlign w:val="center"/>
          </w:tcPr>
          <w:p w14:paraId="1E45EEED" w14:textId="77777777" w:rsidR="008C56F4" w:rsidRPr="008C56F4" w:rsidRDefault="008C56F4" w:rsidP="008C56F4">
            <w:pPr>
              <w:widowControl w:val="0"/>
              <w:autoSpaceDE w:val="0"/>
              <w:autoSpaceDN w:val="0"/>
              <w:adjustRightInd w:val="0"/>
            </w:pPr>
            <w:r w:rsidRPr="008C56F4">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020" w:type="dxa"/>
            <w:tcBorders>
              <w:top w:val="single" w:sz="4" w:space="0" w:color="auto"/>
              <w:left w:val="single" w:sz="4" w:space="0" w:color="auto"/>
              <w:bottom w:val="single" w:sz="4" w:space="0" w:color="auto"/>
              <w:right w:val="single" w:sz="4" w:space="0" w:color="auto"/>
            </w:tcBorders>
            <w:vAlign w:val="center"/>
          </w:tcPr>
          <w:p w14:paraId="7BEBBA4F"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1D575C1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3B74ADB5"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4DC82659" w14:textId="77777777" w:rsidTr="00B05F4D">
        <w:tc>
          <w:tcPr>
            <w:tcW w:w="624" w:type="dxa"/>
            <w:tcBorders>
              <w:top w:val="single" w:sz="4" w:space="0" w:color="auto"/>
              <w:left w:val="single" w:sz="4" w:space="0" w:color="auto"/>
              <w:bottom w:val="single" w:sz="4" w:space="0" w:color="auto"/>
              <w:right w:val="single" w:sz="4" w:space="0" w:color="auto"/>
            </w:tcBorders>
            <w:vAlign w:val="center"/>
          </w:tcPr>
          <w:p w14:paraId="49422D70"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1.2.</w:t>
            </w:r>
          </w:p>
        </w:tc>
        <w:tc>
          <w:tcPr>
            <w:tcW w:w="5246" w:type="dxa"/>
            <w:tcBorders>
              <w:top w:val="single" w:sz="4" w:space="0" w:color="auto"/>
              <w:left w:val="single" w:sz="4" w:space="0" w:color="auto"/>
              <w:bottom w:val="single" w:sz="4" w:space="0" w:color="auto"/>
              <w:right w:val="single" w:sz="4" w:space="0" w:color="auto"/>
            </w:tcBorders>
          </w:tcPr>
          <w:p w14:paraId="0AD60831" w14:textId="77777777" w:rsidR="008C56F4" w:rsidRPr="008C56F4" w:rsidRDefault="008C56F4" w:rsidP="008C56F4">
            <w:pPr>
              <w:widowControl w:val="0"/>
              <w:autoSpaceDE w:val="0"/>
              <w:autoSpaceDN w:val="0"/>
              <w:adjustRightInd w:val="0"/>
            </w:pPr>
            <w:r w:rsidRPr="008C56F4">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020" w:type="dxa"/>
            <w:tcBorders>
              <w:top w:val="single" w:sz="4" w:space="0" w:color="auto"/>
              <w:left w:val="single" w:sz="4" w:space="0" w:color="auto"/>
              <w:bottom w:val="single" w:sz="4" w:space="0" w:color="auto"/>
              <w:right w:val="single" w:sz="4" w:space="0" w:color="auto"/>
            </w:tcBorders>
            <w:vAlign w:val="center"/>
          </w:tcPr>
          <w:p w14:paraId="500505DC"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6BBE9C6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0A828F8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07328C6D" w14:textId="77777777" w:rsidTr="00B05F4D">
        <w:tc>
          <w:tcPr>
            <w:tcW w:w="9044" w:type="dxa"/>
            <w:gridSpan w:val="5"/>
            <w:tcBorders>
              <w:top w:val="single" w:sz="4" w:space="0" w:color="auto"/>
              <w:left w:val="single" w:sz="4" w:space="0" w:color="auto"/>
              <w:bottom w:val="single" w:sz="4" w:space="0" w:color="auto"/>
              <w:right w:val="single" w:sz="4" w:space="0" w:color="auto"/>
            </w:tcBorders>
            <w:vAlign w:val="center"/>
          </w:tcPr>
          <w:p w14:paraId="1274000C" w14:textId="77777777" w:rsidR="008C56F4" w:rsidRPr="008C56F4" w:rsidRDefault="008C56F4" w:rsidP="008C56F4">
            <w:pPr>
              <w:widowControl w:val="0"/>
              <w:autoSpaceDE w:val="0"/>
              <w:autoSpaceDN w:val="0"/>
              <w:adjustRightInd w:val="0"/>
              <w:jc w:val="center"/>
              <w:outlineLvl w:val="2"/>
              <w:rPr>
                <w:sz w:val="28"/>
                <w:szCs w:val="28"/>
              </w:rPr>
            </w:pPr>
            <w:r w:rsidRPr="008C56F4">
              <w:rPr>
                <w:sz w:val="28"/>
                <w:szCs w:val="28"/>
              </w:rPr>
              <w:t>2. Показатели надежности и бесперебойности водоснабжения</w:t>
            </w:r>
          </w:p>
        </w:tc>
      </w:tr>
      <w:tr w:rsidR="008C56F4" w:rsidRPr="008C56F4" w14:paraId="1F6E5DF7" w14:textId="77777777" w:rsidTr="00B05F4D">
        <w:tc>
          <w:tcPr>
            <w:tcW w:w="624" w:type="dxa"/>
            <w:tcBorders>
              <w:top w:val="single" w:sz="4" w:space="0" w:color="auto"/>
              <w:left w:val="single" w:sz="4" w:space="0" w:color="auto"/>
              <w:bottom w:val="single" w:sz="4" w:space="0" w:color="auto"/>
              <w:right w:val="single" w:sz="4" w:space="0" w:color="auto"/>
            </w:tcBorders>
            <w:vAlign w:val="center"/>
          </w:tcPr>
          <w:p w14:paraId="3941F0B0"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2.1.</w:t>
            </w:r>
          </w:p>
        </w:tc>
        <w:tc>
          <w:tcPr>
            <w:tcW w:w="5246" w:type="dxa"/>
            <w:tcBorders>
              <w:top w:val="single" w:sz="4" w:space="0" w:color="auto"/>
              <w:left w:val="single" w:sz="4" w:space="0" w:color="auto"/>
              <w:bottom w:val="single" w:sz="4" w:space="0" w:color="auto"/>
              <w:right w:val="single" w:sz="4" w:space="0" w:color="auto"/>
            </w:tcBorders>
          </w:tcPr>
          <w:p w14:paraId="31BB6788" w14:textId="77777777" w:rsidR="008C56F4" w:rsidRPr="008C56F4" w:rsidRDefault="008C56F4" w:rsidP="008C56F4">
            <w:pPr>
              <w:widowControl w:val="0"/>
              <w:autoSpaceDE w:val="0"/>
              <w:autoSpaceDN w:val="0"/>
              <w:adjustRightInd w:val="0"/>
            </w:pPr>
            <w:r w:rsidRPr="008C56F4">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20" w:type="dxa"/>
            <w:tcBorders>
              <w:top w:val="single" w:sz="4" w:space="0" w:color="auto"/>
              <w:left w:val="single" w:sz="4" w:space="0" w:color="auto"/>
              <w:bottom w:val="single" w:sz="4" w:space="0" w:color="auto"/>
              <w:right w:val="single" w:sz="4" w:space="0" w:color="auto"/>
            </w:tcBorders>
            <w:vAlign w:val="center"/>
          </w:tcPr>
          <w:p w14:paraId="7D7F8CD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0</w:t>
            </w:r>
          </w:p>
        </w:tc>
        <w:tc>
          <w:tcPr>
            <w:tcW w:w="1077" w:type="dxa"/>
            <w:tcBorders>
              <w:top w:val="single" w:sz="4" w:space="0" w:color="auto"/>
              <w:left w:val="single" w:sz="4" w:space="0" w:color="auto"/>
              <w:bottom w:val="single" w:sz="4" w:space="0" w:color="auto"/>
              <w:right w:val="single" w:sz="4" w:space="0" w:color="auto"/>
            </w:tcBorders>
            <w:vAlign w:val="center"/>
          </w:tcPr>
          <w:p w14:paraId="214B1C6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0</w:t>
            </w:r>
          </w:p>
        </w:tc>
        <w:tc>
          <w:tcPr>
            <w:tcW w:w="1077" w:type="dxa"/>
            <w:tcBorders>
              <w:top w:val="single" w:sz="4" w:space="0" w:color="auto"/>
              <w:left w:val="single" w:sz="4" w:space="0" w:color="auto"/>
              <w:bottom w:val="single" w:sz="4" w:space="0" w:color="auto"/>
              <w:right w:val="single" w:sz="4" w:space="0" w:color="auto"/>
            </w:tcBorders>
            <w:vAlign w:val="center"/>
          </w:tcPr>
          <w:p w14:paraId="598D5E7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0</w:t>
            </w:r>
          </w:p>
        </w:tc>
      </w:tr>
      <w:tr w:rsidR="008C56F4" w:rsidRPr="008C56F4" w14:paraId="6C52D83F" w14:textId="77777777" w:rsidTr="00B05F4D">
        <w:tc>
          <w:tcPr>
            <w:tcW w:w="9044" w:type="dxa"/>
            <w:gridSpan w:val="5"/>
            <w:tcBorders>
              <w:top w:val="single" w:sz="4" w:space="0" w:color="auto"/>
              <w:left w:val="single" w:sz="4" w:space="0" w:color="auto"/>
              <w:bottom w:val="single" w:sz="4" w:space="0" w:color="auto"/>
              <w:right w:val="single" w:sz="4" w:space="0" w:color="auto"/>
            </w:tcBorders>
            <w:vAlign w:val="center"/>
          </w:tcPr>
          <w:p w14:paraId="681798EE" w14:textId="77777777" w:rsidR="008C56F4" w:rsidRPr="008C56F4" w:rsidRDefault="008C56F4" w:rsidP="008C56F4">
            <w:pPr>
              <w:widowControl w:val="0"/>
              <w:autoSpaceDE w:val="0"/>
              <w:autoSpaceDN w:val="0"/>
              <w:adjustRightInd w:val="0"/>
              <w:jc w:val="center"/>
              <w:outlineLvl w:val="2"/>
              <w:rPr>
                <w:sz w:val="28"/>
                <w:szCs w:val="28"/>
              </w:rPr>
            </w:pPr>
            <w:r w:rsidRPr="008C56F4">
              <w:rPr>
                <w:sz w:val="28"/>
                <w:szCs w:val="28"/>
              </w:rPr>
              <w:t>3. Показатели энергетической эффективности использования ресурсов, в том числе уровень потерь воды</w:t>
            </w:r>
          </w:p>
        </w:tc>
      </w:tr>
      <w:tr w:rsidR="008C56F4" w:rsidRPr="008C56F4" w14:paraId="04C3CCC0" w14:textId="77777777" w:rsidTr="00B05F4D">
        <w:tc>
          <w:tcPr>
            <w:tcW w:w="624" w:type="dxa"/>
            <w:tcBorders>
              <w:top w:val="single" w:sz="4" w:space="0" w:color="auto"/>
              <w:left w:val="single" w:sz="4" w:space="0" w:color="auto"/>
              <w:bottom w:val="single" w:sz="4" w:space="0" w:color="auto"/>
              <w:right w:val="single" w:sz="4" w:space="0" w:color="auto"/>
            </w:tcBorders>
            <w:vAlign w:val="center"/>
          </w:tcPr>
          <w:p w14:paraId="413ED76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3.1.</w:t>
            </w:r>
          </w:p>
        </w:tc>
        <w:tc>
          <w:tcPr>
            <w:tcW w:w="5246" w:type="dxa"/>
            <w:tcBorders>
              <w:top w:val="single" w:sz="4" w:space="0" w:color="auto"/>
              <w:left w:val="single" w:sz="4" w:space="0" w:color="auto"/>
              <w:bottom w:val="single" w:sz="4" w:space="0" w:color="auto"/>
              <w:right w:val="single" w:sz="4" w:space="0" w:color="auto"/>
            </w:tcBorders>
            <w:vAlign w:val="center"/>
          </w:tcPr>
          <w:p w14:paraId="22DA87A0" w14:textId="77777777" w:rsidR="008C56F4" w:rsidRPr="008C56F4" w:rsidRDefault="008C56F4" w:rsidP="008C56F4">
            <w:pPr>
              <w:widowControl w:val="0"/>
              <w:autoSpaceDE w:val="0"/>
              <w:autoSpaceDN w:val="0"/>
              <w:adjustRightInd w:val="0"/>
            </w:pPr>
            <w:r w:rsidRPr="008C56F4">
              <w:t>Доля потерь воды в централизованных системах водоснабжения при транспортировке в общем объеме воды, поданной в водопроводную сеть, %</w:t>
            </w:r>
          </w:p>
        </w:tc>
        <w:tc>
          <w:tcPr>
            <w:tcW w:w="1020" w:type="dxa"/>
            <w:tcBorders>
              <w:top w:val="single" w:sz="4" w:space="0" w:color="auto"/>
              <w:left w:val="single" w:sz="4" w:space="0" w:color="auto"/>
              <w:bottom w:val="single" w:sz="4" w:space="0" w:color="auto"/>
              <w:right w:val="single" w:sz="4" w:space="0" w:color="auto"/>
            </w:tcBorders>
            <w:vAlign w:val="center"/>
          </w:tcPr>
          <w:p w14:paraId="3491CC9C"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58633B1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71DEA09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39A36DB6" w14:textId="77777777" w:rsidTr="00B05F4D">
        <w:tc>
          <w:tcPr>
            <w:tcW w:w="624" w:type="dxa"/>
            <w:tcBorders>
              <w:top w:val="single" w:sz="4" w:space="0" w:color="auto"/>
              <w:left w:val="single" w:sz="4" w:space="0" w:color="auto"/>
              <w:bottom w:val="single" w:sz="4" w:space="0" w:color="auto"/>
              <w:right w:val="single" w:sz="4" w:space="0" w:color="auto"/>
            </w:tcBorders>
            <w:vAlign w:val="center"/>
          </w:tcPr>
          <w:p w14:paraId="66929A05"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3.2.</w:t>
            </w:r>
          </w:p>
        </w:tc>
        <w:tc>
          <w:tcPr>
            <w:tcW w:w="5246" w:type="dxa"/>
            <w:tcBorders>
              <w:top w:val="single" w:sz="4" w:space="0" w:color="auto"/>
              <w:left w:val="single" w:sz="4" w:space="0" w:color="auto"/>
              <w:bottom w:val="single" w:sz="4" w:space="0" w:color="auto"/>
              <w:right w:val="single" w:sz="4" w:space="0" w:color="auto"/>
            </w:tcBorders>
          </w:tcPr>
          <w:p w14:paraId="212B9B78" w14:textId="77777777" w:rsidR="008C56F4" w:rsidRPr="008C56F4" w:rsidRDefault="008C56F4" w:rsidP="008C56F4">
            <w:pPr>
              <w:widowControl w:val="0"/>
              <w:autoSpaceDE w:val="0"/>
              <w:autoSpaceDN w:val="0"/>
              <w:adjustRightInd w:val="0"/>
            </w:pPr>
            <w:r w:rsidRPr="008C56F4">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C56F4">
              <w:rPr>
                <w:vertAlign w:val="superscript"/>
              </w:rPr>
              <w:t>3</w:t>
            </w:r>
            <w:r w:rsidRPr="008C56F4">
              <w:t>)</w:t>
            </w:r>
          </w:p>
        </w:tc>
        <w:tc>
          <w:tcPr>
            <w:tcW w:w="1020" w:type="dxa"/>
            <w:tcBorders>
              <w:top w:val="single" w:sz="4" w:space="0" w:color="auto"/>
              <w:left w:val="single" w:sz="4" w:space="0" w:color="auto"/>
              <w:bottom w:val="single" w:sz="4" w:space="0" w:color="auto"/>
              <w:right w:val="single" w:sz="4" w:space="0" w:color="auto"/>
            </w:tcBorders>
            <w:vAlign w:val="center"/>
          </w:tcPr>
          <w:p w14:paraId="20F8026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658182B5"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348050A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bl>
    <w:p w14:paraId="4DB4C4CB" w14:textId="77777777" w:rsidR="008C56F4" w:rsidRPr="008C56F4" w:rsidRDefault="008C56F4" w:rsidP="008C56F4">
      <w:pPr>
        <w:widowControl w:val="0"/>
        <w:autoSpaceDE w:val="0"/>
        <w:autoSpaceDN w:val="0"/>
        <w:adjustRightInd w:val="0"/>
        <w:jc w:val="both"/>
        <w:rPr>
          <w:sz w:val="28"/>
          <w:szCs w:val="28"/>
        </w:rPr>
      </w:pPr>
    </w:p>
    <w:p w14:paraId="2AEE8C3E" w14:textId="77777777" w:rsidR="008C56F4" w:rsidRPr="008C56F4" w:rsidRDefault="008C56F4" w:rsidP="008C56F4">
      <w:pPr>
        <w:widowControl w:val="0"/>
        <w:autoSpaceDE w:val="0"/>
        <w:autoSpaceDN w:val="0"/>
        <w:adjustRightInd w:val="0"/>
        <w:jc w:val="both"/>
        <w:rPr>
          <w:sz w:val="28"/>
          <w:szCs w:val="28"/>
        </w:rPr>
      </w:pPr>
    </w:p>
    <w:p w14:paraId="1C8700F7" w14:textId="77777777" w:rsidR="008C56F4" w:rsidRPr="008C56F4" w:rsidRDefault="008C56F4" w:rsidP="008C56F4">
      <w:pPr>
        <w:widowControl w:val="0"/>
        <w:autoSpaceDE w:val="0"/>
        <w:autoSpaceDN w:val="0"/>
        <w:adjustRightInd w:val="0"/>
        <w:jc w:val="center"/>
        <w:outlineLvl w:val="1"/>
        <w:rPr>
          <w:sz w:val="28"/>
          <w:szCs w:val="28"/>
        </w:rPr>
      </w:pPr>
      <w:r w:rsidRPr="008C56F4">
        <w:rPr>
          <w:sz w:val="28"/>
          <w:szCs w:val="28"/>
        </w:rPr>
        <w:lastRenderedPageBreak/>
        <w:t>Раздел 9. Расчет эффективности производственной программы</w:t>
      </w:r>
    </w:p>
    <w:p w14:paraId="023CC06D" w14:textId="77777777" w:rsidR="008C56F4" w:rsidRPr="008C56F4" w:rsidRDefault="008C56F4" w:rsidP="008C56F4">
      <w:pPr>
        <w:widowControl w:val="0"/>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6"/>
        <w:gridCol w:w="3488"/>
        <w:gridCol w:w="1361"/>
        <w:gridCol w:w="1814"/>
        <w:gridCol w:w="1644"/>
      </w:tblGrid>
      <w:tr w:rsidR="008C56F4" w:rsidRPr="008C56F4" w14:paraId="3DEDCDDF" w14:textId="77777777" w:rsidTr="00B05F4D">
        <w:tc>
          <w:tcPr>
            <w:tcW w:w="736" w:type="dxa"/>
            <w:tcBorders>
              <w:top w:val="single" w:sz="4" w:space="0" w:color="auto"/>
              <w:left w:val="single" w:sz="4" w:space="0" w:color="auto"/>
              <w:bottom w:val="single" w:sz="4" w:space="0" w:color="auto"/>
              <w:right w:val="single" w:sz="4" w:space="0" w:color="auto"/>
            </w:tcBorders>
            <w:vAlign w:val="center"/>
          </w:tcPr>
          <w:p w14:paraId="6FAECE0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 п/п</w:t>
            </w:r>
          </w:p>
        </w:tc>
        <w:tc>
          <w:tcPr>
            <w:tcW w:w="3488" w:type="dxa"/>
            <w:tcBorders>
              <w:top w:val="single" w:sz="4" w:space="0" w:color="auto"/>
              <w:left w:val="single" w:sz="4" w:space="0" w:color="auto"/>
              <w:bottom w:val="single" w:sz="4" w:space="0" w:color="auto"/>
              <w:right w:val="single" w:sz="4" w:space="0" w:color="auto"/>
            </w:tcBorders>
            <w:vAlign w:val="center"/>
          </w:tcPr>
          <w:p w14:paraId="2022670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Наименование показателя</w:t>
            </w:r>
          </w:p>
        </w:tc>
        <w:tc>
          <w:tcPr>
            <w:tcW w:w="1361" w:type="dxa"/>
            <w:tcBorders>
              <w:top w:val="single" w:sz="4" w:space="0" w:color="auto"/>
              <w:left w:val="single" w:sz="4" w:space="0" w:color="auto"/>
              <w:bottom w:val="single" w:sz="4" w:space="0" w:color="auto"/>
              <w:right w:val="single" w:sz="4" w:space="0" w:color="auto"/>
            </w:tcBorders>
            <w:vAlign w:val="center"/>
          </w:tcPr>
          <w:p w14:paraId="62D7D7A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Значение показа- теля в базовом периоде 2024 год</w:t>
            </w:r>
          </w:p>
        </w:tc>
        <w:tc>
          <w:tcPr>
            <w:tcW w:w="1814" w:type="dxa"/>
            <w:tcBorders>
              <w:top w:val="single" w:sz="4" w:space="0" w:color="auto"/>
              <w:left w:val="single" w:sz="4" w:space="0" w:color="auto"/>
              <w:bottom w:val="single" w:sz="4" w:space="0" w:color="auto"/>
              <w:right w:val="single" w:sz="4" w:space="0" w:color="auto"/>
            </w:tcBorders>
            <w:vAlign w:val="center"/>
          </w:tcPr>
          <w:p w14:paraId="0D79068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Планируемое значение показателя по итогам реализации производ-ственной программы 2025 год</w:t>
            </w:r>
          </w:p>
        </w:tc>
        <w:tc>
          <w:tcPr>
            <w:tcW w:w="1644" w:type="dxa"/>
            <w:tcBorders>
              <w:top w:val="single" w:sz="4" w:space="0" w:color="auto"/>
              <w:left w:val="single" w:sz="4" w:space="0" w:color="auto"/>
              <w:bottom w:val="single" w:sz="4" w:space="0" w:color="auto"/>
              <w:right w:val="single" w:sz="4" w:space="0" w:color="auto"/>
            </w:tcBorders>
            <w:vAlign w:val="center"/>
          </w:tcPr>
          <w:p w14:paraId="76FC08E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Эффектив-ность производ-ственной программы, тыс. руб.</w:t>
            </w:r>
          </w:p>
        </w:tc>
      </w:tr>
      <w:tr w:rsidR="008C56F4" w:rsidRPr="008C56F4" w14:paraId="1526FF5B" w14:textId="77777777" w:rsidTr="00B05F4D">
        <w:trPr>
          <w:trHeight w:val="260"/>
        </w:trPr>
        <w:tc>
          <w:tcPr>
            <w:tcW w:w="736" w:type="dxa"/>
            <w:tcBorders>
              <w:top w:val="single" w:sz="4" w:space="0" w:color="auto"/>
              <w:left w:val="single" w:sz="4" w:space="0" w:color="auto"/>
              <w:bottom w:val="single" w:sz="4" w:space="0" w:color="auto"/>
              <w:right w:val="single" w:sz="4" w:space="0" w:color="auto"/>
            </w:tcBorders>
          </w:tcPr>
          <w:p w14:paraId="66FFC2F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w:t>
            </w:r>
          </w:p>
        </w:tc>
        <w:tc>
          <w:tcPr>
            <w:tcW w:w="3488" w:type="dxa"/>
            <w:tcBorders>
              <w:top w:val="single" w:sz="4" w:space="0" w:color="auto"/>
              <w:left w:val="single" w:sz="4" w:space="0" w:color="auto"/>
              <w:bottom w:val="single" w:sz="4" w:space="0" w:color="auto"/>
              <w:right w:val="single" w:sz="4" w:space="0" w:color="auto"/>
            </w:tcBorders>
          </w:tcPr>
          <w:p w14:paraId="7CE69D1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w:t>
            </w:r>
          </w:p>
        </w:tc>
        <w:tc>
          <w:tcPr>
            <w:tcW w:w="1361" w:type="dxa"/>
            <w:tcBorders>
              <w:top w:val="single" w:sz="4" w:space="0" w:color="auto"/>
              <w:left w:val="single" w:sz="4" w:space="0" w:color="auto"/>
              <w:bottom w:val="single" w:sz="4" w:space="0" w:color="auto"/>
              <w:right w:val="single" w:sz="4" w:space="0" w:color="auto"/>
            </w:tcBorders>
          </w:tcPr>
          <w:p w14:paraId="3624AF9B"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w:t>
            </w:r>
          </w:p>
        </w:tc>
        <w:tc>
          <w:tcPr>
            <w:tcW w:w="1814" w:type="dxa"/>
            <w:tcBorders>
              <w:top w:val="single" w:sz="4" w:space="0" w:color="auto"/>
              <w:left w:val="single" w:sz="4" w:space="0" w:color="auto"/>
              <w:bottom w:val="single" w:sz="4" w:space="0" w:color="auto"/>
              <w:right w:val="single" w:sz="4" w:space="0" w:color="auto"/>
            </w:tcBorders>
          </w:tcPr>
          <w:p w14:paraId="38718EB9"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4</w:t>
            </w:r>
          </w:p>
        </w:tc>
        <w:tc>
          <w:tcPr>
            <w:tcW w:w="1644" w:type="dxa"/>
            <w:tcBorders>
              <w:top w:val="single" w:sz="4" w:space="0" w:color="auto"/>
              <w:left w:val="single" w:sz="4" w:space="0" w:color="auto"/>
              <w:bottom w:val="single" w:sz="4" w:space="0" w:color="auto"/>
              <w:right w:val="single" w:sz="4" w:space="0" w:color="auto"/>
            </w:tcBorders>
          </w:tcPr>
          <w:p w14:paraId="777D18A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5</w:t>
            </w:r>
          </w:p>
        </w:tc>
      </w:tr>
      <w:tr w:rsidR="008C56F4" w:rsidRPr="008C56F4" w14:paraId="064EAC4E" w14:textId="77777777" w:rsidTr="00B05F4D">
        <w:tc>
          <w:tcPr>
            <w:tcW w:w="9043" w:type="dxa"/>
            <w:gridSpan w:val="5"/>
            <w:tcBorders>
              <w:top w:val="single" w:sz="4" w:space="0" w:color="auto"/>
              <w:left w:val="single" w:sz="4" w:space="0" w:color="auto"/>
              <w:bottom w:val="single" w:sz="4" w:space="0" w:color="auto"/>
              <w:right w:val="single" w:sz="4" w:space="0" w:color="auto"/>
            </w:tcBorders>
            <w:vAlign w:val="center"/>
          </w:tcPr>
          <w:p w14:paraId="141F0D52" w14:textId="77777777" w:rsidR="008C56F4" w:rsidRPr="008C56F4" w:rsidRDefault="008C56F4" w:rsidP="008C56F4">
            <w:pPr>
              <w:widowControl w:val="0"/>
              <w:autoSpaceDE w:val="0"/>
              <w:autoSpaceDN w:val="0"/>
              <w:adjustRightInd w:val="0"/>
              <w:jc w:val="center"/>
              <w:outlineLvl w:val="2"/>
              <w:rPr>
                <w:sz w:val="28"/>
                <w:szCs w:val="28"/>
              </w:rPr>
            </w:pPr>
            <w:r w:rsidRPr="008C56F4">
              <w:rPr>
                <w:sz w:val="28"/>
                <w:szCs w:val="28"/>
              </w:rPr>
              <w:t>1. Показатели качества воды</w:t>
            </w:r>
          </w:p>
        </w:tc>
      </w:tr>
      <w:tr w:rsidR="008C56F4" w:rsidRPr="008C56F4" w14:paraId="1B6CAA3D" w14:textId="77777777" w:rsidTr="00B05F4D">
        <w:tc>
          <w:tcPr>
            <w:tcW w:w="736" w:type="dxa"/>
            <w:tcBorders>
              <w:top w:val="single" w:sz="4" w:space="0" w:color="auto"/>
              <w:left w:val="single" w:sz="4" w:space="0" w:color="auto"/>
              <w:bottom w:val="single" w:sz="4" w:space="0" w:color="auto"/>
              <w:right w:val="single" w:sz="4" w:space="0" w:color="auto"/>
            </w:tcBorders>
            <w:vAlign w:val="center"/>
          </w:tcPr>
          <w:p w14:paraId="1334D19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1.1.</w:t>
            </w:r>
          </w:p>
        </w:tc>
        <w:tc>
          <w:tcPr>
            <w:tcW w:w="3488" w:type="dxa"/>
            <w:tcBorders>
              <w:top w:val="single" w:sz="4" w:space="0" w:color="auto"/>
              <w:left w:val="single" w:sz="4" w:space="0" w:color="auto"/>
              <w:bottom w:val="single" w:sz="4" w:space="0" w:color="auto"/>
              <w:right w:val="single" w:sz="4" w:space="0" w:color="auto"/>
            </w:tcBorders>
            <w:vAlign w:val="center"/>
          </w:tcPr>
          <w:p w14:paraId="6C58D8CE" w14:textId="77777777" w:rsidR="008C56F4" w:rsidRPr="008C56F4" w:rsidRDefault="008C56F4" w:rsidP="008C56F4">
            <w:pPr>
              <w:widowControl w:val="0"/>
              <w:autoSpaceDE w:val="0"/>
              <w:autoSpaceDN w:val="0"/>
              <w:adjustRightInd w:val="0"/>
            </w:pPr>
            <w:r w:rsidRPr="008C56F4">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361" w:type="dxa"/>
            <w:tcBorders>
              <w:top w:val="single" w:sz="4" w:space="0" w:color="auto"/>
              <w:left w:val="single" w:sz="4" w:space="0" w:color="auto"/>
              <w:bottom w:val="single" w:sz="4" w:space="0" w:color="auto"/>
              <w:right w:val="single" w:sz="4" w:space="0" w:color="auto"/>
            </w:tcBorders>
            <w:vAlign w:val="center"/>
          </w:tcPr>
          <w:p w14:paraId="27823FF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4ADC943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0B2EBF4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0F49A7EF" w14:textId="77777777" w:rsidTr="00B05F4D">
        <w:trPr>
          <w:trHeight w:val="5731"/>
        </w:trPr>
        <w:tc>
          <w:tcPr>
            <w:tcW w:w="736" w:type="dxa"/>
            <w:tcBorders>
              <w:top w:val="single" w:sz="4" w:space="0" w:color="auto"/>
              <w:left w:val="single" w:sz="4" w:space="0" w:color="auto"/>
              <w:bottom w:val="single" w:sz="4" w:space="0" w:color="auto"/>
              <w:right w:val="single" w:sz="4" w:space="0" w:color="auto"/>
            </w:tcBorders>
            <w:vAlign w:val="center"/>
          </w:tcPr>
          <w:p w14:paraId="32CB966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1.2.</w:t>
            </w:r>
          </w:p>
        </w:tc>
        <w:tc>
          <w:tcPr>
            <w:tcW w:w="3488" w:type="dxa"/>
            <w:tcBorders>
              <w:top w:val="single" w:sz="4" w:space="0" w:color="auto"/>
              <w:left w:val="single" w:sz="4" w:space="0" w:color="auto"/>
              <w:bottom w:val="single" w:sz="4" w:space="0" w:color="auto"/>
              <w:right w:val="single" w:sz="4" w:space="0" w:color="auto"/>
            </w:tcBorders>
            <w:vAlign w:val="center"/>
          </w:tcPr>
          <w:p w14:paraId="47563973" w14:textId="77777777" w:rsidR="008C56F4" w:rsidRPr="008C56F4" w:rsidRDefault="008C56F4" w:rsidP="008C56F4">
            <w:pPr>
              <w:widowControl w:val="0"/>
              <w:autoSpaceDE w:val="0"/>
              <w:autoSpaceDN w:val="0"/>
              <w:adjustRightInd w:val="0"/>
            </w:pPr>
            <w:r w:rsidRPr="008C56F4">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361" w:type="dxa"/>
            <w:tcBorders>
              <w:top w:val="single" w:sz="4" w:space="0" w:color="auto"/>
              <w:left w:val="single" w:sz="4" w:space="0" w:color="auto"/>
              <w:bottom w:val="single" w:sz="4" w:space="0" w:color="auto"/>
              <w:right w:val="single" w:sz="4" w:space="0" w:color="auto"/>
            </w:tcBorders>
            <w:vAlign w:val="center"/>
          </w:tcPr>
          <w:p w14:paraId="51E6BB8E"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1BB61B11"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343924E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65D3886A" w14:textId="77777777" w:rsidTr="00B05F4D">
        <w:trPr>
          <w:trHeight w:val="336"/>
        </w:trPr>
        <w:tc>
          <w:tcPr>
            <w:tcW w:w="736" w:type="dxa"/>
            <w:tcBorders>
              <w:top w:val="single" w:sz="4" w:space="0" w:color="auto"/>
              <w:left w:val="single" w:sz="4" w:space="0" w:color="auto"/>
              <w:bottom w:val="single" w:sz="4" w:space="0" w:color="auto"/>
              <w:right w:val="single" w:sz="4" w:space="0" w:color="auto"/>
            </w:tcBorders>
            <w:vAlign w:val="center"/>
          </w:tcPr>
          <w:p w14:paraId="17BC328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lastRenderedPageBreak/>
              <w:t>1</w:t>
            </w:r>
          </w:p>
        </w:tc>
        <w:tc>
          <w:tcPr>
            <w:tcW w:w="3488" w:type="dxa"/>
            <w:tcBorders>
              <w:top w:val="single" w:sz="4" w:space="0" w:color="auto"/>
              <w:left w:val="single" w:sz="4" w:space="0" w:color="auto"/>
              <w:bottom w:val="single" w:sz="4" w:space="0" w:color="auto"/>
              <w:right w:val="single" w:sz="4" w:space="0" w:color="auto"/>
            </w:tcBorders>
            <w:vAlign w:val="center"/>
          </w:tcPr>
          <w:p w14:paraId="29EB091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w:t>
            </w:r>
          </w:p>
        </w:tc>
        <w:tc>
          <w:tcPr>
            <w:tcW w:w="1361" w:type="dxa"/>
            <w:tcBorders>
              <w:top w:val="single" w:sz="4" w:space="0" w:color="auto"/>
              <w:left w:val="single" w:sz="4" w:space="0" w:color="auto"/>
              <w:bottom w:val="single" w:sz="4" w:space="0" w:color="auto"/>
              <w:right w:val="single" w:sz="4" w:space="0" w:color="auto"/>
            </w:tcBorders>
            <w:vAlign w:val="center"/>
          </w:tcPr>
          <w:p w14:paraId="38C852A1"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w:t>
            </w:r>
          </w:p>
        </w:tc>
        <w:tc>
          <w:tcPr>
            <w:tcW w:w="1814" w:type="dxa"/>
            <w:tcBorders>
              <w:top w:val="single" w:sz="4" w:space="0" w:color="auto"/>
              <w:left w:val="single" w:sz="4" w:space="0" w:color="auto"/>
              <w:bottom w:val="single" w:sz="4" w:space="0" w:color="auto"/>
              <w:right w:val="single" w:sz="4" w:space="0" w:color="auto"/>
            </w:tcBorders>
            <w:vAlign w:val="center"/>
          </w:tcPr>
          <w:p w14:paraId="7816C8D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4</w:t>
            </w:r>
          </w:p>
        </w:tc>
        <w:tc>
          <w:tcPr>
            <w:tcW w:w="1644" w:type="dxa"/>
            <w:tcBorders>
              <w:top w:val="single" w:sz="4" w:space="0" w:color="auto"/>
              <w:left w:val="single" w:sz="4" w:space="0" w:color="auto"/>
              <w:bottom w:val="single" w:sz="4" w:space="0" w:color="auto"/>
              <w:right w:val="single" w:sz="4" w:space="0" w:color="auto"/>
            </w:tcBorders>
            <w:vAlign w:val="center"/>
          </w:tcPr>
          <w:p w14:paraId="1D23146E"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5</w:t>
            </w:r>
          </w:p>
        </w:tc>
      </w:tr>
      <w:tr w:rsidR="008C56F4" w:rsidRPr="008C56F4" w14:paraId="52A7B132" w14:textId="77777777" w:rsidTr="00B05F4D">
        <w:tc>
          <w:tcPr>
            <w:tcW w:w="9043" w:type="dxa"/>
            <w:gridSpan w:val="5"/>
            <w:tcBorders>
              <w:top w:val="single" w:sz="4" w:space="0" w:color="auto"/>
              <w:left w:val="single" w:sz="4" w:space="0" w:color="auto"/>
              <w:bottom w:val="single" w:sz="4" w:space="0" w:color="auto"/>
              <w:right w:val="single" w:sz="4" w:space="0" w:color="auto"/>
            </w:tcBorders>
            <w:vAlign w:val="center"/>
          </w:tcPr>
          <w:p w14:paraId="7F253D25" w14:textId="77777777" w:rsidR="008C56F4" w:rsidRPr="008C56F4" w:rsidRDefault="008C56F4" w:rsidP="008C56F4">
            <w:pPr>
              <w:widowControl w:val="0"/>
              <w:autoSpaceDE w:val="0"/>
              <w:autoSpaceDN w:val="0"/>
              <w:adjustRightInd w:val="0"/>
              <w:jc w:val="center"/>
              <w:outlineLvl w:val="2"/>
              <w:rPr>
                <w:sz w:val="28"/>
                <w:szCs w:val="28"/>
              </w:rPr>
            </w:pPr>
            <w:r w:rsidRPr="008C56F4">
              <w:rPr>
                <w:sz w:val="28"/>
                <w:szCs w:val="28"/>
              </w:rPr>
              <w:t>2. Показатели надежности и бесперебойности водоснабжения</w:t>
            </w:r>
          </w:p>
        </w:tc>
      </w:tr>
      <w:tr w:rsidR="008C56F4" w:rsidRPr="008C56F4" w14:paraId="016437E8" w14:textId="77777777" w:rsidTr="00B05F4D">
        <w:tc>
          <w:tcPr>
            <w:tcW w:w="736" w:type="dxa"/>
            <w:tcBorders>
              <w:top w:val="single" w:sz="4" w:space="0" w:color="auto"/>
              <w:left w:val="single" w:sz="4" w:space="0" w:color="auto"/>
              <w:bottom w:val="single" w:sz="4" w:space="0" w:color="auto"/>
              <w:right w:val="single" w:sz="4" w:space="0" w:color="auto"/>
            </w:tcBorders>
            <w:vAlign w:val="center"/>
          </w:tcPr>
          <w:p w14:paraId="0645B5A4"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2.1.</w:t>
            </w:r>
          </w:p>
        </w:tc>
        <w:tc>
          <w:tcPr>
            <w:tcW w:w="3488" w:type="dxa"/>
            <w:tcBorders>
              <w:top w:val="single" w:sz="4" w:space="0" w:color="auto"/>
              <w:left w:val="single" w:sz="4" w:space="0" w:color="auto"/>
              <w:bottom w:val="single" w:sz="4" w:space="0" w:color="auto"/>
              <w:right w:val="single" w:sz="4" w:space="0" w:color="auto"/>
            </w:tcBorders>
            <w:vAlign w:val="center"/>
          </w:tcPr>
          <w:p w14:paraId="3B560C53" w14:textId="77777777" w:rsidR="008C56F4" w:rsidRPr="008C56F4" w:rsidRDefault="008C56F4" w:rsidP="008C56F4">
            <w:pPr>
              <w:widowControl w:val="0"/>
              <w:autoSpaceDE w:val="0"/>
              <w:autoSpaceDN w:val="0"/>
              <w:adjustRightInd w:val="0"/>
            </w:pPr>
            <w:r w:rsidRPr="008C56F4">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361" w:type="dxa"/>
            <w:tcBorders>
              <w:top w:val="single" w:sz="4" w:space="0" w:color="auto"/>
              <w:left w:val="single" w:sz="4" w:space="0" w:color="auto"/>
              <w:bottom w:val="single" w:sz="4" w:space="0" w:color="auto"/>
              <w:right w:val="single" w:sz="4" w:space="0" w:color="auto"/>
            </w:tcBorders>
            <w:vAlign w:val="center"/>
          </w:tcPr>
          <w:p w14:paraId="6F23AB6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4672C9A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0</w:t>
            </w:r>
          </w:p>
        </w:tc>
        <w:tc>
          <w:tcPr>
            <w:tcW w:w="1644" w:type="dxa"/>
            <w:tcBorders>
              <w:top w:val="single" w:sz="4" w:space="0" w:color="auto"/>
              <w:left w:val="single" w:sz="4" w:space="0" w:color="auto"/>
              <w:bottom w:val="single" w:sz="4" w:space="0" w:color="auto"/>
              <w:right w:val="single" w:sz="4" w:space="0" w:color="auto"/>
            </w:tcBorders>
            <w:vAlign w:val="center"/>
          </w:tcPr>
          <w:p w14:paraId="3CAE2F95"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23429AD3" w14:textId="77777777" w:rsidTr="00B05F4D">
        <w:tc>
          <w:tcPr>
            <w:tcW w:w="9043" w:type="dxa"/>
            <w:gridSpan w:val="5"/>
            <w:tcBorders>
              <w:top w:val="single" w:sz="4" w:space="0" w:color="auto"/>
              <w:left w:val="single" w:sz="4" w:space="0" w:color="auto"/>
              <w:bottom w:val="single" w:sz="4" w:space="0" w:color="auto"/>
              <w:right w:val="single" w:sz="4" w:space="0" w:color="auto"/>
            </w:tcBorders>
            <w:vAlign w:val="center"/>
          </w:tcPr>
          <w:p w14:paraId="7CC16B69" w14:textId="77777777" w:rsidR="008C56F4" w:rsidRPr="008C56F4" w:rsidRDefault="008C56F4" w:rsidP="008C56F4">
            <w:pPr>
              <w:widowControl w:val="0"/>
              <w:autoSpaceDE w:val="0"/>
              <w:autoSpaceDN w:val="0"/>
              <w:adjustRightInd w:val="0"/>
              <w:jc w:val="center"/>
              <w:outlineLvl w:val="2"/>
              <w:rPr>
                <w:sz w:val="28"/>
                <w:szCs w:val="28"/>
              </w:rPr>
            </w:pPr>
            <w:r w:rsidRPr="008C56F4">
              <w:rPr>
                <w:sz w:val="28"/>
                <w:szCs w:val="28"/>
              </w:rPr>
              <w:t>3. Показатели энергетической эффективности использования ресурсов, в том числе уровень потерь воды</w:t>
            </w:r>
          </w:p>
        </w:tc>
      </w:tr>
      <w:tr w:rsidR="008C56F4" w:rsidRPr="008C56F4" w14:paraId="0CBC8287" w14:textId="77777777" w:rsidTr="00B05F4D">
        <w:tc>
          <w:tcPr>
            <w:tcW w:w="736" w:type="dxa"/>
            <w:tcBorders>
              <w:top w:val="single" w:sz="4" w:space="0" w:color="auto"/>
              <w:left w:val="single" w:sz="4" w:space="0" w:color="auto"/>
              <w:bottom w:val="single" w:sz="4" w:space="0" w:color="auto"/>
              <w:right w:val="single" w:sz="4" w:space="0" w:color="auto"/>
            </w:tcBorders>
            <w:vAlign w:val="center"/>
          </w:tcPr>
          <w:p w14:paraId="4D3A637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3.1.</w:t>
            </w:r>
          </w:p>
        </w:tc>
        <w:tc>
          <w:tcPr>
            <w:tcW w:w="3488" w:type="dxa"/>
            <w:tcBorders>
              <w:top w:val="single" w:sz="4" w:space="0" w:color="auto"/>
              <w:left w:val="single" w:sz="4" w:space="0" w:color="auto"/>
              <w:bottom w:val="single" w:sz="4" w:space="0" w:color="auto"/>
              <w:right w:val="single" w:sz="4" w:space="0" w:color="auto"/>
            </w:tcBorders>
            <w:vAlign w:val="center"/>
          </w:tcPr>
          <w:p w14:paraId="5406019A" w14:textId="77777777" w:rsidR="008C56F4" w:rsidRPr="008C56F4" w:rsidRDefault="008C56F4" w:rsidP="008C56F4">
            <w:pPr>
              <w:widowControl w:val="0"/>
              <w:autoSpaceDE w:val="0"/>
              <w:autoSpaceDN w:val="0"/>
              <w:adjustRightInd w:val="0"/>
            </w:pPr>
            <w:r w:rsidRPr="008C56F4">
              <w:t>Доля потерь воды в централизованных системах водоснабжения при транспортировке в общем объеме воды, поданной в водопроводную сеть, %</w:t>
            </w:r>
          </w:p>
        </w:tc>
        <w:tc>
          <w:tcPr>
            <w:tcW w:w="1361" w:type="dxa"/>
            <w:tcBorders>
              <w:top w:val="single" w:sz="4" w:space="0" w:color="auto"/>
              <w:left w:val="single" w:sz="4" w:space="0" w:color="auto"/>
              <w:bottom w:val="single" w:sz="4" w:space="0" w:color="auto"/>
              <w:right w:val="single" w:sz="4" w:space="0" w:color="auto"/>
            </w:tcBorders>
            <w:vAlign w:val="center"/>
          </w:tcPr>
          <w:p w14:paraId="05784E1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73584D00"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1D8EDCE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r w:rsidR="008C56F4" w:rsidRPr="008C56F4" w14:paraId="7CF38E43" w14:textId="77777777" w:rsidTr="00B05F4D">
        <w:tc>
          <w:tcPr>
            <w:tcW w:w="736" w:type="dxa"/>
            <w:tcBorders>
              <w:top w:val="single" w:sz="4" w:space="0" w:color="auto"/>
              <w:left w:val="single" w:sz="4" w:space="0" w:color="auto"/>
              <w:bottom w:val="single" w:sz="4" w:space="0" w:color="auto"/>
              <w:right w:val="single" w:sz="4" w:space="0" w:color="auto"/>
            </w:tcBorders>
            <w:vAlign w:val="center"/>
          </w:tcPr>
          <w:p w14:paraId="36E81FE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3.2.</w:t>
            </w:r>
          </w:p>
        </w:tc>
        <w:tc>
          <w:tcPr>
            <w:tcW w:w="3488" w:type="dxa"/>
            <w:tcBorders>
              <w:top w:val="single" w:sz="4" w:space="0" w:color="auto"/>
              <w:left w:val="single" w:sz="4" w:space="0" w:color="auto"/>
              <w:bottom w:val="single" w:sz="4" w:space="0" w:color="auto"/>
              <w:right w:val="single" w:sz="4" w:space="0" w:color="auto"/>
            </w:tcBorders>
            <w:vAlign w:val="center"/>
          </w:tcPr>
          <w:p w14:paraId="021CB6DD" w14:textId="77777777" w:rsidR="008C56F4" w:rsidRPr="008C56F4" w:rsidRDefault="008C56F4" w:rsidP="008C56F4">
            <w:pPr>
              <w:widowControl w:val="0"/>
              <w:autoSpaceDE w:val="0"/>
              <w:autoSpaceDN w:val="0"/>
              <w:adjustRightInd w:val="0"/>
            </w:pPr>
            <w:r w:rsidRPr="008C56F4">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C56F4">
              <w:rPr>
                <w:vertAlign w:val="superscript"/>
              </w:rPr>
              <w:t>3</w:t>
            </w:r>
            <w:r w:rsidRPr="008C56F4">
              <w:t>)</w:t>
            </w:r>
          </w:p>
        </w:tc>
        <w:tc>
          <w:tcPr>
            <w:tcW w:w="1361" w:type="dxa"/>
            <w:tcBorders>
              <w:top w:val="single" w:sz="4" w:space="0" w:color="auto"/>
              <w:left w:val="single" w:sz="4" w:space="0" w:color="auto"/>
              <w:bottom w:val="single" w:sz="4" w:space="0" w:color="auto"/>
              <w:right w:val="single" w:sz="4" w:space="0" w:color="auto"/>
            </w:tcBorders>
            <w:vAlign w:val="center"/>
          </w:tcPr>
          <w:p w14:paraId="229FFCE0"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6EB4E6E1"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2D0A3DD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w:t>
            </w:r>
          </w:p>
        </w:tc>
      </w:tr>
    </w:tbl>
    <w:p w14:paraId="26A597C7" w14:textId="77777777" w:rsidR="008C56F4" w:rsidRPr="008C56F4" w:rsidRDefault="008C56F4" w:rsidP="008C56F4">
      <w:pPr>
        <w:widowControl w:val="0"/>
        <w:autoSpaceDE w:val="0"/>
        <w:autoSpaceDN w:val="0"/>
        <w:adjustRightInd w:val="0"/>
        <w:jc w:val="both"/>
        <w:rPr>
          <w:sz w:val="28"/>
          <w:szCs w:val="28"/>
        </w:rPr>
      </w:pPr>
    </w:p>
    <w:p w14:paraId="39BC7573" w14:textId="77777777" w:rsidR="008C56F4" w:rsidRPr="008C56F4" w:rsidRDefault="008C56F4" w:rsidP="008C56F4">
      <w:pPr>
        <w:ind w:left="-567"/>
        <w:jc w:val="center"/>
        <w:rPr>
          <w:bCs/>
          <w:sz w:val="28"/>
          <w:szCs w:val="28"/>
        </w:rPr>
      </w:pPr>
    </w:p>
    <w:p w14:paraId="0DF2938C" w14:textId="77777777" w:rsidR="008C56F4" w:rsidRPr="008C56F4" w:rsidRDefault="008C56F4" w:rsidP="008C56F4">
      <w:pPr>
        <w:ind w:left="-567"/>
        <w:jc w:val="center"/>
        <w:rPr>
          <w:bCs/>
          <w:sz w:val="28"/>
          <w:szCs w:val="28"/>
        </w:rPr>
      </w:pPr>
    </w:p>
    <w:p w14:paraId="2E132260" w14:textId="77777777" w:rsidR="008C56F4" w:rsidRPr="008C56F4" w:rsidRDefault="008C56F4" w:rsidP="008C56F4">
      <w:pPr>
        <w:ind w:left="-567"/>
        <w:jc w:val="center"/>
        <w:rPr>
          <w:bCs/>
          <w:sz w:val="28"/>
          <w:szCs w:val="28"/>
        </w:rPr>
      </w:pPr>
    </w:p>
    <w:p w14:paraId="2F1A7F6A" w14:textId="77777777" w:rsidR="008C56F4" w:rsidRPr="008C56F4" w:rsidRDefault="008C56F4" w:rsidP="008C56F4">
      <w:pPr>
        <w:ind w:left="-567"/>
        <w:jc w:val="center"/>
        <w:rPr>
          <w:bCs/>
          <w:sz w:val="28"/>
          <w:szCs w:val="28"/>
        </w:rPr>
      </w:pPr>
    </w:p>
    <w:p w14:paraId="2696C460" w14:textId="77777777" w:rsidR="008C56F4" w:rsidRPr="008C56F4" w:rsidRDefault="008C56F4" w:rsidP="008C56F4">
      <w:pPr>
        <w:ind w:left="-567"/>
        <w:jc w:val="center"/>
        <w:rPr>
          <w:bCs/>
          <w:sz w:val="28"/>
          <w:szCs w:val="28"/>
        </w:rPr>
      </w:pPr>
    </w:p>
    <w:p w14:paraId="00F85991" w14:textId="77777777" w:rsidR="008C56F4" w:rsidRPr="008C56F4" w:rsidRDefault="008C56F4" w:rsidP="008C56F4">
      <w:pPr>
        <w:ind w:left="-567"/>
        <w:jc w:val="center"/>
        <w:rPr>
          <w:bCs/>
          <w:sz w:val="28"/>
          <w:szCs w:val="28"/>
        </w:rPr>
      </w:pPr>
    </w:p>
    <w:p w14:paraId="5290B61D" w14:textId="77777777" w:rsidR="008C56F4" w:rsidRPr="008C56F4" w:rsidRDefault="008C56F4" w:rsidP="008C56F4">
      <w:pPr>
        <w:ind w:left="-567"/>
        <w:jc w:val="center"/>
        <w:rPr>
          <w:bCs/>
          <w:sz w:val="28"/>
          <w:szCs w:val="28"/>
        </w:rPr>
      </w:pPr>
    </w:p>
    <w:p w14:paraId="14A75759" w14:textId="77777777" w:rsidR="008C56F4" w:rsidRPr="008C56F4" w:rsidRDefault="008C56F4" w:rsidP="008C56F4">
      <w:pPr>
        <w:ind w:left="-567"/>
        <w:jc w:val="center"/>
        <w:rPr>
          <w:bCs/>
          <w:sz w:val="28"/>
          <w:szCs w:val="28"/>
        </w:rPr>
      </w:pPr>
    </w:p>
    <w:p w14:paraId="72CEA3FB" w14:textId="77777777" w:rsidR="008C56F4" w:rsidRPr="008C56F4" w:rsidRDefault="008C56F4" w:rsidP="008C56F4">
      <w:pPr>
        <w:ind w:left="-567"/>
        <w:jc w:val="center"/>
        <w:rPr>
          <w:bCs/>
          <w:sz w:val="28"/>
          <w:szCs w:val="28"/>
        </w:rPr>
      </w:pPr>
    </w:p>
    <w:p w14:paraId="7C75CC4A" w14:textId="77777777" w:rsidR="008C56F4" w:rsidRPr="008C56F4" w:rsidRDefault="008C56F4" w:rsidP="008C56F4">
      <w:pPr>
        <w:ind w:left="-567"/>
        <w:jc w:val="center"/>
        <w:rPr>
          <w:bCs/>
          <w:sz w:val="28"/>
          <w:szCs w:val="28"/>
        </w:rPr>
      </w:pPr>
    </w:p>
    <w:p w14:paraId="4E2B39AE" w14:textId="77777777" w:rsidR="008C56F4" w:rsidRPr="008C56F4" w:rsidRDefault="008C56F4" w:rsidP="008C56F4">
      <w:pPr>
        <w:ind w:left="-567"/>
        <w:jc w:val="center"/>
        <w:rPr>
          <w:bCs/>
          <w:sz w:val="28"/>
          <w:szCs w:val="28"/>
        </w:rPr>
      </w:pPr>
    </w:p>
    <w:p w14:paraId="6B50995B" w14:textId="77777777" w:rsidR="008C56F4" w:rsidRPr="008C56F4" w:rsidRDefault="008C56F4" w:rsidP="008C56F4">
      <w:pPr>
        <w:ind w:left="-567"/>
        <w:jc w:val="center"/>
        <w:rPr>
          <w:bCs/>
          <w:sz w:val="28"/>
          <w:szCs w:val="28"/>
        </w:rPr>
      </w:pPr>
      <w:r w:rsidRPr="008C56F4">
        <w:rPr>
          <w:bCs/>
          <w:sz w:val="28"/>
          <w:szCs w:val="28"/>
        </w:rPr>
        <w:lastRenderedPageBreak/>
        <w:t>Раздел 10. Отчет об исполнении производственной программы за 2023 год</w:t>
      </w:r>
    </w:p>
    <w:p w14:paraId="0E182D66" w14:textId="77777777" w:rsidR="008C56F4" w:rsidRPr="008C56F4" w:rsidRDefault="008C56F4" w:rsidP="008C56F4">
      <w:pPr>
        <w:ind w:left="-567"/>
        <w:jc w:val="center"/>
        <w:rPr>
          <w:bCs/>
          <w:sz w:val="28"/>
          <w:szCs w:val="28"/>
        </w:rPr>
      </w:pPr>
    </w:p>
    <w:tbl>
      <w:tblPr>
        <w:tblStyle w:val="1600"/>
        <w:tblW w:w="9611" w:type="dxa"/>
        <w:tblInd w:w="-5" w:type="dxa"/>
        <w:tblLook w:val="04A0" w:firstRow="1" w:lastRow="0" w:firstColumn="1" w:lastColumn="0" w:noHBand="0" w:noVBand="1"/>
      </w:tblPr>
      <w:tblGrid>
        <w:gridCol w:w="6067"/>
        <w:gridCol w:w="3544"/>
      </w:tblGrid>
      <w:tr w:rsidR="008C56F4" w:rsidRPr="008C56F4" w14:paraId="0A27134B" w14:textId="77777777" w:rsidTr="00B05F4D">
        <w:tc>
          <w:tcPr>
            <w:tcW w:w="6067" w:type="dxa"/>
            <w:vAlign w:val="center"/>
          </w:tcPr>
          <w:p w14:paraId="509266EA" w14:textId="77777777" w:rsidR="008C56F4" w:rsidRPr="008C56F4" w:rsidRDefault="008C56F4" w:rsidP="008C56F4">
            <w:pPr>
              <w:jc w:val="center"/>
              <w:rPr>
                <w:bCs/>
                <w:color w:val="000000"/>
                <w:sz w:val="28"/>
                <w:szCs w:val="28"/>
              </w:rPr>
            </w:pPr>
            <w:r w:rsidRPr="008C56F4">
              <w:rPr>
                <w:bCs/>
                <w:color w:val="000000"/>
                <w:sz w:val="28"/>
                <w:szCs w:val="28"/>
              </w:rPr>
              <w:t>Наименование показателя</w:t>
            </w:r>
          </w:p>
        </w:tc>
        <w:tc>
          <w:tcPr>
            <w:tcW w:w="3544" w:type="dxa"/>
            <w:vAlign w:val="center"/>
          </w:tcPr>
          <w:p w14:paraId="1B82F614" w14:textId="77777777" w:rsidR="008C56F4" w:rsidRPr="008C56F4" w:rsidRDefault="008C56F4" w:rsidP="008C56F4">
            <w:pPr>
              <w:jc w:val="center"/>
              <w:rPr>
                <w:bCs/>
                <w:color w:val="000000"/>
                <w:sz w:val="28"/>
                <w:szCs w:val="28"/>
              </w:rPr>
            </w:pPr>
            <w:r w:rsidRPr="008C56F4">
              <w:rPr>
                <w:bCs/>
                <w:color w:val="000000"/>
                <w:sz w:val="28"/>
                <w:szCs w:val="28"/>
              </w:rPr>
              <w:t>Фактическое значение показателя, тыс. руб.</w:t>
            </w:r>
          </w:p>
        </w:tc>
      </w:tr>
      <w:tr w:rsidR="008C56F4" w:rsidRPr="008C56F4" w14:paraId="7EF90855" w14:textId="77777777" w:rsidTr="00B05F4D">
        <w:tc>
          <w:tcPr>
            <w:tcW w:w="9611" w:type="dxa"/>
            <w:gridSpan w:val="2"/>
          </w:tcPr>
          <w:p w14:paraId="181BD64D" w14:textId="77777777" w:rsidR="008C56F4" w:rsidRPr="008C56F4" w:rsidRDefault="008C56F4" w:rsidP="008C56F4">
            <w:pPr>
              <w:jc w:val="center"/>
              <w:rPr>
                <w:sz w:val="28"/>
                <w:szCs w:val="28"/>
              </w:rPr>
            </w:pPr>
            <w:r w:rsidRPr="008C56F4">
              <w:rPr>
                <w:bCs/>
                <w:sz w:val="28"/>
                <w:szCs w:val="28"/>
              </w:rPr>
              <w:t>Холодное водоснабжение (подвоз питьевой воды)</w:t>
            </w:r>
          </w:p>
        </w:tc>
      </w:tr>
      <w:tr w:rsidR="008C56F4" w:rsidRPr="008C56F4" w14:paraId="4A120683" w14:textId="77777777" w:rsidTr="00B05F4D">
        <w:tc>
          <w:tcPr>
            <w:tcW w:w="9611" w:type="dxa"/>
            <w:gridSpan w:val="2"/>
          </w:tcPr>
          <w:p w14:paraId="32C1A635" w14:textId="77777777" w:rsidR="008C56F4" w:rsidRPr="008C56F4" w:rsidRDefault="008C56F4" w:rsidP="008C56F4">
            <w:pPr>
              <w:jc w:val="center"/>
              <w:rPr>
                <w:sz w:val="28"/>
                <w:szCs w:val="28"/>
              </w:rPr>
            </w:pPr>
            <w:r w:rsidRPr="008C56F4">
              <w:rPr>
                <w:sz w:val="28"/>
                <w:szCs w:val="28"/>
              </w:rPr>
              <w:t>2023</w:t>
            </w:r>
          </w:p>
        </w:tc>
      </w:tr>
      <w:tr w:rsidR="008C56F4" w:rsidRPr="008C56F4" w14:paraId="08FCC6C9" w14:textId="77777777" w:rsidTr="00B05F4D">
        <w:tc>
          <w:tcPr>
            <w:tcW w:w="6067" w:type="dxa"/>
          </w:tcPr>
          <w:p w14:paraId="30909F77" w14:textId="77777777" w:rsidR="008C56F4" w:rsidRPr="008C56F4" w:rsidRDefault="008C56F4" w:rsidP="008C56F4">
            <w:pPr>
              <w:jc w:val="center"/>
              <w:rPr>
                <w:sz w:val="28"/>
                <w:szCs w:val="28"/>
              </w:rPr>
            </w:pPr>
            <w:r w:rsidRPr="008C56F4">
              <w:rPr>
                <w:sz w:val="28"/>
                <w:szCs w:val="28"/>
              </w:rPr>
              <w:t>-</w:t>
            </w:r>
          </w:p>
        </w:tc>
        <w:tc>
          <w:tcPr>
            <w:tcW w:w="3544" w:type="dxa"/>
          </w:tcPr>
          <w:p w14:paraId="374263D5" w14:textId="77777777" w:rsidR="008C56F4" w:rsidRPr="008C56F4" w:rsidRDefault="008C56F4" w:rsidP="008C56F4">
            <w:pPr>
              <w:jc w:val="center"/>
              <w:rPr>
                <w:sz w:val="28"/>
                <w:szCs w:val="28"/>
              </w:rPr>
            </w:pPr>
            <w:r w:rsidRPr="008C56F4">
              <w:rPr>
                <w:sz w:val="28"/>
                <w:szCs w:val="28"/>
              </w:rPr>
              <w:t>-</w:t>
            </w:r>
          </w:p>
        </w:tc>
      </w:tr>
    </w:tbl>
    <w:p w14:paraId="6462CFC7" w14:textId="77777777" w:rsidR="008C56F4" w:rsidRPr="008C56F4" w:rsidRDefault="008C56F4" w:rsidP="008C56F4">
      <w:pPr>
        <w:jc w:val="both"/>
        <w:rPr>
          <w:sz w:val="28"/>
          <w:szCs w:val="28"/>
          <w:lang w:eastAsia="en-US"/>
        </w:rPr>
      </w:pPr>
    </w:p>
    <w:p w14:paraId="3DC9FF6D" w14:textId="77777777" w:rsidR="008C56F4" w:rsidRPr="008C56F4" w:rsidRDefault="008C56F4" w:rsidP="008C56F4">
      <w:pPr>
        <w:jc w:val="both"/>
        <w:rPr>
          <w:sz w:val="28"/>
          <w:szCs w:val="28"/>
          <w:lang w:eastAsia="en-US"/>
        </w:rPr>
      </w:pPr>
    </w:p>
    <w:p w14:paraId="0958D54A" w14:textId="77777777" w:rsidR="008C56F4" w:rsidRPr="008C56F4" w:rsidRDefault="008C56F4" w:rsidP="008C56F4">
      <w:pPr>
        <w:jc w:val="both"/>
        <w:rPr>
          <w:sz w:val="28"/>
          <w:szCs w:val="28"/>
          <w:lang w:eastAsia="en-US"/>
        </w:rPr>
      </w:pPr>
    </w:p>
    <w:p w14:paraId="2FFB1F72" w14:textId="77777777" w:rsidR="008C56F4" w:rsidRPr="008C56F4" w:rsidRDefault="008C56F4" w:rsidP="008C56F4">
      <w:pPr>
        <w:jc w:val="both"/>
        <w:rPr>
          <w:sz w:val="28"/>
          <w:szCs w:val="28"/>
          <w:lang w:eastAsia="en-US"/>
        </w:rPr>
      </w:pPr>
    </w:p>
    <w:p w14:paraId="4FF22EA8" w14:textId="77777777" w:rsidR="008C56F4" w:rsidRPr="008C56F4" w:rsidRDefault="008C56F4" w:rsidP="008C56F4">
      <w:pPr>
        <w:jc w:val="both"/>
        <w:rPr>
          <w:sz w:val="28"/>
          <w:szCs w:val="28"/>
          <w:lang w:eastAsia="en-US"/>
        </w:rPr>
      </w:pPr>
    </w:p>
    <w:p w14:paraId="18F4BF7F" w14:textId="77777777" w:rsidR="008C56F4" w:rsidRPr="008C56F4" w:rsidRDefault="008C56F4" w:rsidP="008C56F4">
      <w:pPr>
        <w:jc w:val="both"/>
        <w:rPr>
          <w:sz w:val="28"/>
          <w:szCs w:val="28"/>
          <w:lang w:eastAsia="en-US"/>
        </w:rPr>
      </w:pPr>
    </w:p>
    <w:p w14:paraId="00632429" w14:textId="77777777" w:rsidR="008C56F4" w:rsidRPr="008C56F4" w:rsidRDefault="008C56F4" w:rsidP="008C56F4">
      <w:pPr>
        <w:jc w:val="both"/>
        <w:rPr>
          <w:sz w:val="28"/>
          <w:szCs w:val="28"/>
          <w:lang w:eastAsia="en-US"/>
        </w:rPr>
      </w:pPr>
    </w:p>
    <w:p w14:paraId="766EF522" w14:textId="77777777" w:rsidR="008C56F4" w:rsidRPr="008C56F4" w:rsidRDefault="008C56F4" w:rsidP="008C56F4">
      <w:pPr>
        <w:jc w:val="both"/>
        <w:rPr>
          <w:sz w:val="28"/>
          <w:szCs w:val="28"/>
          <w:lang w:eastAsia="en-US"/>
        </w:rPr>
      </w:pPr>
    </w:p>
    <w:p w14:paraId="19BF1B0E" w14:textId="77777777" w:rsidR="008C56F4" w:rsidRPr="008C56F4" w:rsidRDefault="008C56F4" w:rsidP="008C56F4">
      <w:pPr>
        <w:jc w:val="both"/>
        <w:rPr>
          <w:sz w:val="28"/>
          <w:szCs w:val="28"/>
          <w:lang w:eastAsia="en-US"/>
        </w:rPr>
      </w:pPr>
    </w:p>
    <w:p w14:paraId="537DBA22" w14:textId="77777777" w:rsidR="008C56F4" w:rsidRPr="008C56F4" w:rsidRDefault="008C56F4" w:rsidP="008C56F4">
      <w:pPr>
        <w:jc w:val="both"/>
        <w:rPr>
          <w:sz w:val="28"/>
          <w:szCs w:val="28"/>
          <w:lang w:eastAsia="en-US"/>
        </w:rPr>
      </w:pPr>
    </w:p>
    <w:p w14:paraId="195A8039" w14:textId="77777777" w:rsidR="008C56F4" w:rsidRPr="008C56F4" w:rsidRDefault="008C56F4" w:rsidP="008C56F4">
      <w:pPr>
        <w:jc w:val="both"/>
        <w:rPr>
          <w:sz w:val="28"/>
          <w:szCs w:val="28"/>
          <w:lang w:eastAsia="en-US"/>
        </w:rPr>
      </w:pPr>
    </w:p>
    <w:p w14:paraId="3FF5C454" w14:textId="77777777" w:rsidR="008C56F4" w:rsidRPr="008C56F4" w:rsidRDefault="008C56F4" w:rsidP="008C56F4">
      <w:pPr>
        <w:jc w:val="both"/>
        <w:rPr>
          <w:sz w:val="28"/>
          <w:szCs w:val="28"/>
          <w:lang w:eastAsia="en-US"/>
        </w:rPr>
      </w:pPr>
    </w:p>
    <w:p w14:paraId="52799824" w14:textId="77777777" w:rsidR="008C56F4" w:rsidRPr="008C56F4" w:rsidRDefault="008C56F4" w:rsidP="008C56F4">
      <w:pPr>
        <w:jc w:val="both"/>
        <w:rPr>
          <w:sz w:val="28"/>
          <w:szCs w:val="28"/>
          <w:lang w:eastAsia="en-US"/>
        </w:rPr>
      </w:pPr>
    </w:p>
    <w:p w14:paraId="1DCE7DD0" w14:textId="77777777" w:rsidR="008C56F4" w:rsidRPr="008C56F4" w:rsidRDefault="008C56F4" w:rsidP="008C56F4">
      <w:pPr>
        <w:jc w:val="both"/>
        <w:rPr>
          <w:sz w:val="28"/>
          <w:szCs w:val="28"/>
          <w:lang w:eastAsia="en-US"/>
        </w:rPr>
      </w:pPr>
    </w:p>
    <w:p w14:paraId="15BD5B26" w14:textId="77777777" w:rsidR="008C56F4" w:rsidRPr="008C56F4" w:rsidRDefault="008C56F4" w:rsidP="008C56F4">
      <w:pPr>
        <w:jc w:val="both"/>
        <w:rPr>
          <w:sz w:val="28"/>
          <w:szCs w:val="28"/>
          <w:lang w:eastAsia="en-US"/>
        </w:rPr>
      </w:pPr>
    </w:p>
    <w:p w14:paraId="1C5E7854" w14:textId="77777777" w:rsidR="008C56F4" w:rsidRPr="008C56F4" w:rsidRDefault="008C56F4" w:rsidP="008C56F4">
      <w:pPr>
        <w:jc w:val="both"/>
        <w:rPr>
          <w:sz w:val="28"/>
          <w:szCs w:val="28"/>
          <w:lang w:eastAsia="en-US"/>
        </w:rPr>
      </w:pPr>
    </w:p>
    <w:p w14:paraId="6F3AF8D8" w14:textId="77777777" w:rsidR="008C56F4" w:rsidRPr="008C56F4" w:rsidRDefault="008C56F4" w:rsidP="008C56F4">
      <w:pPr>
        <w:jc w:val="both"/>
        <w:rPr>
          <w:sz w:val="28"/>
          <w:szCs w:val="28"/>
          <w:lang w:eastAsia="en-US"/>
        </w:rPr>
      </w:pPr>
    </w:p>
    <w:p w14:paraId="44695780" w14:textId="77777777" w:rsidR="008C56F4" w:rsidRPr="008C56F4" w:rsidRDefault="008C56F4" w:rsidP="008C56F4">
      <w:pPr>
        <w:jc w:val="both"/>
        <w:rPr>
          <w:sz w:val="28"/>
          <w:szCs w:val="28"/>
          <w:lang w:eastAsia="en-US"/>
        </w:rPr>
      </w:pPr>
    </w:p>
    <w:p w14:paraId="184EAC09" w14:textId="77777777" w:rsidR="008C56F4" w:rsidRPr="008C56F4" w:rsidRDefault="008C56F4" w:rsidP="008C56F4">
      <w:pPr>
        <w:jc w:val="both"/>
        <w:rPr>
          <w:sz w:val="28"/>
          <w:szCs w:val="28"/>
          <w:lang w:eastAsia="en-US"/>
        </w:rPr>
      </w:pPr>
    </w:p>
    <w:p w14:paraId="1D2A8347" w14:textId="77777777" w:rsidR="008C56F4" w:rsidRPr="008C56F4" w:rsidRDefault="008C56F4" w:rsidP="008C56F4">
      <w:pPr>
        <w:jc w:val="both"/>
        <w:rPr>
          <w:sz w:val="28"/>
          <w:szCs w:val="28"/>
          <w:lang w:eastAsia="en-US"/>
        </w:rPr>
      </w:pPr>
    </w:p>
    <w:p w14:paraId="02FB0281" w14:textId="77777777" w:rsidR="008C56F4" w:rsidRPr="008C56F4" w:rsidRDefault="008C56F4" w:rsidP="008C56F4">
      <w:pPr>
        <w:jc w:val="both"/>
        <w:rPr>
          <w:sz w:val="28"/>
          <w:szCs w:val="28"/>
          <w:lang w:eastAsia="en-US"/>
        </w:rPr>
      </w:pPr>
    </w:p>
    <w:p w14:paraId="729BBBD1" w14:textId="77777777" w:rsidR="008C56F4" w:rsidRPr="008C56F4" w:rsidRDefault="008C56F4" w:rsidP="008C56F4">
      <w:pPr>
        <w:jc w:val="both"/>
        <w:rPr>
          <w:sz w:val="28"/>
          <w:szCs w:val="28"/>
          <w:lang w:eastAsia="en-US"/>
        </w:rPr>
      </w:pPr>
    </w:p>
    <w:p w14:paraId="5B814088" w14:textId="77777777" w:rsidR="008C56F4" w:rsidRPr="008C56F4" w:rsidRDefault="008C56F4" w:rsidP="008C56F4">
      <w:pPr>
        <w:jc w:val="both"/>
        <w:rPr>
          <w:sz w:val="28"/>
          <w:szCs w:val="28"/>
          <w:lang w:eastAsia="en-US"/>
        </w:rPr>
      </w:pPr>
    </w:p>
    <w:p w14:paraId="089578B4" w14:textId="77777777" w:rsidR="008C56F4" w:rsidRPr="008C56F4" w:rsidRDefault="008C56F4" w:rsidP="008C56F4">
      <w:pPr>
        <w:jc w:val="both"/>
        <w:rPr>
          <w:sz w:val="28"/>
          <w:szCs w:val="28"/>
          <w:lang w:eastAsia="en-US"/>
        </w:rPr>
      </w:pPr>
    </w:p>
    <w:p w14:paraId="694435F4" w14:textId="77777777" w:rsidR="008C56F4" w:rsidRPr="008C56F4" w:rsidRDefault="008C56F4" w:rsidP="008C56F4">
      <w:pPr>
        <w:jc w:val="both"/>
        <w:rPr>
          <w:sz w:val="28"/>
          <w:szCs w:val="28"/>
          <w:lang w:eastAsia="en-US"/>
        </w:rPr>
      </w:pPr>
    </w:p>
    <w:p w14:paraId="78D6C40E" w14:textId="77777777" w:rsidR="008C56F4" w:rsidRPr="008C56F4" w:rsidRDefault="008C56F4" w:rsidP="008C56F4">
      <w:pPr>
        <w:jc w:val="both"/>
        <w:rPr>
          <w:sz w:val="28"/>
          <w:szCs w:val="28"/>
          <w:lang w:eastAsia="en-US"/>
        </w:rPr>
      </w:pPr>
    </w:p>
    <w:p w14:paraId="622C34EF" w14:textId="77777777" w:rsidR="008C56F4" w:rsidRPr="008C56F4" w:rsidRDefault="008C56F4" w:rsidP="008C56F4">
      <w:pPr>
        <w:jc w:val="both"/>
        <w:rPr>
          <w:sz w:val="28"/>
          <w:szCs w:val="28"/>
          <w:lang w:eastAsia="en-US"/>
        </w:rPr>
      </w:pPr>
    </w:p>
    <w:p w14:paraId="54F7ABBC" w14:textId="77777777" w:rsidR="008C56F4" w:rsidRPr="008C56F4" w:rsidRDefault="008C56F4" w:rsidP="008C56F4">
      <w:pPr>
        <w:jc w:val="both"/>
        <w:rPr>
          <w:sz w:val="28"/>
          <w:szCs w:val="28"/>
          <w:lang w:eastAsia="en-US"/>
        </w:rPr>
      </w:pPr>
    </w:p>
    <w:p w14:paraId="3C842F40" w14:textId="77777777" w:rsidR="008C56F4" w:rsidRPr="008C56F4" w:rsidRDefault="008C56F4" w:rsidP="008C56F4">
      <w:pPr>
        <w:jc w:val="both"/>
        <w:rPr>
          <w:sz w:val="28"/>
          <w:szCs w:val="28"/>
          <w:lang w:eastAsia="en-US"/>
        </w:rPr>
      </w:pPr>
    </w:p>
    <w:p w14:paraId="36158FEE" w14:textId="77777777" w:rsidR="008C56F4" w:rsidRPr="008C56F4" w:rsidRDefault="008C56F4" w:rsidP="008C56F4">
      <w:pPr>
        <w:jc w:val="both"/>
        <w:rPr>
          <w:sz w:val="28"/>
          <w:szCs w:val="28"/>
          <w:lang w:eastAsia="en-US"/>
        </w:rPr>
      </w:pPr>
    </w:p>
    <w:p w14:paraId="743F6397" w14:textId="77777777" w:rsidR="008C56F4" w:rsidRPr="008C56F4" w:rsidRDefault="008C56F4" w:rsidP="008C56F4">
      <w:pPr>
        <w:jc w:val="both"/>
        <w:rPr>
          <w:sz w:val="28"/>
          <w:szCs w:val="28"/>
          <w:lang w:eastAsia="en-US"/>
        </w:rPr>
      </w:pPr>
    </w:p>
    <w:p w14:paraId="3EDC98A8" w14:textId="77777777" w:rsidR="008C56F4" w:rsidRPr="008C56F4" w:rsidRDefault="008C56F4" w:rsidP="008C56F4">
      <w:pPr>
        <w:jc w:val="both"/>
        <w:rPr>
          <w:sz w:val="28"/>
          <w:szCs w:val="28"/>
          <w:lang w:eastAsia="en-US"/>
        </w:rPr>
      </w:pPr>
    </w:p>
    <w:p w14:paraId="2FD9482A" w14:textId="77777777" w:rsidR="008C56F4" w:rsidRPr="008C56F4" w:rsidRDefault="008C56F4" w:rsidP="008C56F4">
      <w:pPr>
        <w:jc w:val="both"/>
        <w:rPr>
          <w:sz w:val="28"/>
          <w:szCs w:val="28"/>
          <w:lang w:eastAsia="en-US"/>
        </w:rPr>
      </w:pPr>
    </w:p>
    <w:p w14:paraId="3DB232A6" w14:textId="77777777" w:rsidR="008C56F4" w:rsidRPr="008C56F4" w:rsidRDefault="008C56F4" w:rsidP="008C56F4">
      <w:pPr>
        <w:jc w:val="both"/>
        <w:rPr>
          <w:sz w:val="28"/>
          <w:szCs w:val="28"/>
          <w:lang w:eastAsia="en-US"/>
        </w:rPr>
      </w:pPr>
    </w:p>
    <w:p w14:paraId="784DD767" w14:textId="77777777" w:rsidR="008C56F4" w:rsidRPr="008C56F4" w:rsidRDefault="008C56F4" w:rsidP="008C56F4">
      <w:pPr>
        <w:jc w:val="both"/>
        <w:rPr>
          <w:sz w:val="28"/>
          <w:szCs w:val="28"/>
          <w:lang w:eastAsia="en-US"/>
        </w:rPr>
      </w:pPr>
    </w:p>
    <w:p w14:paraId="5D4D8719" w14:textId="77777777" w:rsidR="008C56F4" w:rsidRPr="008C56F4" w:rsidRDefault="008C56F4" w:rsidP="008C56F4">
      <w:pPr>
        <w:jc w:val="both"/>
        <w:rPr>
          <w:sz w:val="28"/>
          <w:szCs w:val="28"/>
          <w:lang w:eastAsia="en-US"/>
        </w:rPr>
      </w:pPr>
    </w:p>
    <w:p w14:paraId="0244AD84" w14:textId="77777777" w:rsidR="008C56F4" w:rsidRPr="008C56F4" w:rsidRDefault="008C56F4" w:rsidP="008C56F4">
      <w:pPr>
        <w:jc w:val="both"/>
        <w:rPr>
          <w:sz w:val="28"/>
          <w:szCs w:val="28"/>
          <w:lang w:eastAsia="en-US"/>
        </w:rPr>
      </w:pPr>
    </w:p>
    <w:p w14:paraId="1FC155DB" w14:textId="77777777" w:rsidR="008C56F4" w:rsidRPr="008C56F4" w:rsidRDefault="008C56F4" w:rsidP="008C56F4">
      <w:pPr>
        <w:jc w:val="both"/>
        <w:rPr>
          <w:sz w:val="28"/>
          <w:szCs w:val="28"/>
          <w:lang w:eastAsia="en-US"/>
        </w:rPr>
      </w:pPr>
    </w:p>
    <w:p w14:paraId="57076F2D" w14:textId="77777777" w:rsidR="008C56F4" w:rsidRPr="008C56F4" w:rsidRDefault="008C56F4" w:rsidP="008C56F4">
      <w:pPr>
        <w:ind w:left="-567"/>
        <w:jc w:val="center"/>
        <w:rPr>
          <w:bCs/>
          <w:sz w:val="28"/>
          <w:szCs w:val="28"/>
        </w:rPr>
      </w:pPr>
      <w:r w:rsidRPr="008C56F4">
        <w:rPr>
          <w:bCs/>
          <w:sz w:val="28"/>
          <w:szCs w:val="28"/>
        </w:rPr>
        <w:lastRenderedPageBreak/>
        <w:t>Раздел 11. Мероприятия, направленные на повышение качества обслуживания абонентов</w:t>
      </w:r>
    </w:p>
    <w:p w14:paraId="5341002A" w14:textId="77777777" w:rsidR="008C56F4" w:rsidRPr="008C56F4" w:rsidRDefault="008C56F4" w:rsidP="008C56F4">
      <w:pPr>
        <w:ind w:left="-567"/>
        <w:jc w:val="center"/>
        <w:rPr>
          <w:bCs/>
          <w:sz w:val="28"/>
          <w:szCs w:val="28"/>
        </w:rPr>
      </w:pPr>
    </w:p>
    <w:tbl>
      <w:tblPr>
        <w:tblStyle w:val="1600"/>
        <w:tblW w:w="9782" w:type="dxa"/>
        <w:tblInd w:w="-431" w:type="dxa"/>
        <w:tblLook w:val="04A0" w:firstRow="1" w:lastRow="0" w:firstColumn="1" w:lastColumn="0" w:noHBand="0" w:noVBand="1"/>
      </w:tblPr>
      <w:tblGrid>
        <w:gridCol w:w="5799"/>
        <w:gridCol w:w="3983"/>
      </w:tblGrid>
      <w:tr w:rsidR="008C56F4" w:rsidRPr="008C56F4" w14:paraId="62370C63" w14:textId="77777777" w:rsidTr="00B05F4D">
        <w:trPr>
          <w:trHeight w:val="748"/>
        </w:trPr>
        <w:tc>
          <w:tcPr>
            <w:tcW w:w="5799" w:type="dxa"/>
            <w:vAlign w:val="center"/>
          </w:tcPr>
          <w:p w14:paraId="7FB03DE5" w14:textId="77777777" w:rsidR="008C56F4" w:rsidRPr="008C56F4" w:rsidRDefault="008C56F4" w:rsidP="008C56F4">
            <w:pPr>
              <w:jc w:val="center"/>
              <w:rPr>
                <w:bCs/>
                <w:sz w:val="28"/>
                <w:szCs w:val="28"/>
              </w:rPr>
            </w:pPr>
            <w:r w:rsidRPr="008C56F4">
              <w:rPr>
                <w:bCs/>
                <w:sz w:val="28"/>
                <w:szCs w:val="28"/>
              </w:rPr>
              <w:t>Наименование мероприятия</w:t>
            </w:r>
          </w:p>
        </w:tc>
        <w:tc>
          <w:tcPr>
            <w:tcW w:w="3983" w:type="dxa"/>
            <w:vAlign w:val="center"/>
          </w:tcPr>
          <w:p w14:paraId="274376F3" w14:textId="77777777" w:rsidR="008C56F4" w:rsidRPr="008C56F4" w:rsidRDefault="008C56F4" w:rsidP="008C56F4">
            <w:pPr>
              <w:jc w:val="center"/>
              <w:rPr>
                <w:bCs/>
                <w:sz w:val="28"/>
                <w:szCs w:val="28"/>
              </w:rPr>
            </w:pPr>
            <w:r w:rsidRPr="008C56F4">
              <w:rPr>
                <w:bCs/>
                <w:sz w:val="28"/>
                <w:szCs w:val="28"/>
              </w:rPr>
              <w:t>Период проведения мероприятий</w:t>
            </w:r>
          </w:p>
        </w:tc>
      </w:tr>
      <w:tr w:rsidR="008C56F4" w:rsidRPr="008C56F4" w14:paraId="1E2F7B76" w14:textId="77777777" w:rsidTr="00B05F4D">
        <w:trPr>
          <w:trHeight w:val="517"/>
        </w:trPr>
        <w:tc>
          <w:tcPr>
            <w:tcW w:w="5799" w:type="dxa"/>
            <w:vAlign w:val="center"/>
          </w:tcPr>
          <w:p w14:paraId="74E31012" w14:textId="77777777" w:rsidR="008C56F4" w:rsidRPr="008C56F4" w:rsidRDefault="008C56F4" w:rsidP="008C56F4">
            <w:pPr>
              <w:jc w:val="center"/>
              <w:rPr>
                <w:bCs/>
                <w:sz w:val="28"/>
                <w:szCs w:val="28"/>
              </w:rPr>
            </w:pPr>
            <w:r w:rsidRPr="008C56F4">
              <w:rPr>
                <w:bCs/>
                <w:sz w:val="28"/>
                <w:szCs w:val="28"/>
              </w:rPr>
              <w:t>-</w:t>
            </w:r>
          </w:p>
        </w:tc>
        <w:tc>
          <w:tcPr>
            <w:tcW w:w="3983" w:type="dxa"/>
            <w:vAlign w:val="center"/>
          </w:tcPr>
          <w:p w14:paraId="45EC8823" w14:textId="77777777" w:rsidR="008C56F4" w:rsidRPr="008C56F4" w:rsidRDefault="008C56F4" w:rsidP="008C56F4">
            <w:pPr>
              <w:jc w:val="center"/>
              <w:rPr>
                <w:bCs/>
                <w:sz w:val="28"/>
                <w:szCs w:val="28"/>
              </w:rPr>
            </w:pPr>
            <w:r w:rsidRPr="008C56F4">
              <w:rPr>
                <w:bCs/>
                <w:sz w:val="28"/>
                <w:szCs w:val="28"/>
              </w:rPr>
              <w:t>-</w:t>
            </w:r>
          </w:p>
        </w:tc>
      </w:tr>
    </w:tbl>
    <w:p w14:paraId="1EA0220E" w14:textId="77777777" w:rsidR="008C56F4" w:rsidRPr="008C56F4" w:rsidRDefault="008C56F4" w:rsidP="008C56F4">
      <w:pPr>
        <w:jc w:val="both"/>
        <w:rPr>
          <w:sz w:val="28"/>
          <w:szCs w:val="28"/>
          <w:lang w:eastAsia="en-US"/>
        </w:rPr>
        <w:sectPr w:rsidR="008C56F4" w:rsidRPr="008C56F4" w:rsidSect="008C56F4">
          <w:pgSz w:w="11906" w:h="16838"/>
          <w:pgMar w:top="851" w:right="709" w:bottom="709" w:left="1559" w:header="709" w:footer="709" w:gutter="0"/>
          <w:cols w:space="708"/>
          <w:titlePg/>
          <w:docGrid w:linePitch="360"/>
        </w:sectPr>
      </w:pPr>
    </w:p>
    <w:p w14:paraId="05674A3E" w14:textId="5AF356E6" w:rsidR="008C56F4" w:rsidRPr="008A0ACC" w:rsidRDefault="008C56F4" w:rsidP="008C56F4">
      <w:pPr>
        <w:tabs>
          <w:tab w:val="left" w:pos="270"/>
          <w:tab w:val="right" w:pos="9355"/>
        </w:tabs>
        <w:ind w:left="-4310" w:firstLine="9413"/>
      </w:pPr>
      <w:r w:rsidRPr="008A0ACC">
        <w:lastRenderedPageBreak/>
        <w:t xml:space="preserve">Приложение № </w:t>
      </w:r>
      <w:r>
        <w:t xml:space="preserve">74 </w:t>
      </w:r>
      <w:r w:rsidRPr="008A0ACC">
        <w:t>к протоколу № 82</w:t>
      </w:r>
    </w:p>
    <w:p w14:paraId="6697E2FF" w14:textId="77777777" w:rsidR="008C56F4" w:rsidRPr="008A0ACC" w:rsidRDefault="008C56F4" w:rsidP="008C56F4">
      <w:pPr>
        <w:tabs>
          <w:tab w:val="left" w:pos="3686"/>
          <w:tab w:val="left" w:pos="9498"/>
        </w:tabs>
        <w:ind w:left="-4310" w:right="-569" w:firstLine="9413"/>
      </w:pPr>
      <w:r w:rsidRPr="008A0ACC">
        <w:t>заседания правления Региональной</w:t>
      </w:r>
    </w:p>
    <w:p w14:paraId="6BEC2C7F" w14:textId="77777777" w:rsidR="008C56F4" w:rsidRPr="008A0ACC" w:rsidRDefault="008C56F4" w:rsidP="008C56F4">
      <w:pPr>
        <w:tabs>
          <w:tab w:val="left" w:pos="3686"/>
          <w:tab w:val="left" w:pos="9498"/>
        </w:tabs>
        <w:ind w:left="-4310" w:right="-569" w:firstLine="9413"/>
      </w:pPr>
      <w:r w:rsidRPr="008A0ACC">
        <w:t>энергетической комиссии</w:t>
      </w:r>
    </w:p>
    <w:p w14:paraId="5E73F880" w14:textId="77777777" w:rsidR="008C56F4" w:rsidRDefault="008C56F4" w:rsidP="008C56F4">
      <w:pPr>
        <w:tabs>
          <w:tab w:val="left" w:pos="3686"/>
          <w:tab w:val="left" w:pos="9498"/>
        </w:tabs>
        <w:ind w:left="-4310" w:right="-569" w:firstLine="9413"/>
      </w:pPr>
      <w:r w:rsidRPr="008A0ACC">
        <w:t>Кузбасса от 28.11.2024</w:t>
      </w:r>
    </w:p>
    <w:p w14:paraId="47DC2F8A" w14:textId="77777777" w:rsidR="008C56F4" w:rsidRPr="008C56F4" w:rsidRDefault="008C56F4" w:rsidP="008C56F4">
      <w:pPr>
        <w:tabs>
          <w:tab w:val="left" w:pos="0"/>
          <w:tab w:val="left" w:pos="3052"/>
        </w:tabs>
        <w:ind w:left="3544"/>
        <w:rPr>
          <w:sz w:val="20"/>
          <w:szCs w:val="20"/>
          <w:lang w:eastAsia="en-US"/>
        </w:rPr>
      </w:pPr>
      <w:r w:rsidRPr="008C56F4">
        <w:rPr>
          <w:lang w:eastAsia="en-US"/>
        </w:rPr>
        <w:tab/>
      </w:r>
    </w:p>
    <w:p w14:paraId="65188936" w14:textId="77777777" w:rsidR="008C56F4" w:rsidRPr="008C56F4" w:rsidRDefault="008C56F4" w:rsidP="008C56F4">
      <w:pPr>
        <w:jc w:val="center"/>
        <w:rPr>
          <w:b/>
          <w:sz w:val="28"/>
          <w:szCs w:val="28"/>
          <w:lang w:eastAsia="en-US"/>
        </w:rPr>
      </w:pPr>
    </w:p>
    <w:p w14:paraId="7954D2C7" w14:textId="77777777" w:rsidR="008C56F4" w:rsidRPr="008C56F4" w:rsidRDefault="008C56F4" w:rsidP="008C56F4">
      <w:pPr>
        <w:jc w:val="center"/>
        <w:rPr>
          <w:b/>
          <w:bCs/>
          <w:sz w:val="28"/>
          <w:szCs w:val="28"/>
          <w:lang w:eastAsia="en-US"/>
        </w:rPr>
      </w:pPr>
      <w:r w:rsidRPr="008C56F4">
        <w:rPr>
          <w:b/>
          <w:sz w:val="28"/>
          <w:szCs w:val="28"/>
          <w:lang w:eastAsia="en-US"/>
        </w:rPr>
        <w:t xml:space="preserve">Одноставочные тарифы                                                                   </w:t>
      </w:r>
      <w:r w:rsidRPr="008C56F4">
        <w:rPr>
          <w:b/>
          <w:bCs/>
          <w:sz w:val="28"/>
          <w:szCs w:val="28"/>
          <w:lang w:eastAsia="en-US"/>
        </w:rPr>
        <w:t xml:space="preserve">муниципального казенного предприятия Мариинского муниципального округа </w:t>
      </w:r>
      <w:r w:rsidRPr="008C56F4">
        <w:rPr>
          <w:b/>
          <w:sz w:val="28"/>
          <w:szCs w:val="28"/>
          <w:lang w:eastAsia="en-US"/>
        </w:rPr>
        <w:t xml:space="preserve">«Ресурс» (Мариинский муниципальный округ) </w:t>
      </w:r>
      <w:r w:rsidRPr="008C56F4">
        <w:rPr>
          <w:b/>
          <w:bCs/>
          <w:sz w:val="28"/>
          <w:szCs w:val="28"/>
          <w:lang w:eastAsia="en-US"/>
        </w:rPr>
        <w:t xml:space="preserve">на подвоз питьевой воды </w:t>
      </w:r>
    </w:p>
    <w:p w14:paraId="4627074A" w14:textId="77777777" w:rsidR="008C56F4" w:rsidRPr="008C56F4" w:rsidRDefault="008C56F4" w:rsidP="008C56F4">
      <w:pPr>
        <w:jc w:val="center"/>
        <w:rPr>
          <w:b/>
          <w:sz w:val="28"/>
          <w:szCs w:val="28"/>
          <w:lang w:eastAsia="en-US"/>
        </w:rPr>
      </w:pPr>
      <w:r w:rsidRPr="008C56F4">
        <w:rPr>
          <w:b/>
          <w:sz w:val="28"/>
          <w:szCs w:val="28"/>
          <w:lang w:eastAsia="en-US"/>
        </w:rPr>
        <w:t>на период с 01.01.2025 по 31.12.2025</w:t>
      </w:r>
    </w:p>
    <w:p w14:paraId="624F8A68" w14:textId="77777777" w:rsidR="008C56F4" w:rsidRPr="008C56F4" w:rsidRDefault="008C56F4" w:rsidP="008C56F4">
      <w:pPr>
        <w:jc w:val="center"/>
        <w:rPr>
          <w:b/>
          <w:sz w:val="28"/>
          <w:szCs w:val="28"/>
          <w:lang w:eastAsia="en-US"/>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624"/>
        <w:gridCol w:w="5386"/>
        <w:gridCol w:w="1782"/>
        <w:gridCol w:w="1559"/>
      </w:tblGrid>
      <w:tr w:rsidR="008C56F4" w:rsidRPr="008C56F4" w14:paraId="1CC4A40F" w14:textId="77777777" w:rsidTr="00B05F4D">
        <w:tc>
          <w:tcPr>
            <w:tcW w:w="624" w:type="dxa"/>
            <w:vMerge w:val="restart"/>
            <w:tcBorders>
              <w:top w:val="single" w:sz="4" w:space="0" w:color="auto"/>
              <w:left w:val="single" w:sz="4" w:space="0" w:color="auto"/>
              <w:bottom w:val="single" w:sz="4" w:space="0" w:color="auto"/>
              <w:right w:val="single" w:sz="4" w:space="0" w:color="auto"/>
            </w:tcBorders>
            <w:vAlign w:val="center"/>
          </w:tcPr>
          <w:p w14:paraId="207DA089"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 п/п</w:t>
            </w:r>
          </w:p>
        </w:tc>
        <w:tc>
          <w:tcPr>
            <w:tcW w:w="5386" w:type="dxa"/>
            <w:vMerge w:val="restart"/>
            <w:tcBorders>
              <w:top w:val="single" w:sz="4" w:space="0" w:color="auto"/>
              <w:left w:val="single" w:sz="4" w:space="0" w:color="auto"/>
              <w:bottom w:val="single" w:sz="4" w:space="0" w:color="auto"/>
              <w:right w:val="single" w:sz="4" w:space="0" w:color="auto"/>
            </w:tcBorders>
            <w:vAlign w:val="center"/>
          </w:tcPr>
          <w:p w14:paraId="0E8458B3"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Наименование услуги, потребителей</w:t>
            </w:r>
          </w:p>
        </w:tc>
        <w:tc>
          <w:tcPr>
            <w:tcW w:w="3341" w:type="dxa"/>
            <w:gridSpan w:val="2"/>
            <w:tcBorders>
              <w:top w:val="single" w:sz="4" w:space="0" w:color="auto"/>
              <w:left w:val="single" w:sz="4" w:space="0" w:color="auto"/>
              <w:bottom w:val="single" w:sz="4" w:space="0" w:color="auto"/>
              <w:right w:val="single" w:sz="4" w:space="0" w:color="auto"/>
            </w:tcBorders>
            <w:vAlign w:val="center"/>
          </w:tcPr>
          <w:p w14:paraId="064B95F6"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Тариф, руб./м</w:t>
            </w:r>
            <w:r w:rsidRPr="008C56F4">
              <w:rPr>
                <w:sz w:val="28"/>
                <w:szCs w:val="28"/>
                <w:vertAlign w:val="superscript"/>
              </w:rPr>
              <w:t>3</w:t>
            </w:r>
          </w:p>
        </w:tc>
      </w:tr>
      <w:tr w:rsidR="008C56F4" w:rsidRPr="008C56F4" w14:paraId="63DC9C25" w14:textId="77777777" w:rsidTr="00B05F4D">
        <w:tc>
          <w:tcPr>
            <w:tcW w:w="624" w:type="dxa"/>
            <w:vMerge/>
            <w:tcBorders>
              <w:top w:val="single" w:sz="4" w:space="0" w:color="auto"/>
              <w:left w:val="single" w:sz="4" w:space="0" w:color="auto"/>
              <w:bottom w:val="single" w:sz="4" w:space="0" w:color="auto"/>
              <w:right w:val="single" w:sz="4" w:space="0" w:color="auto"/>
            </w:tcBorders>
          </w:tcPr>
          <w:p w14:paraId="3ED694F0" w14:textId="77777777" w:rsidR="008C56F4" w:rsidRPr="008C56F4" w:rsidRDefault="008C56F4" w:rsidP="008C56F4">
            <w:pPr>
              <w:widowControl w:val="0"/>
              <w:autoSpaceDE w:val="0"/>
              <w:autoSpaceDN w:val="0"/>
              <w:adjustRightInd w:val="0"/>
              <w:jc w:val="center"/>
              <w:rPr>
                <w:rFonts w:ascii="Arial" w:hAnsi="Arial" w:cs="Arial"/>
                <w:sz w:val="20"/>
                <w:szCs w:val="20"/>
              </w:rPr>
            </w:pPr>
          </w:p>
        </w:tc>
        <w:tc>
          <w:tcPr>
            <w:tcW w:w="5386" w:type="dxa"/>
            <w:vMerge/>
            <w:tcBorders>
              <w:top w:val="single" w:sz="4" w:space="0" w:color="auto"/>
              <w:left w:val="single" w:sz="4" w:space="0" w:color="auto"/>
              <w:bottom w:val="single" w:sz="4" w:space="0" w:color="auto"/>
              <w:right w:val="single" w:sz="4" w:space="0" w:color="auto"/>
            </w:tcBorders>
          </w:tcPr>
          <w:p w14:paraId="491C8B96" w14:textId="77777777" w:rsidR="008C56F4" w:rsidRPr="008C56F4" w:rsidRDefault="008C56F4" w:rsidP="008C56F4">
            <w:pPr>
              <w:widowControl w:val="0"/>
              <w:autoSpaceDE w:val="0"/>
              <w:autoSpaceDN w:val="0"/>
              <w:adjustRightInd w:val="0"/>
              <w:jc w:val="center"/>
              <w:rPr>
                <w:sz w:val="28"/>
                <w:szCs w:val="28"/>
              </w:rPr>
            </w:pPr>
          </w:p>
        </w:tc>
        <w:tc>
          <w:tcPr>
            <w:tcW w:w="3341" w:type="dxa"/>
            <w:gridSpan w:val="2"/>
            <w:tcBorders>
              <w:top w:val="single" w:sz="4" w:space="0" w:color="auto"/>
              <w:left w:val="single" w:sz="4" w:space="0" w:color="auto"/>
              <w:bottom w:val="single" w:sz="4" w:space="0" w:color="auto"/>
              <w:right w:val="single" w:sz="4" w:space="0" w:color="auto"/>
            </w:tcBorders>
            <w:vAlign w:val="center"/>
          </w:tcPr>
          <w:p w14:paraId="6723CF82"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2025</w:t>
            </w:r>
          </w:p>
        </w:tc>
      </w:tr>
      <w:tr w:rsidR="008C56F4" w:rsidRPr="008C56F4" w14:paraId="5C0E73BE" w14:textId="77777777" w:rsidTr="00B05F4D">
        <w:tc>
          <w:tcPr>
            <w:tcW w:w="624" w:type="dxa"/>
            <w:vMerge/>
            <w:tcBorders>
              <w:top w:val="single" w:sz="4" w:space="0" w:color="auto"/>
              <w:left w:val="single" w:sz="4" w:space="0" w:color="auto"/>
              <w:bottom w:val="single" w:sz="4" w:space="0" w:color="auto"/>
              <w:right w:val="single" w:sz="4" w:space="0" w:color="auto"/>
            </w:tcBorders>
          </w:tcPr>
          <w:p w14:paraId="215F2331" w14:textId="77777777" w:rsidR="008C56F4" w:rsidRPr="008C56F4" w:rsidRDefault="008C56F4" w:rsidP="008C56F4">
            <w:pPr>
              <w:widowControl w:val="0"/>
              <w:autoSpaceDE w:val="0"/>
              <w:autoSpaceDN w:val="0"/>
              <w:adjustRightInd w:val="0"/>
              <w:jc w:val="center"/>
              <w:rPr>
                <w:rFonts w:ascii="Arial" w:hAnsi="Arial" w:cs="Arial"/>
                <w:sz w:val="20"/>
                <w:szCs w:val="20"/>
              </w:rPr>
            </w:pPr>
          </w:p>
        </w:tc>
        <w:tc>
          <w:tcPr>
            <w:tcW w:w="5386" w:type="dxa"/>
            <w:vMerge/>
            <w:tcBorders>
              <w:top w:val="single" w:sz="4" w:space="0" w:color="auto"/>
              <w:left w:val="single" w:sz="4" w:space="0" w:color="auto"/>
              <w:bottom w:val="single" w:sz="4" w:space="0" w:color="auto"/>
              <w:right w:val="single" w:sz="4" w:space="0" w:color="auto"/>
            </w:tcBorders>
          </w:tcPr>
          <w:p w14:paraId="59D5C9EB" w14:textId="77777777" w:rsidR="008C56F4" w:rsidRPr="008C56F4" w:rsidRDefault="008C56F4" w:rsidP="008C56F4">
            <w:pPr>
              <w:widowControl w:val="0"/>
              <w:autoSpaceDE w:val="0"/>
              <w:autoSpaceDN w:val="0"/>
              <w:adjustRightInd w:val="0"/>
              <w:jc w:val="center"/>
              <w:rPr>
                <w:sz w:val="28"/>
                <w:szCs w:val="28"/>
              </w:rPr>
            </w:pPr>
          </w:p>
        </w:tc>
        <w:tc>
          <w:tcPr>
            <w:tcW w:w="1782" w:type="dxa"/>
            <w:tcBorders>
              <w:top w:val="single" w:sz="4" w:space="0" w:color="auto"/>
              <w:left w:val="single" w:sz="4" w:space="0" w:color="auto"/>
              <w:bottom w:val="single" w:sz="4" w:space="0" w:color="auto"/>
              <w:right w:val="single" w:sz="4" w:space="0" w:color="auto"/>
            </w:tcBorders>
            <w:vAlign w:val="center"/>
          </w:tcPr>
          <w:p w14:paraId="79B02245"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с 01.01.              по 30.06.</w:t>
            </w:r>
          </w:p>
        </w:tc>
        <w:tc>
          <w:tcPr>
            <w:tcW w:w="1559" w:type="dxa"/>
            <w:tcBorders>
              <w:top w:val="single" w:sz="4" w:space="0" w:color="auto"/>
              <w:left w:val="single" w:sz="4" w:space="0" w:color="auto"/>
              <w:bottom w:val="single" w:sz="4" w:space="0" w:color="auto"/>
              <w:right w:val="single" w:sz="4" w:space="0" w:color="auto"/>
            </w:tcBorders>
            <w:vAlign w:val="center"/>
          </w:tcPr>
          <w:p w14:paraId="751FB277"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с 01.07.                 по 31.12</w:t>
            </w:r>
          </w:p>
        </w:tc>
      </w:tr>
      <w:tr w:rsidR="008C56F4" w:rsidRPr="008C56F4" w14:paraId="5D36E6F4" w14:textId="77777777" w:rsidTr="00B05F4D">
        <w:tc>
          <w:tcPr>
            <w:tcW w:w="9351" w:type="dxa"/>
            <w:gridSpan w:val="4"/>
            <w:tcBorders>
              <w:top w:val="single" w:sz="4" w:space="0" w:color="auto"/>
              <w:left w:val="single" w:sz="4" w:space="0" w:color="auto"/>
              <w:bottom w:val="single" w:sz="4" w:space="0" w:color="auto"/>
              <w:right w:val="single" w:sz="4" w:space="0" w:color="auto"/>
            </w:tcBorders>
            <w:vAlign w:val="center"/>
          </w:tcPr>
          <w:p w14:paraId="317B2B3F"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Подвоз питьевой воды</w:t>
            </w:r>
          </w:p>
        </w:tc>
      </w:tr>
      <w:tr w:rsidR="008C56F4" w:rsidRPr="008C56F4" w14:paraId="1C7B42D0" w14:textId="77777777" w:rsidTr="00B05F4D">
        <w:tc>
          <w:tcPr>
            <w:tcW w:w="624" w:type="dxa"/>
            <w:tcBorders>
              <w:top w:val="single" w:sz="4" w:space="0" w:color="auto"/>
              <w:left w:val="single" w:sz="4" w:space="0" w:color="auto"/>
              <w:bottom w:val="single" w:sz="4" w:space="0" w:color="auto"/>
              <w:right w:val="single" w:sz="4" w:space="0" w:color="auto"/>
            </w:tcBorders>
            <w:vAlign w:val="center"/>
          </w:tcPr>
          <w:p w14:paraId="1E46FB08"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1.</w:t>
            </w:r>
          </w:p>
        </w:tc>
        <w:tc>
          <w:tcPr>
            <w:tcW w:w="5386" w:type="dxa"/>
            <w:tcBorders>
              <w:top w:val="single" w:sz="4" w:space="0" w:color="auto"/>
              <w:left w:val="single" w:sz="4" w:space="0" w:color="auto"/>
              <w:bottom w:val="single" w:sz="4" w:space="0" w:color="auto"/>
              <w:right w:val="single" w:sz="4" w:space="0" w:color="auto"/>
            </w:tcBorders>
            <w:vAlign w:val="center"/>
          </w:tcPr>
          <w:p w14:paraId="241913F6" w14:textId="77777777" w:rsidR="008C56F4" w:rsidRPr="008C56F4" w:rsidRDefault="008C56F4" w:rsidP="008C56F4">
            <w:pPr>
              <w:widowControl w:val="0"/>
              <w:autoSpaceDE w:val="0"/>
              <w:autoSpaceDN w:val="0"/>
              <w:adjustRightInd w:val="0"/>
              <w:rPr>
                <w:sz w:val="28"/>
                <w:szCs w:val="28"/>
              </w:rPr>
            </w:pPr>
            <w:r w:rsidRPr="008C56F4">
              <w:rPr>
                <w:sz w:val="28"/>
                <w:szCs w:val="28"/>
              </w:rPr>
              <w:t>Население (с НДС) *</w:t>
            </w:r>
          </w:p>
        </w:tc>
        <w:tc>
          <w:tcPr>
            <w:tcW w:w="1782" w:type="dxa"/>
            <w:tcBorders>
              <w:top w:val="single" w:sz="4" w:space="0" w:color="auto"/>
              <w:left w:val="single" w:sz="4" w:space="0" w:color="auto"/>
              <w:bottom w:val="single" w:sz="4" w:space="0" w:color="auto"/>
              <w:right w:val="single" w:sz="4" w:space="0" w:color="auto"/>
            </w:tcBorders>
            <w:vAlign w:val="center"/>
          </w:tcPr>
          <w:p w14:paraId="711F84BA"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593,88</w:t>
            </w:r>
          </w:p>
        </w:tc>
        <w:tc>
          <w:tcPr>
            <w:tcW w:w="1559" w:type="dxa"/>
            <w:tcBorders>
              <w:top w:val="single" w:sz="4" w:space="0" w:color="auto"/>
              <w:left w:val="single" w:sz="4" w:space="0" w:color="auto"/>
              <w:bottom w:val="single" w:sz="4" w:space="0" w:color="auto"/>
              <w:right w:val="single" w:sz="4" w:space="0" w:color="auto"/>
            </w:tcBorders>
            <w:vAlign w:val="center"/>
          </w:tcPr>
          <w:p w14:paraId="6133D4E5" w14:textId="77777777" w:rsidR="008C56F4" w:rsidRPr="008C56F4" w:rsidRDefault="008C56F4" w:rsidP="008C56F4">
            <w:pPr>
              <w:widowControl w:val="0"/>
              <w:autoSpaceDE w:val="0"/>
              <w:autoSpaceDN w:val="0"/>
              <w:adjustRightInd w:val="0"/>
              <w:jc w:val="center"/>
              <w:rPr>
                <w:sz w:val="28"/>
                <w:szCs w:val="28"/>
              </w:rPr>
            </w:pPr>
            <w:r w:rsidRPr="008C56F4">
              <w:rPr>
                <w:sz w:val="28"/>
                <w:szCs w:val="28"/>
              </w:rPr>
              <w:t>703,92</w:t>
            </w:r>
          </w:p>
        </w:tc>
      </w:tr>
      <w:bookmarkEnd w:id="18"/>
    </w:tbl>
    <w:p w14:paraId="3FBEF570" w14:textId="77777777" w:rsidR="008C56F4" w:rsidRPr="008C56F4" w:rsidRDefault="008C56F4" w:rsidP="008C56F4">
      <w:pPr>
        <w:rPr>
          <w:sz w:val="28"/>
          <w:szCs w:val="28"/>
          <w:lang w:eastAsia="en-US"/>
        </w:rPr>
      </w:pPr>
    </w:p>
    <w:p w14:paraId="1BDA954B" w14:textId="77777777" w:rsidR="008C56F4" w:rsidRPr="008C56F4" w:rsidRDefault="008C56F4" w:rsidP="008C56F4">
      <w:pPr>
        <w:tabs>
          <w:tab w:val="left" w:pos="709"/>
        </w:tabs>
        <w:ind w:firstLine="567"/>
        <w:jc w:val="both"/>
        <w:rPr>
          <w:sz w:val="28"/>
          <w:szCs w:val="28"/>
        </w:rPr>
      </w:pPr>
      <w:r w:rsidRPr="008C56F4">
        <w:rPr>
          <w:sz w:val="28"/>
          <w:szCs w:val="28"/>
          <w:lang w:eastAsia="en-US"/>
        </w:rPr>
        <w:t xml:space="preserve">*Выделяется в целях реализации пункта 6 статьи 168 Налогового кодекса Российской Федерации. </w:t>
      </w:r>
      <w:r w:rsidRPr="008C56F4">
        <w:rPr>
          <w:sz w:val="28"/>
          <w:szCs w:val="28"/>
        </w:rPr>
        <w:t xml:space="preserve"> </w:t>
      </w:r>
    </w:p>
    <w:p w14:paraId="3B04611B" w14:textId="77777777" w:rsidR="00181B3C" w:rsidRDefault="008C56F4" w:rsidP="008C56F4">
      <w:pPr>
        <w:ind w:firstLine="709"/>
        <w:jc w:val="both"/>
        <w:rPr>
          <w:sz w:val="28"/>
          <w:szCs w:val="28"/>
        </w:rPr>
        <w:sectPr w:rsidR="00181B3C" w:rsidSect="00341B33">
          <w:pgSz w:w="11906" w:h="16838"/>
          <w:pgMar w:top="1134" w:right="567" w:bottom="1134" w:left="1701" w:header="567" w:footer="709" w:gutter="0"/>
          <w:cols w:space="708"/>
          <w:titlePg/>
          <w:docGrid w:linePitch="360"/>
        </w:sectPr>
      </w:pPr>
      <w:r w:rsidRPr="008C56F4">
        <w:rPr>
          <w:sz w:val="28"/>
          <w:szCs w:val="28"/>
        </w:rPr>
        <w:t xml:space="preserve">                                                                                   </w:t>
      </w:r>
    </w:p>
    <w:p w14:paraId="320E0AAC" w14:textId="6089A048" w:rsidR="00181B3C" w:rsidRPr="008A0ACC" w:rsidRDefault="00181B3C" w:rsidP="00181B3C">
      <w:pPr>
        <w:tabs>
          <w:tab w:val="left" w:pos="270"/>
          <w:tab w:val="right" w:pos="9355"/>
        </w:tabs>
        <w:ind w:left="-4310" w:firstLine="9413"/>
      </w:pPr>
      <w:r w:rsidRPr="008A0ACC">
        <w:lastRenderedPageBreak/>
        <w:t xml:space="preserve">Приложение № </w:t>
      </w:r>
      <w:r>
        <w:t>7</w:t>
      </w:r>
      <w:r w:rsidR="00106C6B">
        <w:t>5</w:t>
      </w:r>
      <w:r>
        <w:t xml:space="preserve"> </w:t>
      </w:r>
      <w:r w:rsidRPr="008A0ACC">
        <w:t>к протоколу № 82</w:t>
      </w:r>
    </w:p>
    <w:p w14:paraId="5FBC355C" w14:textId="77777777" w:rsidR="00181B3C" w:rsidRPr="008A0ACC" w:rsidRDefault="00181B3C" w:rsidP="00181B3C">
      <w:pPr>
        <w:tabs>
          <w:tab w:val="left" w:pos="3686"/>
          <w:tab w:val="left" w:pos="9498"/>
        </w:tabs>
        <w:ind w:left="-4310" w:right="-569" w:firstLine="9413"/>
      </w:pPr>
      <w:r w:rsidRPr="008A0ACC">
        <w:t>заседания правления Региональной</w:t>
      </w:r>
    </w:p>
    <w:p w14:paraId="5257F232" w14:textId="77777777" w:rsidR="00181B3C" w:rsidRPr="008A0ACC" w:rsidRDefault="00181B3C" w:rsidP="00181B3C">
      <w:pPr>
        <w:tabs>
          <w:tab w:val="left" w:pos="3686"/>
          <w:tab w:val="left" w:pos="9498"/>
        </w:tabs>
        <w:ind w:left="-4310" w:right="-569" w:firstLine="9413"/>
      </w:pPr>
      <w:r w:rsidRPr="008A0ACC">
        <w:t>энергетической комиссии</w:t>
      </w:r>
    </w:p>
    <w:p w14:paraId="12F357F6" w14:textId="77777777" w:rsidR="00181B3C" w:rsidRDefault="00181B3C" w:rsidP="00181B3C">
      <w:pPr>
        <w:tabs>
          <w:tab w:val="left" w:pos="3686"/>
          <w:tab w:val="left" w:pos="9498"/>
        </w:tabs>
        <w:ind w:left="-4310" w:right="-569" w:firstLine="9413"/>
      </w:pPr>
      <w:r w:rsidRPr="008A0ACC">
        <w:t>Кузбасса от 28.11.2024</w:t>
      </w:r>
    </w:p>
    <w:p w14:paraId="5D40454E" w14:textId="77777777" w:rsidR="006D1F81" w:rsidRDefault="006D1F81" w:rsidP="008C56F4">
      <w:pPr>
        <w:ind w:firstLine="709"/>
        <w:jc w:val="both"/>
        <w:rPr>
          <w:bCs/>
          <w:sz w:val="28"/>
          <w:lang w:eastAsia="en-US"/>
        </w:rPr>
      </w:pPr>
    </w:p>
    <w:p w14:paraId="4DC39804" w14:textId="6A2DC898" w:rsidR="006D1F81" w:rsidRPr="006D1F81" w:rsidRDefault="006D1F81" w:rsidP="006D1F81">
      <w:pPr>
        <w:keepNext/>
        <w:jc w:val="center"/>
        <w:outlineLvl w:val="0"/>
        <w:rPr>
          <w:b/>
          <w:iCs/>
          <w:color w:val="000000"/>
          <w:sz w:val="28"/>
          <w:szCs w:val="28"/>
        </w:rPr>
      </w:pPr>
      <w:r w:rsidRPr="006D1F81">
        <w:rPr>
          <w:b/>
          <w:iCs/>
          <w:noProof/>
          <w:color w:val="000000"/>
          <w:sz w:val="28"/>
          <w:szCs w:val="28"/>
        </w:rPr>
        <mc:AlternateContent>
          <mc:Choice Requires="wps">
            <w:drawing>
              <wp:anchor distT="0" distB="0" distL="114300" distR="114300" simplePos="0" relativeHeight="251667456" behindDoc="0" locked="0" layoutInCell="1" allowOverlap="1" wp14:anchorId="4F257994" wp14:editId="1CD67406">
                <wp:simplePos x="0" y="0"/>
                <wp:positionH relativeFrom="column">
                  <wp:posOffset>3096260</wp:posOffset>
                </wp:positionH>
                <wp:positionV relativeFrom="paragraph">
                  <wp:posOffset>-354330</wp:posOffset>
                </wp:positionV>
                <wp:extent cx="103505" cy="222250"/>
                <wp:effectExtent l="10160" t="7620" r="10160" b="8255"/>
                <wp:wrapNone/>
                <wp:docPr id="115042195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222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18C04" id="Прямоугольник 94" o:spid="_x0000_s1026" style="position:absolute;margin-left:243.8pt;margin-top:-27.9pt;width:8.15pt;height: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" strokecolor="white"/>
            </w:pict>
          </mc:Fallback>
        </mc:AlternateContent>
      </w:r>
      <w:r w:rsidRPr="006D1F81">
        <w:rPr>
          <w:b/>
          <w:iCs/>
          <w:color w:val="000000"/>
          <w:sz w:val="28"/>
          <w:szCs w:val="28"/>
        </w:rPr>
        <w:t xml:space="preserve">Экспертное заключение </w:t>
      </w:r>
    </w:p>
    <w:p w14:paraId="63ABA4D9" w14:textId="77777777" w:rsidR="006D1F81" w:rsidRPr="006D1F81" w:rsidRDefault="006D1F81" w:rsidP="006D1F81">
      <w:pPr>
        <w:keepNext/>
        <w:jc w:val="center"/>
        <w:outlineLvl w:val="0"/>
        <w:rPr>
          <w:b/>
          <w:iCs/>
          <w:sz w:val="28"/>
          <w:szCs w:val="28"/>
        </w:rPr>
      </w:pPr>
      <w:r w:rsidRPr="006D1F81">
        <w:rPr>
          <w:b/>
          <w:iCs/>
          <w:sz w:val="28"/>
          <w:szCs w:val="28"/>
        </w:rPr>
        <w:t>Региональной энергетической комиссии Кузбасса</w:t>
      </w:r>
    </w:p>
    <w:p w14:paraId="4ADFF90A" w14:textId="77777777" w:rsidR="006D1F81" w:rsidRPr="006D1F81" w:rsidRDefault="006D1F81" w:rsidP="006D1F81">
      <w:pPr>
        <w:jc w:val="center"/>
        <w:rPr>
          <w:color w:val="000000"/>
          <w:sz w:val="28"/>
          <w:szCs w:val="28"/>
        </w:rPr>
      </w:pPr>
      <w:r w:rsidRPr="006D1F81">
        <w:rPr>
          <w:color w:val="000000"/>
          <w:sz w:val="28"/>
          <w:szCs w:val="28"/>
        </w:rPr>
        <w:t>по материалам, представленным</w:t>
      </w:r>
      <w:r w:rsidRPr="006D1F81">
        <w:rPr>
          <w:b/>
          <w:color w:val="000000"/>
          <w:sz w:val="28"/>
          <w:szCs w:val="28"/>
        </w:rPr>
        <w:t xml:space="preserve"> </w:t>
      </w:r>
      <w:r w:rsidRPr="006D1F81">
        <w:rPr>
          <w:b/>
          <w:bCs/>
          <w:kern w:val="32"/>
          <w:sz w:val="28"/>
          <w:szCs w:val="28"/>
          <w:lang w:eastAsia="en-US"/>
        </w:rPr>
        <w:t>ООО «Экопром» (г. Кемерово)</w:t>
      </w:r>
      <w:r w:rsidRPr="006D1F81">
        <w:rPr>
          <w:color w:val="000000"/>
          <w:sz w:val="28"/>
          <w:szCs w:val="28"/>
        </w:rPr>
        <w:t xml:space="preserve">, </w:t>
      </w:r>
    </w:p>
    <w:p w14:paraId="0D61D72B" w14:textId="77777777" w:rsidR="006D1F81" w:rsidRPr="006D1F81" w:rsidRDefault="006D1F81" w:rsidP="006D1F81">
      <w:pPr>
        <w:jc w:val="center"/>
        <w:rPr>
          <w:color w:val="000000"/>
          <w:sz w:val="28"/>
          <w:szCs w:val="28"/>
        </w:rPr>
      </w:pPr>
      <w:r w:rsidRPr="006D1F81">
        <w:rPr>
          <w:color w:val="000000"/>
          <w:sz w:val="28"/>
          <w:szCs w:val="28"/>
        </w:rPr>
        <w:t>для утверждения предельных</w:t>
      </w:r>
      <w:r w:rsidRPr="006D1F81">
        <w:rPr>
          <w:sz w:val="28"/>
          <w:szCs w:val="28"/>
        </w:rPr>
        <w:t xml:space="preserve"> тарифов </w:t>
      </w:r>
      <w:r w:rsidRPr="006D1F81">
        <w:rPr>
          <w:color w:val="000000"/>
          <w:sz w:val="28"/>
          <w:szCs w:val="28"/>
        </w:rPr>
        <w:t xml:space="preserve">на </w:t>
      </w:r>
      <w:r w:rsidRPr="006D1F81">
        <w:rPr>
          <w:sz w:val="28"/>
          <w:szCs w:val="28"/>
        </w:rPr>
        <w:t>захоронение твердых коммунальных отходов</w:t>
      </w:r>
      <w:r w:rsidRPr="006D1F81">
        <w:rPr>
          <w:color w:val="000000"/>
          <w:sz w:val="28"/>
          <w:szCs w:val="28"/>
        </w:rPr>
        <w:t xml:space="preserve"> на 2025-2029 годы</w:t>
      </w:r>
    </w:p>
    <w:p w14:paraId="7D883AA0" w14:textId="77777777" w:rsidR="006D1F81" w:rsidRPr="006D1F81" w:rsidRDefault="006D1F81" w:rsidP="006D1F81">
      <w:pPr>
        <w:tabs>
          <w:tab w:val="left" w:pos="10206"/>
        </w:tabs>
        <w:ind w:firstLine="709"/>
        <w:jc w:val="center"/>
        <w:rPr>
          <w:color w:val="000000"/>
          <w:szCs w:val="28"/>
        </w:rPr>
      </w:pPr>
    </w:p>
    <w:p w14:paraId="6E3DFA31" w14:textId="77777777" w:rsidR="006D1F81" w:rsidRPr="006D1F81" w:rsidRDefault="006D1F81" w:rsidP="006D1F81">
      <w:pPr>
        <w:jc w:val="both"/>
        <w:rPr>
          <w:i/>
          <w:sz w:val="29"/>
          <w:szCs w:val="29"/>
        </w:rPr>
      </w:pPr>
      <w:r w:rsidRPr="006D1F81">
        <w:rPr>
          <w:i/>
          <w:sz w:val="29"/>
          <w:szCs w:val="29"/>
        </w:rPr>
        <w:t xml:space="preserve">«28» ноября 2024 г.                      </w:t>
      </w:r>
      <w:r w:rsidRPr="006D1F81">
        <w:rPr>
          <w:i/>
          <w:sz w:val="29"/>
          <w:szCs w:val="29"/>
        </w:rPr>
        <w:tab/>
        <w:t xml:space="preserve">                                                 г. Кемерово</w:t>
      </w:r>
    </w:p>
    <w:p w14:paraId="5AB4238F" w14:textId="77777777" w:rsidR="006D1F81" w:rsidRPr="006D1F81" w:rsidRDefault="006D1F81" w:rsidP="006D1F81">
      <w:pPr>
        <w:jc w:val="both"/>
        <w:rPr>
          <w:i/>
          <w:color w:val="FF0000"/>
          <w:szCs w:val="29"/>
          <w:highlight w:val="lightGray"/>
        </w:rPr>
      </w:pPr>
    </w:p>
    <w:p w14:paraId="4BC5053B" w14:textId="77777777" w:rsidR="006D1F81" w:rsidRPr="006D1F81" w:rsidRDefault="006D1F81" w:rsidP="006D1F81">
      <w:pPr>
        <w:ind w:firstLine="709"/>
        <w:jc w:val="both"/>
        <w:rPr>
          <w:color w:val="000000"/>
          <w:sz w:val="4"/>
          <w:szCs w:val="4"/>
          <w:highlight w:val="lightGray"/>
        </w:rPr>
      </w:pPr>
    </w:p>
    <w:p w14:paraId="606691EE" w14:textId="77777777" w:rsidR="006D1F81" w:rsidRPr="006D1F81" w:rsidRDefault="006D1F81" w:rsidP="006D1F81">
      <w:pPr>
        <w:ind w:firstLine="709"/>
        <w:jc w:val="both"/>
        <w:rPr>
          <w:sz w:val="28"/>
          <w:szCs w:val="28"/>
        </w:rPr>
      </w:pPr>
      <w:r w:rsidRPr="006D1F81">
        <w:rPr>
          <w:sz w:val="28"/>
          <w:szCs w:val="28"/>
        </w:rPr>
        <w:t>Заместитель начальника отдела ценообразования в сфере водоснабжения, водоотведения и утилизации отходов Региональной энергетической комиссии Кузбасса Антоненко Е.И. (далее – специалист), рассмотрев представленные организацией предложения по утверждению предельных тарифов на захоронение твердых коммунальных отходов, отмечает, что они отражают экономическую ситуацию в организации в сложившихся условиях хозяйствования.</w:t>
      </w:r>
    </w:p>
    <w:p w14:paraId="59F94E12" w14:textId="77777777" w:rsidR="006D1F81" w:rsidRPr="006D1F81" w:rsidRDefault="006D1F81" w:rsidP="006D1F81">
      <w:pPr>
        <w:ind w:firstLine="709"/>
        <w:jc w:val="both"/>
        <w:rPr>
          <w:color w:val="000000"/>
          <w:sz w:val="28"/>
          <w:szCs w:val="28"/>
          <w:highlight w:val="lightGray"/>
        </w:rPr>
      </w:pPr>
      <w:r w:rsidRPr="006D1F81">
        <w:rPr>
          <w:color w:val="000000"/>
          <w:sz w:val="28"/>
          <w:szCs w:val="28"/>
        </w:rPr>
        <w:t xml:space="preserve">ООО «Экопром» (г. Кемерово) обратилось в Региональную энергетическую комиссию Кузбасса (далее – РЭК Кузбасса) с заявлением об </w:t>
      </w:r>
      <w:r w:rsidRPr="006D1F81">
        <w:rPr>
          <w:sz w:val="28"/>
          <w:szCs w:val="28"/>
        </w:rPr>
        <w:t>утверждении тарифов на захоронение твердых коммунальных отходов</w:t>
      </w:r>
      <w:r w:rsidRPr="006D1F81">
        <w:rPr>
          <w:color w:val="000000"/>
          <w:sz w:val="28"/>
          <w:szCs w:val="28"/>
        </w:rPr>
        <w:t xml:space="preserve"> на период с 01.01.2025 по 31.12.2029 (вх. от 02.09.2024 № 5889) с применением метода индексации на второй долгосрочный период. Согласно представленному заявлению организацией было предложено утвердить тарифы на услуги по захоронению твердых коммунальных отходов:</w:t>
      </w:r>
    </w:p>
    <w:p w14:paraId="4C34F6FC" w14:textId="77777777" w:rsidR="006D1F81" w:rsidRPr="006D1F81" w:rsidRDefault="006D1F81" w:rsidP="006D1F81">
      <w:pPr>
        <w:ind w:firstLine="709"/>
        <w:jc w:val="both"/>
        <w:rPr>
          <w:color w:val="000000"/>
          <w:sz w:val="28"/>
          <w:szCs w:val="28"/>
        </w:rPr>
      </w:pPr>
      <w:r w:rsidRPr="006D1F81">
        <w:rPr>
          <w:color w:val="000000"/>
          <w:sz w:val="28"/>
          <w:szCs w:val="28"/>
        </w:rPr>
        <w:t>- на период с 01.01.2025 по 31.12.2025 в размере 1024,72 руб./т.;</w:t>
      </w:r>
    </w:p>
    <w:p w14:paraId="26F3F159" w14:textId="77777777" w:rsidR="006D1F81" w:rsidRPr="006D1F81" w:rsidRDefault="006D1F81" w:rsidP="006D1F81">
      <w:pPr>
        <w:ind w:firstLine="709"/>
        <w:jc w:val="both"/>
        <w:rPr>
          <w:color w:val="000000"/>
          <w:sz w:val="28"/>
          <w:szCs w:val="28"/>
        </w:rPr>
      </w:pPr>
      <w:r w:rsidRPr="006D1F81">
        <w:rPr>
          <w:color w:val="000000"/>
          <w:sz w:val="28"/>
          <w:szCs w:val="28"/>
        </w:rPr>
        <w:t>- на период с 01.01.2026 по 31.12.2026 в размере 903,67 руб./т.;</w:t>
      </w:r>
    </w:p>
    <w:p w14:paraId="777EA7F7" w14:textId="77777777" w:rsidR="006D1F81" w:rsidRPr="006D1F81" w:rsidRDefault="006D1F81" w:rsidP="006D1F81">
      <w:pPr>
        <w:ind w:firstLine="709"/>
        <w:jc w:val="both"/>
        <w:rPr>
          <w:color w:val="000000"/>
          <w:sz w:val="28"/>
          <w:szCs w:val="28"/>
        </w:rPr>
      </w:pPr>
      <w:r w:rsidRPr="006D1F81">
        <w:rPr>
          <w:color w:val="000000"/>
          <w:sz w:val="28"/>
          <w:szCs w:val="28"/>
        </w:rPr>
        <w:t>- на период с 01.01.2027 по 31.12.2027 в размере 778,21 руб./т.;</w:t>
      </w:r>
    </w:p>
    <w:p w14:paraId="50FE9741" w14:textId="77777777" w:rsidR="006D1F81" w:rsidRPr="006D1F81" w:rsidRDefault="006D1F81" w:rsidP="006D1F81">
      <w:pPr>
        <w:ind w:firstLine="709"/>
        <w:jc w:val="both"/>
        <w:rPr>
          <w:color w:val="000000"/>
          <w:sz w:val="28"/>
          <w:szCs w:val="28"/>
        </w:rPr>
      </w:pPr>
      <w:r w:rsidRPr="006D1F81">
        <w:rPr>
          <w:color w:val="000000"/>
          <w:sz w:val="28"/>
          <w:szCs w:val="28"/>
        </w:rPr>
        <w:t>- на период с 01.01.2028 по 31.12.2028 в размере 773,99 руб./т.;</w:t>
      </w:r>
    </w:p>
    <w:p w14:paraId="51FD8170" w14:textId="77777777" w:rsidR="006D1F81" w:rsidRPr="006D1F81" w:rsidRDefault="006D1F81" w:rsidP="006D1F81">
      <w:pPr>
        <w:ind w:firstLine="709"/>
        <w:jc w:val="both"/>
        <w:rPr>
          <w:sz w:val="28"/>
          <w:szCs w:val="28"/>
        </w:rPr>
      </w:pPr>
      <w:r w:rsidRPr="006D1F81">
        <w:rPr>
          <w:sz w:val="28"/>
          <w:szCs w:val="28"/>
        </w:rPr>
        <w:t>- на период с 01.01.2029 по 31.12.2029 в размере 693,88 руб./т.</w:t>
      </w:r>
    </w:p>
    <w:p w14:paraId="055B83F4" w14:textId="77777777" w:rsidR="006D1F81" w:rsidRPr="006D1F81" w:rsidRDefault="006D1F81" w:rsidP="006D1F81">
      <w:pPr>
        <w:ind w:firstLine="709"/>
        <w:jc w:val="both"/>
        <w:rPr>
          <w:color w:val="000000"/>
          <w:sz w:val="14"/>
          <w:szCs w:val="28"/>
        </w:rPr>
      </w:pPr>
    </w:p>
    <w:p w14:paraId="22E1C816" w14:textId="77777777" w:rsidR="006D1F81" w:rsidRPr="006D1F81" w:rsidRDefault="006D1F81" w:rsidP="006D1F81">
      <w:pPr>
        <w:ind w:firstLine="709"/>
        <w:jc w:val="both"/>
        <w:rPr>
          <w:sz w:val="28"/>
          <w:szCs w:val="28"/>
        </w:rPr>
      </w:pPr>
      <w:r w:rsidRPr="006D1F81">
        <w:rPr>
          <w:sz w:val="28"/>
          <w:szCs w:val="28"/>
        </w:rPr>
        <w:t>На основании представленного заявления открыто дело «Об утверждении тарифов на услугу захоронения твердых коммунальных отходов на 2025-2029 гг., оказываемую ООО «Экопром» (г. Кемерово)»</w:t>
      </w:r>
      <w:r w:rsidRPr="006D1F81">
        <w:rPr>
          <w:sz w:val="28"/>
          <w:szCs w:val="20"/>
        </w:rPr>
        <w:t xml:space="preserve"> </w:t>
      </w:r>
      <w:r w:rsidRPr="006D1F81">
        <w:rPr>
          <w:sz w:val="28"/>
          <w:szCs w:val="28"/>
        </w:rPr>
        <w:t>за № 86-ТКО.</w:t>
      </w:r>
    </w:p>
    <w:p w14:paraId="4AC5C06B" w14:textId="77777777" w:rsidR="006D1F81" w:rsidRPr="006D1F81" w:rsidRDefault="006D1F81" w:rsidP="006D1F81">
      <w:pPr>
        <w:ind w:firstLine="709"/>
        <w:jc w:val="both"/>
        <w:rPr>
          <w:sz w:val="28"/>
          <w:szCs w:val="28"/>
        </w:rPr>
      </w:pPr>
      <w:r w:rsidRPr="006D1F81">
        <w:rPr>
          <w:b/>
          <w:sz w:val="28"/>
          <w:szCs w:val="28"/>
          <w:u w:val="single"/>
        </w:rPr>
        <w:t>Необходимо отметить</w:t>
      </w:r>
      <w:r w:rsidRPr="006D1F81">
        <w:rPr>
          <w:sz w:val="28"/>
          <w:szCs w:val="28"/>
        </w:rPr>
        <w:t xml:space="preserve">, что в процессе рассмотрения тарифного дела предприятием в адрес регулирующего органа был направлен ряд дополнительных материалов и пояснений, в которых уточненные расходы по статьям затрат </w:t>
      </w:r>
      <w:r w:rsidRPr="006D1F81">
        <w:rPr>
          <w:sz w:val="28"/>
          <w:szCs w:val="28"/>
          <w:u w:val="single"/>
        </w:rPr>
        <w:t>не соответствовали заявленным ранее значениям</w:t>
      </w:r>
      <w:r w:rsidRPr="006D1F81">
        <w:rPr>
          <w:sz w:val="28"/>
          <w:szCs w:val="28"/>
        </w:rPr>
        <w:t xml:space="preserve">. При этом общая корректировка заявленной суммы НВВ и размера тарифов предприятием в адрес регулятора </w:t>
      </w:r>
      <w:r w:rsidRPr="006D1F81">
        <w:rPr>
          <w:sz w:val="28"/>
          <w:szCs w:val="28"/>
          <w:u w:val="single"/>
        </w:rPr>
        <w:t>не направлялась</w:t>
      </w:r>
      <w:r w:rsidRPr="006D1F81">
        <w:rPr>
          <w:sz w:val="28"/>
          <w:szCs w:val="28"/>
        </w:rPr>
        <w:t>.</w:t>
      </w:r>
    </w:p>
    <w:p w14:paraId="1F73AD34" w14:textId="77777777" w:rsidR="006D1F81" w:rsidRPr="006D1F81" w:rsidRDefault="006D1F81" w:rsidP="006D1F81">
      <w:pPr>
        <w:ind w:firstLine="709"/>
        <w:jc w:val="both"/>
        <w:rPr>
          <w:sz w:val="28"/>
          <w:szCs w:val="28"/>
        </w:rPr>
      </w:pPr>
      <w:r w:rsidRPr="006D1F81">
        <w:rPr>
          <w:sz w:val="28"/>
          <w:szCs w:val="28"/>
        </w:rPr>
        <w:t xml:space="preserve">Письмом от 26.11.2024 № 189 (вх. от 27.11.2024 № 7990) были заявлены уточнения по статьям расходов: ГСМ, Аудиторские услуги, Средства на возврат займов и кредитов, привлекаемых на реализацию мероприятий инвестиционной программы (гашение основного долга, %), Корректировка НВВ в целях сглаживания тарифов (увеличение). </w:t>
      </w:r>
    </w:p>
    <w:p w14:paraId="33C85FAF" w14:textId="77777777" w:rsidR="006D1F81" w:rsidRPr="006D1F81" w:rsidRDefault="006D1F81" w:rsidP="006D1F81">
      <w:pPr>
        <w:ind w:firstLine="709"/>
        <w:jc w:val="both"/>
        <w:rPr>
          <w:sz w:val="28"/>
          <w:szCs w:val="28"/>
        </w:rPr>
      </w:pPr>
    </w:p>
    <w:p w14:paraId="290B9478" w14:textId="77777777" w:rsidR="006D1F81" w:rsidRPr="006D1F81" w:rsidRDefault="006D1F81" w:rsidP="006D1F81">
      <w:pPr>
        <w:ind w:firstLine="709"/>
        <w:jc w:val="both"/>
        <w:rPr>
          <w:sz w:val="28"/>
          <w:szCs w:val="28"/>
        </w:rPr>
      </w:pPr>
      <w:r w:rsidRPr="006D1F81">
        <w:rPr>
          <w:sz w:val="28"/>
          <w:szCs w:val="28"/>
        </w:rPr>
        <w:lastRenderedPageBreak/>
        <w:t>Перечень нормативных правовых актов, использованных в процессе проведения экспертизы предложения об установлении тарифов:</w:t>
      </w:r>
    </w:p>
    <w:p w14:paraId="3C4B758B" w14:textId="77777777" w:rsidR="006D1F81" w:rsidRPr="006D1F81" w:rsidRDefault="006D1F81" w:rsidP="006D1F81">
      <w:pPr>
        <w:ind w:firstLine="709"/>
        <w:jc w:val="both"/>
        <w:rPr>
          <w:sz w:val="28"/>
          <w:szCs w:val="28"/>
        </w:rPr>
      </w:pPr>
      <w:r w:rsidRPr="006D1F81">
        <w:rPr>
          <w:sz w:val="28"/>
          <w:szCs w:val="28"/>
        </w:rPr>
        <w:tab/>
        <w:t>1. Гражданский кодекс Российской Федерации;</w:t>
      </w:r>
      <w:r w:rsidRPr="006D1F81">
        <w:rPr>
          <w:sz w:val="28"/>
          <w:szCs w:val="28"/>
        </w:rPr>
        <w:tab/>
      </w:r>
      <w:r w:rsidRPr="006D1F81">
        <w:rPr>
          <w:sz w:val="28"/>
          <w:szCs w:val="28"/>
        </w:rPr>
        <w:tab/>
      </w:r>
      <w:r w:rsidRPr="006D1F81">
        <w:rPr>
          <w:sz w:val="28"/>
          <w:szCs w:val="28"/>
        </w:rPr>
        <w:tab/>
      </w:r>
    </w:p>
    <w:p w14:paraId="35E926F2" w14:textId="77777777" w:rsidR="006D1F81" w:rsidRPr="006D1F81" w:rsidRDefault="006D1F81" w:rsidP="006D1F81">
      <w:pPr>
        <w:ind w:firstLine="709"/>
        <w:jc w:val="both"/>
        <w:rPr>
          <w:sz w:val="28"/>
          <w:szCs w:val="28"/>
        </w:rPr>
      </w:pPr>
      <w:r w:rsidRPr="006D1F81">
        <w:rPr>
          <w:sz w:val="28"/>
          <w:szCs w:val="28"/>
        </w:rPr>
        <w:t>2. Налоговый кодекс Российской Федерации;</w:t>
      </w:r>
      <w:r w:rsidRPr="006D1F81">
        <w:rPr>
          <w:sz w:val="28"/>
          <w:szCs w:val="28"/>
        </w:rPr>
        <w:tab/>
      </w:r>
      <w:r w:rsidRPr="006D1F81">
        <w:rPr>
          <w:sz w:val="28"/>
          <w:szCs w:val="28"/>
        </w:rPr>
        <w:tab/>
      </w:r>
      <w:r w:rsidRPr="006D1F81">
        <w:rPr>
          <w:sz w:val="28"/>
          <w:szCs w:val="28"/>
        </w:rPr>
        <w:tab/>
      </w:r>
    </w:p>
    <w:p w14:paraId="4C87D666" w14:textId="77777777" w:rsidR="006D1F81" w:rsidRPr="006D1F81" w:rsidRDefault="006D1F81" w:rsidP="006D1F81">
      <w:pPr>
        <w:ind w:firstLine="709"/>
        <w:jc w:val="both"/>
        <w:rPr>
          <w:sz w:val="28"/>
          <w:szCs w:val="28"/>
        </w:rPr>
      </w:pPr>
      <w:r w:rsidRPr="006D1F81">
        <w:rPr>
          <w:sz w:val="28"/>
          <w:szCs w:val="28"/>
        </w:rPr>
        <w:t>3. Федеральный закон от 17.08.1995 № 147-ФЗ «О естественных монополиях»;</w:t>
      </w:r>
      <w:r w:rsidRPr="006D1F81">
        <w:rPr>
          <w:sz w:val="28"/>
          <w:szCs w:val="28"/>
        </w:rPr>
        <w:tab/>
      </w:r>
      <w:r w:rsidRPr="006D1F81">
        <w:rPr>
          <w:sz w:val="28"/>
          <w:szCs w:val="28"/>
        </w:rPr>
        <w:tab/>
      </w:r>
      <w:r w:rsidRPr="006D1F81">
        <w:rPr>
          <w:sz w:val="28"/>
          <w:szCs w:val="28"/>
        </w:rPr>
        <w:tab/>
      </w:r>
    </w:p>
    <w:p w14:paraId="1238E1A5" w14:textId="77777777" w:rsidR="006D1F81" w:rsidRPr="006D1F81" w:rsidRDefault="006D1F81" w:rsidP="006D1F81">
      <w:pPr>
        <w:ind w:firstLine="709"/>
        <w:jc w:val="both"/>
        <w:rPr>
          <w:sz w:val="28"/>
          <w:szCs w:val="28"/>
        </w:rPr>
      </w:pPr>
      <w:r w:rsidRPr="006D1F81">
        <w:rPr>
          <w:sz w:val="28"/>
          <w:szCs w:val="28"/>
        </w:rPr>
        <w:t>4. Федеральный закон от 26.07.2006 № 135-ФЗ «О защите конкуренции»;</w:t>
      </w:r>
    </w:p>
    <w:p w14:paraId="2B354192" w14:textId="77777777" w:rsidR="006D1F81" w:rsidRPr="006D1F81" w:rsidRDefault="006D1F81" w:rsidP="006D1F81">
      <w:pPr>
        <w:ind w:firstLine="709"/>
        <w:jc w:val="both"/>
        <w:rPr>
          <w:sz w:val="28"/>
          <w:szCs w:val="28"/>
        </w:rPr>
      </w:pPr>
      <w:r w:rsidRPr="006D1F81">
        <w:rPr>
          <w:sz w:val="28"/>
          <w:szCs w:val="28"/>
        </w:rPr>
        <w:t>5. Федеральный закон от 24.06.1998 № 89-ФЗ «Об отходах производства и потребления»;</w:t>
      </w:r>
      <w:r w:rsidRPr="006D1F81">
        <w:rPr>
          <w:sz w:val="28"/>
          <w:szCs w:val="28"/>
        </w:rPr>
        <w:tab/>
      </w:r>
      <w:r w:rsidRPr="006D1F81">
        <w:rPr>
          <w:sz w:val="28"/>
          <w:szCs w:val="28"/>
        </w:rPr>
        <w:tab/>
      </w:r>
      <w:r w:rsidRPr="006D1F81">
        <w:rPr>
          <w:sz w:val="28"/>
          <w:szCs w:val="28"/>
        </w:rPr>
        <w:tab/>
      </w:r>
    </w:p>
    <w:p w14:paraId="35215495" w14:textId="77777777" w:rsidR="006D1F81" w:rsidRPr="006D1F81" w:rsidRDefault="006D1F81" w:rsidP="006D1F81">
      <w:pPr>
        <w:ind w:firstLine="709"/>
        <w:jc w:val="both"/>
        <w:rPr>
          <w:sz w:val="28"/>
          <w:szCs w:val="28"/>
        </w:rPr>
      </w:pPr>
      <w:r w:rsidRPr="006D1F81">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6D1F81">
        <w:rPr>
          <w:sz w:val="28"/>
          <w:szCs w:val="28"/>
        </w:rPr>
        <w:tab/>
      </w:r>
      <w:r w:rsidRPr="006D1F81">
        <w:rPr>
          <w:sz w:val="28"/>
          <w:szCs w:val="28"/>
        </w:rPr>
        <w:tab/>
      </w:r>
      <w:r w:rsidRPr="006D1F81">
        <w:rPr>
          <w:sz w:val="28"/>
          <w:szCs w:val="28"/>
        </w:rPr>
        <w:tab/>
      </w:r>
    </w:p>
    <w:p w14:paraId="5AB6AA19" w14:textId="77777777" w:rsidR="006D1F81" w:rsidRPr="006D1F81" w:rsidRDefault="006D1F81" w:rsidP="006D1F81">
      <w:pPr>
        <w:ind w:firstLine="709"/>
        <w:jc w:val="both"/>
        <w:rPr>
          <w:sz w:val="28"/>
          <w:szCs w:val="28"/>
        </w:rPr>
      </w:pPr>
      <w:r w:rsidRPr="006D1F81">
        <w:rPr>
          <w:sz w:val="28"/>
          <w:szCs w:val="28"/>
        </w:rPr>
        <w:t>7. Постановление Правительства РФ от 30.05.2016 № 484 «О ценообразовании в области обращения с твердыми коммунальными отходами»;</w:t>
      </w:r>
    </w:p>
    <w:p w14:paraId="2CA87659" w14:textId="77777777" w:rsidR="006D1F81" w:rsidRPr="006D1F81" w:rsidRDefault="006D1F81" w:rsidP="006D1F81">
      <w:pPr>
        <w:ind w:firstLine="709"/>
        <w:jc w:val="both"/>
        <w:rPr>
          <w:sz w:val="28"/>
          <w:szCs w:val="28"/>
        </w:rPr>
      </w:pPr>
      <w:r w:rsidRPr="006D1F81">
        <w:rPr>
          <w:sz w:val="28"/>
          <w:szCs w:val="28"/>
        </w:rPr>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55D0F212" w14:textId="77777777" w:rsidR="006D1F81" w:rsidRPr="006D1F81" w:rsidRDefault="006D1F81" w:rsidP="006D1F81">
      <w:pPr>
        <w:ind w:firstLine="709"/>
        <w:jc w:val="both"/>
        <w:rPr>
          <w:sz w:val="28"/>
          <w:szCs w:val="28"/>
        </w:rPr>
      </w:pPr>
      <w:r w:rsidRPr="006D1F81">
        <w:rPr>
          <w:sz w:val="28"/>
          <w:szCs w:val="28"/>
        </w:rPr>
        <w:tab/>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6D1F81">
        <w:rPr>
          <w:sz w:val="28"/>
          <w:szCs w:val="28"/>
        </w:rPr>
        <w:tab/>
      </w:r>
      <w:r w:rsidRPr="006D1F81">
        <w:rPr>
          <w:sz w:val="28"/>
          <w:szCs w:val="28"/>
        </w:rPr>
        <w:tab/>
      </w:r>
      <w:r w:rsidRPr="006D1F81">
        <w:rPr>
          <w:sz w:val="28"/>
          <w:szCs w:val="28"/>
        </w:rPr>
        <w:tab/>
      </w:r>
    </w:p>
    <w:p w14:paraId="4BE39027" w14:textId="77777777" w:rsidR="006D1F81" w:rsidRPr="006D1F81" w:rsidRDefault="006D1F81" w:rsidP="006D1F81">
      <w:pPr>
        <w:ind w:firstLine="709"/>
        <w:jc w:val="both"/>
        <w:rPr>
          <w:sz w:val="28"/>
          <w:szCs w:val="28"/>
        </w:rPr>
      </w:pPr>
      <w:r w:rsidRPr="006D1F81">
        <w:rPr>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6D1F81">
        <w:rPr>
          <w:sz w:val="28"/>
          <w:szCs w:val="28"/>
        </w:rPr>
        <w:tab/>
      </w:r>
      <w:r w:rsidRPr="006D1F81">
        <w:rPr>
          <w:sz w:val="28"/>
          <w:szCs w:val="28"/>
        </w:rPr>
        <w:tab/>
      </w:r>
      <w:r w:rsidRPr="006D1F81">
        <w:rPr>
          <w:sz w:val="28"/>
          <w:szCs w:val="28"/>
        </w:rPr>
        <w:tab/>
      </w:r>
    </w:p>
    <w:p w14:paraId="741E0C6B" w14:textId="77777777" w:rsidR="006D1F81" w:rsidRPr="006D1F81" w:rsidRDefault="006D1F81" w:rsidP="006D1F81">
      <w:pPr>
        <w:ind w:firstLine="709"/>
        <w:jc w:val="both"/>
        <w:rPr>
          <w:sz w:val="28"/>
          <w:szCs w:val="28"/>
        </w:rPr>
      </w:pPr>
      <w:r w:rsidRPr="006D1F81">
        <w:rPr>
          <w:sz w:val="28"/>
          <w:szCs w:val="28"/>
        </w:rPr>
        <w:t>11. Иные нормативные правовые акты Российской Федерации.</w:t>
      </w:r>
    </w:p>
    <w:p w14:paraId="3FCF666C" w14:textId="77777777" w:rsidR="006D1F81" w:rsidRPr="006D1F81" w:rsidRDefault="006D1F81" w:rsidP="006D1F81">
      <w:pPr>
        <w:ind w:firstLine="709"/>
        <w:jc w:val="both"/>
        <w:rPr>
          <w:sz w:val="10"/>
          <w:szCs w:val="10"/>
        </w:rPr>
      </w:pPr>
    </w:p>
    <w:p w14:paraId="12991953" w14:textId="77777777" w:rsidR="006D1F81" w:rsidRPr="006D1F81" w:rsidRDefault="006D1F81" w:rsidP="006D1F81">
      <w:pPr>
        <w:ind w:firstLine="709"/>
        <w:jc w:val="both"/>
        <w:rPr>
          <w:sz w:val="28"/>
          <w:szCs w:val="28"/>
        </w:rPr>
      </w:pPr>
      <w:r w:rsidRPr="006D1F81">
        <w:rPr>
          <w:sz w:val="28"/>
          <w:szCs w:val="28"/>
        </w:rPr>
        <w:t>Расчет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Утверждение тарифов производится на 2025-2029 годы.</w:t>
      </w:r>
    </w:p>
    <w:p w14:paraId="166D41B3" w14:textId="77777777" w:rsidR="006D1F81" w:rsidRPr="006D1F81" w:rsidRDefault="006D1F81" w:rsidP="006D1F81">
      <w:pPr>
        <w:ind w:firstLine="709"/>
        <w:jc w:val="both"/>
        <w:rPr>
          <w:color w:val="000000"/>
          <w:sz w:val="28"/>
          <w:szCs w:val="16"/>
          <w:highlight w:val="lightGray"/>
        </w:rPr>
      </w:pPr>
    </w:p>
    <w:p w14:paraId="787E1A82" w14:textId="77777777" w:rsidR="006D1F81" w:rsidRPr="006D1F81" w:rsidRDefault="006D1F81" w:rsidP="006D1F81">
      <w:pPr>
        <w:jc w:val="center"/>
        <w:rPr>
          <w:b/>
          <w:sz w:val="32"/>
          <w:szCs w:val="32"/>
          <w:u w:val="single"/>
        </w:rPr>
      </w:pPr>
      <w:r w:rsidRPr="006D1F81">
        <w:rPr>
          <w:b/>
          <w:sz w:val="32"/>
          <w:szCs w:val="32"/>
          <w:u w:val="single"/>
        </w:rPr>
        <w:t>Общая характеристика организации</w:t>
      </w:r>
    </w:p>
    <w:p w14:paraId="18CBED0F" w14:textId="77777777" w:rsidR="006D1F81" w:rsidRPr="006D1F81" w:rsidRDefault="006D1F81" w:rsidP="006D1F81">
      <w:pPr>
        <w:jc w:val="center"/>
        <w:rPr>
          <w:b/>
          <w:sz w:val="20"/>
          <w:szCs w:val="10"/>
          <w:u w:val="single"/>
        </w:rPr>
      </w:pPr>
    </w:p>
    <w:p w14:paraId="6252076D" w14:textId="77777777" w:rsidR="006D1F81" w:rsidRPr="006D1F81" w:rsidRDefault="006D1F81" w:rsidP="006D1F81">
      <w:pPr>
        <w:ind w:firstLine="709"/>
        <w:jc w:val="both"/>
        <w:rPr>
          <w:color w:val="000000"/>
          <w:sz w:val="28"/>
          <w:szCs w:val="28"/>
          <w:highlight w:val="lightGray"/>
        </w:rPr>
      </w:pPr>
      <w:r w:rsidRPr="006D1F81">
        <w:rPr>
          <w:color w:val="000000"/>
          <w:sz w:val="28"/>
          <w:szCs w:val="28"/>
        </w:rPr>
        <w:t>ООО «Экопром» (далее – организация, предприятие) было образовано в 2014 году. Согласно Уставу, предприятие вправе осуществлять любую деятельность, не запрещенную законодательством Российской Федерации.</w:t>
      </w:r>
    </w:p>
    <w:p w14:paraId="7FF3DC87" w14:textId="77777777" w:rsidR="006D1F81" w:rsidRPr="006D1F81" w:rsidRDefault="006D1F81" w:rsidP="006D1F81">
      <w:pPr>
        <w:ind w:firstLine="709"/>
        <w:jc w:val="both"/>
        <w:rPr>
          <w:color w:val="000000"/>
          <w:sz w:val="28"/>
          <w:szCs w:val="28"/>
        </w:rPr>
      </w:pPr>
      <w:r w:rsidRPr="006D1F81">
        <w:rPr>
          <w:sz w:val="28"/>
          <w:szCs w:val="28"/>
        </w:rPr>
        <w:lastRenderedPageBreak/>
        <w:t xml:space="preserve">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 367 от 26.09.2016 г. (далее – Территориальная схема), на полигоне ТКО ООО «Экопром» Кемеровского муниципального округа планируется прием отходов Кемеровского городского округа, Березовского городского округа, Кемеровского муниципального округа, Топкинского муниципального округа, Промышленновского городского округа, после ввода производственно-технического комплекса по обработке и обезвреживанию в эксплуатацию и получения разрешительной документации, после стадии обработки и обезвреживания на полигоне ТКО ООО «Экопром» Кемеровского муниципального округа планируется прием отходов </w:t>
      </w:r>
      <w:r w:rsidRPr="006D1F81">
        <w:rPr>
          <w:color w:val="000000"/>
          <w:sz w:val="28"/>
          <w:szCs w:val="28"/>
        </w:rPr>
        <w:t>Анжеро-Судженского городского округа, Беловского городского округа, Березовского городского округа, Кемеровского городского округа, Тайгинского городского округа, Юргинского городского округа, Беловского муниципального округа, Гурьевского муниципального округа, Ижморского муниципального округа, Кемеровского муниципального округа, Крапивинского муниципального округа, Ленинск-Кузнецкого муниципального округа, Мариинского муниципального округа, Промышленновского муниципального округа, Тисульского муниципального округа, Топкинского муниципального округа, Тяжинского муниципального округа, Чебулинского муниципального округа, Юргинского муниципального округа, Яйского муниципального округа, Яшкинского муниципального округа.</w:t>
      </w:r>
    </w:p>
    <w:p w14:paraId="49601184" w14:textId="77777777" w:rsidR="006D1F81" w:rsidRPr="006D1F81" w:rsidRDefault="006D1F81" w:rsidP="006D1F81">
      <w:pPr>
        <w:ind w:firstLine="709"/>
        <w:jc w:val="both"/>
        <w:rPr>
          <w:sz w:val="28"/>
          <w:szCs w:val="28"/>
        </w:rPr>
      </w:pPr>
      <w:r w:rsidRPr="006D1F81">
        <w:rPr>
          <w:sz w:val="28"/>
          <w:szCs w:val="28"/>
        </w:rPr>
        <w:t xml:space="preserve">ООО «Экопром» для осуществления деятельности в области обращения с твердыми коммунальными отходами (далее – ТКО) в соответствии с утвержденной инвестиционной программой осуществлено строительство </w:t>
      </w:r>
      <w:r w:rsidRPr="006D1F81">
        <w:rPr>
          <w:sz w:val="28"/>
          <w:szCs w:val="28"/>
          <w:lang w:val="en-US"/>
        </w:rPr>
        <w:t>I</w:t>
      </w:r>
      <w:r w:rsidRPr="006D1F81">
        <w:rPr>
          <w:sz w:val="28"/>
          <w:szCs w:val="28"/>
        </w:rPr>
        <w:t xml:space="preserve"> очереди полигона промышленных и коммунальных отходов (далее – полигон ПКО), в том числе:</w:t>
      </w:r>
    </w:p>
    <w:p w14:paraId="058CD324" w14:textId="77777777" w:rsidR="006D1F81" w:rsidRPr="006D1F81" w:rsidRDefault="006D1F81" w:rsidP="006D1F81">
      <w:pPr>
        <w:ind w:firstLine="709"/>
        <w:jc w:val="both"/>
        <w:rPr>
          <w:sz w:val="28"/>
          <w:szCs w:val="28"/>
        </w:rPr>
      </w:pPr>
      <w:r w:rsidRPr="006D1F81">
        <w:rPr>
          <w:sz w:val="28"/>
          <w:szCs w:val="28"/>
        </w:rPr>
        <w:t>- участок складирования (карта № 1);</w:t>
      </w:r>
    </w:p>
    <w:p w14:paraId="068CCBEC" w14:textId="77777777" w:rsidR="006D1F81" w:rsidRPr="006D1F81" w:rsidRDefault="006D1F81" w:rsidP="006D1F81">
      <w:pPr>
        <w:ind w:firstLine="709"/>
        <w:jc w:val="both"/>
        <w:rPr>
          <w:sz w:val="28"/>
          <w:szCs w:val="28"/>
        </w:rPr>
      </w:pPr>
      <w:r w:rsidRPr="006D1F81">
        <w:rPr>
          <w:sz w:val="28"/>
          <w:szCs w:val="28"/>
        </w:rPr>
        <w:t>- площадка крупногабаритного мусора (далее – КГМ);</w:t>
      </w:r>
    </w:p>
    <w:p w14:paraId="6277C6EB" w14:textId="77777777" w:rsidR="006D1F81" w:rsidRPr="006D1F81" w:rsidRDefault="006D1F81" w:rsidP="006D1F81">
      <w:pPr>
        <w:ind w:firstLine="709"/>
        <w:jc w:val="both"/>
        <w:rPr>
          <w:sz w:val="28"/>
          <w:szCs w:val="28"/>
        </w:rPr>
      </w:pPr>
      <w:r w:rsidRPr="006D1F81">
        <w:rPr>
          <w:sz w:val="28"/>
          <w:szCs w:val="28"/>
        </w:rPr>
        <w:t>- ванна для обеззараживания колес;</w:t>
      </w:r>
    </w:p>
    <w:p w14:paraId="28170954" w14:textId="77777777" w:rsidR="006D1F81" w:rsidRPr="006D1F81" w:rsidRDefault="006D1F81" w:rsidP="006D1F81">
      <w:pPr>
        <w:ind w:firstLine="709"/>
        <w:jc w:val="both"/>
        <w:rPr>
          <w:sz w:val="28"/>
          <w:szCs w:val="28"/>
        </w:rPr>
      </w:pPr>
      <w:r w:rsidRPr="006D1F81">
        <w:rPr>
          <w:sz w:val="28"/>
          <w:szCs w:val="28"/>
        </w:rPr>
        <w:t>- стоянка легковых автомобилей;</w:t>
      </w:r>
    </w:p>
    <w:p w14:paraId="16CD9AD5" w14:textId="77777777" w:rsidR="006D1F81" w:rsidRPr="006D1F81" w:rsidRDefault="006D1F81" w:rsidP="006D1F81">
      <w:pPr>
        <w:ind w:firstLine="709"/>
        <w:jc w:val="both"/>
        <w:rPr>
          <w:sz w:val="28"/>
          <w:szCs w:val="28"/>
        </w:rPr>
      </w:pPr>
      <w:r w:rsidRPr="006D1F81">
        <w:rPr>
          <w:sz w:val="28"/>
          <w:szCs w:val="28"/>
        </w:rPr>
        <w:t>- трансформаторная подстанция;</w:t>
      </w:r>
    </w:p>
    <w:p w14:paraId="68B9A382" w14:textId="77777777" w:rsidR="006D1F81" w:rsidRPr="006D1F81" w:rsidRDefault="006D1F81" w:rsidP="006D1F81">
      <w:pPr>
        <w:ind w:firstLine="709"/>
        <w:jc w:val="both"/>
        <w:rPr>
          <w:sz w:val="28"/>
          <w:szCs w:val="28"/>
        </w:rPr>
      </w:pPr>
      <w:r w:rsidRPr="006D1F81">
        <w:rPr>
          <w:sz w:val="28"/>
          <w:szCs w:val="28"/>
        </w:rPr>
        <w:t>- контрольно-пропускной пункт;</w:t>
      </w:r>
    </w:p>
    <w:p w14:paraId="34C2B308" w14:textId="77777777" w:rsidR="006D1F81" w:rsidRPr="006D1F81" w:rsidRDefault="006D1F81" w:rsidP="006D1F81">
      <w:pPr>
        <w:ind w:firstLine="709"/>
        <w:jc w:val="both"/>
        <w:rPr>
          <w:sz w:val="28"/>
          <w:szCs w:val="28"/>
        </w:rPr>
      </w:pPr>
      <w:r w:rsidRPr="006D1F81">
        <w:rPr>
          <w:sz w:val="28"/>
          <w:szCs w:val="28"/>
        </w:rPr>
        <w:t>- весовая;</w:t>
      </w:r>
    </w:p>
    <w:p w14:paraId="2C5AF69A" w14:textId="77777777" w:rsidR="006D1F81" w:rsidRPr="006D1F81" w:rsidRDefault="006D1F81" w:rsidP="006D1F81">
      <w:pPr>
        <w:ind w:firstLine="709"/>
        <w:jc w:val="both"/>
        <w:rPr>
          <w:sz w:val="28"/>
          <w:szCs w:val="28"/>
        </w:rPr>
      </w:pPr>
      <w:r w:rsidRPr="006D1F81">
        <w:rPr>
          <w:sz w:val="28"/>
          <w:szCs w:val="28"/>
        </w:rPr>
        <w:t>- ограждение административно-хозяйственной зоны;</w:t>
      </w:r>
    </w:p>
    <w:p w14:paraId="38B32A5E" w14:textId="77777777" w:rsidR="006D1F81" w:rsidRPr="006D1F81" w:rsidRDefault="006D1F81" w:rsidP="006D1F81">
      <w:pPr>
        <w:ind w:firstLine="709"/>
        <w:jc w:val="both"/>
        <w:rPr>
          <w:sz w:val="28"/>
          <w:szCs w:val="28"/>
        </w:rPr>
      </w:pPr>
      <w:r w:rsidRPr="006D1F81">
        <w:rPr>
          <w:sz w:val="28"/>
          <w:szCs w:val="28"/>
        </w:rPr>
        <w:t>- сети электроснабжения и электроосвещения.</w:t>
      </w:r>
    </w:p>
    <w:p w14:paraId="4C6D295F" w14:textId="77777777" w:rsidR="006D1F81" w:rsidRPr="006D1F81" w:rsidRDefault="006D1F81" w:rsidP="006D1F81">
      <w:pPr>
        <w:ind w:firstLine="709"/>
        <w:jc w:val="both"/>
        <w:rPr>
          <w:sz w:val="28"/>
          <w:szCs w:val="28"/>
        </w:rPr>
      </w:pPr>
      <w:r w:rsidRPr="006D1F81">
        <w:rPr>
          <w:sz w:val="28"/>
          <w:szCs w:val="28"/>
        </w:rPr>
        <w:t xml:space="preserve">Строительство </w:t>
      </w:r>
      <w:r w:rsidRPr="006D1F81">
        <w:rPr>
          <w:sz w:val="28"/>
          <w:szCs w:val="28"/>
          <w:lang w:val="en-US"/>
        </w:rPr>
        <w:t>I</w:t>
      </w:r>
      <w:r w:rsidRPr="006D1F81">
        <w:rPr>
          <w:sz w:val="28"/>
          <w:szCs w:val="28"/>
        </w:rPr>
        <w:t xml:space="preserve"> очереди полигона ПКО производилось в соответствии с проектной документацией, разработанной ООО «Сибшахтостройпроект». Полигон является специализированным сооружением, предназначенным для:</w:t>
      </w:r>
    </w:p>
    <w:p w14:paraId="12D8F775" w14:textId="77777777" w:rsidR="006D1F81" w:rsidRPr="006D1F81" w:rsidRDefault="006D1F81" w:rsidP="006D1F81">
      <w:pPr>
        <w:ind w:firstLine="709"/>
        <w:jc w:val="both"/>
        <w:rPr>
          <w:sz w:val="28"/>
          <w:szCs w:val="28"/>
        </w:rPr>
      </w:pPr>
      <w:r w:rsidRPr="006D1F81">
        <w:rPr>
          <w:sz w:val="28"/>
          <w:szCs w:val="28"/>
        </w:rPr>
        <w:t>- приема, обработки и размещения твердых коммунальных отходов и крупногабаритного мусора;</w:t>
      </w:r>
    </w:p>
    <w:p w14:paraId="289A0418" w14:textId="77777777" w:rsidR="006D1F81" w:rsidRPr="006D1F81" w:rsidRDefault="006D1F81" w:rsidP="006D1F81">
      <w:pPr>
        <w:ind w:firstLine="709"/>
        <w:jc w:val="both"/>
        <w:rPr>
          <w:sz w:val="28"/>
          <w:szCs w:val="28"/>
        </w:rPr>
      </w:pPr>
      <w:r w:rsidRPr="006D1F81">
        <w:rPr>
          <w:sz w:val="28"/>
          <w:szCs w:val="28"/>
        </w:rPr>
        <w:t>- приема и размещения промышленных отходов.</w:t>
      </w:r>
    </w:p>
    <w:p w14:paraId="379BD639" w14:textId="77777777" w:rsidR="006D1F81" w:rsidRPr="006D1F81" w:rsidRDefault="006D1F81" w:rsidP="006D1F81">
      <w:pPr>
        <w:ind w:firstLine="709"/>
        <w:jc w:val="both"/>
        <w:rPr>
          <w:sz w:val="28"/>
          <w:szCs w:val="28"/>
        </w:rPr>
      </w:pPr>
      <w:r w:rsidRPr="006D1F81">
        <w:rPr>
          <w:sz w:val="28"/>
          <w:szCs w:val="28"/>
        </w:rPr>
        <w:lastRenderedPageBreak/>
        <w:t>Полигон ПКО расположен на территории Кемеровского муниципального округа, в 2-х км. западнее г. Кемерово и немного более 1 км. севернее п. Пригородный.</w:t>
      </w:r>
    </w:p>
    <w:p w14:paraId="707629D0" w14:textId="77777777" w:rsidR="006D1F81" w:rsidRPr="006D1F81" w:rsidRDefault="006D1F81" w:rsidP="006D1F81">
      <w:pPr>
        <w:ind w:firstLine="709"/>
        <w:jc w:val="both"/>
        <w:rPr>
          <w:sz w:val="28"/>
          <w:szCs w:val="28"/>
        </w:rPr>
      </w:pPr>
      <w:r w:rsidRPr="006D1F81">
        <w:rPr>
          <w:sz w:val="28"/>
          <w:szCs w:val="28"/>
        </w:rPr>
        <w:t xml:space="preserve">Основное сооружение полигона – участок складирования ПКО. Площадь участка складирования разбита на две очереди эксплуатации, из которых </w:t>
      </w:r>
      <w:r w:rsidRPr="006D1F81">
        <w:rPr>
          <w:sz w:val="28"/>
          <w:szCs w:val="28"/>
          <w:lang w:val="en-US"/>
        </w:rPr>
        <w:t>I</w:t>
      </w:r>
      <w:r w:rsidRPr="006D1F81">
        <w:rPr>
          <w:sz w:val="28"/>
          <w:szCs w:val="28"/>
        </w:rPr>
        <w:t xml:space="preserve"> очередь включает в себя пусковой комплекс. Площадь участка складирования полигона ПКО – 29,8 га. </w:t>
      </w:r>
    </w:p>
    <w:p w14:paraId="002EF9FE" w14:textId="77777777" w:rsidR="006D1F81" w:rsidRPr="006D1F81" w:rsidRDefault="006D1F81" w:rsidP="006D1F81">
      <w:pPr>
        <w:ind w:firstLine="709"/>
        <w:jc w:val="both"/>
        <w:rPr>
          <w:sz w:val="28"/>
          <w:szCs w:val="28"/>
        </w:rPr>
      </w:pPr>
      <w:r w:rsidRPr="006D1F81">
        <w:rPr>
          <w:sz w:val="28"/>
          <w:szCs w:val="28"/>
        </w:rPr>
        <w:t>Основание участка складирования запроектировано каскадно-террасной с общим понижением, повторяющим уклон естественного рельефа, для создания благоприятных условий отведения фильтрата. Проблема защиты почв и грунтовых вод от загрязнения фильтратом решена путем сооружения водонепроницаемого (противофильтрационного экрана) с использованием геомембраны и защитного слоя из уплотненного суглинка.</w:t>
      </w:r>
    </w:p>
    <w:p w14:paraId="25392844" w14:textId="77777777" w:rsidR="006D1F81" w:rsidRPr="006D1F81" w:rsidRDefault="006D1F81" w:rsidP="006D1F81">
      <w:pPr>
        <w:ind w:firstLine="709"/>
        <w:jc w:val="both"/>
        <w:rPr>
          <w:sz w:val="28"/>
          <w:szCs w:val="28"/>
        </w:rPr>
      </w:pPr>
      <w:r w:rsidRPr="006D1F81">
        <w:rPr>
          <w:sz w:val="28"/>
          <w:szCs w:val="28"/>
        </w:rPr>
        <w:t>Все работы по складированию, уплотнению и изоляции ПКО на полигоне выполняются механизировано.</w:t>
      </w:r>
    </w:p>
    <w:p w14:paraId="1CCA8BE1" w14:textId="77777777" w:rsidR="006D1F81" w:rsidRPr="006D1F81" w:rsidRDefault="006D1F81" w:rsidP="006D1F81">
      <w:pPr>
        <w:ind w:firstLine="709"/>
        <w:jc w:val="both"/>
        <w:rPr>
          <w:sz w:val="28"/>
          <w:szCs w:val="28"/>
        </w:rPr>
      </w:pPr>
      <w:r w:rsidRPr="006D1F81">
        <w:rPr>
          <w:sz w:val="28"/>
          <w:szCs w:val="28"/>
        </w:rPr>
        <w:t xml:space="preserve">Доставка ПКО на полигон осуществляется специализированным транспортом. Доставляемые на полигон отходы подлежат учету по объему в неуплотненном состоянии и по массе. Для этого на въезде в административно-хозяйственную зону построена весовая, оборудованная автомобильными весами с платформой длиной 9 м. </w:t>
      </w:r>
    </w:p>
    <w:p w14:paraId="2164EA11" w14:textId="77777777" w:rsidR="006D1F81" w:rsidRPr="006D1F81" w:rsidRDefault="006D1F81" w:rsidP="006D1F81">
      <w:pPr>
        <w:autoSpaceDE w:val="0"/>
        <w:autoSpaceDN w:val="0"/>
        <w:adjustRightInd w:val="0"/>
        <w:ind w:firstLine="680"/>
        <w:jc w:val="both"/>
        <w:rPr>
          <w:sz w:val="28"/>
          <w:szCs w:val="28"/>
        </w:rPr>
      </w:pPr>
      <w:r w:rsidRPr="006D1F81">
        <w:rPr>
          <w:sz w:val="28"/>
          <w:szCs w:val="28"/>
        </w:rPr>
        <w:t>Согласно пункту 10 постановления Правительства РФ от 03.06.2016 № 505 (далее – Правила № 505, Правила коммерческого учета объема и (или) массы ТКО) владельцы объектов обращения с ТКО обязаны в течении 1 года со дня вступления в силу Правил коммерческого учета объема и (или) массы ТКО оборудовать принадлежащие им объекты средствами измерения массы твердых коммунальных отходов. Наличие весового контроля на полигоне ООО «Экопром», подтверждено инвентарной карточкой учета объекта основных средств «Весы автомобильные ВАЭ-60-16-З-П» приняты к учету 20.02.2020 № ОС № 00БП-000002. Поверка весов осуществляется в соответствии с действующим законодательством, в материалах тарифного дела представлен договор на выполнение оказания услуг (выполнения работ) от 23.01.2023 № 86-23 с ФБУ «Государственный региональный центр стандартизации, метрологии и испытаний в Кемеровской области-Кузбасса» согласно предмету договора оказание услуг включает в себя поверку (калибровку) автомобильных весов.</w:t>
      </w:r>
    </w:p>
    <w:p w14:paraId="377451E9" w14:textId="77777777" w:rsidR="006D1F81" w:rsidRPr="006D1F81" w:rsidRDefault="006D1F81" w:rsidP="006D1F81">
      <w:pPr>
        <w:ind w:firstLine="709"/>
        <w:jc w:val="both"/>
        <w:rPr>
          <w:sz w:val="28"/>
          <w:szCs w:val="28"/>
        </w:rPr>
      </w:pPr>
      <w:r w:rsidRPr="006D1F81">
        <w:rPr>
          <w:sz w:val="28"/>
          <w:szCs w:val="28"/>
        </w:rPr>
        <w:t>Мусоровозам, доставляющим ПО на полигон, разрешается въезд на рабочую карту. Въезд, проезд и выезд автомашин по территории полигона осуществляется по установленным маршрутам. Мусоровозы доставляют отходы к рабочей карте. Рабочая карта разбивается на участки. На одном участке работают мусоровозы, на другом работают бульдозеры и каток-уплотнитель. Кроме того, в границах карты выделяются отдельные участки складирования ТКО и ПО.</w:t>
      </w:r>
    </w:p>
    <w:p w14:paraId="04773948" w14:textId="77777777" w:rsidR="006D1F81" w:rsidRPr="006D1F81" w:rsidRDefault="006D1F81" w:rsidP="006D1F81">
      <w:pPr>
        <w:ind w:firstLine="709"/>
        <w:jc w:val="both"/>
        <w:rPr>
          <w:sz w:val="28"/>
          <w:szCs w:val="28"/>
        </w:rPr>
      </w:pPr>
      <w:r w:rsidRPr="006D1F81">
        <w:rPr>
          <w:sz w:val="28"/>
          <w:szCs w:val="28"/>
        </w:rPr>
        <w:t xml:space="preserve">Выгруженные из машины ПКО, сдвигаются бульдозерами на рабочую карту, создавая слой высотой 0,5 м. За счет уплотненных слоев создается вал с пологим откосом высотой 2 м. над уровнем площадки разгрузки мусоровозов. Вал </w:t>
      </w:r>
      <w:r w:rsidRPr="006D1F81">
        <w:rPr>
          <w:sz w:val="28"/>
          <w:szCs w:val="28"/>
        </w:rPr>
        <w:lastRenderedPageBreak/>
        <w:t xml:space="preserve">следующей рабочей карты «надвигают» к предыдущему (складирование методом «надвиг»). При этом методе отходы укладывают снизу-вверх. Уплотненный слой ТКО высотой 2 м. изолируется слоем грунта 0,25 м. </w:t>
      </w:r>
    </w:p>
    <w:p w14:paraId="6CDD2644" w14:textId="77777777" w:rsidR="006D1F81" w:rsidRPr="006D1F81" w:rsidRDefault="006D1F81" w:rsidP="006D1F81">
      <w:pPr>
        <w:ind w:firstLine="709"/>
        <w:jc w:val="both"/>
        <w:rPr>
          <w:sz w:val="28"/>
          <w:szCs w:val="28"/>
        </w:rPr>
      </w:pPr>
      <w:r w:rsidRPr="006D1F81">
        <w:rPr>
          <w:sz w:val="28"/>
          <w:szCs w:val="28"/>
        </w:rPr>
        <w:t>Крупногабаритный мусор транспортируется специализированным транспортом в зону складирования на площадке переработки КГМ, затем загружается в измельчитель погрузчиком. Переработанный, измельченный КГМ транспортируется на участок складирования полигона для дальнейшего захоронения и использования на изолирующие слои.</w:t>
      </w:r>
    </w:p>
    <w:p w14:paraId="7B11F7DC" w14:textId="77777777" w:rsidR="006D1F81" w:rsidRPr="006D1F81" w:rsidRDefault="006D1F81" w:rsidP="006D1F81">
      <w:pPr>
        <w:ind w:firstLine="709"/>
        <w:jc w:val="both"/>
        <w:rPr>
          <w:sz w:val="28"/>
          <w:szCs w:val="28"/>
        </w:rPr>
      </w:pPr>
      <w:r w:rsidRPr="006D1F81">
        <w:rPr>
          <w:sz w:val="28"/>
          <w:szCs w:val="28"/>
        </w:rPr>
        <w:t>Для исключения распространения инфекции на выезде с территории полигона, напротив ворот предусмотрена контрольно-дезинфицирующая зона с устройством железобетонной ванны для обеззараживания колес, заполненная    3%-ным раствором лизола и опилками. Размеры ванны 8,0˟3,0 ˟0,3 м.</w:t>
      </w:r>
    </w:p>
    <w:p w14:paraId="7B5EA82E" w14:textId="77777777" w:rsidR="006D1F81" w:rsidRPr="006D1F81" w:rsidRDefault="006D1F81" w:rsidP="006D1F81">
      <w:pPr>
        <w:ind w:firstLine="709"/>
        <w:jc w:val="both"/>
        <w:rPr>
          <w:sz w:val="28"/>
          <w:szCs w:val="28"/>
        </w:rPr>
      </w:pPr>
      <w:r w:rsidRPr="006D1F81">
        <w:rPr>
          <w:sz w:val="28"/>
          <w:szCs w:val="28"/>
        </w:rPr>
        <w:t xml:space="preserve">На </w:t>
      </w:r>
      <w:r w:rsidRPr="006D1F81">
        <w:rPr>
          <w:sz w:val="28"/>
          <w:szCs w:val="28"/>
          <w:lang w:val="en-US"/>
        </w:rPr>
        <w:t>II</w:t>
      </w:r>
      <w:r w:rsidRPr="006D1F81">
        <w:rPr>
          <w:sz w:val="28"/>
          <w:szCs w:val="28"/>
        </w:rPr>
        <w:t xml:space="preserve"> этапе проектом предусмотрено строительство комплекса сортировки ТКО.</w:t>
      </w:r>
    </w:p>
    <w:p w14:paraId="7966F740" w14:textId="77777777" w:rsidR="006D1F81" w:rsidRPr="006D1F81" w:rsidRDefault="006D1F81" w:rsidP="006D1F81">
      <w:pPr>
        <w:ind w:firstLine="709"/>
        <w:jc w:val="both"/>
        <w:rPr>
          <w:sz w:val="28"/>
          <w:szCs w:val="28"/>
        </w:rPr>
      </w:pPr>
      <w:r w:rsidRPr="006D1F81">
        <w:rPr>
          <w:sz w:val="28"/>
          <w:szCs w:val="28"/>
        </w:rPr>
        <w:t xml:space="preserve">Договоры аренды земельных участков от 30.12.2014 № 09-6181, от 30.12.2014 № 09-6182, Соглашение об установлении сервитута за земельный участок от 23.11.2022 № 31 с КУМИ Кемеровского муниципального района закрепляют за организацией право временного владения и пользования земельными участками, на которых расположены основные производственные мощности. </w:t>
      </w:r>
    </w:p>
    <w:p w14:paraId="7E284CE7" w14:textId="77777777" w:rsidR="006D1F81" w:rsidRPr="006D1F81" w:rsidRDefault="006D1F81" w:rsidP="006D1F81">
      <w:pPr>
        <w:ind w:firstLine="709"/>
        <w:jc w:val="both"/>
        <w:rPr>
          <w:sz w:val="28"/>
          <w:szCs w:val="28"/>
        </w:rPr>
      </w:pPr>
      <w:r w:rsidRPr="006D1F81">
        <w:rPr>
          <w:sz w:val="28"/>
          <w:szCs w:val="28"/>
        </w:rPr>
        <w:t xml:space="preserve">Федеральной службой по надзору в сфере природопользования организации выдана лицензия (от 19.08.2020 № (42) – 9535 – СОУР) на осуществление деятельности по сбору, транспортированию, обработке, утилизации, обезвреживанию, размещению отходов </w:t>
      </w:r>
      <w:r w:rsidRPr="006D1F81">
        <w:rPr>
          <w:sz w:val="28"/>
          <w:szCs w:val="28"/>
          <w:lang w:val="en-US"/>
        </w:rPr>
        <w:t>I</w:t>
      </w:r>
      <w:r w:rsidRPr="006D1F81">
        <w:rPr>
          <w:sz w:val="28"/>
          <w:szCs w:val="28"/>
        </w:rPr>
        <w:t>-</w:t>
      </w:r>
      <w:r w:rsidRPr="006D1F81">
        <w:rPr>
          <w:sz w:val="28"/>
          <w:szCs w:val="28"/>
          <w:lang w:val="en-US"/>
        </w:rPr>
        <w:t>IV</w:t>
      </w:r>
      <w:r w:rsidRPr="006D1F81">
        <w:rPr>
          <w:sz w:val="28"/>
          <w:szCs w:val="28"/>
        </w:rPr>
        <w:t xml:space="preserve"> классов опасности (вид работ (услуг), выполняемых (оказываемых) в составе лицензируемого вида деятельности – сбор отходов </w:t>
      </w:r>
      <w:r w:rsidRPr="006D1F81">
        <w:rPr>
          <w:sz w:val="28"/>
          <w:szCs w:val="28"/>
          <w:lang w:val="en-US"/>
        </w:rPr>
        <w:t>III</w:t>
      </w:r>
      <w:r w:rsidRPr="006D1F81">
        <w:rPr>
          <w:sz w:val="28"/>
          <w:szCs w:val="28"/>
        </w:rPr>
        <w:t xml:space="preserve"> класса опасности, размещение отходов </w:t>
      </w:r>
      <w:r w:rsidRPr="006D1F81">
        <w:rPr>
          <w:sz w:val="28"/>
          <w:szCs w:val="28"/>
          <w:lang w:val="en-US"/>
        </w:rPr>
        <w:t>III</w:t>
      </w:r>
      <w:r w:rsidRPr="006D1F81">
        <w:rPr>
          <w:sz w:val="28"/>
          <w:szCs w:val="28"/>
        </w:rPr>
        <w:t xml:space="preserve"> класса опасности, сбор отходов </w:t>
      </w:r>
      <w:r w:rsidRPr="006D1F81">
        <w:rPr>
          <w:sz w:val="28"/>
          <w:szCs w:val="28"/>
          <w:lang w:val="en-US"/>
        </w:rPr>
        <w:t>IV</w:t>
      </w:r>
      <w:r w:rsidRPr="006D1F81">
        <w:rPr>
          <w:sz w:val="28"/>
          <w:szCs w:val="28"/>
        </w:rPr>
        <w:t xml:space="preserve"> класса опасности, обработка отходов </w:t>
      </w:r>
      <w:r w:rsidRPr="006D1F81">
        <w:rPr>
          <w:sz w:val="28"/>
          <w:szCs w:val="28"/>
          <w:lang w:val="en-US"/>
        </w:rPr>
        <w:t>IV</w:t>
      </w:r>
      <w:r w:rsidRPr="006D1F81">
        <w:rPr>
          <w:sz w:val="28"/>
          <w:szCs w:val="28"/>
        </w:rPr>
        <w:t xml:space="preserve"> класса опасности, утилизация отходов </w:t>
      </w:r>
      <w:r w:rsidRPr="006D1F81">
        <w:rPr>
          <w:sz w:val="28"/>
          <w:szCs w:val="28"/>
          <w:lang w:val="en-US"/>
        </w:rPr>
        <w:t>IV</w:t>
      </w:r>
      <w:r w:rsidRPr="006D1F81">
        <w:rPr>
          <w:sz w:val="28"/>
          <w:szCs w:val="28"/>
        </w:rPr>
        <w:t xml:space="preserve"> класса опасности, размещение отходов </w:t>
      </w:r>
      <w:r w:rsidRPr="006D1F81">
        <w:rPr>
          <w:sz w:val="28"/>
          <w:szCs w:val="28"/>
          <w:lang w:val="en-US"/>
        </w:rPr>
        <w:t>IV</w:t>
      </w:r>
      <w:r w:rsidRPr="006D1F81">
        <w:rPr>
          <w:sz w:val="28"/>
          <w:szCs w:val="28"/>
        </w:rPr>
        <w:t xml:space="preserve"> класса опасности), выданная на основании решения лицензирующего органа от 19.08.2020 № 969-рд.</w:t>
      </w:r>
    </w:p>
    <w:p w14:paraId="6B1B4775" w14:textId="77777777" w:rsidR="006D1F81" w:rsidRPr="006D1F81" w:rsidRDefault="006D1F81" w:rsidP="006D1F81">
      <w:pPr>
        <w:ind w:firstLine="709"/>
        <w:jc w:val="both"/>
        <w:rPr>
          <w:color w:val="000000"/>
          <w:sz w:val="28"/>
          <w:szCs w:val="28"/>
        </w:rPr>
      </w:pPr>
    </w:p>
    <w:p w14:paraId="109131FE" w14:textId="77777777" w:rsidR="006D1F81" w:rsidRPr="006D1F81" w:rsidRDefault="006D1F81" w:rsidP="006D1F81">
      <w:pPr>
        <w:jc w:val="center"/>
        <w:rPr>
          <w:b/>
          <w:sz w:val="32"/>
          <w:szCs w:val="32"/>
          <w:u w:val="single"/>
        </w:rPr>
      </w:pPr>
      <w:r w:rsidRPr="006D1F81">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D3792B3" w14:textId="77777777" w:rsidR="006D1F81" w:rsidRPr="006D1F81" w:rsidRDefault="006D1F81" w:rsidP="006D1F81">
      <w:pPr>
        <w:jc w:val="center"/>
        <w:rPr>
          <w:b/>
          <w:sz w:val="18"/>
          <w:szCs w:val="10"/>
          <w:u w:val="single"/>
        </w:rPr>
      </w:pPr>
    </w:p>
    <w:p w14:paraId="4803A40F" w14:textId="77777777" w:rsidR="006D1F81" w:rsidRPr="006D1F81" w:rsidRDefault="006D1F81" w:rsidP="006D1F81">
      <w:pPr>
        <w:ind w:firstLine="709"/>
        <w:jc w:val="both"/>
        <w:rPr>
          <w:sz w:val="28"/>
          <w:szCs w:val="28"/>
        </w:rPr>
      </w:pPr>
      <w:r w:rsidRPr="006D1F81">
        <w:rPr>
          <w:sz w:val="28"/>
          <w:szCs w:val="28"/>
        </w:rPr>
        <w:t>Материалы организации по расчету тарифов на 2025-2029 годы подготовлены в соответствии с требованиями Правила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в электронном виде по системе ЕИАС в формате шаблона DOCS.FORM.6.42(v1.0.2).</w:t>
      </w:r>
    </w:p>
    <w:p w14:paraId="4EB9B4C8" w14:textId="77777777" w:rsidR="006D1F81" w:rsidRPr="006D1F81" w:rsidRDefault="006D1F81" w:rsidP="006D1F81">
      <w:pPr>
        <w:ind w:firstLine="709"/>
        <w:jc w:val="both"/>
        <w:rPr>
          <w:sz w:val="28"/>
          <w:szCs w:val="28"/>
        </w:rPr>
      </w:pPr>
      <w:r w:rsidRPr="006D1F81">
        <w:rPr>
          <w:sz w:val="28"/>
          <w:szCs w:val="28"/>
        </w:rPr>
        <w:t xml:space="preserve">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w:t>
      </w:r>
      <w:r w:rsidRPr="006D1F81">
        <w:rPr>
          <w:sz w:val="28"/>
          <w:szCs w:val="28"/>
        </w:rPr>
        <w:lastRenderedPageBreak/>
        <w:t>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4559349F" w14:textId="77777777" w:rsidR="006D1F81" w:rsidRPr="006D1F81" w:rsidRDefault="006D1F81" w:rsidP="006D1F81">
      <w:pPr>
        <w:ind w:firstLine="709"/>
        <w:jc w:val="both"/>
        <w:rPr>
          <w:sz w:val="28"/>
          <w:szCs w:val="28"/>
        </w:rPr>
      </w:pPr>
      <w:r w:rsidRPr="006D1F81">
        <w:rPr>
          <w:sz w:val="28"/>
          <w:szCs w:val="28"/>
        </w:rPr>
        <w:t>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 в полной мере. Дополнительно к оборотно-сальдовым ведомостям представлены анализы некоторых расходов с пояснениями.</w:t>
      </w:r>
    </w:p>
    <w:p w14:paraId="0A449B0C" w14:textId="77777777" w:rsidR="006D1F81" w:rsidRPr="006D1F81" w:rsidRDefault="006D1F81" w:rsidP="006D1F81">
      <w:pPr>
        <w:ind w:firstLine="709"/>
        <w:jc w:val="center"/>
        <w:rPr>
          <w:b/>
          <w:sz w:val="32"/>
          <w:szCs w:val="32"/>
          <w:u w:val="single"/>
        </w:rPr>
      </w:pPr>
      <w:r w:rsidRPr="006D1F81">
        <w:rPr>
          <w:b/>
          <w:sz w:val="32"/>
          <w:szCs w:val="32"/>
          <w:u w:val="single"/>
        </w:rPr>
        <w:t xml:space="preserve">Оценка достоверности данных, приведенных                                        </w:t>
      </w:r>
    </w:p>
    <w:p w14:paraId="04FCC253" w14:textId="77777777" w:rsidR="006D1F81" w:rsidRPr="006D1F81" w:rsidRDefault="006D1F81" w:rsidP="006D1F81">
      <w:pPr>
        <w:ind w:firstLine="709"/>
        <w:jc w:val="center"/>
        <w:rPr>
          <w:b/>
          <w:sz w:val="32"/>
          <w:szCs w:val="32"/>
          <w:u w:val="single"/>
        </w:rPr>
      </w:pPr>
      <w:r w:rsidRPr="006D1F81">
        <w:rPr>
          <w:b/>
          <w:sz w:val="32"/>
          <w:szCs w:val="32"/>
          <w:u w:val="single"/>
        </w:rPr>
        <w:t xml:space="preserve">в предложениях об установлении тарифов </w:t>
      </w:r>
    </w:p>
    <w:p w14:paraId="6FB7AF02" w14:textId="77777777" w:rsidR="006D1F81" w:rsidRPr="006D1F81" w:rsidRDefault="006D1F81" w:rsidP="006D1F81">
      <w:pPr>
        <w:ind w:firstLine="709"/>
        <w:jc w:val="center"/>
        <w:rPr>
          <w:b/>
          <w:sz w:val="14"/>
          <w:szCs w:val="10"/>
          <w:u w:val="single"/>
        </w:rPr>
      </w:pPr>
    </w:p>
    <w:p w14:paraId="74C1DD27" w14:textId="77777777" w:rsidR="006D1F81" w:rsidRPr="006D1F81" w:rsidRDefault="006D1F81" w:rsidP="006D1F81">
      <w:pPr>
        <w:ind w:firstLine="709"/>
        <w:jc w:val="both"/>
        <w:rPr>
          <w:sz w:val="28"/>
          <w:szCs w:val="28"/>
        </w:rPr>
      </w:pPr>
      <w:r w:rsidRPr="006D1F81">
        <w:rPr>
          <w:sz w:val="28"/>
          <w:szCs w:val="28"/>
        </w:rPr>
        <w:t>В ходе тарифного регулирования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C4E2411" w14:textId="77777777" w:rsidR="006D1F81" w:rsidRPr="006D1F81" w:rsidRDefault="006D1F81" w:rsidP="006D1F81">
      <w:pPr>
        <w:ind w:firstLine="709"/>
        <w:jc w:val="both"/>
        <w:rPr>
          <w:sz w:val="28"/>
          <w:szCs w:val="28"/>
        </w:rPr>
      </w:pPr>
      <w:r w:rsidRPr="006D1F81">
        <w:rPr>
          <w:sz w:val="28"/>
          <w:szCs w:val="28"/>
        </w:rPr>
        <w:t xml:space="preserve">Проделанная в процессе проведения экспертизы работа </w:t>
      </w:r>
      <w:r w:rsidRPr="006D1F81">
        <w:rPr>
          <w:sz w:val="28"/>
          <w:szCs w:val="28"/>
          <w:u w:val="single"/>
        </w:rPr>
        <w:t>не означает</w:t>
      </w:r>
      <w:r w:rsidRPr="006D1F81">
        <w:rPr>
          <w:sz w:val="28"/>
          <w:szCs w:val="28"/>
        </w:rPr>
        <w:t xml:space="preserve">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2025-2029 годы.</w:t>
      </w:r>
    </w:p>
    <w:p w14:paraId="6CCA869A" w14:textId="77777777" w:rsidR="006D1F81" w:rsidRPr="006D1F81" w:rsidRDefault="006D1F81" w:rsidP="006D1F81">
      <w:pPr>
        <w:ind w:firstLine="709"/>
        <w:jc w:val="both"/>
        <w:rPr>
          <w:sz w:val="28"/>
          <w:szCs w:val="28"/>
        </w:rPr>
      </w:pPr>
      <w:r w:rsidRPr="006D1F81">
        <w:rPr>
          <w:sz w:val="28"/>
          <w:szCs w:val="28"/>
        </w:rPr>
        <w:t>Экспертная оценка экономической обоснованности расходов на услуги захоронения твердых коммунальных отходов, принимаемых для расчета НВВ и тарифов на 2025-2029 годы, производилась на основе анализа общих смет расходов в экономических элементах.</w:t>
      </w:r>
    </w:p>
    <w:p w14:paraId="309AA766" w14:textId="77777777" w:rsidR="006D1F81" w:rsidRPr="006D1F81" w:rsidRDefault="006D1F81" w:rsidP="006D1F81">
      <w:pPr>
        <w:ind w:firstLine="709"/>
        <w:jc w:val="both"/>
        <w:rPr>
          <w:sz w:val="28"/>
          <w:szCs w:val="28"/>
        </w:rPr>
      </w:pPr>
      <w:r w:rsidRPr="006D1F81">
        <w:rPr>
          <w:sz w:val="28"/>
          <w:szCs w:val="28"/>
        </w:rPr>
        <w:t xml:space="preserve">Деятельность предприятия </w:t>
      </w:r>
      <w:r w:rsidRPr="006D1F81">
        <w:rPr>
          <w:sz w:val="28"/>
          <w:szCs w:val="28"/>
          <w:u w:val="single"/>
        </w:rPr>
        <w:t>в части организации и проведения закупочных процедур</w:t>
      </w:r>
      <w:r w:rsidRPr="006D1F81">
        <w:rPr>
          <w:sz w:val="28"/>
          <w:szCs w:val="28"/>
        </w:rPr>
        <w:t xml:space="preserve"> регламентируется Положением «О закупках товаров, работ, услуг для нужд ООО «Экопром» (редакция 3/2022), утвержденным решением от 28 сентября 2022 г. № 24 единственного участника ООО «Экопром» ООО «РИИР ИНВЕСТ»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3814CBCC" w14:textId="77777777" w:rsidR="006D1F81" w:rsidRPr="006D1F81" w:rsidRDefault="006D1F81" w:rsidP="006D1F81">
      <w:pPr>
        <w:ind w:firstLine="709"/>
        <w:jc w:val="both"/>
        <w:rPr>
          <w:sz w:val="28"/>
          <w:szCs w:val="28"/>
          <w:highlight w:val="lightGray"/>
        </w:rPr>
      </w:pPr>
    </w:p>
    <w:p w14:paraId="10DB1F7D" w14:textId="77777777" w:rsidR="006D1F81" w:rsidRPr="006D1F81" w:rsidRDefault="006D1F81" w:rsidP="006D1F81">
      <w:pPr>
        <w:jc w:val="center"/>
        <w:rPr>
          <w:b/>
          <w:sz w:val="32"/>
          <w:szCs w:val="32"/>
          <w:u w:val="single"/>
        </w:rPr>
      </w:pPr>
      <w:r w:rsidRPr="006D1F81">
        <w:rPr>
          <w:b/>
          <w:sz w:val="32"/>
          <w:szCs w:val="32"/>
          <w:u w:val="single"/>
        </w:rPr>
        <w:t>Оценка имущественного и финансового состояния организации</w:t>
      </w:r>
    </w:p>
    <w:p w14:paraId="4153B1BC" w14:textId="77777777" w:rsidR="006D1F81" w:rsidRPr="006D1F81" w:rsidRDefault="006D1F81" w:rsidP="006D1F81">
      <w:pPr>
        <w:jc w:val="center"/>
        <w:rPr>
          <w:b/>
          <w:sz w:val="14"/>
          <w:szCs w:val="10"/>
          <w:highlight w:val="lightGray"/>
          <w:u w:val="single"/>
        </w:rPr>
      </w:pPr>
    </w:p>
    <w:p w14:paraId="42D66365" w14:textId="77777777" w:rsidR="006D1F81" w:rsidRPr="006D1F81" w:rsidRDefault="006D1F81" w:rsidP="006D1F81">
      <w:pPr>
        <w:ind w:firstLine="709"/>
        <w:jc w:val="both"/>
        <w:rPr>
          <w:color w:val="000000"/>
          <w:sz w:val="28"/>
          <w:szCs w:val="28"/>
        </w:rPr>
      </w:pPr>
      <w:r w:rsidRPr="006D1F81">
        <w:rPr>
          <w:color w:val="000000"/>
          <w:sz w:val="28"/>
          <w:szCs w:val="28"/>
        </w:rPr>
        <w:lastRenderedPageBreak/>
        <w:t>Как уже было отмечено ранее, основным видом деятельности рассматриваемого предприятия является оказание услуг в области обращения с твердыми коммунальными отходами. Кроме того, организация занимается оказанием прочих услуг.</w:t>
      </w:r>
    </w:p>
    <w:p w14:paraId="35AFFB53" w14:textId="77777777" w:rsidR="006D1F81" w:rsidRPr="006D1F81" w:rsidRDefault="006D1F81" w:rsidP="006D1F81">
      <w:pPr>
        <w:ind w:firstLine="709"/>
        <w:jc w:val="both"/>
        <w:rPr>
          <w:sz w:val="28"/>
          <w:szCs w:val="28"/>
        </w:rPr>
      </w:pPr>
      <w:r w:rsidRPr="006D1F81">
        <w:rPr>
          <w:sz w:val="28"/>
          <w:szCs w:val="28"/>
        </w:rPr>
        <w:t xml:space="preserve">Данное предприятие осуществляет регулируемый вид деятельности с октября 2020 года, тарифы на захоронение твердых коммунальных отходов </w:t>
      </w:r>
      <w:r w:rsidRPr="006D1F81">
        <w:rPr>
          <w:sz w:val="28"/>
          <w:szCs w:val="28"/>
          <w:u w:val="single"/>
        </w:rPr>
        <w:t>впервые утверждены</w:t>
      </w:r>
      <w:r w:rsidRPr="006D1F81">
        <w:rPr>
          <w:sz w:val="28"/>
          <w:szCs w:val="28"/>
        </w:rPr>
        <w:t xml:space="preserve"> с 22.10.2020. Оценка динамики показателей по статьям расходов проводилась на основе представленных бухгалтерских регистров за 2023 год.</w:t>
      </w:r>
    </w:p>
    <w:p w14:paraId="3B496CA1" w14:textId="77777777" w:rsidR="006D1F81" w:rsidRPr="006D1F81" w:rsidRDefault="006D1F81" w:rsidP="006D1F81">
      <w:pPr>
        <w:ind w:firstLine="709"/>
        <w:jc w:val="both"/>
        <w:rPr>
          <w:sz w:val="28"/>
          <w:szCs w:val="28"/>
        </w:rPr>
      </w:pPr>
      <w:r w:rsidRPr="006D1F81">
        <w:rPr>
          <w:sz w:val="28"/>
          <w:szCs w:val="28"/>
        </w:rPr>
        <w:t>Общий анализ бухгалтерской отчетности предприятия (форма № 1 – Бухгалтерский баланс)</w:t>
      </w:r>
      <w:r w:rsidRPr="006D1F81">
        <w:rPr>
          <w:color w:val="00B0F0"/>
          <w:sz w:val="28"/>
          <w:szCs w:val="28"/>
        </w:rPr>
        <w:t xml:space="preserve"> </w:t>
      </w:r>
      <w:r w:rsidRPr="006D1F81">
        <w:rPr>
          <w:sz w:val="28"/>
          <w:szCs w:val="28"/>
        </w:rPr>
        <w:t xml:space="preserve">свидетельствует об увеличении внеоборотных активов по итогам 2023 года по сравнению с предыдущим периодом на </w:t>
      </w:r>
      <w:r w:rsidRPr="006D1F81">
        <w:rPr>
          <w:b/>
          <w:i/>
          <w:sz w:val="28"/>
          <w:szCs w:val="28"/>
        </w:rPr>
        <w:t>679794 (1173306-493512)</w:t>
      </w:r>
      <w:r w:rsidRPr="006D1F81">
        <w:rPr>
          <w:sz w:val="28"/>
          <w:szCs w:val="28"/>
        </w:rPr>
        <w:t xml:space="preserve"> тыс. руб. Это обусловлено увеличением стоимости основных средств на </w:t>
      </w:r>
      <w:r w:rsidRPr="006D1F81">
        <w:rPr>
          <w:b/>
          <w:i/>
          <w:sz w:val="28"/>
          <w:szCs w:val="28"/>
        </w:rPr>
        <w:t>552167 (1031787-479620)</w:t>
      </w:r>
      <w:r w:rsidRPr="006D1F81">
        <w:rPr>
          <w:sz w:val="28"/>
          <w:szCs w:val="28"/>
        </w:rPr>
        <w:t xml:space="preserve"> тыс. руб.,</w:t>
      </w:r>
      <w:r w:rsidRPr="006D1F81">
        <w:rPr>
          <w:color w:val="00B0F0"/>
          <w:sz w:val="28"/>
          <w:szCs w:val="28"/>
        </w:rPr>
        <w:t xml:space="preserve"> </w:t>
      </w:r>
      <w:r w:rsidRPr="006D1F81">
        <w:rPr>
          <w:sz w:val="28"/>
          <w:szCs w:val="28"/>
        </w:rPr>
        <w:t xml:space="preserve">увеличением отложенных налоговых активов на </w:t>
      </w:r>
      <w:r w:rsidRPr="006D1F81">
        <w:rPr>
          <w:b/>
          <w:i/>
          <w:sz w:val="28"/>
          <w:szCs w:val="28"/>
        </w:rPr>
        <w:t>126833 (135308-8475)</w:t>
      </w:r>
      <w:r w:rsidRPr="006D1F81">
        <w:rPr>
          <w:sz w:val="28"/>
          <w:szCs w:val="28"/>
        </w:rPr>
        <w:t xml:space="preserve"> тыс. руб.,</w:t>
      </w:r>
      <w:r w:rsidRPr="006D1F81">
        <w:rPr>
          <w:color w:val="00B0F0"/>
          <w:sz w:val="28"/>
          <w:szCs w:val="28"/>
        </w:rPr>
        <w:t xml:space="preserve"> </w:t>
      </w:r>
      <w:r w:rsidRPr="006D1F81">
        <w:rPr>
          <w:sz w:val="28"/>
          <w:szCs w:val="28"/>
        </w:rPr>
        <w:t xml:space="preserve">увеличением прочих внеоборотных активов на </w:t>
      </w:r>
      <w:r w:rsidRPr="006D1F81">
        <w:rPr>
          <w:b/>
          <w:i/>
          <w:sz w:val="28"/>
          <w:szCs w:val="28"/>
        </w:rPr>
        <w:t>794 (6211-5417)</w:t>
      </w:r>
      <w:r w:rsidRPr="006D1F81">
        <w:rPr>
          <w:sz w:val="28"/>
          <w:szCs w:val="28"/>
        </w:rPr>
        <w:t xml:space="preserve"> тыс. руб.</w:t>
      </w:r>
    </w:p>
    <w:p w14:paraId="0AD92F4A" w14:textId="77777777" w:rsidR="006D1F81" w:rsidRPr="006D1F81" w:rsidRDefault="006D1F81" w:rsidP="006D1F81">
      <w:pPr>
        <w:ind w:firstLine="709"/>
        <w:jc w:val="both"/>
        <w:rPr>
          <w:sz w:val="28"/>
          <w:szCs w:val="28"/>
        </w:rPr>
      </w:pPr>
      <w:r w:rsidRPr="006D1F81">
        <w:rPr>
          <w:sz w:val="28"/>
          <w:szCs w:val="28"/>
        </w:rPr>
        <w:t>В составе оборотных активов также наблюдаются изменения. По сравнению с предыдущим периодом в 2023 году оборотные активы увеличились</w:t>
      </w:r>
      <w:r w:rsidRPr="006D1F81">
        <w:rPr>
          <w:color w:val="00B0F0"/>
          <w:sz w:val="28"/>
          <w:szCs w:val="28"/>
        </w:rPr>
        <w:t xml:space="preserve"> </w:t>
      </w:r>
      <w:r w:rsidRPr="006D1F81">
        <w:rPr>
          <w:sz w:val="28"/>
          <w:szCs w:val="28"/>
        </w:rPr>
        <w:t xml:space="preserve">на </w:t>
      </w:r>
      <w:r w:rsidRPr="006D1F81">
        <w:rPr>
          <w:b/>
          <w:i/>
          <w:sz w:val="28"/>
          <w:szCs w:val="28"/>
        </w:rPr>
        <w:t>135998 (203512-67514)</w:t>
      </w:r>
      <w:r w:rsidRPr="006D1F81">
        <w:rPr>
          <w:sz w:val="28"/>
          <w:szCs w:val="28"/>
        </w:rPr>
        <w:t xml:space="preserve"> тыс. руб.</w:t>
      </w:r>
      <w:r w:rsidRPr="006D1F81">
        <w:rPr>
          <w:color w:val="00B0F0"/>
          <w:sz w:val="28"/>
          <w:szCs w:val="28"/>
        </w:rPr>
        <w:t xml:space="preserve"> </w:t>
      </w:r>
      <w:r w:rsidRPr="006D1F81">
        <w:rPr>
          <w:sz w:val="28"/>
          <w:szCs w:val="28"/>
        </w:rPr>
        <w:t xml:space="preserve">Факторами для изменения стало увеличение дебиторской задолженности </w:t>
      </w:r>
      <w:r w:rsidRPr="006D1F81">
        <w:rPr>
          <w:b/>
          <w:i/>
          <w:sz w:val="28"/>
          <w:szCs w:val="28"/>
        </w:rPr>
        <w:t>95029 (141355-46326)</w:t>
      </w:r>
      <w:r w:rsidRPr="006D1F81">
        <w:rPr>
          <w:sz w:val="28"/>
          <w:szCs w:val="28"/>
        </w:rPr>
        <w:t xml:space="preserve"> тыс. руб., увеличение денежных средств и денежных эквивалентов </w:t>
      </w:r>
      <w:r w:rsidRPr="006D1F81">
        <w:rPr>
          <w:b/>
          <w:i/>
          <w:sz w:val="28"/>
          <w:szCs w:val="28"/>
        </w:rPr>
        <w:t>41804</w:t>
      </w:r>
      <w:r w:rsidRPr="006D1F81">
        <w:rPr>
          <w:b/>
          <w:i/>
          <w:color w:val="00B0F0"/>
          <w:sz w:val="28"/>
          <w:szCs w:val="28"/>
        </w:rPr>
        <w:t xml:space="preserve"> </w:t>
      </w:r>
      <w:r w:rsidRPr="006D1F81">
        <w:rPr>
          <w:b/>
          <w:i/>
          <w:sz w:val="28"/>
          <w:szCs w:val="28"/>
        </w:rPr>
        <w:t xml:space="preserve">(60350-18546) </w:t>
      </w:r>
      <w:r w:rsidRPr="006D1F81">
        <w:rPr>
          <w:sz w:val="28"/>
          <w:szCs w:val="28"/>
        </w:rPr>
        <w:t>тыс. руб.,</w:t>
      </w:r>
      <w:r w:rsidRPr="006D1F81">
        <w:rPr>
          <w:color w:val="00B0F0"/>
          <w:sz w:val="28"/>
          <w:szCs w:val="28"/>
        </w:rPr>
        <w:t xml:space="preserve"> </w:t>
      </w:r>
      <w:r w:rsidRPr="006D1F81">
        <w:rPr>
          <w:sz w:val="28"/>
          <w:szCs w:val="28"/>
        </w:rPr>
        <w:t xml:space="preserve">снижение прочих оборотных активов </w:t>
      </w:r>
      <w:r w:rsidRPr="006D1F81">
        <w:rPr>
          <w:b/>
          <w:i/>
          <w:sz w:val="28"/>
          <w:szCs w:val="28"/>
        </w:rPr>
        <w:t>(-779) (1127-1905)</w:t>
      </w:r>
      <w:r w:rsidRPr="006D1F81">
        <w:rPr>
          <w:color w:val="00B0F0"/>
          <w:sz w:val="28"/>
          <w:szCs w:val="28"/>
        </w:rPr>
        <w:t xml:space="preserve"> </w:t>
      </w:r>
      <w:r w:rsidRPr="006D1F81">
        <w:rPr>
          <w:sz w:val="28"/>
          <w:szCs w:val="28"/>
        </w:rPr>
        <w:t>тыс. руб.,</w:t>
      </w:r>
      <w:r w:rsidRPr="006D1F81">
        <w:rPr>
          <w:color w:val="00B0F0"/>
          <w:sz w:val="28"/>
          <w:szCs w:val="28"/>
        </w:rPr>
        <w:t xml:space="preserve"> </w:t>
      </w:r>
      <w:r w:rsidRPr="006D1F81">
        <w:rPr>
          <w:sz w:val="28"/>
          <w:szCs w:val="28"/>
        </w:rPr>
        <w:t xml:space="preserve">уменьшение запасов на </w:t>
      </w:r>
      <w:r w:rsidRPr="006D1F81">
        <w:rPr>
          <w:b/>
          <w:i/>
          <w:sz w:val="28"/>
          <w:szCs w:val="28"/>
        </w:rPr>
        <w:t>(-57) (670-727)</w:t>
      </w:r>
      <w:r w:rsidRPr="006D1F81">
        <w:rPr>
          <w:sz w:val="28"/>
          <w:szCs w:val="28"/>
        </w:rPr>
        <w:t xml:space="preserve"> тыс. руб., при неизменном налоге на добавленную стоимость по приобретенным ценностям </w:t>
      </w:r>
      <w:r w:rsidRPr="006D1F81">
        <w:rPr>
          <w:b/>
          <w:i/>
          <w:sz w:val="28"/>
          <w:szCs w:val="28"/>
        </w:rPr>
        <w:t xml:space="preserve">(0) (10-10) </w:t>
      </w:r>
      <w:r w:rsidRPr="006D1F81">
        <w:rPr>
          <w:sz w:val="28"/>
          <w:szCs w:val="28"/>
        </w:rPr>
        <w:t>тыс. руб.</w:t>
      </w:r>
    </w:p>
    <w:p w14:paraId="48F7D258" w14:textId="77777777" w:rsidR="006D1F81" w:rsidRPr="006D1F81" w:rsidRDefault="006D1F81" w:rsidP="006D1F81">
      <w:pPr>
        <w:ind w:firstLine="709"/>
        <w:jc w:val="both"/>
        <w:rPr>
          <w:sz w:val="28"/>
          <w:szCs w:val="28"/>
        </w:rPr>
      </w:pPr>
      <w:r w:rsidRPr="006D1F81">
        <w:rPr>
          <w:sz w:val="28"/>
          <w:szCs w:val="28"/>
        </w:rPr>
        <w:t xml:space="preserve">В структуре активов организации занимают 85% внеоборотные активы или </w:t>
      </w:r>
      <w:r w:rsidRPr="006D1F81">
        <w:rPr>
          <w:b/>
          <w:i/>
          <w:sz w:val="28"/>
          <w:szCs w:val="28"/>
        </w:rPr>
        <w:t>1173306 (1173306/1376818)</w:t>
      </w:r>
      <w:r w:rsidRPr="006D1F81">
        <w:rPr>
          <w:sz w:val="28"/>
          <w:szCs w:val="28"/>
        </w:rPr>
        <w:t xml:space="preserve"> и 15% оборотные активы или </w:t>
      </w:r>
      <w:r w:rsidRPr="006D1F81">
        <w:rPr>
          <w:b/>
          <w:i/>
          <w:sz w:val="28"/>
          <w:szCs w:val="28"/>
        </w:rPr>
        <w:t xml:space="preserve">203512 (203512/1376818) </w:t>
      </w:r>
      <w:r w:rsidRPr="006D1F81">
        <w:rPr>
          <w:sz w:val="28"/>
          <w:szCs w:val="28"/>
        </w:rPr>
        <w:t>тыс. руб. от общей величины активов.</w:t>
      </w:r>
    </w:p>
    <w:p w14:paraId="664D571A" w14:textId="77777777" w:rsidR="006D1F81" w:rsidRPr="006D1F81" w:rsidRDefault="006D1F81" w:rsidP="006D1F81">
      <w:pPr>
        <w:ind w:firstLine="709"/>
        <w:jc w:val="both"/>
        <w:rPr>
          <w:sz w:val="28"/>
          <w:szCs w:val="28"/>
        </w:rPr>
      </w:pPr>
      <w:r w:rsidRPr="006D1F81">
        <w:rPr>
          <w:sz w:val="28"/>
          <w:szCs w:val="28"/>
        </w:rPr>
        <w:t xml:space="preserve">Оценивая состав и структуру пассива баланса, необходимо отметить, что раздел «Капитал и резервы» соответствует значению </w:t>
      </w:r>
      <w:r w:rsidRPr="006D1F81">
        <w:rPr>
          <w:b/>
          <w:i/>
          <w:sz w:val="28"/>
          <w:szCs w:val="28"/>
        </w:rPr>
        <w:t>93652</w:t>
      </w:r>
      <w:r w:rsidRPr="006D1F81">
        <w:rPr>
          <w:sz w:val="28"/>
          <w:szCs w:val="28"/>
        </w:rPr>
        <w:t xml:space="preserve"> тыс. руб. или 7% </w:t>
      </w:r>
      <w:r w:rsidRPr="006D1F81">
        <w:rPr>
          <w:b/>
          <w:i/>
          <w:sz w:val="28"/>
          <w:szCs w:val="28"/>
        </w:rPr>
        <w:t>(93652/1376818)</w:t>
      </w:r>
      <w:r w:rsidRPr="006D1F81">
        <w:rPr>
          <w:sz w:val="28"/>
          <w:szCs w:val="28"/>
        </w:rPr>
        <w:t xml:space="preserve"> от общей величины пассивов, раздел</w:t>
      </w:r>
      <w:r w:rsidRPr="006D1F81">
        <w:rPr>
          <w:color w:val="FF0000"/>
          <w:sz w:val="28"/>
          <w:szCs w:val="28"/>
        </w:rPr>
        <w:t xml:space="preserve"> </w:t>
      </w:r>
      <w:r w:rsidRPr="006D1F81">
        <w:rPr>
          <w:sz w:val="28"/>
          <w:szCs w:val="28"/>
        </w:rPr>
        <w:t xml:space="preserve">«Долгосрочные обязательства» соответствует значению </w:t>
      </w:r>
      <w:r w:rsidRPr="006D1F81">
        <w:rPr>
          <w:b/>
          <w:i/>
          <w:sz w:val="28"/>
          <w:szCs w:val="28"/>
        </w:rPr>
        <w:t xml:space="preserve">1178987 </w:t>
      </w:r>
      <w:r w:rsidRPr="006D1F81">
        <w:rPr>
          <w:sz w:val="28"/>
          <w:szCs w:val="28"/>
        </w:rPr>
        <w:t xml:space="preserve">тыс. руб. или 86% </w:t>
      </w:r>
      <w:r w:rsidRPr="006D1F81">
        <w:rPr>
          <w:b/>
          <w:i/>
          <w:sz w:val="28"/>
          <w:szCs w:val="28"/>
        </w:rPr>
        <w:t>(1178987/1376818)</w:t>
      </w:r>
      <w:r w:rsidRPr="006D1F81">
        <w:rPr>
          <w:sz w:val="28"/>
          <w:szCs w:val="28"/>
        </w:rPr>
        <w:t xml:space="preserve">, раздел «Краткосрочные обязательства» соответствуют значению – </w:t>
      </w:r>
      <w:r w:rsidRPr="006D1F81">
        <w:rPr>
          <w:b/>
          <w:i/>
          <w:sz w:val="28"/>
          <w:szCs w:val="28"/>
        </w:rPr>
        <w:t>104179 (104179/1376818)</w:t>
      </w:r>
      <w:r w:rsidRPr="006D1F81">
        <w:rPr>
          <w:sz w:val="28"/>
          <w:szCs w:val="28"/>
        </w:rPr>
        <w:t xml:space="preserve"> тыс. руб. или 7%.</w:t>
      </w:r>
    </w:p>
    <w:p w14:paraId="4013782E" w14:textId="77777777" w:rsidR="006D1F81" w:rsidRPr="006D1F81" w:rsidRDefault="006D1F81" w:rsidP="006D1F81">
      <w:pPr>
        <w:ind w:firstLine="709"/>
        <w:jc w:val="both"/>
        <w:rPr>
          <w:sz w:val="28"/>
          <w:szCs w:val="28"/>
        </w:rPr>
      </w:pPr>
      <w:r w:rsidRPr="006D1F81">
        <w:rPr>
          <w:sz w:val="28"/>
          <w:szCs w:val="28"/>
        </w:rPr>
        <w:t xml:space="preserve">При анализе Отчета о финансовых результатах предприятия (форма             № 2) было выявлено увеличение выручки в 2023 году по сравнению с 2022 годом на </w:t>
      </w:r>
      <w:r w:rsidRPr="006D1F81">
        <w:rPr>
          <w:b/>
          <w:i/>
          <w:sz w:val="28"/>
          <w:szCs w:val="28"/>
        </w:rPr>
        <w:t>215654 (423074-207420)</w:t>
      </w:r>
      <w:r w:rsidRPr="006D1F81">
        <w:rPr>
          <w:sz w:val="28"/>
          <w:szCs w:val="28"/>
        </w:rPr>
        <w:t xml:space="preserve"> тыс. руб.</w:t>
      </w:r>
      <w:r w:rsidRPr="006D1F81">
        <w:rPr>
          <w:color w:val="00B0F0"/>
          <w:sz w:val="28"/>
          <w:szCs w:val="28"/>
        </w:rPr>
        <w:t xml:space="preserve"> </w:t>
      </w:r>
      <w:r w:rsidRPr="006D1F81">
        <w:rPr>
          <w:sz w:val="28"/>
          <w:szCs w:val="28"/>
        </w:rPr>
        <w:t xml:space="preserve">При этом себестоимость продаж выросла на </w:t>
      </w:r>
      <w:r w:rsidRPr="006D1F81">
        <w:rPr>
          <w:b/>
          <w:i/>
          <w:sz w:val="28"/>
          <w:szCs w:val="28"/>
        </w:rPr>
        <w:t>90633 (201012-110379)</w:t>
      </w:r>
      <w:r w:rsidRPr="006D1F81">
        <w:rPr>
          <w:sz w:val="28"/>
          <w:szCs w:val="28"/>
        </w:rPr>
        <w:t xml:space="preserve"> тыс. руб. Чистая прибыль предприятия составила </w:t>
      </w:r>
      <w:r w:rsidRPr="006D1F81">
        <w:rPr>
          <w:b/>
          <w:i/>
          <w:sz w:val="28"/>
          <w:szCs w:val="28"/>
        </w:rPr>
        <w:t>87487</w:t>
      </w:r>
      <w:r w:rsidRPr="006D1F81">
        <w:rPr>
          <w:sz w:val="28"/>
          <w:szCs w:val="28"/>
        </w:rPr>
        <w:t xml:space="preserve"> тыс. руб., в предыдущий период прибыль организации составляла </w:t>
      </w:r>
      <w:r w:rsidRPr="006D1F81">
        <w:rPr>
          <w:b/>
          <w:i/>
          <w:sz w:val="28"/>
          <w:szCs w:val="28"/>
        </w:rPr>
        <w:t>15316</w:t>
      </w:r>
      <w:r w:rsidRPr="006D1F81">
        <w:rPr>
          <w:sz w:val="28"/>
          <w:szCs w:val="28"/>
        </w:rPr>
        <w:t xml:space="preserve"> тыс. руб.</w:t>
      </w:r>
    </w:p>
    <w:p w14:paraId="45F66097" w14:textId="77777777" w:rsidR="006D1F81" w:rsidRPr="006D1F81" w:rsidRDefault="006D1F81" w:rsidP="006D1F81">
      <w:pPr>
        <w:ind w:firstLine="709"/>
        <w:jc w:val="both"/>
        <w:rPr>
          <w:sz w:val="28"/>
          <w:szCs w:val="28"/>
        </w:rPr>
      </w:pPr>
      <w:r w:rsidRPr="006D1F81">
        <w:rPr>
          <w:sz w:val="28"/>
          <w:szCs w:val="28"/>
        </w:rPr>
        <w:t>На предприятии ведется раздельный учет доходов и расходов в разрезе регулируемых видов деятельности.</w:t>
      </w:r>
    </w:p>
    <w:p w14:paraId="17E45F91" w14:textId="77777777" w:rsidR="006D1F81" w:rsidRPr="006D1F81" w:rsidRDefault="006D1F81" w:rsidP="006D1F81">
      <w:pPr>
        <w:ind w:firstLine="709"/>
        <w:jc w:val="both"/>
        <w:rPr>
          <w:color w:val="00B0F0"/>
          <w:sz w:val="28"/>
          <w:szCs w:val="28"/>
        </w:rPr>
      </w:pPr>
      <w:r w:rsidRPr="006D1F81">
        <w:rPr>
          <w:sz w:val="28"/>
          <w:szCs w:val="28"/>
        </w:rPr>
        <w:t xml:space="preserve">Для подтверждения фактических доходов организации за 2023 год ООО «Экопром» в материалах тарифного дела представлены оборотно-сальдовые </w:t>
      </w:r>
      <w:r w:rsidRPr="006D1F81">
        <w:rPr>
          <w:sz w:val="28"/>
          <w:szCs w:val="28"/>
        </w:rPr>
        <w:lastRenderedPageBreak/>
        <w:t xml:space="preserve">ведомости по счету 90 и 91.1. Выручка от реализации оказываемой услуги по счету 90.1 за 2023 год составила </w:t>
      </w:r>
      <w:r w:rsidRPr="006D1F81">
        <w:rPr>
          <w:b/>
          <w:i/>
          <w:sz w:val="28"/>
          <w:szCs w:val="28"/>
        </w:rPr>
        <w:t xml:space="preserve">235314,11 </w:t>
      </w:r>
      <w:r w:rsidRPr="006D1F81">
        <w:rPr>
          <w:sz w:val="28"/>
          <w:szCs w:val="28"/>
        </w:rPr>
        <w:t>тыс. руб. (с НДС).</w:t>
      </w:r>
    </w:p>
    <w:p w14:paraId="2F3307EE" w14:textId="77777777" w:rsidR="006D1F81" w:rsidRPr="006D1F81" w:rsidRDefault="006D1F81" w:rsidP="006D1F81">
      <w:pPr>
        <w:ind w:firstLine="709"/>
        <w:jc w:val="both"/>
        <w:rPr>
          <w:sz w:val="28"/>
          <w:szCs w:val="28"/>
        </w:rPr>
      </w:pPr>
      <w:r w:rsidRPr="006D1F81">
        <w:rPr>
          <w:sz w:val="28"/>
          <w:szCs w:val="28"/>
        </w:rPr>
        <w:t xml:space="preserve">Сведения о фактических расходах организации на оказание услуг в сфере обращения с ТКО за прошедший период, в том числе по статьям (группам) расходов, представлены в приложении в формате шаблона </w:t>
      </w:r>
      <w:r w:rsidRPr="006D1F81">
        <w:rPr>
          <w:sz w:val="28"/>
          <w:szCs w:val="28"/>
          <w:lang w:val="en-US"/>
        </w:rPr>
        <w:t>CALC</w:t>
      </w:r>
      <w:r w:rsidRPr="006D1F81">
        <w:rPr>
          <w:sz w:val="28"/>
          <w:szCs w:val="28"/>
        </w:rPr>
        <w:t>.</w:t>
      </w:r>
      <w:r w:rsidRPr="006D1F81">
        <w:rPr>
          <w:sz w:val="28"/>
          <w:szCs w:val="28"/>
          <w:lang w:val="en-US"/>
        </w:rPr>
        <w:t>TARIFF</w:t>
      </w:r>
      <w:r w:rsidRPr="006D1F81">
        <w:rPr>
          <w:sz w:val="28"/>
          <w:szCs w:val="28"/>
        </w:rPr>
        <w:t xml:space="preserve">. </w:t>
      </w:r>
      <w:r w:rsidRPr="006D1F81">
        <w:rPr>
          <w:sz w:val="28"/>
          <w:szCs w:val="28"/>
          <w:lang w:val="en-US"/>
        </w:rPr>
        <w:t>TBO</w:t>
      </w:r>
      <w:r w:rsidRPr="006D1F81">
        <w:rPr>
          <w:sz w:val="28"/>
          <w:szCs w:val="28"/>
        </w:rPr>
        <w:t xml:space="preserve">.6.42. Расходы предприятия за 2023 год, представленные в формате шаблона </w:t>
      </w:r>
      <w:r w:rsidRPr="006D1F81">
        <w:rPr>
          <w:sz w:val="28"/>
          <w:szCs w:val="28"/>
          <w:lang w:val="en-US"/>
        </w:rPr>
        <w:t>CALC</w:t>
      </w:r>
      <w:r w:rsidRPr="006D1F81">
        <w:rPr>
          <w:sz w:val="28"/>
          <w:szCs w:val="28"/>
        </w:rPr>
        <w:t>.</w:t>
      </w:r>
      <w:r w:rsidRPr="006D1F81">
        <w:rPr>
          <w:sz w:val="28"/>
          <w:szCs w:val="28"/>
          <w:lang w:val="en-US"/>
        </w:rPr>
        <w:t>TARIFF</w:t>
      </w:r>
      <w:r w:rsidRPr="006D1F81">
        <w:rPr>
          <w:sz w:val="28"/>
          <w:szCs w:val="28"/>
        </w:rPr>
        <w:t>.</w:t>
      </w:r>
      <w:r w:rsidRPr="006D1F81">
        <w:rPr>
          <w:sz w:val="28"/>
          <w:szCs w:val="28"/>
          <w:lang w:val="en-US"/>
        </w:rPr>
        <w:t>TBO</w:t>
      </w:r>
      <w:r w:rsidRPr="006D1F81">
        <w:rPr>
          <w:sz w:val="28"/>
          <w:szCs w:val="28"/>
        </w:rPr>
        <w:t xml:space="preserve">.6.42, соответствуют значению </w:t>
      </w:r>
      <w:r w:rsidRPr="006D1F81">
        <w:rPr>
          <w:b/>
          <w:i/>
          <w:sz w:val="28"/>
          <w:szCs w:val="28"/>
        </w:rPr>
        <w:t xml:space="preserve">148728,31 </w:t>
      </w:r>
      <w:r w:rsidRPr="006D1F81">
        <w:rPr>
          <w:sz w:val="28"/>
          <w:szCs w:val="28"/>
        </w:rPr>
        <w:t>тыс. руб.</w:t>
      </w:r>
    </w:p>
    <w:p w14:paraId="53C40F86" w14:textId="77777777" w:rsidR="006D1F81" w:rsidRPr="006D1F81" w:rsidRDefault="006D1F81" w:rsidP="006D1F81">
      <w:pPr>
        <w:ind w:firstLine="709"/>
        <w:jc w:val="both"/>
        <w:rPr>
          <w:sz w:val="28"/>
          <w:szCs w:val="28"/>
        </w:rPr>
      </w:pPr>
      <w:r w:rsidRPr="006D1F81">
        <w:rPr>
          <w:sz w:val="28"/>
          <w:szCs w:val="28"/>
        </w:rPr>
        <w:t>На предприятии применяется общая система налогообложения.</w:t>
      </w:r>
    </w:p>
    <w:p w14:paraId="23946E42" w14:textId="77777777" w:rsidR="006D1F81" w:rsidRPr="006D1F81" w:rsidRDefault="006D1F81" w:rsidP="006D1F81">
      <w:pPr>
        <w:autoSpaceDE w:val="0"/>
        <w:autoSpaceDN w:val="0"/>
        <w:adjustRightInd w:val="0"/>
        <w:ind w:firstLine="709"/>
        <w:jc w:val="both"/>
        <w:rPr>
          <w:sz w:val="28"/>
          <w:szCs w:val="28"/>
        </w:rPr>
      </w:pPr>
      <w:r w:rsidRPr="006D1F81">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6D1F81">
        <w:rPr>
          <w:sz w:val="28"/>
          <w:szCs w:val="28"/>
        </w:rPr>
        <w:t xml:space="preserve">шаблона </w:t>
      </w:r>
      <w:r w:rsidRPr="006D1F81">
        <w:rPr>
          <w:sz w:val="28"/>
          <w:szCs w:val="28"/>
          <w:lang w:val="en-US"/>
        </w:rPr>
        <w:t>CALC</w:t>
      </w:r>
      <w:r w:rsidRPr="006D1F81">
        <w:rPr>
          <w:sz w:val="28"/>
          <w:szCs w:val="28"/>
        </w:rPr>
        <w:t>.</w:t>
      </w:r>
      <w:r w:rsidRPr="006D1F81">
        <w:rPr>
          <w:sz w:val="28"/>
          <w:szCs w:val="28"/>
          <w:lang w:val="en-US"/>
        </w:rPr>
        <w:t>TARIFF</w:t>
      </w:r>
      <w:r w:rsidRPr="006D1F81">
        <w:rPr>
          <w:sz w:val="28"/>
          <w:szCs w:val="28"/>
        </w:rPr>
        <w:t>.</w:t>
      </w:r>
      <w:r w:rsidRPr="006D1F81">
        <w:rPr>
          <w:sz w:val="28"/>
          <w:szCs w:val="28"/>
          <w:lang w:val="en-US"/>
        </w:rPr>
        <w:t>TBO</w:t>
      </w:r>
      <w:r w:rsidRPr="006D1F81">
        <w:rPr>
          <w:sz w:val="28"/>
          <w:szCs w:val="28"/>
        </w:rPr>
        <w:t>.6.42.</w:t>
      </w:r>
    </w:p>
    <w:p w14:paraId="1056A702"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Расчеты конкретных статей расходов, основание расчетов, приводятся далее в экспертном заключении при анализе соответствующих статей расходов. </w:t>
      </w:r>
    </w:p>
    <w:p w14:paraId="6751A0B6" w14:textId="77777777" w:rsidR="006D1F81" w:rsidRPr="006D1F81" w:rsidRDefault="006D1F81" w:rsidP="006D1F81">
      <w:pPr>
        <w:tabs>
          <w:tab w:val="left" w:pos="1134"/>
        </w:tabs>
        <w:jc w:val="center"/>
        <w:rPr>
          <w:b/>
          <w:sz w:val="32"/>
          <w:szCs w:val="32"/>
          <w:u w:val="single"/>
        </w:rPr>
      </w:pPr>
    </w:p>
    <w:p w14:paraId="418F4DAB" w14:textId="77777777" w:rsidR="006D1F81" w:rsidRPr="006D1F81" w:rsidRDefault="006D1F81" w:rsidP="006D1F81">
      <w:pPr>
        <w:tabs>
          <w:tab w:val="left" w:pos="1134"/>
        </w:tabs>
        <w:jc w:val="center"/>
        <w:rPr>
          <w:b/>
          <w:sz w:val="32"/>
          <w:szCs w:val="32"/>
          <w:u w:val="single"/>
        </w:rPr>
      </w:pPr>
      <w:r w:rsidRPr="006D1F81">
        <w:rPr>
          <w:b/>
          <w:sz w:val="32"/>
          <w:szCs w:val="32"/>
          <w:u w:val="single"/>
        </w:rPr>
        <w:t xml:space="preserve">Долгосрочные параметры регулирования тарифов </w:t>
      </w:r>
    </w:p>
    <w:p w14:paraId="31A37403" w14:textId="77777777" w:rsidR="006D1F81" w:rsidRPr="006D1F81" w:rsidRDefault="006D1F81" w:rsidP="006D1F81">
      <w:pPr>
        <w:tabs>
          <w:tab w:val="left" w:pos="1134"/>
        </w:tabs>
        <w:jc w:val="center"/>
        <w:rPr>
          <w:b/>
          <w:sz w:val="32"/>
          <w:szCs w:val="32"/>
          <w:u w:val="single"/>
        </w:rPr>
      </w:pPr>
      <w:r w:rsidRPr="006D1F81">
        <w:rPr>
          <w:b/>
          <w:sz w:val="32"/>
          <w:szCs w:val="32"/>
          <w:u w:val="single"/>
        </w:rPr>
        <w:t xml:space="preserve">на захоронение твердых коммунальных отходов </w:t>
      </w:r>
    </w:p>
    <w:p w14:paraId="66A6573A" w14:textId="77777777" w:rsidR="006D1F81" w:rsidRPr="006D1F81" w:rsidRDefault="006D1F81" w:rsidP="006D1F81">
      <w:pPr>
        <w:autoSpaceDE w:val="0"/>
        <w:autoSpaceDN w:val="0"/>
        <w:adjustRightInd w:val="0"/>
        <w:ind w:firstLine="709"/>
        <w:jc w:val="both"/>
        <w:rPr>
          <w:rFonts w:eastAsia="Calibri"/>
          <w:sz w:val="14"/>
          <w:szCs w:val="28"/>
          <w:lang w:eastAsia="en-US"/>
        </w:rPr>
      </w:pPr>
    </w:p>
    <w:p w14:paraId="166D387F" w14:textId="77777777" w:rsidR="006D1F81" w:rsidRPr="006D1F81" w:rsidRDefault="006D1F81" w:rsidP="006D1F81">
      <w:pPr>
        <w:autoSpaceDE w:val="0"/>
        <w:autoSpaceDN w:val="0"/>
        <w:adjustRightInd w:val="0"/>
        <w:ind w:firstLine="709"/>
        <w:jc w:val="both"/>
        <w:rPr>
          <w:rFonts w:eastAsia="Calibri"/>
          <w:sz w:val="28"/>
          <w:szCs w:val="28"/>
          <w:u w:val="single"/>
          <w:lang w:eastAsia="en-US"/>
        </w:rPr>
      </w:pPr>
      <w:r w:rsidRPr="006D1F81">
        <w:rPr>
          <w:rFonts w:eastAsia="Calibri"/>
          <w:sz w:val="28"/>
          <w:szCs w:val="28"/>
          <w:lang w:eastAsia="en-US"/>
        </w:rPr>
        <w:t xml:space="preserve">При установлении тарифов с применением метода индексации расчет необходимой валовой выручки осуществляется в соответствии с </w:t>
      </w:r>
      <w:r w:rsidRPr="006D1F81">
        <w:rPr>
          <w:rFonts w:eastAsia="Calibri"/>
          <w:sz w:val="28"/>
          <w:szCs w:val="28"/>
          <w:u w:val="single"/>
          <w:lang w:eastAsia="en-US"/>
        </w:rPr>
        <w:t xml:space="preserve">главой </w:t>
      </w:r>
      <w:r w:rsidRPr="006D1F81">
        <w:rPr>
          <w:rFonts w:eastAsia="Calibri"/>
          <w:sz w:val="28"/>
          <w:szCs w:val="28"/>
          <w:u w:val="single"/>
          <w:lang w:val="en-US" w:eastAsia="en-US"/>
        </w:rPr>
        <w:t>IV</w:t>
      </w:r>
      <w:r w:rsidRPr="006D1F81">
        <w:rPr>
          <w:rFonts w:eastAsia="Calibri"/>
          <w:sz w:val="28"/>
          <w:szCs w:val="28"/>
          <w:u w:val="single"/>
          <w:lang w:eastAsia="en-US"/>
        </w:rPr>
        <w:t xml:space="preserve"> Методических указаний.</w:t>
      </w:r>
    </w:p>
    <w:p w14:paraId="771D0D3E" w14:textId="77777777" w:rsidR="006D1F81" w:rsidRPr="006D1F81" w:rsidRDefault="006D1F81" w:rsidP="006D1F81">
      <w:pPr>
        <w:autoSpaceDE w:val="0"/>
        <w:autoSpaceDN w:val="0"/>
        <w:adjustRightInd w:val="0"/>
        <w:ind w:firstLine="540"/>
        <w:jc w:val="both"/>
        <w:rPr>
          <w:sz w:val="28"/>
          <w:szCs w:val="28"/>
        </w:rPr>
      </w:pPr>
      <w:r w:rsidRPr="006D1F81">
        <w:rPr>
          <w:sz w:val="28"/>
          <w:szCs w:val="28"/>
        </w:rPr>
        <w:tab/>
        <w:t xml:space="preserve">Согласно </w:t>
      </w:r>
      <w:r w:rsidRPr="006D1F81">
        <w:rPr>
          <w:sz w:val="28"/>
          <w:szCs w:val="28"/>
          <w:u w:val="single"/>
        </w:rPr>
        <w:t>пункту 28 Методических указаний</w:t>
      </w:r>
      <w:r w:rsidRPr="006D1F81">
        <w:rPr>
          <w:sz w:val="28"/>
          <w:szCs w:val="28"/>
        </w:rPr>
        <w:t xml:space="preserve">, при расчете долгосрочных тарифов методом индексации установленных тарифов необходимая валовая выручка определяется на основе следующих </w:t>
      </w:r>
      <w:r w:rsidRPr="006D1F81">
        <w:rPr>
          <w:b/>
          <w:sz w:val="28"/>
          <w:szCs w:val="28"/>
        </w:rPr>
        <w:t>долгосрочных параметров регулирования</w:t>
      </w:r>
      <w:r w:rsidRPr="006D1F81">
        <w:rPr>
          <w:sz w:val="28"/>
          <w:szCs w:val="28"/>
        </w:rPr>
        <w:t xml:space="preserve">, которые определяются на каждый год долгосрочного периода регулирования перед его началом и в течение которого не пересматриваются, за исключением случаев, предусмотренных </w:t>
      </w:r>
      <w:hyperlink r:id="rId30" w:history="1">
        <w:r w:rsidRPr="006D1F81">
          <w:rPr>
            <w:sz w:val="28"/>
            <w:szCs w:val="28"/>
          </w:rPr>
          <w:t>пунктом 21</w:t>
        </w:r>
      </w:hyperlink>
      <w:r w:rsidRPr="006D1F81">
        <w:rPr>
          <w:sz w:val="28"/>
          <w:szCs w:val="28"/>
        </w:rPr>
        <w:t xml:space="preserve"> Основ ценообразования в области обращения с твердыми коммунальными отходами, утвержденными Постановлением Правительства РФ от 30.05.2016 № 484 «О ценообразовании в области обращения с твердыми коммунальными отходами» (далее – Основы ценообразования):</w:t>
      </w:r>
    </w:p>
    <w:p w14:paraId="3091EAB3" w14:textId="77777777" w:rsidR="006D1F81" w:rsidRPr="006D1F81" w:rsidRDefault="006D1F81" w:rsidP="006D1F81">
      <w:pPr>
        <w:autoSpaceDE w:val="0"/>
        <w:autoSpaceDN w:val="0"/>
        <w:adjustRightInd w:val="0"/>
        <w:ind w:firstLine="540"/>
        <w:jc w:val="both"/>
        <w:rPr>
          <w:sz w:val="28"/>
          <w:szCs w:val="28"/>
        </w:rPr>
      </w:pPr>
      <w:r w:rsidRPr="006D1F81">
        <w:rPr>
          <w:sz w:val="28"/>
          <w:szCs w:val="28"/>
        </w:rPr>
        <w:t xml:space="preserve">1) </w:t>
      </w:r>
      <w:r w:rsidRPr="006D1F81">
        <w:rPr>
          <w:sz w:val="28"/>
          <w:szCs w:val="28"/>
          <w:u w:val="single"/>
        </w:rPr>
        <w:t>базовый уровень операционных расходов</w:t>
      </w:r>
      <w:r w:rsidRPr="006D1F81">
        <w:rPr>
          <w:sz w:val="28"/>
          <w:szCs w:val="28"/>
        </w:rPr>
        <w:t xml:space="preserve">, устанавливаемый органом регулирования в соответствии с </w:t>
      </w:r>
      <w:hyperlink r:id="rId31" w:history="1">
        <w:r w:rsidRPr="006D1F81">
          <w:rPr>
            <w:sz w:val="28"/>
            <w:szCs w:val="28"/>
          </w:rPr>
          <w:t>пунктом 31</w:t>
        </w:r>
      </w:hyperlink>
      <w:r w:rsidRPr="006D1F81">
        <w:rPr>
          <w:sz w:val="28"/>
          <w:szCs w:val="28"/>
        </w:rPr>
        <w:t xml:space="preserve"> Методических указаний;</w:t>
      </w:r>
    </w:p>
    <w:p w14:paraId="68E5B382" w14:textId="77777777" w:rsidR="006D1F81" w:rsidRPr="006D1F81" w:rsidRDefault="006D1F81" w:rsidP="006D1F81">
      <w:pPr>
        <w:autoSpaceDE w:val="0"/>
        <w:autoSpaceDN w:val="0"/>
        <w:adjustRightInd w:val="0"/>
        <w:ind w:firstLine="540"/>
        <w:jc w:val="both"/>
        <w:rPr>
          <w:sz w:val="28"/>
          <w:szCs w:val="28"/>
        </w:rPr>
      </w:pPr>
      <w:r w:rsidRPr="006D1F81">
        <w:rPr>
          <w:sz w:val="28"/>
          <w:szCs w:val="28"/>
        </w:rPr>
        <w:t xml:space="preserve">2) </w:t>
      </w:r>
      <w:r w:rsidRPr="006D1F81">
        <w:rPr>
          <w:sz w:val="28"/>
          <w:szCs w:val="28"/>
          <w:u w:val="single"/>
        </w:rPr>
        <w:t>индекс эффективности операционных расходов</w:t>
      </w:r>
      <w:r w:rsidRPr="006D1F81">
        <w:rPr>
          <w:sz w:val="28"/>
          <w:szCs w:val="28"/>
        </w:rPr>
        <w:t xml:space="preserve">, характеризующий минимально допустимый темп повышения эффективности операционных расходов и устанавливаемый в размере </w:t>
      </w:r>
      <w:r w:rsidRPr="006D1F81">
        <w:rPr>
          <w:b/>
          <w:sz w:val="28"/>
          <w:szCs w:val="28"/>
        </w:rPr>
        <w:t>1 процента</w:t>
      </w:r>
      <w:r w:rsidRPr="006D1F81">
        <w:rPr>
          <w:sz w:val="28"/>
          <w:szCs w:val="28"/>
        </w:rPr>
        <w:t xml:space="preserve"> (если иное не было предусмотрено конкурсной документацией при проведении конкурса на заключение концессионного соглашения, соглашением о государственно-частном партнерстве, договором аренды, договором лизинга, конкурсной документацией на получение статуса регионального оператора). При этом на первый долгосрочный период регулирования индекс эффективности операционных расходов определяется в размере от 1 до 3 процентов в год по решению органа регулирования тарифов, утвержденного до проведения конкурса, указанного в настоящем пункте;</w:t>
      </w:r>
    </w:p>
    <w:p w14:paraId="4F24844D" w14:textId="77777777" w:rsidR="006D1F81" w:rsidRPr="006D1F81" w:rsidRDefault="006D1F81" w:rsidP="006D1F81">
      <w:pPr>
        <w:autoSpaceDE w:val="0"/>
        <w:autoSpaceDN w:val="0"/>
        <w:adjustRightInd w:val="0"/>
        <w:ind w:firstLine="540"/>
        <w:jc w:val="both"/>
        <w:rPr>
          <w:sz w:val="28"/>
          <w:szCs w:val="28"/>
        </w:rPr>
      </w:pPr>
      <w:r w:rsidRPr="006D1F81">
        <w:rPr>
          <w:sz w:val="28"/>
          <w:szCs w:val="28"/>
        </w:rPr>
        <w:lastRenderedPageBreak/>
        <w:t xml:space="preserve">3) </w:t>
      </w:r>
      <w:r w:rsidRPr="006D1F81">
        <w:rPr>
          <w:sz w:val="28"/>
          <w:szCs w:val="28"/>
          <w:u w:val="single"/>
        </w:rPr>
        <w:t>показатели энергосбережения и энергетической эффективности</w:t>
      </w:r>
      <w:r w:rsidRPr="006D1F81">
        <w:rPr>
          <w:sz w:val="28"/>
          <w:szCs w:val="28"/>
        </w:rPr>
        <w:t xml:space="preserve"> (удельный расход энергетических ресурсов).</w:t>
      </w:r>
    </w:p>
    <w:p w14:paraId="46F46466" w14:textId="77777777" w:rsidR="006D1F81" w:rsidRPr="006D1F81" w:rsidRDefault="006D1F81" w:rsidP="006D1F81">
      <w:pPr>
        <w:ind w:firstLine="709"/>
        <w:jc w:val="both"/>
        <w:rPr>
          <w:sz w:val="28"/>
          <w:szCs w:val="28"/>
        </w:rPr>
      </w:pPr>
      <w:r w:rsidRPr="006D1F81">
        <w:rPr>
          <w:b/>
          <w:sz w:val="28"/>
          <w:szCs w:val="28"/>
        </w:rPr>
        <w:t>Базовый уровень операционных расходов</w:t>
      </w:r>
      <w:r w:rsidRPr="006D1F81">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значению</w:t>
      </w:r>
      <w:r w:rsidRPr="006D1F81">
        <w:rPr>
          <w:b/>
          <w:sz w:val="28"/>
          <w:szCs w:val="28"/>
        </w:rPr>
        <w:t xml:space="preserve"> </w:t>
      </w:r>
      <w:r w:rsidRPr="006D1F81">
        <w:rPr>
          <w:b/>
          <w:i/>
          <w:sz w:val="28"/>
          <w:szCs w:val="28"/>
        </w:rPr>
        <w:t xml:space="preserve">84455,26 </w:t>
      </w:r>
      <w:r w:rsidRPr="006D1F81">
        <w:rPr>
          <w:sz w:val="28"/>
          <w:szCs w:val="28"/>
        </w:rPr>
        <w:t>тыс. руб.</w:t>
      </w:r>
    </w:p>
    <w:p w14:paraId="28BC8282" w14:textId="77777777" w:rsidR="006D1F81" w:rsidRPr="006D1F81" w:rsidRDefault="006D1F81" w:rsidP="006D1F81">
      <w:pPr>
        <w:ind w:firstLine="709"/>
        <w:jc w:val="both"/>
        <w:rPr>
          <w:sz w:val="28"/>
          <w:szCs w:val="28"/>
        </w:rPr>
      </w:pPr>
      <w:r w:rsidRPr="006D1F81">
        <w:rPr>
          <w:b/>
          <w:sz w:val="28"/>
          <w:szCs w:val="28"/>
        </w:rPr>
        <w:t xml:space="preserve">Индекс эффективности операционных расходов </w:t>
      </w:r>
      <w:r w:rsidRPr="006D1F81">
        <w:rPr>
          <w:sz w:val="28"/>
          <w:szCs w:val="28"/>
        </w:rPr>
        <w:t>– организацией заявлен на 2026-2029 годы в размере 1%.</w:t>
      </w:r>
    </w:p>
    <w:p w14:paraId="62E78CD1" w14:textId="77777777" w:rsidR="006D1F81" w:rsidRPr="006D1F81" w:rsidRDefault="006D1F81" w:rsidP="006D1F81">
      <w:pPr>
        <w:tabs>
          <w:tab w:val="left" w:pos="284"/>
        </w:tabs>
        <w:ind w:firstLine="709"/>
        <w:jc w:val="both"/>
        <w:rPr>
          <w:sz w:val="28"/>
          <w:szCs w:val="28"/>
        </w:rPr>
      </w:pPr>
      <w:r w:rsidRPr="006D1F81">
        <w:rPr>
          <w:b/>
          <w:sz w:val="28"/>
          <w:szCs w:val="28"/>
        </w:rPr>
        <w:t>Показатели энергосбережения и энергетической эффективности –</w:t>
      </w:r>
      <w:r w:rsidRPr="006D1F81">
        <w:rPr>
          <w:sz w:val="28"/>
          <w:szCs w:val="28"/>
        </w:rPr>
        <w:t>заявлены организацией в том числе, удельный расход электрической энергии на 2025 год размере 0,50 кВт*ч/т; на 2026 год 0,50 кВт*ч/т; на 2027 год 0,50 кВт*ч/т; на 2028 год 0,50 кВт*ч/т; на 2029 год 0,50 кВт*ч/т.</w:t>
      </w:r>
    </w:p>
    <w:p w14:paraId="681214BA" w14:textId="77777777" w:rsidR="006D1F81" w:rsidRPr="006D1F81" w:rsidRDefault="006D1F81" w:rsidP="006D1F81">
      <w:pPr>
        <w:tabs>
          <w:tab w:val="left" w:pos="284"/>
        </w:tabs>
        <w:ind w:firstLine="709"/>
        <w:jc w:val="both"/>
        <w:rPr>
          <w:sz w:val="28"/>
          <w:szCs w:val="28"/>
        </w:rPr>
      </w:pPr>
      <w:r w:rsidRPr="006D1F81">
        <w:rPr>
          <w:sz w:val="28"/>
          <w:szCs w:val="28"/>
        </w:rPr>
        <w:t>Учитывая результаты проведенного анализа, предлагаю Региональной энергетической комиссии Кузбасса установить для организации долгосрочные параметры регулирования тарифов на захоронение твердых коммунальных отходов на 2025-2029 годы согласно данным Таблицы 1.</w:t>
      </w:r>
    </w:p>
    <w:p w14:paraId="18B20581" w14:textId="77777777" w:rsidR="006D1F81" w:rsidRPr="006D1F81" w:rsidRDefault="006D1F81" w:rsidP="006D1F81">
      <w:pPr>
        <w:tabs>
          <w:tab w:val="left" w:pos="284"/>
        </w:tabs>
        <w:ind w:firstLine="709"/>
        <w:jc w:val="right"/>
        <w:rPr>
          <w:sz w:val="28"/>
          <w:szCs w:val="28"/>
        </w:rPr>
      </w:pPr>
      <w:r w:rsidRPr="006D1F81">
        <w:rPr>
          <w:sz w:val="28"/>
          <w:szCs w:val="28"/>
        </w:rPr>
        <w:t>Таблица 1</w:t>
      </w:r>
    </w:p>
    <w:p w14:paraId="0089E8DA" w14:textId="77777777" w:rsidR="006D1F81" w:rsidRPr="006D1F81" w:rsidRDefault="006D1F81" w:rsidP="006D1F81">
      <w:pPr>
        <w:jc w:val="center"/>
        <w:rPr>
          <w:b/>
          <w:sz w:val="28"/>
          <w:szCs w:val="28"/>
        </w:rPr>
      </w:pPr>
      <w:r w:rsidRPr="006D1F81">
        <w:rPr>
          <w:b/>
          <w:sz w:val="28"/>
          <w:szCs w:val="28"/>
        </w:rPr>
        <w:t>Долгосрочные параметры</w:t>
      </w:r>
    </w:p>
    <w:p w14:paraId="45B6B582" w14:textId="77777777" w:rsidR="006D1F81" w:rsidRPr="006D1F81" w:rsidRDefault="006D1F81" w:rsidP="006D1F81">
      <w:pPr>
        <w:jc w:val="center"/>
        <w:rPr>
          <w:b/>
          <w:sz w:val="28"/>
          <w:szCs w:val="28"/>
        </w:rPr>
      </w:pPr>
      <w:r w:rsidRPr="006D1F81">
        <w:rPr>
          <w:b/>
          <w:sz w:val="28"/>
          <w:szCs w:val="28"/>
        </w:rPr>
        <w:t xml:space="preserve"> регулирования тарифов на захоронение твердых коммунальных отходов ООО «Экопром» (Кемеровский городской округ)</w:t>
      </w:r>
    </w:p>
    <w:p w14:paraId="0D5E0C8E" w14:textId="77777777" w:rsidR="006D1F81" w:rsidRPr="006D1F81" w:rsidRDefault="006D1F81" w:rsidP="006D1F81">
      <w:pPr>
        <w:jc w:val="center"/>
        <w:rPr>
          <w:b/>
          <w:sz w:val="28"/>
          <w:szCs w:val="28"/>
        </w:rPr>
      </w:pPr>
      <w:r w:rsidRPr="006D1F81">
        <w:rPr>
          <w:b/>
          <w:sz w:val="28"/>
          <w:szCs w:val="28"/>
        </w:rPr>
        <w:t>на период с 01.01.2025 по 31.12.2029</w:t>
      </w:r>
    </w:p>
    <w:p w14:paraId="6C1457BC" w14:textId="77777777" w:rsidR="006D1F81" w:rsidRPr="006D1F81" w:rsidRDefault="006D1F81" w:rsidP="006D1F81">
      <w:pPr>
        <w:jc w:val="center"/>
        <w:rPr>
          <w:b/>
          <w:sz w:val="10"/>
          <w:szCs w:val="10"/>
        </w:rPr>
      </w:pPr>
    </w:p>
    <w:tbl>
      <w:tblPr>
        <w:tblW w:w="9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1236"/>
        <w:gridCol w:w="2087"/>
        <w:gridCol w:w="2062"/>
        <w:gridCol w:w="2475"/>
      </w:tblGrid>
      <w:tr w:rsidR="006D1F81" w:rsidRPr="006D1F81" w14:paraId="1E802A07" w14:textId="77777777" w:rsidTr="00F05867">
        <w:trPr>
          <w:trHeight w:val="2264"/>
        </w:trPr>
        <w:tc>
          <w:tcPr>
            <w:tcW w:w="2036" w:type="dxa"/>
            <w:shd w:val="clear" w:color="auto" w:fill="auto"/>
            <w:vAlign w:val="center"/>
          </w:tcPr>
          <w:p w14:paraId="6376B152" w14:textId="77777777" w:rsidR="006D1F81" w:rsidRPr="006D1F81" w:rsidRDefault="006D1F81" w:rsidP="006D1F81">
            <w:pPr>
              <w:tabs>
                <w:tab w:val="left" w:pos="0"/>
              </w:tabs>
              <w:jc w:val="center"/>
              <w:rPr>
                <w:sz w:val="28"/>
                <w:szCs w:val="28"/>
              </w:rPr>
            </w:pPr>
            <w:r w:rsidRPr="006D1F81">
              <w:rPr>
                <w:sz w:val="28"/>
                <w:szCs w:val="28"/>
              </w:rPr>
              <w:t>Наименование услуги</w:t>
            </w:r>
          </w:p>
        </w:tc>
        <w:tc>
          <w:tcPr>
            <w:tcW w:w="1236" w:type="dxa"/>
            <w:shd w:val="clear" w:color="auto" w:fill="auto"/>
            <w:vAlign w:val="center"/>
          </w:tcPr>
          <w:p w14:paraId="5B7D7187" w14:textId="77777777" w:rsidR="006D1F81" w:rsidRPr="006D1F81" w:rsidRDefault="006D1F81" w:rsidP="006D1F81">
            <w:pPr>
              <w:tabs>
                <w:tab w:val="left" w:pos="0"/>
              </w:tabs>
              <w:jc w:val="center"/>
              <w:rPr>
                <w:sz w:val="28"/>
                <w:szCs w:val="28"/>
              </w:rPr>
            </w:pPr>
            <w:r w:rsidRPr="006D1F81">
              <w:rPr>
                <w:sz w:val="28"/>
                <w:szCs w:val="28"/>
              </w:rPr>
              <w:t>Период</w:t>
            </w:r>
          </w:p>
        </w:tc>
        <w:tc>
          <w:tcPr>
            <w:tcW w:w="2087" w:type="dxa"/>
            <w:shd w:val="clear" w:color="auto" w:fill="auto"/>
            <w:vAlign w:val="center"/>
          </w:tcPr>
          <w:p w14:paraId="7679209B" w14:textId="77777777" w:rsidR="006D1F81" w:rsidRPr="006D1F81" w:rsidRDefault="006D1F81" w:rsidP="006D1F81">
            <w:pPr>
              <w:tabs>
                <w:tab w:val="left" w:pos="0"/>
              </w:tabs>
              <w:jc w:val="center"/>
              <w:rPr>
                <w:sz w:val="28"/>
                <w:szCs w:val="28"/>
              </w:rPr>
            </w:pPr>
            <w:r w:rsidRPr="006D1F81">
              <w:rPr>
                <w:sz w:val="28"/>
                <w:szCs w:val="28"/>
              </w:rPr>
              <w:t>Базовый уровень операционных</w:t>
            </w:r>
          </w:p>
          <w:p w14:paraId="1FE4CEF9" w14:textId="77777777" w:rsidR="006D1F81" w:rsidRPr="006D1F81" w:rsidRDefault="006D1F81" w:rsidP="006D1F81">
            <w:pPr>
              <w:tabs>
                <w:tab w:val="left" w:pos="0"/>
              </w:tabs>
              <w:jc w:val="center"/>
              <w:rPr>
                <w:sz w:val="28"/>
                <w:szCs w:val="28"/>
              </w:rPr>
            </w:pPr>
            <w:r w:rsidRPr="006D1F81">
              <w:rPr>
                <w:sz w:val="28"/>
                <w:szCs w:val="28"/>
              </w:rPr>
              <w:t>расходов,</w:t>
            </w:r>
          </w:p>
          <w:p w14:paraId="27E4F941" w14:textId="77777777" w:rsidR="006D1F81" w:rsidRPr="006D1F81" w:rsidRDefault="006D1F81" w:rsidP="006D1F81">
            <w:pPr>
              <w:tabs>
                <w:tab w:val="left" w:pos="0"/>
              </w:tabs>
              <w:jc w:val="center"/>
              <w:rPr>
                <w:sz w:val="28"/>
                <w:szCs w:val="28"/>
              </w:rPr>
            </w:pPr>
            <w:r w:rsidRPr="006D1F81">
              <w:rPr>
                <w:sz w:val="28"/>
                <w:szCs w:val="28"/>
              </w:rPr>
              <w:t>тыс. руб.</w:t>
            </w:r>
          </w:p>
        </w:tc>
        <w:tc>
          <w:tcPr>
            <w:tcW w:w="2062" w:type="dxa"/>
            <w:shd w:val="clear" w:color="auto" w:fill="auto"/>
            <w:vAlign w:val="center"/>
          </w:tcPr>
          <w:p w14:paraId="163B0171" w14:textId="77777777" w:rsidR="006D1F81" w:rsidRPr="006D1F81" w:rsidRDefault="006D1F81" w:rsidP="006D1F81">
            <w:pPr>
              <w:tabs>
                <w:tab w:val="left" w:pos="0"/>
              </w:tabs>
              <w:jc w:val="center"/>
              <w:rPr>
                <w:sz w:val="28"/>
                <w:szCs w:val="28"/>
              </w:rPr>
            </w:pPr>
            <w:r w:rsidRPr="006D1F81">
              <w:rPr>
                <w:sz w:val="28"/>
                <w:szCs w:val="28"/>
              </w:rPr>
              <w:t>Индекс эффективности операционных расходов, %</w:t>
            </w:r>
          </w:p>
        </w:tc>
        <w:tc>
          <w:tcPr>
            <w:tcW w:w="2475" w:type="dxa"/>
            <w:shd w:val="clear" w:color="auto" w:fill="auto"/>
            <w:vAlign w:val="center"/>
          </w:tcPr>
          <w:p w14:paraId="70B302D2" w14:textId="77777777" w:rsidR="006D1F81" w:rsidRPr="006D1F81" w:rsidRDefault="006D1F81" w:rsidP="006D1F81">
            <w:pPr>
              <w:tabs>
                <w:tab w:val="left" w:pos="0"/>
              </w:tabs>
              <w:jc w:val="center"/>
              <w:rPr>
                <w:sz w:val="28"/>
                <w:szCs w:val="28"/>
                <w:highlight w:val="yellow"/>
              </w:rPr>
            </w:pPr>
            <w:r w:rsidRPr="006D1F81">
              <w:rPr>
                <w:sz w:val="28"/>
                <w:szCs w:val="28"/>
              </w:rPr>
              <w:t>Показатели энергосбережения и энергетической эффективности (удельный расход электрической энергии, кВт*ч/т)</w:t>
            </w:r>
          </w:p>
        </w:tc>
      </w:tr>
      <w:tr w:rsidR="006D1F81" w:rsidRPr="006D1F81" w14:paraId="2F780AE9" w14:textId="77777777" w:rsidTr="00F05867">
        <w:trPr>
          <w:trHeight w:val="414"/>
        </w:trPr>
        <w:tc>
          <w:tcPr>
            <w:tcW w:w="2036" w:type="dxa"/>
            <w:vMerge w:val="restart"/>
            <w:shd w:val="clear" w:color="auto" w:fill="auto"/>
            <w:vAlign w:val="center"/>
          </w:tcPr>
          <w:p w14:paraId="35D90C36" w14:textId="77777777" w:rsidR="006D1F81" w:rsidRPr="006D1F81" w:rsidRDefault="006D1F81" w:rsidP="006D1F81">
            <w:pPr>
              <w:tabs>
                <w:tab w:val="left" w:pos="0"/>
              </w:tabs>
              <w:rPr>
                <w:sz w:val="28"/>
                <w:szCs w:val="28"/>
              </w:rPr>
            </w:pPr>
            <w:r w:rsidRPr="006D1F81">
              <w:rPr>
                <w:sz w:val="28"/>
                <w:szCs w:val="28"/>
              </w:rPr>
              <w:t>Захоронение твердых коммунальных отходов</w:t>
            </w:r>
          </w:p>
        </w:tc>
        <w:tc>
          <w:tcPr>
            <w:tcW w:w="1236" w:type="dxa"/>
            <w:shd w:val="clear" w:color="auto" w:fill="auto"/>
            <w:vAlign w:val="center"/>
          </w:tcPr>
          <w:p w14:paraId="62B639E6" w14:textId="77777777" w:rsidR="006D1F81" w:rsidRPr="006D1F81" w:rsidRDefault="006D1F81" w:rsidP="006D1F81">
            <w:pPr>
              <w:tabs>
                <w:tab w:val="left" w:pos="0"/>
              </w:tabs>
              <w:jc w:val="center"/>
              <w:rPr>
                <w:sz w:val="28"/>
                <w:szCs w:val="28"/>
              </w:rPr>
            </w:pPr>
            <w:r w:rsidRPr="006D1F81">
              <w:rPr>
                <w:sz w:val="28"/>
                <w:szCs w:val="28"/>
              </w:rPr>
              <w:t>2025</w:t>
            </w:r>
          </w:p>
        </w:tc>
        <w:tc>
          <w:tcPr>
            <w:tcW w:w="2087" w:type="dxa"/>
            <w:shd w:val="clear" w:color="auto" w:fill="auto"/>
            <w:vAlign w:val="center"/>
          </w:tcPr>
          <w:p w14:paraId="03D814EF" w14:textId="77777777" w:rsidR="006D1F81" w:rsidRPr="006D1F81" w:rsidRDefault="006D1F81" w:rsidP="006D1F81">
            <w:pPr>
              <w:jc w:val="center"/>
              <w:rPr>
                <w:sz w:val="28"/>
                <w:szCs w:val="28"/>
              </w:rPr>
            </w:pPr>
            <w:r w:rsidRPr="006D1F81">
              <w:rPr>
                <w:sz w:val="28"/>
                <w:szCs w:val="28"/>
              </w:rPr>
              <w:t>63617,24</w:t>
            </w:r>
          </w:p>
        </w:tc>
        <w:tc>
          <w:tcPr>
            <w:tcW w:w="2062" w:type="dxa"/>
            <w:shd w:val="clear" w:color="auto" w:fill="auto"/>
            <w:vAlign w:val="center"/>
          </w:tcPr>
          <w:p w14:paraId="13A7C947" w14:textId="77777777" w:rsidR="006D1F81" w:rsidRPr="006D1F81" w:rsidRDefault="006D1F81" w:rsidP="006D1F81">
            <w:pPr>
              <w:tabs>
                <w:tab w:val="left" w:pos="0"/>
              </w:tabs>
              <w:jc w:val="center"/>
              <w:rPr>
                <w:sz w:val="28"/>
                <w:szCs w:val="28"/>
              </w:rPr>
            </w:pPr>
            <w:r w:rsidRPr="006D1F81">
              <w:rPr>
                <w:sz w:val="28"/>
                <w:szCs w:val="28"/>
              </w:rPr>
              <w:t>х</w:t>
            </w:r>
          </w:p>
        </w:tc>
        <w:tc>
          <w:tcPr>
            <w:tcW w:w="2475" w:type="dxa"/>
            <w:shd w:val="clear" w:color="auto" w:fill="auto"/>
            <w:vAlign w:val="center"/>
          </w:tcPr>
          <w:p w14:paraId="26E161F7" w14:textId="77777777" w:rsidR="006D1F81" w:rsidRPr="006D1F81" w:rsidRDefault="006D1F81" w:rsidP="006D1F81">
            <w:pPr>
              <w:tabs>
                <w:tab w:val="left" w:pos="0"/>
              </w:tabs>
              <w:jc w:val="center"/>
              <w:rPr>
                <w:color w:val="000000"/>
                <w:sz w:val="28"/>
                <w:szCs w:val="28"/>
              </w:rPr>
            </w:pPr>
            <w:r w:rsidRPr="006D1F81">
              <w:rPr>
                <w:color w:val="000000"/>
                <w:sz w:val="28"/>
                <w:szCs w:val="28"/>
              </w:rPr>
              <w:t>0,34</w:t>
            </w:r>
          </w:p>
        </w:tc>
      </w:tr>
      <w:tr w:rsidR="006D1F81" w:rsidRPr="006D1F81" w14:paraId="7C53CA1C" w14:textId="77777777" w:rsidTr="00F05867">
        <w:trPr>
          <w:trHeight w:val="414"/>
        </w:trPr>
        <w:tc>
          <w:tcPr>
            <w:tcW w:w="2036" w:type="dxa"/>
            <w:vMerge/>
            <w:shd w:val="clear" w:color="auto" w:fill="auto"/>
            <w:vAlign w:val="center"/>
          </w:tcPr>
          <w:p w14:paraId="2B475FBE" w14:textId="77777777" w:rsidR="006D1F81" w:rsidRPr="006D1F81" w:rsidRDefault="006D1F81" w:rsidP="006D1F81">
            <w:pPr>
              <w:tabs>
                <w:tab w:val="left" w:pos="0"/>
              </w:tabs>
              <w:jc w:val="center"/>
              <w:rPr>
                <w:sz w:val="28"/>
                <w:szCs w:val="28"/>
              </w:rPr>
            </w:pPr>
          </w:p>
        </w:tc>
        <w:tc>
          <w:tcPr>
            <w:tcW w:w="1236" w:type="dxa"/>
            <w:shd w:val="clear" w:color="auto" w:fill="auto"/>
            <w:vAlign w:val="center"/>
          </w:tcPr>
          <w:p w14:paraId="6C30C05B" w14:textId="77777777" w:rsidR="006D1F81" w:rsidRPr="006D1F81" w:rsidRDefault="006D1F81" w:rsidP="006D1F81">
            <w:pPr>
              <w:tabs>
                <w:tab w:val="left" w:pos="0"/>
              </w:tabs>
              <w:jc w:val="center"/>
              <w:rPr>
                <w:sz w:val="28"/>
                <w:szCs w:val="28"/>
              </w:rPr>
            </w:pPr>
            <w:r w:rsidRPr="006D1F81">
              <w:rPr>
                <w:sz w:val="28"/>
                <w:szCs w:val="28"/>
              </w:rPr>
              <w:t>2026</w:t>
            </w:r>
          </w:p>
        </w:tc>
        <w:tc>
          <w:tcPr>
            <w:tcW w:w="2087" w:type="dxa"/>
            <w:shd w:val="clear" w:color="auto" w:fill="auto"/>
          </w:tcPr>
          <w:p w14:paraId="25505613" w14:textId="77777777" w:rsidR="006D1F81" w:rsidRPr="006D1F81" w:rsidRDefault="006D1F81" w:rsidP="006D1F81">
            <w:pPr>
              <w:jc w:val="center"/>
            </w:pPr>
            <w:r w:rsidRPr="006D1F81">
              <w:rPr>
                <w:sz w:val="28"/>
                <w:szCs w:val="28"/>
              </w:rPr>
              <w:t>х</w:t>
            </w:r>
          </w:p>
        </w:tc>
        <w:tc>
          <w:tcPr>
            <w:tcW w:w="2062" w:type="dxa"/>
            <w:shd w:val="clear" w:color="auto" w:fill="auto"/>
            <w:vAlign w:val="center"/>
          </w:tcPr>
          <w:p w14:paraId="1602E9DA" w14:textId="77777777" w:rsidR="006D1F81" w:rsidRPr="006D1F81" w:rsidRDefault="006D1F81" w:rsidP="006D1F81">
            <w:pPr>
              <w:tabs>
                <w:tab w:val="left" w:pos="0"/>
              </w:tabs>
              <w:jc w:val="center"/>
              <w:rPr>
                <w:sz w:val="28"/>
                <w:szCs w:val="28"/>
              </w:rPr>
            </w:pPr>
            <w:r w:rsidRPr="006D1F81">
              <w:rPr>
                <w:sz w:val="28"/>
                <w:szCs w:val="28"/>
              </w:rPr>
              <w:t>1</w:t>
            </w:r>
          </w:p>
        </w:tc>
        <w:tc>
          <w:tcPr>
            <w:tcW w:w="2475" w:type="dxa"/>
            <w:shd w:val="clear" w:color="auto" w:fill="auto"/>
            <w:vAlign w:val="center"/>
          </w:tcPr>
          <w:p w14:paraId="08D20699" w14:textId="77777777" w:rsidR="006D1F81" w:rsidRPr="006D1F81" w:rsidRDefault="006D1F81" w:rsidP="006D1F81">
            <w:pPr>
              <w:tabs>
                <w:tab w:val="left" w:pos="0"/>
              </w:tabs>
              <w:jc w:val="center"/>
              <w:rPr>
                <w:color w:val="000000"/>
                <w:sz w:val="28"/>
                <w:szCs w:val="28"/>
              </w:rPr>
            </w:pPr>
            <w:r w:rsidRPr="006D1F81">
              <w:rPr>
                <w:color w:val="000000"/>
                <w:sz w:val="28"/>
                <w:szCs w:val="28"/>
              </w:rPr>
              <w:t>0,39</w:t>
            </w:r>
          </w:p>
        </w:tc>
      </w:tr>
      <w:tr w:rsidR="006D1F81" w:rsidRPr="006D1F81" w14:paraId="33AFE684" w14:textId="77777777" w:rsidTr="00F05867">
        <w:trPr>
          <w:trHeight w:val="414"/>
        </w:trPr>
        <w:tc>
          <w:tcPr>
            <w:tcW w:w="2036" w:type="dxa"/>
            <w:vMerge/>
            <w:shd w:val="clear" w:color="auto" w:fill="auto"/>
            <w:vAlign w:val="center"/>
          </w:tcPr>
          <w:p w14:paraId="357D8CA8" w14:textId="77777777" w:rsidR="006D1F81" w:rsidRPr="006D1F81" w:rsidRDefault="006D1F81" w:rsidP="006D1F81">
            <w:pPr>
              <w:tabs>
                <w:tab w:val="left" w:pos="0"/>
              </w:tabs>
              <w:jc w:val="center"/>
              <w:rPr>
                <w:sz w:val="28"/>
                <w:szCs w:val="28"/>
              </w:rPr>
            </w:pPr>
          </w:p>
        </w:tc>
        <w:tc>
          <w:tcPr>
            <w:tcW w:w="1236" w:type="dxa"/>
            <w:shd w:val="clear" w:color="auto" w:fill="auto"/>
            <w:vAlign w:val="center"/>
          </w:tcPr>
          <w:p w14:paraId="2C89E5DE" w14:textId="77777777" w:rsidR="006D1F81" w:rsidRPr="006D1F81" w:rsidRDefault="006D1F81" w:rsidP="006D1F81">
            <w:pPr>
              <w:tabs>
                <w:tab w:val="left" w:pos="0"/>
              </w:tabs>
              <w:jc w:val="center"/>
              <w:rPr>
                <w:sz w:val="28"/>
                <w:szCs w:val="28"/>
              </w:rPr>
            </w:pPr>
            <w:r w:rsidRPr="006D1F81">
              <w:rPr>
                <w:sz w:val="28"/>
                <w:szCs w:val="28"/>
              </w:rPr>
              <w:t>2027</w:t>
            </w:r>
          </w:p>
        </w:tc>
        <w:tc>
          <w:tcPr>
            <w:tcW w:w="2087" w:type="dxa"/>
            <w:shd w:val="clear" w:color="auto" w:fill="auto"/>
          </w:tcPr>
          <w:p w14:paraId="41445183" w14:textId="77777777" w:rsidR="006D1F81" w:rsidRPr="006D1F81" w:rsidRDefault="006D1F81" w:rsidP="006D1F81">
            <w:pPr>
              <w:jc w:val="center"/>
              <w:rPr>
                <w:sz w:val="28"/>
                <w:szCs w:val="28"/>
              </w:rPr>
            </w:pPr>
            <w:r w:rsidRPr="006D1F81">
              <w:rPr>
                <w:sz w:val="28"/>
                <w:szCs w:val="28"/>
              </w:rPr>
              <w:t>х</w:t>
            </w:r>
          </w:p>
        </w:tc>
        <w:tc>
          <w:tcPr>
            <w:tcW w:w="2062" w:type="dxa"/>
            <w:shd w:val="clear" w:color="auto" w:fill="auto"/>
            <w:vAlign w:val="center"/>
          </w:tcPr>
          <w:p w14:paraId="74F7DC96" w14:textId="77777777" w:rsidR="006D1F81" w:rsidRPr="006D1F81" w:rsidRDefault="006D1F81" w:rsidP="006D1F81">
            <w:pPr>
              <w:tabs>
                <w:tab w:val="left" w:pos="0"/>
              </w:tabs>
              <w:jc w:val="center"/>
              <w:rPr>
                <w:sz w:val="28"/>
                <w:szCs w:val="28"/>
              </w:rPr>
            </w:pPr>
            <w:r w:rsidRPr="006D1F81">
              <w:rPr>
                <w:sz w:val="28"/>
                <w:szCs w:val="28"/>
              </w:rPr>
              <w:t>1</w:t>
            </w:r>
          </w:p>
        </w:tc>
        <w:tc>
          <w:tcPr>
            <w:tcW w:w="2475" w:type="dxa"/>
            <w:shd w:val="clear" w:color="auto" w:fill="auto"/>
            <w:vAlign w:val="center"/>
          </w:tcPr>
          <w:p w14:paraId="63D66A10" w14:textId="77777777" w:rsidR="006D1F81" w:rsidRPr="006D1F81" w:rsidRDefault="006D1F81" w:rsidP="006D1F81">
            <w:pPr>
              <w:tabs>
                <w:tab w:val="left" w:pos="0"/>
              </w:tabs>
              <w:jc w:val="center"/>
              <w:rPr>
                <w:color w:val="000000"/>
                <w:sz w:val="28"/>
                <w:szCs w:val="28"/>
              </w:rPr>
            </w:pPr>
            <w:r w:rsidRPr="006D1F81">
              <w:rPr>
                <w:color w:val="000000"/>
                <w:sz w:val="28"/>
                <w:szCs w:val="28"/>
              </w:rPr>
              <w:t>0,25</w:t>
            </w:r>
          </w:p>
        </w:tc>
      </w:tr>
      <w:tr w:rsidR="006D1F81" w:rsidRPr="006D1F81" w14:paraId="44453DD3" w14:textId="77777777" w:rsidTr="00F05867">
        <w:trPr>
          <w:trHeight w:val="414"/>
        </w:trPr>
        <w:tc>
          <w:tcPr>
            <w:tcW w:w="2036" w:type="dxa"/>
            <w:vMerge/>
            <w:shd w:val="clear" w:color="auto" w:fill="auto"/>
            <w:vAlign w:val="center"/>
          </w:tcPr>
          <w:p w14:paraId="7E2B35B5" w14:textId="77777777" w:rsidR="006D1F81" w:rsidRPr="006D1F81" w:rsidRDefault="006D1F81" w:rsidP="006D1F81">
            <w:pPr>
              <w:tabs>
                <w:tab w:val="left" w:pos="0"/>
              </w:tabs>
              <w:jc w:val="center"/>
              <w:rPr>
                <w:sz w:val="28"/>
                <w:szCs w:val="28"/>
              </w:rPr>
            </w:pPr>
          </w:p>
        </w:tc>
        <w:tc>
          <w:tcPr>
            <w:tcW w:w="1236" w:type="dxa"/>
            <w:shd w:val="clear" w:color="auto" w:fill="auto"/>
            <w:vAlign w:val="center"/>
          </w:tcPr>
          <w:p w14:paraId="5AB86633" w14:textId="77777777" w:rsidR="006D1F81" w:rsidRPr="006D1F81" w:rsidRDefault="006D1F81" w:rsidP="006D1F81">
            <w:pPr>
              <w:tabs>
                <w:tab w:val="left" w:pos="0"/>
              </w:tabs>
              <w:jc w:val="center"/>
              <w:rPr>
                <w:sz w:val="28"/>
                <w:szCs w:val="28"/>
              </w:rPr>
            </w:pPr>
            <w:r w:rsidRPr="006D1F81">
              <w:rPr>
                <w:sz w:val="28"/>
                <w:szCs w:val="28"/>
              </w:rPr>
              <w:t>2028</w:t>
            </w:r>
          </w:p>
        </w:tc>
        <w:tc>
          <w:tcPr>
            <w:tcW w:w="2087" w:type="dxa"/>
            <w:shd w:val="clear" w:color="auto" w:fill="auto"/>
          </w:tcPr>
          <w:p w14:paraId="6F359FB2" w14:textId="77777777" w:rsidR="006D1F81" w:rsidRPr="006D1F81" w:rsidRDefault="006D1F81" w:rsidP="006D1F81">
            <w:pPr>
              <w:jc w:val="center"/>
              <w:rPr>
                <w:sz w:val="28"/>
                <w:szCs w:val="28"/>
              </w:rPr>
            </w:pPr>
            <w:r w:rsidRPr="006D1F81">
              <w:rPr>
                <w:sz w:val="28"/>
                <w:szCs w:val="28"/>
              </w:rPr>
              <w:t>х</w:t>
            </w:r>
          </w:p>
        </w:tc>
        <w:tc>
          <w:tcPr>
            <w:tcW w:w="2062" w:type="dxa"/>
            <w:shd w:val="clear" w:color="auto" w:fill="auto"/>
            <w:vAlign w:val="center"/>
          </w:tcPr>
          <w:p w14:paraId="773C6273" w14:textId="77777777" w:rsidR="006D1F81" w:rsidRPr="006D1F81" w:rsidRDefault="006D1F81" w:rsidP="006D1F81">
            <w:pPr>
              <w:tabs>
                <w:tab w:val="left" w:pos="0"/>
              </w:tabs>
              <w:jc w:val="center"/>
              <w:rPr>
                <w:sz w:val="28"/>
                <w:szCs w:val="28"/>
              </w:rPr>
            </w:pPr>
            <w:r w:rsidRPr="006D1F81">
              <w:rPr>
                <w:sz w:val="28"/>
                <w:szCs w:val="28"/>
              </w:rPr>
              <w:t>1</w:t>
            </w:r>
          </w:p>
        </w:tc>
        <w:tc>
          <w:tcPr>
            <w:tcW w:w="2475" w:type="dxa"/>
            <w:shd w:val="clear" w:color="auto" w:fill="auto"/>
            <w:vAlign w:val="center"/>
          </w:tcPr>
          <w:p w14:paraId="6299E078" w14:textId="77777777" w:rsidR="006D1F81" w:rsidRPr="006D1F81" w:rsidRDefault="006D1F81" w:rsidP="006D1F81">
            <w:pPr>
              <w:tabs>
                <w:tab w:val="left" w:pos="0"/>
              </w:tabs>
              <w:jc w:val="center"/>
              <w:rPr>
                <w:color w:val="000000"/>
                <w:sz w:val="28"/>
                <w:szCs w:val="28"/>
              </w:rPr>
            </w:pPr>
            <w:r w:rsidRPr="006D1F81">
              <w:rPr>
                <w:color w:val="000000"/>
                <w:sz w:val="28"/>
                <w:szCs w:val="28"/>
              </w:rPr>
              <w:t>0,25</w:t>
            </w:r>
          </w:p>
        </w:tc>
      </w:tr>
      <w:tr w:rsidR="006D1F81" w:rsidRPr="006D1F81" w14:paraId="21C16142" w14:textId="77777777" w:rsidTr="00F05867">
        <w:trPr>
          <w:trHeight w:val="414"/>
        </w:trPr>
        <w:tc>
          <w:tcPr>
            <w:tcW w:w="2036" w:type="dxa"/>
            <w:vMerge/>
            <w:shd w:val="clear" w:color="auto" w:fill="auto"/>
            <w:vAlign w:val="center"/>
          </w:tcPr>
          <w:p w14:paraId="2F61A683" w14:textId="77777777" w:rsidR="006D1F81" w:rsidRPr="006D1F81" w:rsidRDefault="006D1F81" w:rsidP="006D1F81">
            <w:pPr>
              <w:tabs>
                <w:tab w:val="left" w:pos="0"/>
              </w:tabs>
              <w:jc w:val="center"/>
              <w:rPr>
                <w:sz w:val="28"/>
                <w:szCs w:val="28"/>
              </w:rPr>
            </w:pPr>
          </w:p>
        </w:tc>
        <w:tc>
          <w:tcPr>
            <w:tcW w:w="1236" w:type="dxa"/>
            <w:shd w:val="clear" w:color="auto" w:fill="auto"/>
            <w:vAlign w:val="center"/>
          </w:tcPr>
          <w:p w14:paraId="503DC7C8" w14:textId="77777777" w:rsidR="006D1F81" w:rsidRPr="006D1F81" w:rsidRDefault="006D1F81" w:rsidP="006D1F81">
            <w:pPr>
              <w:tabs>
                <w:tab w:val="left" w:pos="0"/>
              </w:tabs>
              <w:jc w:val="center"/>
              <w:rPr>
                <w:sz w:val="28"/>
                <w:szCs w:val="28"/>
              </w:rPr>
            </w:pPr>
            <w:r w:rsidRPr="006D1F81">
              <w:rPr>
                <w:sz w:val="28"/>
                <w:szCs w:val="28"/>
              </w:rPr>
              <w:t>2029</w:t>
            </w:r>
          </w:p>
        </w:tc>
        <w:tc>
          <w:tcPr>
            <w:tcW w:w="2087" w:type="dxa"/>
            <w:shd w:val="clear" w:color="auto" w:fill="auto"/>
          </w:tcPr>
          <w:p w14:paraId="6D26157A" w14:textId="77777777" w:rsidR="006D1F81" w:rsidRPr="006D1F81" w:rsidRDefault="006D1F81" w:rsidP="006D1F81">
            <w:pPr>
              <w:jc w:val="center"/>
              <w:rPr>
                <w:sz w:val="28"/>
                <w:szCs w:val="28"/>
              </w:rPr>
            </w:pPr>
            <w:r w:rsidRPr="006D1F81">
              <w:rPr>
                <w:sz w:val="28"/>
                <w:szCs w:val="28"/>
              </w:rPr>
              <w:t>х</w:t>
            </w:r>
          </w:p>
        </w:tc>
        <w:tc>
          <w:tcPr>
            <w:tcW w:w="2062" w:type="dxa"/>
            <w:shd w:val="clear" w:color="auto" w:fill="auto"/>
            <w:vAlign w:val="center"/>
          </w:tcPr>
          <w:p w14:paraId="6912D0A5" w14:textId="77777777" w:rsidR="006D1F81" w:rsidRPr="006D1F81" w:rsidRDefault="006D1F81" w:rsidP="006D1F81">
            <w:pPr>
              <w:tabs>
                <w:tab w:val="left" w:pos="0"/>
              </w:tabs>
              <w:jc w:val="center"/>
              <w:rPr>
                <w:sz w:val="28"/>
                <w:szCs w:val="28"/>
              </w:rPr>
            </w:pPr>
            <w:r w:rsidRPr="006D1F81">
              <w:rPr>
                <w:sz w:val="28"/>
                <w:szCs w:val="28"/>
              </w:rPr>
              <w:t>1</w:t>
            </w:r>
          </w:p>
        </w:tc>
        <w:tc>
          <w:tcPr>
            <w:tcW w:w="2475" w:type="dxa"/>
            <w:shd w:val="clear" w:color="auto" w:fill="auto"/>
            <w:vAlign w:val="center"/>
          </w:tcPr>
          <w:p w14:paraId="11DB365E" w14:textId="77777777" w:rsidR="006D1F81" w:rsidRPr="006D1F81" w:rsidRDefault="006D1F81" w:rsidP="006D1F81">
            <w:pPr>
              <w:tabs>
                <w:tab w:val="left" w:pos="0"/>
              </w:tabs>
              <w:jc w:val="center"/>
              <w:rPr>
                <w:color w:val="000000"/>
                <w:sz w:val="28"/>
                <w:szCs w:val="28"/>
              </w:rPr>
            </w:pPr>
            <w:r w:rsidRPr="006D1F81">
              <w:rPr>
                <w:color w:val="000000"/>
                <w:sz w:val="28"/>
                <w:szCs w:val="28"/>
              </w:rPr>
              <w:t>0,25</w:t>
            </w:r>
          </w:p>
        </w:tc>
      </w:tr>
    </w:tbl>
    <w:p w14:paraId="12BCE1CB" w14:textId="77777777" w:rsidR="006D1F81" w:rsidRPr="006D1F81" w:rsidRDefault="006D1F81" w:rsidP="006D1F81">
      <w:pPr>
        <w:jc w:val="both"/>
        <w:rPr>
          <w:color w:val="FF0000"/>
          <w:sz w:val="28"/>
          <w:szCs w:val="28"/>
        </w:rPr>
      </w:pPr>
    </w:p>
    <w:p w14:paraId="732EE0CA" w14:textId="77777777" w:rsidR="006D1F81" w:rsidRPr="006D1F81" w:rsidRDefault="006D1F81" w:rsidP="006D1F81">
      <w:pPr>
        <w:jc w:val="center"/>
        <w:rPr>
          <w:b/>
          <w:sz w:val="32"/>
          <w:szCs w:val="32"/>
          <w:u w:val="single"/>
        </w:rPr>
      </w:pPr>
      <w:r w:rsidRPr="006D1F81">
        <w:rPr>
          <w:b/>
          <w:sz w:val="32"/>
          <w:szCs w:val="32"/>
          <w:u w:val="single"/>
        </w:rPr>
        <w:t>Анализ основных технико-экономических показателей</w:t>
      </w:r>
    </w:p>
    <w:p w14:paraId="6872A07D" w14:textId="77777777" w:rsidR="006D1F81" w:rsidRPr="006D1F81" w:rsidRDefault="006D1F81" w:rsidP="006D1F81">
      <w:pPr>
        <w:autoSpaceDN w:val="0"/>
        <w:jc w:val="center"/>
        <w:rPr>
          <w:b/>
          <w:sz w:val="32"/>
          <w:szCs w:val="32"/>
          <w:u w:val="single"/>
        </w:rPr>
      </w:pPr>
      <w:r w:rsidRPr="006D1F81">
        <w:rPr>
          <w:b/>
          <w:sz w:val="32"/>
          <w:szCs w:val="28"/>
          <w:u w:val="single"/>
        </w:rPr>
        <w:t>Расчетный объем и (или) масса твердых коммунальных отходов</w:t>
      </w:r>
    </w:p>
    <w:p w14:paraId="1083C609" w14:textId="77777777" w:rsidR="006D1F81" w:rsidRPr="006D1F81" w:rsidRDefault="006D1F81" w:rsidP="006D1F81">
      <w:pPr>
        <w:jc w:val="center"/>
        <w:rPr>
          <w:b/>
          <w:sz w:val="32"/>
          <w:szCs w:val="32"/>
          <w:u w:val="single"/>
        </w:rPr>
      </w:pPr>
    </w:p>
    <w:p w14:paraId="2A510CF4" w14:textId="77777777" w:rsidR="006D1F81" w:rsidRPr="006D1F81" w:rsidRDefault="006D1F81" w:rsidP="006D1F81">
      <w:pPr>
        <w:ind w:firstLine="709"/>
        <w:jc w:val="both"/>
        <w:rPr>
          <w:sz w:val="28"/>
          <w:szCs w:val="28"/>
        </w:rPr>
      </w:pPr>
      <w:r w:rsidRPr="006D1F81">
        <w:rPr>
          <w:sz w:val="28"/>
          <w:szCs w:val="28"/>
        </w:rPr>
        <w:t xml:space="preserve">В соответствии с п. 14  Методических указаний расчетный объем и (или) масса твердых коммунальных отходов на очередной период регулирования </w:t>
      </w:r>
      <w:r w:rsidRPr="006D1F81">
        <w:rPr>
          <w:sz w:val="28"/>
          <w:szCs w:val="28"/>
        </w:rPr>
        <w:lastRenderedPageBreak/>
        <w:t>(каждый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026AC3A3" w14:textId="77777777" w:rsidR="006D1F81" w:rsidRPr="006D1F81" w:rsidRDefault="006D1F81" w:rsidP="006D1F81">
      <w:pPr>
        <w:ind w:firstLine="709"/>
        <w:jc w:val="both"/>
        <w:rPr>
          <w:sz w:val="28"/>
          <w:szCs w:val="28"/>
        </w:rPr>
      </w:pPr>
      <w:r w:rsidRPr="006D1F81">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54DFF345" w14:textId="77777777" w:rsidR="006D1F81" w:rsidRPr="006D1F81" w:rsidRDefault="006D1F81" w:rsidP="006D1F81">
      <w:pPr>
        <w:ind w:firstLine="709"/>
        <w:jc w:val="both"/>
        <w:rPr>
          <w:szCs w:val="20"/>
        </w:rPr>
      </w:pPr>
      <w:r w:rsidRPr="006D1F81">
        <w:rPr>
          <w:szCs w:val="20"/>
        </w:rPr>
        <w:t xml:space="preserve"> </w:t>
      </w:r>
      <w:r w:rsidRPr="006D1F81">
        <w:rPr>
          <w:sz w:val="28"/>
          <w:szCs w:val="28"/>
        </w:rPr>
        <w:t>Организацией в сфере обращения с ТКО заявлены следующие объемные показатели для расчета:</w:t>
      </w:r>
      <w:r w:rsidRPr="006D1F81">
        <w:rPr>
          <w:szCs w:val="20"/>
        </w:rPr>
        <w:t xml:space="preserve"> </w:t>
      </w:r>
    </w:p>
    <w:p w14:paraId="2E847A9B" w14:textId="77777777" w:rsidR="006D1F81" w:rsidRPr="006D1F81" w:rsidRDefault="006D1F81" w:rsidP="006D1F81">
      <w:pPr>
        <w:ind w:firstLine="709"/>
        <w:jc w:val="both"/>
        <w:rPr>
          <w:sz w:val="28"/>
          <w:szCs w:val="28"/>
        </w:rPr>
      </w:pPr>
      <w:r w:rsidRPr="006D1F81">
        <w:rPr>
          <w:sz w:val="28"/>
          <w:szCs w:val="28"/>
        </w:rPr>
        <w:t xml:space="preserve">- на период с 01.01.2025 по 31.12.2025 – 171540,00 тонн; </w:t>
      </w:r>
    </w:p>
    <w:p w14:paraId="2B60634D" w14:textId="77777777" w:rsidR="006D1F81" w:rsidRPr="006D1F81" w:rsidRDefault="006D1F81" w:rsidP="006D1F81">
      <w:pPr>
        <w:ind w:firstLine="709"/>
        <w:jc w:val="both"/>
        <w:rPr>
          <w:sz w:val="28"/>
          <w:szCs w:val="28"/>
        </w:rPr>
      </w:pPr>
      <w:r w:rsidRPr="006D1F81">
        <w:rPr>
          <w:sz w:val="28"/>
          <w:szCs w:val="28"/>
        </w:rPr>
        <w:t>- на период с 01.01.2026 по 31.12.2026 – 198700,00 тонн;</w:t>
      </w:r>
    </w:p>
    <w:p w14:paraId="2BCE5664" w14:textId="77777777" w:rsidR="006D1F81" w:rsidRPr="006D1F81" w:rsidRDefault="006D1F81" w:rsidP="006D1F81">
      <w:pPr>
        <w:ind w:firstLine="709"/>
        <w:jc w:val="both"/>
        <w:rPr>
          <w:sz w:val="28"/>
          <w:szCs w:val="28"/>
        </w:rPr>
      </w:pPr>
      <w:r w:rsidRPr="006D1F81">
        <w:rPr>
          <w:sz w:val="28"/>
          <w:szCs w:val="28"/>
        </w:rPr>
        <w:t>- на период с 01.01.2027 по 31.12.2027 – 312350,00 тонн;</w:t>
      </w:r>
    </w:p>
    <w:p w14:paraId="25D516DE" w14:textId="77777777" w:rsidR="006D1F81" w:rsidRPr="006D1F81" w:rsidRDefault="006D1F81" w:rsidP="006D1F81">
      <w:pPr>
        <w:ind w:firstLine="709"/>
        <w:jc w:val="both"/>
        <w:rPr>
          <w:sz w:val="28"/>
          <w:szCs w:val="28"/>
        </w:rPr>
      </w:pPr>
      <w:r w:rsidRPr="006D1F81">
        <w:rPr>
          <w:sz w:val="28"/>
          <w:szCs w:val="28"/>
        </w:rPr>
        <w:t>- на период с 01.01.2028 по 31.12.2028 – 311050,00 тонн;</w:t>
      </w:r>
    </w:p>
    <w:p w14:paraId="7ADB02A2" w14:textId="77777777" w:rsidR="006D1F81" w:rsidRPr="006D1F81" w:rsidRDefault="006D1F81" w:rsidP="006D1F81">
      <w:pPr>
        <w:ind w:firstLine="709"/>
        <w:jc w:val="both"/>
        <w:rPr>
          <w:sz w:val="28"/>
          <w:szCs w:val="28"/>
        </w:rPr>
      </w:pPr>
      <w:r w:rsidRPr="006D1F81">
        <w:rPr>
          <w:sz w:val="28"/>
          <w:szCs w:val="28"/>
        </w:rPr>
        <w:t>- на период с 01.01.2029 по 31.12.2029 – 309680,00 тонн.</w:t>
      </w:r>
    </w:p>
    <w:p w14:paraId="3F0105B3" w14:textId="77777777" w:rsidR="006D1F81" w:rsidRPr="006D1F81" w:rsidRDefault="006D1F81" w:rsidP="006D1F81">
      <w:pPr>
        <w:ind w:firstLine="709"/>
        <w:jc w:val="both"/>
        <w:rPr>
          <w:sz w:val="28"/>
          <w:szCs w:val="28"/>
        </w:rPr>
      </w:pPr>
      <w:r w:rsidRPr="006D1F81">
        <w:rPr>
          <w:sz w:val="28"/>
          <w:szCs w:val="28"/>
        </w:rPr>
        <w:t xml:space="preserve">В связи с тем, что данное предприятие осуществляет регулируемый вид деятельности в сфере обращения с ТКО с октября 2020 года и в указанный период происходили изменения по перераспределению потоков, </w:t>
      </w:r>
      <w:r w:rsidRPr="006D1F81">
        <w:rPr>
          <w:color w:val="000000"/>
          <w:sz w:val="28"/>
          <w:szCs w:val="28"/>
        </w:rPr>
        <w:t>оценить динамику объемов за последние 3 года в сопоставимых условиях в соответствии с п. 14 Методических указаний не представляется возможным.</w:t>
      </w:r>
    </w:p>
    <w:p w14:paraId="25447FD1" w14:textId="77777777" w:rsidR="006D1F81" w:rsidRPr="006D1F81" w:rsidRDefault="006D1F81" w:rsidP="006D1F81">
      <w:pPr>
        <w:ind w:firstLine="709"/>
        <w:jc w:val="both"/>
        <w:rPr>
          <w:sz w:val="28"/>
          <w:szCs w:val="28"/>
        </w:rPr>
      </w:pPr>
      <w:r w:rsidRPr="006D1F81">
        <w:rPr>
          <w:color w:val="000000"/>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6D1F81">
        <w:rPr>
          <w:color w:val="000000"/>
          <w:sz w:val="28"/>
          <w:szCs w:val="28"/>
          <w:u w:val="single"/>
        </w:rPr>
        <w:t xml:space="preserve">показатели объемов на 2025-2029 </w:t>
      </w:r>
      <w:r w:rsidRPr="006D1F81">
        <w:rPr>
          <w:sz w:val="28"/>
          <w:szCs w:val="28"/>
          <w:u w:val="single"/>
        </w:rPr>
        <w:t>годы</w:t>
      </w:r>
      <w:r w:rsidRPr="006D1F81">
        <w:rPr>
          <w:sz w:val="28"/>
          <w:szCs w:val="28"/>
        </w:rPr>
        <w:t xml:space="preserve"> согласно данных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(в редакции постановлений от 04.08.2017 № 412, от 23.01.2018 № 21, от 10.12.2019 № 713, от 19.10.2022 № 696) (далее – Территориальная схема). Проектом новой редакции Территориальной схемы определено, что до момента ввода комплекса по обезвреживанию ТКО, входящего в производственно-технический комплекс по обработке и обезвреживанию ТКО в Кемеровском муниципальном округе, направление потоков ТКО должно осуществляться на Полигон промышленных и коммунальных отходов </w:t>
      </w:r>
      <w:r w:rsidRPr="006D1F81">
        <w:rPr>
          <w:sz w:val="28"/>
          <w:szCs w:val="28"/>
          <w:lang w:val="en-US"/>
        </w:rPr>
        <w:t>III</w:t>
      </w:r>
      <w:r w:rsidRPr="006D1F81">
        <w:rPr>
          <w:sz w:val="28"/>
          <w:szCs w:val="28"/>
        </w:rPr>
        <w:t>-</w:t>
      </w:r>
      <w:r w:rsidRPr="006D1F81">
        <w:rPr>
          <w:sz w:val="28"/>
          <w:szCs w:val="28"/>
          <w:lang w:val="en-US"/>
        </w:rPr>
        <w:t>IV</w:t>
      </w:r>
      <w:r w:rsidRPr="006D1F81">
        <w:rPr>
          <w:sz w:val="28"/>
          <w:szCs w:val="28"/>
        </w:rPr>
        <w:t xml:space="preserve"> классов опасности в г. Кемерово ООО «Экопром», следовательно, регулятору необходимо использовать величину показателя – завезено отходов </w:t>
      </w:r>
      <w:r w:rsidRPr="006D1F81">
        <w:rPr>
          <w:sz w:val="28"/>
          <w:szCs w:val="28"/>
        </w:rPr>
        <w:lastRenderedPageBreak/>
        <w:t xml:space="preserve">предусмотренную для </w:t>
      </w:r>
      <w:r w:rsidRPr="006D1F81">
        <w:rPr>
          <w:sz w:val="28"/>
          <w:szCs w:val="28"/>
          <w:u w:val="single"/>
        </w:rPr>
        <w:t>Производственно-технического комплекса по обработке и обезвреживанию ТКО в Кемеровском муниципальном округе</w:t>
      </w:r>
      <w:r w:rsidRPr="006D1F81">
        <w:rPr>
          <w:sz w:val="28"/>
          <w:szCs w:val="28"/>
        </w:rPr>
        <w:t xml:space="preserve"> до момента ввода объекта в эксплуатацию на 2025 год. Далее, после ввода в эксплуатацию комплекса по обработке и обезвреживанию на 2026-2029 годы следует использовать величину показателя – завезено отходов для </w:t>
      </w:r>
      <w:r w:rsidRPr="006D1F81">
        <w:rPr>
          <w:sz w:val="28"/>
          <w:szCs w:val="28"/>
          <w:u w:val="single"/>
        </w:rPr>
        <w:t xml:space="preserve">Полигона промышленных и коммунальных отходов </w:t>
      </w:r>
      <w:r w:rsidRPr="006D1F81">
        <w:rPr>
          <w:sz w:val="28"/>
          <w:szCs w:val="28"/>
          <w:u w:val="single"/>
          <w:lang w:val="en-US"/>
        </w:rPr>
        <w:t>III</w:t>
      </w:r>
      <w:r w:rsidRPr="006D1F81">
        <w:rPr>
          <w:sz w:val="28"/>
          <w:szCs w:val="28"/>
          <w:u w:val="single"/>
        </w:rPr>
        <w:t>-</w:t>
      </w:r>
      <w:r w:rsidRPr="006D1F81">
        <w:rPr>
          <w:sz w:val="28"/>
          <w:szCs w:val="28"/>
          <w:u w:val="single"/>
          <w:lang w:val="en-US"/>
        </w:rPr>
        <w:t>IV</w:t>
      </w:r>
      <w:r w:rsidRPr="006D1F81">
        <w:rPr>
          <w:sz w:val="28"/>
          <w:szCs w:val="28"/>
          <w:u w:val="single"/>
        </w:rPr>
        <w:t xml:space="preserve"> классов опасности в г. Кемерово ООО «Экопром»</w:t>
      </w:r>
      <w:r w:rsidRPr="006D1F81">
        <w:rPr>
          <w:sz w:val="28"/>
          <w:szCs w:val="28"/>
        </w:rPr>
        <w:t>.</w:t>
      </w:r>
    </w:p>
    <w:p w14:paraId="4FE83BF5" w14:textId="77777777" w:rsidR="006D1F81" w:rsidRPr="006D1F81" w:rsidRDefault="006D1F81" w:rsidP="006D1F81">
      <w:pPr>
        <w:ind w:firstLine="709"/>
        <w:jc w:val="both"/>
        <w:rPr>
          <w:sz w:val="28"/>
          <w:szCs w:val="28"/>
        </w:rPr>
      </w:pPr>
      <w:r w:rsidRPr="006D1F81">
        <w:rPr>
          <w:sz w:val="28"/>
          <w:szCs w:val="28"/>
        </w:rPr>
        <w:t xml:space="preserve"> В частности, регулятором использовалось Приложение Б2 «Сводная информация об объектах инфраструктуры», в том числе:</w:t>
      </w:r>
    </w:p>
    <w:p w14:paraId="1B510757" w14:textId="77777777" w:rsidR="006D1F81" w:rsidRPr="006D1F81" w:rsidRDefault="006D1F81" w:rsidP="006D1F81">
      <w:pPr>
        <w:ind w:firstLine="709"/>
        <w:jc w:val="both"/>
        <w:rPr>
          <w:sz w:val="28"/>
          <w:szCs w:val="28"/>
          <w:highlight w:val="lightGray"/>
        </w:rPr>
      </w:pPr>
      <w:r w:rsidRPr="006D1F81">
        <w:rPr>
          <w:sz w:val="28"/>
          <w:szCs w:val="28"/>
        </w:rPr>
        <w:t>- показатель - завезено отходов, поступивших на Производственно-технический комплекс по обработке и обезвреживанию ТКО в Кемеровском муниципальном округе на 2025 год, в следующем размере:</w:t>
      </w:r>
    </w:p>
    <w:p w14:paraId="0E934636" w14:textId="77777777" w:rsidR="006D1F81" w:rsidRPr="006D1F81" w:rsidRDefault="006D1F81" w:rsidP="006D1F81">
      <w:pPr>
        <w:ind w:firstLine="709"/>
        <w:jc w:val="both"/>
        <w:rPr>
          <w:sz w:val="28"/>
          <w:szCs w:val="28"/>
          <w:u w:val="single"/>
        </w:rPr>
      </w:pPr>
      <w:r w:rsidRPr="006D1F81">
        <w:rPr>
          <w:sz w:val="28"/>
          <w:szCs w:val="28"/>
          <w:u w:val="single"/>
        </w:rPr>
        <w:t xml:space="preserve">на 2025 год – </w:t>
      </w:r>
      <w:r w:rsidRPr="006D1F81">
        <w:rPr>
          <w:b/>
          <w:i/>
          <w:sz w:val="28"/>
          <w:szCs w:val="28"/>
          <w:u w:val="single"/>
        </w:rPr>
        <w:t>230600</w:t>
      </w:r>
      <w:r w:rsidRPr="006D1F81">
        <w:rPr>
          <w:sz w:val="28"/>
          <w:szCs w:val="28"/>
          <w:u w:val="single"/>
        </w:rPr>
        <w:t xml:space="preserve"> тонн:</w:t>
      </w:r>
    </w:p>
    <w:p w14:paraId="42F94289" w14:textId="77777777" w:rsidR="006D1F81" w:rsidRPr="006D1F81" w:rsidRDefault="006D1F81" w:rsidP="006D1F81">
      <w:pPr>
        <w:ind w:firstLine="709"/>
        <w:jc w:val="both"/>
        <w:rPr>
          <w:sz w:val="28"/>
          <w:szCs w:val="28"/>
        </w:rPr>
      </w:pPr>
      <w:r w:rsidRPr="006D1F81">
        <w:rPr>
          <w:sz w:val="28"/>
          <w:szCs w:val="28"/>
        </w:rPr>
        <w:t>- с 01.01.2025 по 30.06.2025 – 115300 т;</w:t>
      </w:r>
    </w:p>
    <w:p w14:paraId="6F7A4F18" w14:textId="77777777" w:rsidR="006D1F81" w:rsidRPr="006D1F81" w:rsidRDefault="006D1F81" w:rsidP="006D1F81">
      <w:pPr>
        <w:ind w:firstLine="709"/>
        <w:jc w:val="both"/>
        <w:rPr>
          <w:sz w:val="28"/>
          <w:szCs w:val="28"/>
        </w:rPr>
      </w:pPr>
      <w:r w:rsidRPr="006D1F81">
        <w:rPr>
          <w:sz w:val="28"/>
          <w:szCs w:val="28"/>
        </w:rPr>
        <w:t xml:space="preserve">- с 01.07.2025 по 31.12.2025 – 115300 т. </w:t>
      </w:r>
    </w:p>
    <w:p w14:paraId="423936F1" w14:textId="77777777" w:rsidR="006D1F81" w:rsidRPr="006D1F81" w:rsidRDefault="006D1F81" w:rsidP="006D1F81">
      <w:pPr>
        <w:ind w:firstLine="709"/>
        <w:jc w:val="both"/>
        <w:rPr>
          <w:sz w:val="28"/>
          <w:szCs w:val="28"/>
          <w:highlight w:val="lightGray"/>
        </w:rPr>
      </w:pPr>
      <w:r w:rsidRPr="006D1F81">
        <w:rPr>
          <w:sz w:val="28"/>
          <w:szCs w:val="28"/>
        </w:rPr>
        <w:t xml:space="preserve">- показатель - завезено отходов, поступивших на Полигон промышленных и коммунальных отходов </w:t>
      </w:r>
      <w:r w:rsidRPr="006D1F81">
        <w:rPr>
          <w:sz w:val="28"/>
          <w:szCs w:val="28"/>
          <w:lang w:val="en-US"/>
        </w:rPr>
        <w:t>III</w:t>
      </w:r>
      <w:r w:rsidRPr="006D1F81">
        <w:rPr>
          <w:sz w:val="28"/>
          <w:szCs w:val="28"/>
        </w:rPr>
        <w:t>-</w:t>
      </w:r>
      <w:r w:rsidRPr="006D1F81">
        <w:rPr>
          <w:sz w:val="28"/>
          <w:szCs w:val="28"/>
          <w:lang w:val="en-US"/>
        </w:rPr>
        <w:t>IV</w:t>
      </w:r>
      <w:r w:rsidRPr="006D1F81">
        <w:rPr>
          <w:sz w:val="28"/>
          <w:szCs w:val="28"/>
        </w:rPr>
        <w:t xml:space="preserve"> классов опасности в г. Кемерово ООО «Экопром» на 2026-2029 годы, в следующем размере:</w:t>
      </w:r>
    </w:p>
    <w:p w14:paraId="27FD92B2" w14:textId="77777777" w:rsidR="006D1F81" w:rsidRPr="006D1F81" w:rsidRDefault="006D1F81" w:rsidP="006D1F81">
      <w:pPr>
        <w:ind w:firstLine="709"/>
        <w:jc w:val="both"/>
        <w:rPr>
          <w:sz w:val="28"/>
          <w:szCs w:val="28"/>
          <w:u w:val="single"/>
        </w:rPr>
      </w:pPr>
      <w:r w:rsidRPr="006D1F81">
        <w:rPr>
          <w:sz w:val="28"/>
          <w:szCs w:val="28"/>
          <w:u w:val="single"/>
        </w:rPr>
        <w:t xml:space="preserve">на 2026 год – </w:t>
      </w:r>
      <w:r w:rsidRPr="006D1F81">
        <w:rPr>
          <w:b/>
          <w:i/>
          <w:sz w:val="28"/>
          <w:szCs w:val="28"/>
          <w:u w:val="single"/>
        </w:rPr>
        <w:t>198700</w:t>
      </w:r>
      <w:r w:rsidRPr="006D1F81">
        <w:rPr>
          <w:sz w:val="28"/>
          <w:szCs w:val="28"/>
          <w:u w:val="single"/>
        </w:rPr>
        <w:t xml:space="preserve"> тонн:</w:t>
      </w:r>
    </w:p>
    <w:p w14:paraId="45F173A8" w14:textId="77777777" w:rsidR="006D1F81" w:rsidRPr="006D1F81" w:rsidRDefault="006D1F81" w:rsidP="006D1F81">
      <w:pPr>
        <w:ind w:firstLine="709"/>
        <w:jc w:val="both"/>
        <w:rPr>
          <w:sz w:val="28"/>
          <w:szCs w:val="28"/>
        </w:rPr>
      </w:pPr>
      <w:r w:rsidRPr="006D1F81">
        <w:rPr>
          <w:sz w:val="28"/>
          <w:szCs w:val="28"/>
        </w:rPr>
        <w:t>- с 01.01.2026 по 30.06.2026 – 99350 т;</w:t>
      </w:r>
    </w:p>
    <w:p w14:paraId="5AEEC853" w14:textId="77777777" w:rsidR="006D1F81" w:rsidRPr="006D1F81" w:rsidRDefault="006D1F81" w:rsidP="006D1F81">
      <w:pPr>
        <w:ind w:firstLine="709"/>
        <w:jc w:val="both"/>
        <w:rPr>
          <w:sz w:val="28"/>
          <w:szCs w:val="28"/>
        </w:rPr>
      </w:pPr>
      <w:r w:rsidRPr="006D1F81">
        <w:rPr>
          <w:sz w:val="28"/>
          <w:szCs w:val="28"/>
        </w:rPr>
        <w:t xml:space="preserve">- с 01.07.2026 по 31.12.2026 – 99350 т. </w:t>
      </w:r>
    </w:p>
    <w:p w14:paraId="1587FF42" w14:textId="77777777" w:rsidR="006D1F81" w:rsidRPr="006D1F81" w:rsidRDefault="006D1F81" w:rsidP="006D1F81">
      <w:pPr>
        <w:ind w:firstLine="709"/>
        <w:jc w:val="both"/>
        <w:rPr>
          <w:sz w:val="28"/>
          <w:szCs w:val="28"/>
          <w:highlight w:val="lightGray"/>
          <w:u w:val="single"/>
        </w:rPr>
      </w:pPr>
      <w:r w:rsidRPr="006D1F81">
        <w:rPr>
          <w:sz w:val="28"/>
          <w:szCs w:val="28"/>
          <w:u w:val="single"/>
        </w:rPr>
        <w:t xml:space="preserve">на 2027 год – </w:t>
      </w:r>
      <w:r w:rsidRPr="006D1F81">
        <w:rPr>
          <w:b/>
          <w:i/>
          <w:sz w:val="28"/>
          <w:szCs w:val="28"/>
          <w:u w:val="single"/>
        </w:rPr>
        <w:t>312350</w:t>
      </w:r>
      <w:r w:rsidRPr="006D1F81">
        <w:rPr>
          <w:sz w:val="28"/>
          <w:szCs w:val="28"/>
          <w:u w:val="single"/>
        </w:rPr>
        <w:t xml:space="preserve"> тонн:</w:t>
      </w:r>
    </w:p>
    <w:p w14:paraId="1D58380F" w14:textId="77777777" w:rsidR="006D1F81" w:rsidRPr="006D1F81" w:rsidRDefault="006D1F81" w:rsidP="006D1F81">
      <w:pPr>
        <w:ind w:firstLine="709"/>
        <w:jc w:val="both"/>
        <w:rPr>
          <w:sz w:val="28"/>
          <w:szCs w:val="28"/>
        </w:rPr>
      </w:pPr>
      <w:r w:rsidRPr="006D1F81">
        <w:rPr>
          <w:sz w:val="28"/>
          <w:szCs w:val="28"/>
        </w:rPr>
        <w:t>- с 01.01.2027 по 30.06.2027 – 156175 т;</w:t>
      </w:r>
    </w:p>
    <w:p w14:paraId="5C6B49F3" w14:textId="77777777" w:rsidR="006D1F81" w:rsidRPr="006D1F81" w:rsidRDefault="006D1F81" w:rsidP="006D1F81">
      <w:pPr>
        <w:ind w:firstLine="709"/>
        <w:jc w:val="both"/>
        <w:rPr>
          <w:sz w:val="28"/>
          <w:szCs w:val="28"/>
        </w:rPr>
      </w:pPr>
      <w:r w:rsidRPr="006D1F81">
        <w:rPr>
          <w:sz w:val="28"/>
          <w:szCs w:val="28"/>
        </w:rPr>
        <w:t>- с 01.07.2027 по 31.12.2027 – 156175 т.</w:t>
      </w:r>
    </w:p>
    <w:p w14:paraId="1B00D974" w14:textId="77777777" w:rsidR="006D1F81" w:rsidRPr="006D1F81" w:rsidRDefault="006D1F81" w:rsidP="006D1F81">
      <w:pPr>
        <w:ind w:firstLine="709"/>
        <w:jc w:val="both"/>
        <w:rPr>
          <w:sz w:val="28"/>
          <w:szCs w:val="28"/>
          <w:u w:val="single"/>
        </w:rPr>
      </w:pPr>
      <w:r w:rsidRPr="006D1F81">
        <w:rPr>
          <w:sz w:val="28"/>
          <w:szCs w:val="28"/>
          <w:u w:val="single"/>
        </w:rPr>
        <w:t xml:space="preserve">на 2028 год – </w:t>
      </w:r>
      <w:r w:rsidRPr="006D1F81">
        <w:rPr>
          <w:b/>
          <w:i/>
          <w:sz w:val="28"/>
          <w:szCs w:val="28"/>
          <w:u w:val="single"/>
        </w:rPr>
        <w:t>311050</w:t>
      </w:r>
      <w:r w:rsidRPr="006D1F81">
        <w:rPr>
          <w:sz w:val="28"/>
          <w:szCs w:val="28"/>
          <w:u w:val="single"/>
        </w:rPr>
        <w:t xml:space="preserve"> тонн:</w:t>
      </w:r>
    </w:p>
    <w:p w14:paraId="0AA2F961" w14:textId="77777777" w:rsidR="006D1F81" w:rsidRPr="006D1F81" w:rsidRDefault="006D1F81" w:rsidP="006D1F81">
      <w:pPr>
        <w:ind w:firstLine="709"/>
        <w:jc w:val="both"/>
        <w:rPr>
          <w:sz w:val="28"/>
          <w:szCs w:val="28"/>
        </w:rPr>
      </w:pPr>
      <w:r w:rsidRPr="006D1F81">
        <w:rPr>
          <w:sz w:val="28"/>
          <w:szCs w:val="28"/>
        </w:rPr>
        <w:t>- с 01.01.2028 по 30.06.2028 – 155525 т;</w:t>
      </w:r>
    </w:p>
    <w:p w14:paraId="2945C798" w14:textId="77777777" w:rsidR="006D1F81" w:rsidRPr="006D1F81" w:rsidRDefault="006D1F81" w:rsidP="006D1F81">
      <w:pPr>
        <w:ind w:firstLine="709"/>
        <w:jc w:val="both"/>
        <w:rPr>
          <w:sz w:val="28"/>
          <w:szCs w:val="28"/>
        </w:rPr>
      </w:pPr>
      <w:r w:rsidRPr="006D1F81">
        <w:rPr>
          <w:sz w:val="28"/>
          <w:szCs w:val="28"/>
        </w:rPr>
        <w:t>- с 01.07.2028 по 31.12.2028 – 155525 т.</w:t>
      </w:r>
    </w:p>
    <w:p w14:paraId="7506E563" w14:textId="77777777" w:rsidR="006D1F81" w:rsidRPr="006D1F81" w:rsidRDefault="006D1F81" w:rsidP="006D1F81">
      <w:pPr>
        <w:ind w:firstLine="709"/>
        <w:jc w:val="both"/>
        <w:rPr>
          <w:sz w:val="28"/>
          <w:szCs w:val="28"/>
          <w:highlight w:val="lightGray"/>
          <w:u w:val="single"/>
        </w:rPr>
      </w:pPr>
      <w:r w:rsidRPr="006D1F81">
        <w:rPr>
          <w:sz w:val="28"/>
          <w:szCs w:val="28"/>
          <w:u w:val="single"/>
        </w:rPr>
        <w:t xml:space="preserve">на 2029 год – </w:t>
      </w:r>
      <w:r w:rsidRPr="006D1F81">
        <w:rPr>
          <w:b/>
          <w:i/>
          <w:sz w:val="28"/>
          <w:szCs w:val="28"/>
          <w:u w:val="single"/>
        </w:rPr>
        <w:t>309680</w:t>
      </w:r>
      <w:r w:rsidRPr="006D1F81">
        <w:rPr>
          <w:sz w:val="28"/>
          <w:szCs w:val="28"/>
          <w:u w:val="single"/>
        </w:rPr>
        <w:t xml:space="preserve"> тонн:</w:t>
      </w:r>
    </w:p>
    <w:p w14:paraId="249AF8A2" w14:textId="77777777" w:rsidR="006D1F81" w:rsidRPr="006D1F81" w:rsidRDefault="006D1F81" w:rsidP="006D1F81">
      <w:pPr>
        <w:ind w:firstLine="709"/>
        <w:jc w:val="both"/>
        <w:rPr>
          <w:sz w:val="28"/>
          <w:szCs w:val="28"/>
        </w:rPr>
      </w:pPr>
      <w:r w:rsidRPr="006D1F81">
        <w:rPr>
          <w:sz w:val="28"/>
          <w:szCs w:val="28"/>
        </w:rPr>
        <w:t>- с 01.01.2029 по 30.06.2029 – 154840 т;</w:t>
      </w:r>
    </w:p>
    <w:p w14:paraId="68412774" w14:textId="77777777" w:rsidR="006D1F81" w:rsidRPr="006D1F81" w:rsidRDefault="006D1F81" w:rsidP="006D1F81">
      <w:pPr>
        <w:ind w:firstLine="709"/>
        <w:jc w:val="both"/>
        <w:rPr>
          <w:sz w:val="28"/>
          <w:szCs w:val="28"/>
        </w:rPr>
      </w:pPr>
      <w:r w:rsidRPr="006D1F81">
        <w:rPr>
          <w:sz w:val="28"/>
          <w:szCs w:val="28"/>
        </w:rPr>
        <w:t>- с 01.07.2029 по 31.12.2029 – 154840 т.</w:t>
      </w:r>
    </w:p>
    <w:p w14:paraId="26938DB8" w14:textId="77777777" w:rsidR="006D1F81" w:rsidRPr="006D1F81" w:rsidRDefault="006D1F81" w:rsidP="006D1F81">
      <w:pPr>
        <w:ind w:firstLine="709"/>
        <w:jc w:val="both"/>
        <w:rPr>
          <w:sz w:val="28"/>
          <w:szCs w:val="28"/>
        </w:rPr>
      </w:pPr>
      <w:r w:rsidRPr="006D1F81">
        <w:rPr>
          <w:sz w:val="28"/>
          <w:szCs w:val="28"/>
        </w:rPr>
        <w:t>Информация данных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(в редакции постановлений от 04.08.2017 № 412, от 23.01.2018 № 21, от 10.12.2019 № 713, от 19.10.2022 № 696) представлена в Таблице 2.</w:t>
      </w:r>
    </w:p>
    <w:p w14:paraId="05B099FF" w14:textId="77777777" w:rsidR="006D1F81" w:rsidRPr="006D1F81" w:rsidRDefault="006D1F81" w:rsidP="006D1F81">
      <w:pPr>
        <w:ind w:firstLine="709"/>
        <w:jc w:val="right"/>
        <w:rPr>
          <w:sz w:val="28"/>
          <w:szCs w:val="28"/>
        </w:rPr>
      </w:pPr>
      <w:r w:rsidRPr="006D1F81">
        <w:rPr>
          <w:sz w:val="28"/>
          <w:szCs w:val="28"/>
        </w:rPr>
        <w:t>Таблица 2</w:t>
      </w:r>
    </w:p>
    <w:p w14:paraId="6310906B" w14:textId="49B0815F" w:rsidR="006D1F81" w:rsidRPr="006D1F81" w:rsidRDefault="006D1F81" w:rsidP="006D1F81">
      <w:pPr>
        <w:ind w:hanging="567"/>
        <w:jc w:val="both"/>
        <w:rPr>
          <w:sz w:val="28"/>
          <w:szCs w:val="28"/>
        </w:rPr>
      </w:pPr>
      <w:r w:rsidRPr="006D1F81">
        <w:rPr>
          <w:noProof/>
          <w:szCs w:val="20"/>
        </w:rPr>
        <w:drawing>
          <wp:inline distT="0" distB="0" distL="0" distR="0" wp14:anchorId="3FB6334C" wp14:editId="15070752">
            <wp:extent cx="6299835" cy="1267460"/>
            <wp:effectExtent l="0" t="0" r="5715" b="8890"/>
            <wp:docPr id="119460609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1267460"/>
                    </a:xfrm>
                    <a:prstGeom prst="rect">
                      <a:avLst/>
                    </a:prstGeom>
                    <a:noFill/>
                    <a:ln>
                      <a:noFill/>
                    </a:ln>
                  </pic:spPr>
                </pic:pic>
              </a:graphicData>
            </a:graphic>
          </wp:inline>
        </w:drawing>
      </w:r>
    </w:p>
    <w:p w14:paraId="0D814F56" w14:textId="77777777" w:rsidR="006D1F81" w:rsidRPr="006D1F81" w:rsidRDefault="006D1F81" w:rsidP="006D1F81">
      <w:pPr>
        <w:tabs>
          <w:tab w:val="left" w:pos="284"/>
        </w:tabs>
        <w:jc w:val="center"/>
        <w:rPr>
          <w:b/>
          <w:sz w:val="36"/>
          <w:szCs w:val="28"/>
          <w:u w:val="single"/>
        </w:rPr>
      </w:pPr>
    </w:p>
    <w:p w14:paraId="34CD5063" w14:textId="77777777" w:rsidR="006D1F81" w:rsidRPr="006D1F81" w:rsidRDefault="006D1F81" w:rsidP="006D1F81">
      <w:pPr>
        <w:tabs>
          <w:tab w:val="left" w:pos="284"/>
        </w:tabs>
        <w:jc w:val="center"/>
        <w:rPr>
          <w:b/>
          <w:color w:val="000000"/>
          <w:sz w:val="36"/>
          <w:szCs w:val="28"/>
          <w:u w:val="single"/>
        </w:rPr>
      </w:pPr>
      <w:r w:rsidRPr="006D1F81">
        <w:rPr>
          <w:b/>
          <w:sz w:val="36"/>
          <w:szCs w:val="28"/>
          <w:u w:val="single"/>
        </w:rPr>
        <w:lastRenderedPageBreak/>
        <w:t>Захоронение твердых коммунальных отходов</w:t>
      </w:r>
    </w:p>
    <w:p w14:paraId="4391BE01" w14:textId="77777777" w:rsidR="006D1F81" w:rsidRPr="006D1F81" w:rsidRDefault="006D1F81" w:rsidP="006D1F81">
      <w:pPr>
        <w:tabs>
          <w:tab w:val="left" w:pos="284"/>
        </w:tabs>
        <w:ind w:left="1069" w:firstLine="709"/>
        <w:rPr>
          <w:b/>
          <w:color w:val="000000"/>
          <w:sz w:val="20"/>
          <w:szCs w:val="28"/>
          <w:u w:val="single"/>
        </w:rPr>
      </w:pPr>
    </w:p>
    <w:p w14:paraId="4933169D" w14:textId="77777777" w:rsidR="006D1F81" w:rsidRPr="006D1F81" w:rsidRDefault="006D1F81" w:rsidP="006D1F81">
      <w:pPr>
        <w:jc w:val="center"/>
        <w:rPr>
          <w:b/>
          <w:sz w:val="32"/>
          <w:szCs w:val="32"/>
          <w:u w:val="single"/>
        </w:rPr>
      </w:pPr>
      <w:r w:rsidRPr="006D1F81">
        <w:rPr>
          <w:b/>
          <w:sz w:val="32"/>
          <w:szCs w:val="32"/>
          <w:u w:val="single"/>
        </w:rPr>
        <w:t>Анализ расчета величины необходимой валовой выручки</w:t>
      </w:r>
    </w:p>
    <w:p w14:paraId="47F74E3D" w14:textId="77777777" w:rsidR="006D1F81" w:rsidRPr="006D1F81" w:rsidRDefault="006D1F81" w:rsidP="006D1F81">
      <w:pPr>
        <w:tabs>
          <w:tab w:val="left" w:pos="3990"/>
        </w:tabs>
        <w:ind w:firstLine="709"/>
        <w:jc w:val="both"/>
        <w:rPr>
          <w:color w:val="FF0000"/>
          <w:sz w:val="16"/>
          <w:szCs w:val="16"/>
        </w:rPr>
      </w:pPr>
      <w:r w:rsidRPr="006D1F81">
        <w:rPr>
          <w:color w:val="FF0000"/>
          <w:sz w:val="16"/>
          <w:szCs w:val="16"/>
        </w:rPr>
        <w:tab/>
      </w:r>
    </w:p>
    <w:p w14:paraId="758165C1" w14:textId="77777777" w:rsidR="006D1F81" w:rsidRPr="006D1F81" w:rsidRDefault="006D1F81" w:rsidP="006D1F81">
      <w:pPr>
        <w:ind w:firstLine="709"/>
        <w:jc w:val="both"/>
        <w:rPr>
          <w:sz w:val="28"/>
          <w:szCs w:val="28"/>
        </w:rPr>
      </w:pPr>
      <w:r w:rsidRPr="006D1F81">
        <w:rPr>
          <w:sz w:val="28"/>
          <w:szCs w:val="28"/>
        </w:rPr>
        <w:t>Организацией заявлена необходимая валовая выручка:</w:t>
      </w:r>
    </w:p>
    <w:p w14:paraId="00299707" w14:textId="77777777" w:rsidR="006D1F81" w:rsidRPr="006D1F81" w:rsidRDefault="006D1F81" w:rsidP="006D1F81">
      <w:pPr>
        <w:ind w:firstLine="709"/>
        <w:jc w:val="both"/>
        <w:rPr>
          <w:sz w:val="28"/>
          <w:szCs w:val="28"/>
        </w:rPr>
      </w:pPr>
      <w:r w:rsidRPr="006D1F81">
        <w:rPr>
          <w:sz w:val="28"/>
          <w:szCs w:val="28"/>
        </w:rPr>
        <w:t xml:space="preserve">- на 2025 год в размере </w:t>
      </w:r>
      <w:r w:rsidRPr="006D1F81">
        <w:rPr>
          <w:b/>
          <w:i/>
          <w:sz w:val="28"/>
          <w:szCs w:val="28"/>
        </w:rPr>
        <w:t xml:space="preserve">175780,58 </w:t>
      </w:r>
      <w:r w:rsidRPr="006D1F81">
        <w:rPr>
          <w:sz w:val="28"/>
          <w:szCs w:val="28"/>
        </w:rPr>
        <w:t xml:space="preserve">тыс. руб., тариф – в размере             </w:t>
      </w:r>
      <w:r w:rsidRPr="006D1F81">
        <w:rPr>
          <w:b/>
          <w:i/>
          <w:sz w:val="28"/>
          <w:szCs w:val="28"/>
        </w:rPr>
        <w:t>1024,72</w:t>
      </w:r>
      <w:r w:rsidRPr="006D1F81">
        <w:rPr>
          <w:sz w:val="28"/>
          <w:szCs w:val="28"/>
        </w:rPr>
        <w:t xml:space="preserve"> руб./т.;</w:t>
      </w:r>
    </w:p>
    <w:p w14:paraId="56938909" w14:textId="77777777" w:rsidR="006D1F81" w:rsidRPr="006D1F81" w:rsidRDefault="006D1F81" w:rsidP="006D1F81">
      <w:pPr>
        <w:ind w:firstLine="709"/>
        <w:jc w:val="both"/>
        <w:rPr>
          <w:sz w:val="28"/>
          <w:szCs w:val="28"/>
        </w:rPr>
      </w:pPr>
      <w:r w:rsidRPr="006D1F81">
        <w:rPr>
          <w:sz w:val="28"/>
          <w:szCs w:val="28"/>
        </w:rPr>
        <w:t xml:space="preserve">- на 2026 год в размере </w:t>
      </w:r>
      <w:r w:rsidRPr="006D1F81">
        <w:rPr>
          <w:b/>
          <w:i/>
          <w:sz w:val="28"/>
          <w:szCs w:val="28"/>
        </w:rPr>
        <w:t xml:space="preserve">179560,02 </w:t>
      </w:r>
      <w:r w:rsidRPr="006D1F81">
        <w:rPr>
          <w:sz w:val="28"/>
          <w:szCs w:val="28"/>
        </w:rPr>
        <w:t xml:space="preserve">тыс. руб., тариф – в размере                        </w:t>
      </w:r>
      <w:r w:rsidRPr="006D1F81">
        <w:rPr>
          <w:b/>
          <w:i/>
          <w:sz w:val="28"/>
          <w:szCs w:val="28"/>
        </w:rPr>
        <w:t>903,67</w:t>
      </w:r>
      <w:r w:rsidRPr="006D1F81">
        <w:rPr>
          <w:sz w:val="28"/>
          <w:szCs w:val="28"/>
        </w:rPr>
        <w:t xml:space="preserve"> руб./т.;</w:t>
      </w:r>
    </w:p>
    <w:p w14:paraId="74FCFF86" w14:textId="77777777" w:rsidR="006D1F81" w:rsidRPr="006D1F81" w:rsidRDefault="006D1F81" w:rsidP="006D1F81">
      <w:pPr>
        <w:ind w:firstLine="709"/>
        <w:jc w:val="both"/>
        <w:rPr>
          <w:sz w:val="28"/>
          <w:szCs w:val="28"/>
        </w:rPr>
      </w:pPr>
      <w:r w:rsidRPr="006D1F81">
        <w:rPr>
          <w:sz w:val="28"/>
          <w:szCs w:val="28"/>
        </w:rPr>
        <w:t xml:space="preserve">- на 2027 год в размере </w:t>
      </w:r>
      <w:r w:rsidRPr="006D1F81">
        <w:rPr>
          <w:b/>
          <w:i/>
          <w:sz w:val="28"/>
          <w:szCs w:val="28"/>
        </w:rPr>
        <w:t xml:space="preserve">243074,15 </w:t>
      </w:r>
      <w:r w:rsidRPr="006D1F81">
        <w:rPr>
          <w:sz w:val="28"/>
          <w:szCs w:val="28"/>
        </w:rPr>
        <w:t xml:space="preserve">тыс. руб., тариф – в размере                        </w:t>
      </w:r>
      <w:r w:rsidRPr="006D1F81">
        <w:rPr>
          <w:b/>
          <w:i/>
          <w:sz w:val="28"/>
          <w:szCs w:val="28"/>
        </w:rPr>
        <w:t>778,21</w:t>
      </w:r>
      <w:r w:rsidRPr="006D1F81">
        <w:rPr>
          <w:sz w:val="28"/>
          <w:szCs w:val="28"/>
        </w:rPr>
        <w:t xml:space="preserve"> руб./т.;</w:t>
      </w:r>
    </w:p>
    <w:p w14:paraId="28E3BD6E" w14:textId="77777777" w:rsidR="006D1F81" w:rsidRPr="006D1F81" w:rsidRDefault="006D1F81" w:rsidP="006D1F81">
      <w:pPr>
        <w:ind w:firstLine="709"/>
        <w:jc w:val="both"/>
        <w:rPr>
          <w:sz w:val="28"/>
          <w:szCs w:val="28"/>
        </w:rPr>
      </w:pPr>
      <w:r w:rsidRPr="006D1F81">
        <w:rPr>
          <w:sz w:val="28"/>
          <w:szCs w:val="28"/>
        </w:rPr>
        <w:t xml:space="preserve">- на 2028 год в размере </w:t>
      </w:r>
      <w:r w:rsidRPr="006D1F81">
        <w:rPr>
          <w:b/>
          <w:i/>
          <w:sz w:val="28"/>
          <w:szCs w:val="28"/>
        </w:rPr>
        <w:t xml:space="preserve">240748,17 </w:t>
      </w:r>
      <w:r w:rsidRPr="006D1F81">
        <w:rPr>
          <w:sz w:val="28"/>
          <w:szCs w:val="28"/>
        </w:rPr>
        <w:t xml:space="preserve">тыс. руб., тариф – в размере                        </w:t>
      </w:r>
      <w:r w:rsidRPr="006D1F81">
        <w:rPr>
          <w:b/>
          <w:i/>
          <w:sz w:val="28"/>
          <w:szCs w:val="28"/>
        </w:rPr>
        <w:t>773,99</w:t>
      </w:r>
      <w:r w:rsidRPr="006D1F81">
        <w:rPr>
          <w:sz w:val="28"/>
          <w:szCs w:val="28"/>
        </w:rPr>
        <w:t xml:space="preserve"> руб./т.;</w:t>
      </w:r>
    </w:p>
    <w:p w14:paraId="43E6E147" w14:textId="77777777" w:rsidR="006D1F81" w:rsidRPr="006D1F81" w:rsidRDefault="006D1F81" w:rsidP="006D1F81">
      <w:pPr>
        <w:ind w:firstLine="709"/>
        <w:jc w:val="both"/>
        <w:rPr>
          <w:sz w:val="28"/>
          <w:szCs w:val="28"/>
        </w:rPr>
      </w:pPr>
      <w:r w:rsidRPr="006D1F81">
        <w:rPr>
          <w:sz w:val="28"/>
          <w:szCs w:val="28"/>
        </w:rPr>
        <w:t xml:space="preserve">- на 2029 год в размере </w:t>
      </w:r>
      <w:r w:rsidRPr="006D1F81">
        <w:rPr>
          <w:b/>
          <w:i/>
          <w:sz w:val="28"/>
          <w:szCs w:val="28"/>
        </w:rPr>
        <w:t xml:space="preserve">214880,15 </w:t>
      </w:r>
      <w:r w:rsidRPr="006D1F81">
        <w:rPr>
          <w:sz w:val="28"/>
          <w:szCs w:val="28"/>
        </w:rPr>
        <w:t xml:space="preserve">тыс. руб., тариф – в размере                        </w:t>
      </w:r>
      <w:r w:rsidRPr="006D1F81">
        <w:rPr>
          <w:b/>
          <w:i/>
          <w:sz w:val="28"/>
          <w:szCs w:val="28"/>
        </w:rPr>
        <w:t>693,88</w:t>
      </w:r>
      <w:r w:rsidRPr="006D1F81">
        <w:rPr>
          <w:sz w:val="28"/>
          <w:szCs w:val="28"/>
        </w:rPr>
        <w:t xml:space="preserve"> руб./т.</w:t>
      </w:r>
    </w:p>
    <w:p w14:paraId="0B5D431A" w14:textId="77777777" w:rsidR="006D1F81" w:rsidRPr="006D1F81" w:rsidRDefault="006D1F81" w:rsidP="006D1F81">
      <w:pPr>
        <w:tabs>
          <w:tab w:val="left" w:pos="709"/>
        </w:tabs>
        <w:jc w:val="right"/>
        <w:rPr>
          <w:szCs w:val="20"/>
          <w:highlight w:val="cyan"/>
        </w:rPr>
      </w:pPr>
    </w:p>
    <w:p w14:paraId="13E3FBEA" w14:textId="77777777" w:rsidR="006D1F81" w:rsidRPr="006D1F81" w:rsidRDefault="006D1F81" w:rsidP="006D1F81">
      <w:pPr>
        <w:ind w:firstLine="709"/>
        <w:jc w:val="both"/>
        <w:rPr>
          <w:sz w:val="28"/>
          <w:szCs w:val="28"/>
        </w:rPr>
      </w:pPr>
      <w:r w:rsidRPr="006D1F81">
        <w:rPr>
          <w:sz w:val="28"/>
          <w:szCs w:val="28"/>
        </w:rPr>
        <w:t xml:space="preserve">В соответствии с главой </w:t>
      </w:r>
      <w:r w:rsidRPr="006D1F81">
        <w:rPr>
          <w:sz w:val="28"/>
          <w:szCs w:val="28"/>
          <w:lang w:val="en-US"/>
        </w:rPr>
        <w:t>IV</w:t>
      </w:r>
      <w:r w:rsidRPr="006D1F81">
        <w:rPr>
          <w:sz w:val="28"/>
          <w:szCs w:val="28"/>
        </w:rPr>
        <w:t xml:space="preserve"> Методических указаний при установлении тарифов с применением метода индексации необходимая валовая выручка регулируемой организации включает в себя </w:t>
      </w:r>
      <w:r w:rsidRPr="006D1F81">
        <w:rPr>
          <w:sz w:val="28"/>
          <w:szCs w:val="28"/>
          <w:u w:val="single"/>
        </w:rPr>
        <w:t>текущие расходы, расходы на амортизацию основных средств и нематериальных активов, нормативную прибыль, а также расчетную предпринимательскую прибыль</w:t>
      </w:r>
      <w:r w:rsidRPr="006D1F81">
        <w:rPr>
          <w:sz w:val="28"/>
          <w:szCs w:val="28"/>
        </w:rPr>
        <w:t xml:space="preserve"> регулируемой организации. </w:t>
      </w:r>
    </w:p>
    <w:p w14:paraId="2C43EDB7" w14:textId="28A7ECD5" w:rsidR="006D1F81" w:rsidRPr="006D1F81" w:rsidRDefault="006D1F81" w:rsidP="006D1F81">
      <w:pPr>
        <w:autoSpaceDE w:val="0"/>
        <w:autoSpaceDN w:val="0"/>
        <w:adjustRightInd w:val="0"/>
        <w:ind w:firstLine="709"/>
        <w:jc w:val="both"/>
        <w:rPr>
          <w:sz w:val="28"/>
          <w:szCs w:val="28"/>
        </w:rPr>
      </w:pPr>
      <w:r w:rsidRPr="006D1F81">
        <w:rPr>
          <w:sz w:val="28"/>
          <w:szCs w:val="28"/>
        </w:rPr>
        <w:t xml:space="preserve">До начала долгосрочного периода регулирования на основе долгосрочных параметров регулирования и иных прогнозных параметров регулирования орган регулирования рассчитывает необходимую валовую выручку регулируемой организации отдельно на каждый i-й год долгосрочного периода регулирования (далее - i-й год), </w:t>
      </w:r>
      <w:r w:rsidRPr="006D1F81">
        <w:rPr>
          <w:i/>
          <w:noProof/>
          <w:position w:val="-12"/>
          <w:sz w:val="28"/>
          <w:szCs w:val="28"/>
        </w:rPr>
        <w:drawing>
          <wp:inline distT="0" distB="0" distL="0" distR="0" wp14:anchorId="4BDAB5B0" wp14:editId="33AA55BC">
            <wp:extent cx="626745" cy="330835"/>
            <wp:effectExtent l="0" t="0" r="0" b="0"/>
            <wp:docPr id="48387378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745" cy="330835"/>
                    </a:xfrm>
                    <a:prstGeom prst="rect">
                      <a:avLst/>
                    </a:prstGeom>
                    <a:noFill/>
                    <a:ln>
                      <a:noFill/>
                    </a:ln>
                  </pic:spPr>
                </pic:pic>
              </a:graphicData>
            </a:graphic>
          </wp:inline>
        </w:drawing>
      </w:r>
      <w:r w:rsidRPr="006D1F81">
        <w:rPr>
          <w:sz w:val="28"/>
          <w:szCs w:val="28"/>
        </w:rPr>
        <w:t>, по формуле:</w:t>
      </w:r>
    </w:p>
    <w:p w14:paraId="450357AD" w14:textId="77777777" w:rsidR="006D1F81" w:rsidRPr="006D1F81" w:rsidRDefault="006D1F81" w:rsidP="006D1F81">
      <w:pPr>
        <w:autoSpaceDE w:val="0"/>
        <w:autoSpaceDN w:val="0"/>
        <w:adjustRightInd w:val="0"/>
        <w:ind w:firstLine="709"/>
        <w:jc w:val="both"/>
        <w:rPr>
          <w:sz w:val="14"/>
          <w:szCs w:val="28"/>
        </w:rPr>
      </w:pPr>
    </w:p>
    <w:p w14:paraId="2C476BA7" w14:textId="28D0629D" w:rsidR="006D1F81" w:rsidRPr="006D1F81" w:rsidRDefault="006D1F81" w:rsidP="006D1F81">
      <w:pPr>
        <w:autoSpaceDE w:val="0"/>
        <w:autoSpaceDN w:val="0"/>
        <w:adjustRightInd w:val="0"/>
        <w:jc w:val="center"/>
        <w:rPr>
          <w:sz w:val="28"/>
          <w:szCs w:val="28"/>
        </w:rPr>
      </w:pPr>
      <w:r w:rsidRPr="006D1F81">
        <w:rPr>
          <w:noProof/>
          <w:position w:val="-12"/>
          <w:sz w:val="28"/>
          <w:szCs w:val="28"/>
        </w:rPr>
        <w:drawing>
          <wp:inline distT="0" distB="0" distL="0" distR="0" wp14:anchorId="2078FAEE" wp14:editId="6E28A860">
            <wp:extent cx="5564505" cy="339725"/>
            <wp:effectExtent l="0" t="0" r="0" b="0"/>
            <wp:docPr id="20290627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4505" cy="339725"/>
                    </a:xfrm>
                    <a:prstGeom prst="rect">
                      <a:avLst/>
                    </a:prstGeom>
                    <a:noFill/>
                    <a:ln>
                      <a:noFill/>
                    </a:ln>
                  </pic:spPr>
                </pic:pic>
              </a:graphicData>
            </a:graphic>
          </wp:inline>
        </w:drawing>
      </w:r>
    </w:p>
    <w:p w14:paraId="4AF9BD69" w14:textId="77777777" w:rsidR="006D1F81" w:rsidRPr="006D1F81" w:rsidRDefault="006D1F81" w:rsidP="006D1F81">
      <w:pPr>
        <w:autoSpaceDE w:val="0"/>
        <w:autoSpaceDN w:val="0"/>
        <w:adjustRightInd w:val="0"/>
        <w:ind w:firstLine="709"/>
        <w:jc w:val="both"/>
        <w:rPr>
          <w:sz w:val="14"/>
          <w:szCs w:val="28"/>
        </w:rPr>
      </w:pPr>
    </w:p>
    <w:p w14:paraId="69E43384"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где:</w:t>
      </w:r>
    </w:p>
    <w:p w14:paraId="72994F01" w14:textId="77777777" w:rsidR="006D1F81" w:rsidRPr="006D1F81" w:rsidRDefault="006D1F81" w:rsidP="006D1F81">
      <w:pPr>
        <w:autoSpaceDE w:val="0"/>
        <w:autoSpaceDN w:val="0"/>
        <w:adjustRightInd w:val="0"/>
        <w:spacing w:before="120"/>
        <w:ind w:firstLine="709"/>
        <w:jc w:val="both"/>
        <w:rPr>
          <w:sz w:val="28"/>
          <w:szCs w:val="28"/>
        </w:rPr>
      </w:pPr>
      <w:r w:rsidRPr="006D1F81">
        <w:rPr>
          <w:sz w:val="32"/>
          <w:szCs w:val="28"/>
        </w:rPr>
        <w:t>ТР</w:t>
      </w:r>
      <w:r w:rsidRPr="006D1F81">
        <w:rPr>
          <w:sz w:val="32"/>
          <w:szCs w:val="28"/>
          <w:vertAlign w:val="subscript"/>
        </w:rPr>
        <w:t>i</w:t>
      </w:r>
      <w:r w:rsidRPr="006D1F81">
        <w:rPr>
          <w:sz w:val="28"/>
          <w:szCs w:val="28"/>
        </w:rPr>
        <w:t xml:space="preserve"> - текущие расходы, определяемые в соответствии с </w:t>
      </w:r>
      <w:hyperlink w:anchor="Par13" w:history="1">
        <w:r w:rsidRPr="006D1F81">
          <w:rPr>
            <w:sz w:val="28"/>
            <w:szCs w:val="28"/>
          </w:rPr>
          <w:t>формулой 2</w:t>
        </w:r>
      </w:hyperlink>
      <w:r w:rsidRPr="006D1F81">
        <w:rPr>
          <w:sz w:val="28"/>
          <w:szCs w:val="28"/>
        </w:rPr>
        <w:t xml:space="preserve"> Методических указаний, тыс. руб.;</w:t>
      </w:r>
    </w:p>
    <w:p w14:paraId="7E78C375" w14:textId="77777777" w:rsidR="006D1F81" w:rsidRPr="006D1F81" w:rsidRDefault="006D1F81" w:rsidP="006D1F81">
      <w:pPr>
        <w:autoSpaceDE w:val="0"/>
        <w:autoSpaceDN w:val="0"/>
        <w:adjustRightInd w:val="0"/>
        <w:spacing w:before="120"/>
        <w:ind w:firstLine="709"/>
        <w:jc w:val="both"/>
        <w:rPr>
          <w:sz w:val="28"/>
          <w:szCs w:val="28"/>
        </w:rPr>
      </w:pPr>
      <w:r w:rsidRPr="006D1F81">
        <w:rPr>
          <w:sz w:val="32"/>
          <w:szCs w:val="28"/>
        </w:rPr>
        <w:t>А</w:t>
      </w:r>
      <w:r w:rsidRPr="006D1F81">
        <w:rPr>
          <w:sz w:val="32"/>
          <w:szCs w:val="28"/>
          <w:vertAlign w:val="subscript"/>
        </w:rPr>
        <w:t>i</w:t>
      </w:r>
      <w:r w:rsidRPr="006D1F81">
        <w:rPr>
          <w:sz w:val="28"/>
          <w:szCs w:val="28"/>
        </w:rPr>
        <w:t xml:space="preserve"> - расходы на амортизацию основных средств и нематериальных активов в году i, определяемые в соответствии с </w:t>
      </w:r>
      <w:hyperlink r:id="rId35" w:history="1">
        <w:r w:rsidRPr="006D1F81">
          <w:rPr>
            <w:sz w:val="28"/>
            <w:szCs w:val="28"/>
          </w:rPr>
          <w:t>пунктом 34</w:t>
        </w:r>
      </w:hyperlink>
      <w:r w:rsidRPr="006D1F81">
        <w:rPr>
          <w:sz w:val="28"/>
          <w:szCs w:val="28"/>
        </w:rPr>
        <w:t xml:space="preserve"> Методических указаний, тыс. руб.;</w:t>
      </w:r>
    </w:p>
    <w:p w14:paraId="79EF677F" w14:textId="77777777" w:rsidR="006D1F81" w:rsidRPr="006D1F81" w:rsidRDefault="006D1F81" w:rsidP="006D1F81">
      <w:pPr>
        <w:autoSpaceDE w:val="0"/>
        <w:autoSpaceDN w:val="0"/>
        <w:adjustRightInd w:val="0"/>
        <w:spacing w:before="120"/>
        <w:ind w:firstLine="709"/>
        <w:jc w:val="both"/>
        <w:rPr>
          <w:sz w:val="28"/>
          <w:szCs w:val="28"/>
        </w:rPr>
      </w:pPr>
      <w:r w:rsidRPr="006D1F81">
        <w:rPr>
          <w:sz w:val="32"/>
          <w:szCs w:val="28"/>
        </w:rPr>
        <w:t>ПР</w:t>
      </w:r>
      <w:r w:rsidRPr="006D1F81">
        <w:rPr>
          <w:sz w:val="32"/>
          <w:szCs w:val="28"/>
          <w:vertAlign w:val="subscript"/>
        </w:rPr>
        <w:t>i</w:t>
      </w:r>
      <w:r w:rsidRPr="006D1F81">
        <w:rPr>
          <w:sz w:val="28"/>
          <w:szCs w:val="28"/>
        </w:rPr>
        <w:t xml:space="preserve"> - нормативная прибыль, устанавливаемая органом регулирования на i-й год в соответствии с </w:t>
      </w:r>
      <w:hyperlink r:id="rId36" w:history="1">
        <w:r w:rsidRPr="006D1F81">
          <w:rPr>
            <w:sz w:val="28"/>
            <w:szCs w:val="28"/>
          </w:rPr>
          <w:t>пунктом 35</w:t>
        </w:r>
      </w:hyperlink>
      <w:r w:rsidRPr="006D1F81">
        <w:rPr>
          <w:sz w:val="28"/>
          <w:szCs w:val="28"/>
        </w:rPr>
        <w:t xml:space="preserve"> Методических указаний, тыс. руб.;</w:t>
      </w:r>
    </w:p>
    <w:p w14:paraId="7062670C" w14:textId="77777777" w:rsidR="006D1F81" w:rsidRPr="006D1F81" w:rsidRDefault="006D1F81" w:rsidP="006D1F81">
      <w:pPr>
        <w:autoSpaceDE w:val="0"/>
        <w:autoSpaceDN w:val="0"/>
        <w:adjustRightInd w:val="0"/>
        <w:spacing w:before="120"/>
        <w:ind w:firstLine="709"/>
        <w:jc w:val="both"/>
        <w:rPr>
          <w:sz w:val="28"/>
          <w:szCs w:val="28"/>
        </w:rPr>
      </w:pPr>
      <w:r w:rsidRPr="006D1F81">
        <w:rPr>
          <w:sz w:val="32"/>
          <w:szCs w:val="28"/>
        </w:rPr>
        <w:t>РП</w:t>
      </w:r>
      <w:r w:rsidRPr="006D1F81">
        <w:rPr>
          <w:sz w:val="32"/>
          <w:szCs w:val="28"/>
          <w:vertAlign w:val="subscript"/>
        </w:rPr>
        <w:t>i</w:t>
      </w:r>
      <w:r w:rsidRPr="006D1F81">
        <w:rPr>
          <w:sz w:val="28"/>
          <w:szCs w:val="28"/>
        </w:rPr>
        <w:t xml:space="preserve"> - расчетная предпринимательская прибыль, устанавливаемая органом регулирования на i-й год в соответствии с </w:t>
      </w:r>
      <w:hyperlink r:id="rId37" w:history="1">
        <w:r w:rsidRPr="006D1F81">
          <w:rPr>
            <w:sz w:val="28"/>
            <w:szCs w:val="28"/>
          </w:rPr>
          <w:t>пунктом 36</w:t>
        </w:r>
      </w:hyperlink>
      <w:r w:rsidRPr="006D1F81">
        <w:rPr>
          <w:sz w:val="28"/>
          <w:szCs w:val="28"/>
        </w:rPr>
        <w:t xml:space="preserve"> Методических указаний, тыс. руб.;</w:t>
      </w:r>
    </w:p>
    <w:p w14:paraId="0A183791" w14:textId="57458ED6" w:rsidR="006D1F81" w:rsidRPr="006D1F81" w:rsidRDefault="006D1F81" w:rsidP="006D1F81">
      <w:pPr>
        <w:autoSpaceDE w:val="0"/>
        <w:autoSpaceDN w:val="0"/>
        <w:adjustRightInd w:val="0"/>
        <w:spacing w:before="120"/>
        <w:ind w:firstLine="709"/>
        <w:jc w:val="both"/>
        <w:rPr>
          <w:sz w:val="28"/>
          <w:szCs w:val="28"/>
        </w:rPr>
      </w:pPr>
      <w:r w:rsidRPr="006D1F81">
        <w:rPr>
          <w:noProof/>
          <w:position w:val="-12"/>
          <w:sz w:val="28"/>
          <w:szCs w:val="28"/>
        </w:rPr>
        <w:lastRenderedPageBreak/>
        <w:drawing>
          <wp:inline distT="0" distB="0" distL="0" distR="0" wp14:anchorId="5C3F35B4" wp14:editId="4DB29687">
            <wp:extent cx="705485" cy="339725"/>
            <wp:effectExtent l="0" t="0" r="0" b="0"/>
            <wp:docPr id="60826299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5485" cy="339725"/>
                    </a:xfrm>
                    <a:prstGeom prst="rect">
                      <a:avLst/>
                    </a:prstGeom>
                    <a:noFill/>
                    <a:ln>
                      <a:noFill/>
                    </a:ln>
                  </pic:spPr>
                </pic:pic>
              </a:graphicData>
            </a:graphic>
          </wp:inline>
        </w:drawing>
      </w:r>
      <w:r w:rsidRPr="006D1F81">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39" w:history="1">
        <w:r w:rsidRPr="006D1F81">
          <w:rPr>
            <w:sz w:val="28"/>
            <w:szCs w:val="28"/>
          </w:rPr>
          <w:t>пунктом 37</w:t>
        </w:r>
      </w:hyperlink>
      <w:r w:rsidRPr="006D1F81">
        <w:rPr>
          <w:sz w:val="28"/>
          <w:szCs w:val="28"/>
        </w:rPr>
        <w:t xml:space="preserve"> Методических указаний, тыс. руб.;</w:t>
      </w:r>
    </w:p>
    <w:p w14:paraId="5E18610F" w14:textId="35042CDA" w:rsidR="006D1F81" w:rsidRPr="006D1F81" w:rsidRDefault="006D1F81" w:rsidP="006D1F81">
      <w:pPr>
        <w:autoSpaceDE w:val="0"/>
        <w:autoSpaceDN w:val="0"/>
        <w:adjustRightInd w:val="0"/>
        <w:spacing w:before="120"/>
        <w:ind w:firstLine="709"/>
        <w:jc w:val="both"/>
        <w:rPr>
          <w:sz w:val="28"/>
          <w:szCs w:val="28"/>
        </w:rPr>
      </w:pPr>
      <w:r w:rsidRPr="006D1F81">
        <w:rPr>
          <w:i/>
          <w:noProof/>
          <w:position w:val="-11"/>
          <w:sz w:val="28"/>
          <w:szCs w:val="28"/>
        </w:rPr>
        <w:drawing>
          <wp:inline distT="0" distB="0" distL="0" distR="0" wp14:anchorId="7FFC31E6" wp14:editId="671BEA9B">
            <wp:extent cx="548640" cy="321945"/>
            <wp:effectExtent l="0" t="0" r="3810" b="0"/>
            <wp:docPr id="91780230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 cy="321945"/>
                    </a:xfrm>
                    <a:prstGeom prst="rect">
                      <a:avLst/>
                    </a:prstGeom>
                    <a:noFill/>
                    <a:ln>
                      <a:noFill/>
                    </a:ln>
                  </pic:spPr>
                </pic:pic>
              </a:graphicData>
            </a:graphic>
          </wp:inline>
        </w:drawing>
      </w:r>
      <w:r w:rsidRPr="006D1F81">
        <w:rPr>
          <w:sz w:val="28"/>
          <w:szCs w:val="28"/>
        </w:rPr>
        <w:t xml:space="preserve"> - величина, определяемая на i-й год первого долгосрочного периода регулирования в соответствии с </w:t>
      </w:r>
      <w:hyperlink r:id="rId41" w:history="1">
        <w:r w:rsidRPr="006D1F81">
          <w:rPr>
            <w:sz w:val="28"/>
            <w:szCs w:val="28"/>
          </w:rPr>
          <w:t>пунктом 38</w:t>
        </w:r>
      </w:hyperlink>
      <w:r w:rsidRPr="006D1F81">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68505CCE" w14:textId="77777777" w:rsidR="006D1F81" w:rsidRPr="006D1F81" w:rsidRDefault="006D1F81" w:rsidP="006D1F81">
      <w:pPr>
        <w:autoSpaceDE w:val="0"/>
        <w:autoSpaceDN w:val="0"/>
        <w:adjustRightInd w:val="0"/>
        <w:spacing w:before="280"/>
        <w:ind w:firstLine="709"/>
        <w:jc w:val="both"/>
        <w:rPr>
          <w:sz w:val="28"/>
          <w:szCs w:val="28"/>
        </w:rPr>
      </w:pPr>
      <w:r w:rsidRPr="006D1F81">
        <w:rPr>
          <w:sz w:val="28"/>
          <w:szCs w:val="28"/>
        </w:rPr>
        <w:t xml:space="preserve">Текущие расходы, </w:t>
      </w:r>
      <w:r w:rsidRPr="006D1F81">
        <w:rPr>
          <w:sz w:val="32"/>
          <w:szCs w:val="28"/>
        </w:rPr>
        <w:t>ТР</w:t>
      </w:r>
      <w:r w:rsidRPr="006D1F81">
        <w:rPr>
          <w:sz w:val="32"/>
          <w:szCs w:val="28"/>
          <w:vertAlign w:val="subscript"/>
        </w:rPr>
        <w:t>i</w:t>
      </w:r>
      <w:r w:rsidRPr="006D1F81">
        <w:rPr>
          <w:sz w:val="28"/>
          <w:szCs w:val="28"/>
        </w:rPr>
        <w:t>, рассчитываются по следующей формуле:</w:t>
      </w:r>
    </w:p>
    <w:p w14:paraId="6E053B4D" w14:textId="77777777" w:rsidR="006D1F81" w:rsidRPr="006D1F81" w:rsidRDefault="006D1F81" w:rsidP="006D1F81">
      <w:pPr>
        <w:autoSpaceDE w:val="0"/>
        <w:autoSpaceDN w:val="0"/>
        <w:adjustRightInd w:val="0"/>
        <w:ind w:firstLine="709"/>
        <w:jc w:val="both"/>
        <w:rPr>
          <w:sz w:val="28"/>
          <w:szCs w:val="28"/>
        </w:rPr>
      </w:pPr>
    </w:p>
    <w:p w14:paraId="59C0EB76" w14:textId="77777777" w:rsidR="006D1F81" w:rsidRPr="006D1F81" w:rsidRDefault="006D1F81" w:rsidP="006D1F81">
      <w:pPr>
        <w:autoSpaceDE w:val="0"/>
        <w:autoSpaceDN w:val="0"/>
        <w:adjustRightInd w:val="0"/>
        <w:ind w:firstLine="709"/>
        <w:jc w:val="center"/>
        <w:rPr>
          <w:sz w:val="28"/>
          <w:szCs w:val="28"/>
        </w:rPr>
      </w:pPr>
      <w:bookmarkStart w:id="19" w:name="Par13"/>
      <w:bookmarkEnd w:id="19"/>
      <w:r w:rsidRPr="006D1F81">
        <w:rPr>
          <w:sz w:val="32"/>
          <w:szCs w:val="28"/>
        </w:rPr>
        <w:t>ТР</w:t>
      </w:r>
      <w:r w:rsidRPr="006D1F81">
        <w:rPr>
          <w:sz w:val="32"/>
          <w:szCs w:val="28"/>
          <w:vertAlign w:val="subscript"/>
        </w:rPr>
        <w:t>i</w:t>
      </w:r>
      <w:r w:rsidRPr="006D1F81">
        <w:rPr>
          <w:sz w:val="32"/>
          <w:szCs w:val="28"/>
        </w:rPr>
        <w:t xml:space="preserve"> = ОР</w:t>
      </w:r>
      <w:r w:rsidRPr="006D1F81">
        <w:rPr>
          <w:sz w:val="32"/>
          <w:szCs w:val="28"/>
          <w:vertAlign w:val="subscript"/>
        </w:rPr>
        <w:t>i</w:t>
      </w:r>
      <w:r w:rsidRPr="006D1F81">
        <w:rPr>
          <w:sz w:val="32"/>
          <w:szCs w:val="28"/>
        </w:rPr>
        <w:t xml:space="preserve"> + НР</w:t>
      </w:r>
      <w:r w:rsidRPr="006D1F81">
        <w:rPr>
          <w:sz w:val="32"/>
          <w:szCs w:val="28"/>
          <w:vertAlign w:val="subscript"/>
        </w:rPr>
        <w:t>i</w:t>
      </w:r>
      <w:r w:rsidRPr="006D1F81">
        <w:rPr>
          <w:sz w:val="32"/>
          <w:szCs w:val="28"/>
        </w:rPr>
        <w:t xml:space="preserve"> + РЭ</w:t>
      </w:r>
      <w:r w:rsidRPr="006D1F81">
        <w:rPr>
          <w:sz w:val="32"/>
          <w:szCs w:val="28"/>
          <w:vertAlign w:val="subscript"/>
        </w:rPr>
        <w:t>i</w:t>
      </w:r>
      <w:r w:rsidRPr="006D1F81">
        <w:rPr>
          <w:sz w:val="28"/>
          <w:szCs w:val="28"/>
        </w:rPr>
        <w:t xml:space="preserve"> (тыс. руб.), (2)</w:t>
      </w:r>
    </w:p>
    <w:p w14:paraId="5915FCAF"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где:</w:t>
      </w:r>
    </w:p>
    <w:p w14:paraId="3B8BB837" w14:textId="77777777" w:rsidR="006D1F81" w:rsidRPr="006D1F81" w:rsidRDefault="006D1F81" w:rsidP="006D1F81">
      <w:pPr>
        <w:autoSpaceDE w:val="0"/>
        <w:autoSpaceDN w:val="0"/>
        <w:adjustRightInd w:val="0"/>
        <w:spacing w:before="120"/>
        <w:ind w:firstLine="709"/>
        <w:jc w:val="both"/>
        <w:rPr>
          <w:sz w:val="28"/>
          <w:szCs w:val="28"/>
        </w:rPr>
      </w:pPr>
      <w:r w:rsidRPr="006D1F81">
        <w:rPr>
          <w:sz w:val="32"/>
          <w:szCs w:val="28"/>
        </w:rPr>
        <w:t>ОР</w:t>
      </w:r>
      <w:r w:rsidRPr="006D1F81">
        <w:rPr>
          <w:sz w:val="32"/>
          <w:szCs w:val="28"/>
          <w:vertAlign w:val="subscript"/>
        </w:rPr>
        <w:t>i</w:t>
      </w:r>
      <w:r w:rsidRPr="006D1F81">
        <w:rPr>
          <w:sz w:val="28"/>
          <w:szCs w:val="28"/>
        </w:rPr>
        <w:t xml:space="preserve"> - операционные (подконтрольные) расходы в i-м году, определяемые в соответствии с </w:t>
      </w:r>
      <w:hyperlink r:id="rId42" w:history="1">
        <w:r w:rsidRPr="006D1F81">
          <w:rPr>
            <w:sz w:val="28"/>
            <w:szCs w:val="28"/>
          </w:rPr>
          <w:t>пунктами 30</w:t>
        </w:r>
      </w:hyperlink>
      <w:r w:rsidRPr="006D1F81">
        <w:rPr>
          <w:sz w:val="28"/>
          <w:szCs w:val="28"/>
        </w:rPr>
        <w:t xml:space="preserve">, </w:t>
      </w:r>
      <w:hyperlink r:id="rId43" w:history="1">
        <w:r w:rsidRPr="006D1F81">
          <w:rPr>
            <w:sz w:val="28"/>
            <w:szCs w:val="28"/>
          </w:rPr>
          <w:t>31</w:t>
        </w:r>
      </w:hyperlink>
      <w:r w:rsidRPr="006D1F81">
        <w:rPr>
          <w:sz w:val="28"/>
          <w:szCs w:val="28"/>
        </w:rPr>
        <w:t xml:space="preserve"> Методических указаний, тыс. руб.;</w:t>
      </w:r>
    </w:p>
    <w:p w14:paraId="7A26EC5F" w14:textId="77777777" w:rsidR="006D1F81" w:rsidRPr="006D1F81" w:rsidRDefault="006D1F81" w:rsidP="006D1F81">
      <w:pPr>
        <w:autoSpaceDE w:val="0"/>
        <w:autoSpaceDN w:val="0"/>
        <w:adjustRightInd w:val="0"/>
        <w:spacing w:before="120"/>
        <w:ind w:firstLine="709"/>
        <w:jc w:val="both"/>
        <w:rPr>
          <w:sz w:val="28"/>
          <w:szCs w:val="28"/>
        </w:rPr>
      </w:pPr>
      <w:r w:rsidRPr="006D1F81">
        <w:rPr>
          <w:sz w:val="32"/>
          <w:szCs w:val="28"/>
        </w:rPr>
        <w:t>НР</w:t>
      </w:r>
      <w:r w:rsidRPr="006D1F81">
        <w:rPr>
          <w:sz w:val="32"/>
          <w:szCs w:val="28"/>
          <w:vertAlign w:val="subscript"/>
        </w:rPr>
        <w:t>i</w:t>
      </w:r>
      <w:r w:rsidRPr="006D1F81">
        <w:rPr>
          <w:sz w:val="28"/>
          <w:szCs w:val="28"/>
        </w:rPr>
        <w:t xml:space="preserve"> - неподконтрольные расходы в i-м году, определяемые в соответствии с </w:t>
      </w:r>
      <w:hyperlink r:id="rId44" w:history="1">
        <w:r w:rsidRPr="006D1F81">
          <w:rPr>
            <w:sz w:val="28"/>
            <w:szCs w:val="28"/>
          </w:rPr>
          <w:t>пунктом 32</w:t>
        </w:r>
      </w:hyperlink>
      <w:r w:rsidRPr="006D1F81">
        <w:rPr>
          <w:sz w:val="28"/>
          <w:szCs w:val="28"/>
        </w:rPr>
        <w:t xml:space="preserve"> Методических указаний, тыс. руб.;</w:t>
      </w:r>
    </w:p>
    <w:p w14:paraId="4246E2E9" w14:textId="77777777" w:rsidR="006D1F81" w:rsidRPr="006D1F81" w:rsidRDefault="006D1F81" w:rsidP="006D1F81">
      <w:pPr>
        <w:autoSpaceDE w:val="0"/>
        <w:autoSpaceDN w:val="0"/>
        <w:adjustRightInd w:val="0"/>
        <w:spacing w:before="120"/>
        <w:ind w:firstLine="709"/>
        <w:jc w:val="both"/>
        <w:rPr>
          <w:sz w:val="28"/>
          <w:szCs w:val="28"/>
        </w:rPr>
      </w:pPr>
      <w:r w:rsidRPr="006D1F81">
        <w:rPr>
          <w:sz w:val="32"/>
          <w:szCs w:val="28"/>
        </w:rPr>
        <w:t>РЭ</w:t>
      </w:r>
      <w:r w:rsidRPr="006D1F81">
        <w:rPr>
          <w:sz w:val="32"/>
          <w:szCs w:val="28"/>
          <w:vertAlign w:val="subscript"/>
        </w:rPr>
        <w:t>i</w:t>
      </w:r>
      <w:r w:rsidRPr="006D1F81">
        <w:rPr>
          <w:sz w:val="28"/>
          <w:szCs w:val="28"/>
        </w:rPr>
        <w:t xml:space="preserve"> - расходы на приобретение энергетических ресурсов в i-м году, определяемые в соответствии с </w:t>
      </w:r>
      <w:hyperlink r:id="rId45" w:history="1">
        <w:r w:rsidRPr="006D1F81">
          <w:rPr>
            <w:sz w:val="28"/>
            <w:szCs w:val="28"/>
          </w:rPr>
          <w:t>пунктом 33</w:t>
        </w:r>
      </w:hyperlink>
      <w:r w:rsidRPr="006D1F81">
        <w:rPr>
          <w:sz w:val="28"/>
          <w:szCs w:val="28"/>
        </w:rPr>
        <w:t xml:space="preserve"> Методических указаний, тыс. руб.</w:t>
      </w:r>
    </w:p>
    <w:p w14:paraId="347BDBCA" w14:textId="77777777" w:rsidR="006D1F81" w:rsidRPr="006D1F81" w:rsidRDefault="006D1F81" w:rsidP="006D1F81">
      <w:pPr>
        <w:autoSpaceDE w:val="0"/>
        <w:autoSpaceDN w:val="0"/>
        <w:adjustRightInd w:val="0"/>
        <w:spacing w:before="120"/>
        <w:ind w:firstLine="709"/>
        <w:jc w:val="both"/>
        <w:rPr>
          <w:sz w:val="14"/>
          <w:szCs w:val="28"/>
        </w:rPr>
      </w:pPr>
    </w:p>
    <w:p w14:paraId="0EAB9161" w14:textId="77777777" w:rsidR="006D1F81" w:rsidRPr="006D1F81" w:rsidRDefault="006D1F81" w:rsidP="006D1F81">
      <w:pPr>
        <w:autoSpaceDE w:val="0"/>
        <w:autoSpaceDN w:val="0"/>
        <w:adjustRightInd w:val="0"/>
        <w:ind w:firstLine="540"/>
        <w:jc w:val="both"/>
        <w:outlineLvl w:val="0"/>
        <w:rPr>
          <w:sz w:val="28"/>
          <w:szCs w:val="28"/>
        </w:rPr>
      </w:pPr>
      <w:r w:rsidRPr="006D1F81">
        <w:rPr>
          <w:sz w:val="28"/>
          <w:szCs w:val="28"/>
        </w:rPr>
        <w:t xml:space="preserve">В соответствии с </w:t>
      </w:r>
      <w:r w:rsidRPr="006D1F81">
        <w:rPr>
          <w:sz w:val="28"/>
          <w:szCs w:val="28"/>
          <w:u w:val="single"/>
        </w:rPr>
        <w:t>пунктом 47 Методических указаний</w:t>
      </w:r>
      <w:r w:rsidRPr="006D1F81">
        <w:rPr>
          <w:sz w:val="28"/>
          <w:szCs w:val="28"/>
        </w:rPr>
        <w:t xml:space="preserve">, необходимая валовая выручка, принимаемая к расчету при установлении тарифов </w:t>
      </w:r>
      <w:r w:rsidRPr="006D1F81">
        <w:rPr>
          <w:sz w:val="28"/>
          <w:szCs w:val="28"/>
          <w:u w:val="single"/>
        </w:rPr>
        <w:t>на очередной i-й год долгосрочного периода регулирования</w:t>
      </w:r>
      <w:r w:rsidRPr="006D1F81">
        <w:rPr>
          <w:sz w:val="28"/>
          <w:szCs w:val="28"/>
        </w:rPr>
        <w:t>, ННВ</w:t>
      </w:r>
      <w:r w:rsidRPr="006D1F81">
        <w:rPr>
          <w:sz w:val="28"/>
          <w:szCs w:val="28"/>
          <w:vertAlign w:val="subscript"/>
        </w:rPr>
        <w:t>i</w:t>
      </w:r>
      <w:r w:rsidRPr="006D1F81">
        <w:rPr>
          <w:sz w:val="28"/>
          <w:szCs w:val="28"/>
        </w:rPr>
        <w:t xml:space="preserve">, определяется с учетом </w:t>
      </w:r>
      <w:r w:rsidRPr="006D1F81">
        <w:rPr>
          <w:sz w:val="28"/>
          <w:szCs w:val="28"/>
          <w:u w:val="single"/>
        </w:rPr>
        <w:t>отклонения фактических значений параметров расчета тарифов от значений, учтенных при установлении тарифов</w:t>
      </w:r>
      <w:r w:rsidRPr="006D1F81">
        <w:rPr>
          <w:sz w:val="28"/>
          <w:szCs w:val="28"/>
        </w:rPr>
        <w:t xml:space="preserve"> по формуле:</w:t>
      </w:r>
    </w:p>
    <w:p w14:paraId="66F4E42B" w14:textId="453868CA" w:rsidR="006D1F81" w:rsidRPr="006D1F81" w:rsidRDefault="006D1F81" w:rsidP="006D1F81">
      <w:pPr>
        <w:autoSpaceDE w:val="0"/>
        <w:autoSpaceDN w:val="0"/>
        <w:adjustRightInd w:val="0"/>
        <w:jc w:val="center"/>
        <w:rPr>
          <w:sz w:val="28"/>
          <w:szCs w:val="28"/>
        </w:rPr>
      </w:pPr>
      <w:r w:rsidRPr="006D1F81">
        <w:rPr>
          <w:noProof/>
          <w:position w:val="-38"/>
          <w:sz w:val="28"/>
          <w:szCs w:val="28"/>
        </w:rPr>
        <w:drawing>
          <wp:inline distT="0" distB="0" distL="0" distR="0" wp14:anchorId="091339E5" wp14:editId="55A5659F">
            <wp:extent cx="3945255" cy="670560"/>
            <wp:effectExtent l="0" t="0" r="0" b="0"/>
            <wp:docPr id="150230380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5255" cy="670560"/>
                    </a:xfrm>
                    <a:prstGeom prst="rect">
                      <a:avLst/>
                    </a:prstGeom>
                    <a:noFill/>
                    <a:ln>
                      <a:noFill/>
                    </a:ln>
                  </pic:spPr>
                </pic:pic>
              </a:graphicData>
            </a:graphic>
          </wp:inline>
        </w:drawing>
      </w:r>
    </w:p>
    <w:p w14:paraId="5BE22CB9" w14:textId="77777777" w:rsidR="006D1F81" w:rsidRPr="006D1F81" w:rsidRDefault="006D1F81" w:rsidP="006D1F81">
      <w:pPr>
        <w:autoSpaceDE w:val="0"/>
        <w:autoSpaceDN w:val="0"/>
        <w:adjustRightInd w:val="0"/>
        <w:ind w:firstLine="540"/>
        <w:jc w:val="both"/>
        <w:rPr>
          <w:sz w:val="28"/>
          <w:szCs w:val="28"/>
        </w:rPr>
      </w:pPr>
      <w:r w:rsidRPr="006D1F81">
        <w:rPr>
          <w:sz w:val="28"/>
          <w:szCs w:val="28"/>
        </w:rPr>
        <w:t>где:</w:t>
      </w:r>
    </w:p>
    <w:p w14:paraId="0EDA8CA7" w14:textId="303E0108" w:rsidR="006D1F81" w:rsidRPr="006D1F81" w:rsidRDefault="006D1F81" w:rsidP="006D1F81">
      <w:pPr>
        <w:autoSpaceDE w:val="0"/>
        <w:autoSpaceDN w:val="0"/>
        <w:adjustRightInd w:val="0"/>
        <w:ind w:firstLine="540"/>
        <w:jc w:val="both"/>
        <w:rPr>
          <w:sz w:val="28"/>
          <w:szCs w:val="28"/>
        </w:rPr>
      </w:pPr>
      <w:r w:rsidRPr="006D1F81">
        <w:rPr>
          <w:noProof/>
          <w:position w:val="-12"/>
          <w:sz w:val="28"/>
          <w:szCs w:val="28"/>
        </w:rPr>
        <w:drawing>
          <wp:inline distT="0" distB="0" distL="0" distR="0" wp14:anchorId="41A0CB0D" wp14:editId="57C80A3F">
            <wp:extent cx="626745" cy="330835"/>
            <wp:effectExtent l="0" t="0" r="1905" b="0"/>
            <wp:docPr id="108403557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745" cy="330835"/>
                    </a:xfrm>
                    <a:prstGeom prst="rect">
                      <a:avLst/>
                    </a:prstGeom>
                    <a:noFill/>
                    <a:ln>
                      <a:noFill/>
                    </a:ln>
                  </pic:spPr>
                </pic:pic>
              </a:graphicData>
            </a:graphic>
          </wp:inline>
        </w:drawing>
      </w:r>
      <w:r w:rsidRPr="006D1F81">
        <w:rPr>
          <w:sz w:val="28"/>
          <w:szCs w:val="28"/>
        </w:rPr>
        <w:t xml:space="preserve"> - </w:t>
      </w:r>
      <w:r w:rsidRPr="006D1F81">
        <w:rPr>
          <w:sz w:val="28"/>
          <w:szCs w:val="28"/>
          <w:u w:val="single"/>
        </w:rPr>
        <w:t xml:space="preserve">плановая необходимая валовая выручка на i-й год, скорректированная в соответствии с </w:t>
      </w:r>
      <w:hyperlink r:id="rId48" w:history="1">
        <w:r w:rsidRPr="006D1F81">
          <w:rPr>
            <w:sz w:val="28"/>
            <w:szCs w:val="28"/>
            <w:u w:val="single"/>
          </w:rPr>
          <w:t>пунктом 45</w:t>
        </w:r>
      </w:hyperlink>
      <w:r w:rsidRPr="006D1F81">
        <w:rPr>
          <w:sz w:val="28"/>
          <w:szCs w:val="28"/>
          <w:u w:val="single"/>
        </w:rPr>
        <w:t xml:space="preserve"> Методических указаний</w:t>
      </w:r>
      <w:r w:rsidRPr="006D1F81">
        <w:rPr>
          <w:sz w:val="28"/>
          <w:szCs w:val="28"/>
        </w:rPr>
        <w:t>, тыс. руб.;</w:t>
      </w:r>
    </w:p>
    <w:p w14:paraId="7152952B" w14:textId="3F09261C" w:rsidR="006D1F81" w:rsidRPr="006D1F81" w:rsidRDefault="006D1F81" w:rsidP="006D1F81">
      <w:pPr>
        <w:autoSpaceDE w:val="0"/>
        <w:autoSpaceDN w:val="0"/>
        <w:adjustRightInd w:val="0"/>
        <w:ind w:firstLine="540"/>
        <w:jc w:val="both"/>
        <w:rPr>
          <w:sz w:val="28"/>
          <w:szCs w:val="28"/>
        </w:rPr>
      </w:pPr>
      <w:r w:rsidRPr="006D1F81">
        <w:rPr>
          <w:noProof/>
          <w:position w:val="-12"/>
          <w:sz w:val="28"/>
          <w:szCs w:val="28"/>
        </w:rPr>
        <w:drawing>
          <wp:inline distT="0" distB="0" distL="0" distR="0" wp14:anchorId="509A88CA" wp14:editId="5FCC6345">
            <wp:extent cx="809625" cy="330835"/>
            <wp:effectExtent l="0" t="0" r="9525" b="0"/>
            <wp:docPr id="134338534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rPr>
        <w:t xml:space="preserve"> - размер корректировки необходимой валовой выручки в (i-2) -м году, рассчитываемый в соответствии с </w:t>
      </w:r>
      <w:hyperlink r:id="rId50" w:history="1">
        <w:r w:rsidRPr="006D1F81">
          <w:rPr>
            <w:sz w:val="28"/>
            <w:szCs w:val="28"/>
          </w:rPr>
          <w:t>пунктом 48</w:t>
        </w:r>
      </w:hyperlink>
      <w:r w:rsidRPr="006D1F81">
        <w:rPr>
          <w:sz w:val="28"/>
          <w:szCs w:val="28"/>
        </w:rPr>
        <w:t xml:space="preserve"> Методических указаний, тыс. руб.;</w:t>
      </w:r>
    </w:p>
    <w:p w14:paraId="08317CCC" w14:textId="77777777" w:rsidR="006D1F81" w:rsidRPr="006D1F81" w:rsidRDefault="006D1F81" w:rsidP="006D1F81">
      <w:pPr>
        <w:autoSpaceDE w:val="0"/>
        <w:autoSpaceDN w:val="0"/>
        <w:adjustRightInd w:val="0"/>
        <w:ind w:firstLine="540"/>
        <w:jc w:val="both"/>
        <w:rPr>
          <w:sz w:val="28"/>
          <w:szCs w:val="28"/>
        </w:rPr>
      </w:pPr>
      <w:r w:rsidRPr="006D1F81">
        <w:rPr>
          <w:sz w:val="28"/>
          <w:szCs w:val="28"/>
        </w:rPr>
        <w:t>ИПЦ</w:t>
      </w:r>
      <w:r w:rsidRPr="006D1F81">
        <w:rPr>
          <w:sz w:val="28"/>
          <w:szCs w:val="28"/>
          <w:vertAlign w:val="subscript"/>
        </w:rPr>
        <w:t>i-1</w:t>
      </w:r>
      <w:r w:rsidRPr="006D1F81">
        <w:rPr>
          <w:sz w:val="28"/>
          <w:szCs w:val="28"/>
        </w:rPr>
        <w:t>, ИПЦ</w:t>
      </w:r>
      <w:r w:rsidRPr="006D1F81">
        <w:rPr>
          <w:sz w:val="28"/>
          <w:szCs w:val="28"/>
          <w:vertAlign w:val="subscript"/>
        </w:rPr>
        <w:t>i</w:t>
      </w:r>
      <w:r w:rsidRPr="006D1F81">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 -й и i-й годы при расчете долгосрочных тарифов;</w:t>
      </w:r>
    </w:p>
    <w:p w14:paraId="6D8D606B" w14:textId="273D8EBD" w:rsidR="006D1F81" w:rsidRPr="006D1F81" w:rsidRDefault="006D1F81" w:rsidP="006D1F81">
      <w:pPr>
        <w:autoSpaceDE w:val="0"/>
        <w:autoSpaceDN w:val="0"/>
        <w:adjustRightInd w:val="0"/>
        <w:ind w:firstLine="540"/>
        <w:jc w:val="both"/>
        <w:rPr>
          <w:sz w:val="28"/>
          <w:szCs w:val="28"/>
        </w:rPr>
      </w:pPr>
      <w:r w:rsidRPr="006D1F81">
        <w:rPr>
          <w:noProof/>
          <w:position w:val="-11"/>
          <w:sz w:val="28"/>
          <w:szCs w:val="28"/>
        </w:rPr>
        <w:lastRenderedPageBreak/>
        <w:drawing>
          <wp:inline distT="0" distB="0" distL="0" distR="0" wp14:anchorId="537E89C5" wp14:editId="7B5C83E9">
            <wp:extent cx="409575" cy="321945"/>
            <wp:effectExtent l="0" t="0" r="9525" b="0"/>
            <wp:docPr id="63127405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321945"/>
                    </a:xfrm>
                    <a:prstGeom prst="rect">
                      <a:avLst/>
                    </a:prstGeom>
                    <a:noFill/>
                    <a:ln>
                      <a:noFill/>
                    </a:ln>
                  </pic:spPr>
                </pic:pic>
              </a:graphicData>
            </a:graphic>
          </wp:inline>
        </w:drawing>
      </w:r>
      <w:r w:rsidRPr="006D1F81">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52" w:history="1">
        <w:r w:rsidRPr="006D1F81">
          <w:rPr>
            <w:sz w:val="28"/>
            <w:szCs w:val="28"/>
          </w:rPr>
          <w:t>пунктом 49</w:t>
        </w:r>
      </w:hyperlink>
      <w:r w:rsidRPr="006D1F81">
        <w:rPr>
          <w:sz w:val="28"/>
          <w:szCs w:val="28"/>
        </w:rPr>
        <w:t xml:space="preserve"> Методических указаний, тыс. руб.;</w:t>
      </w:r>
    </w:p>
    <w:p w14:paraId="63B8DF8E" w14:textId="2B4266A4" w:rsidR="006D1F81" w:rsidRPr="006D1F81" w:rsidRDefault="006D1F81" w:rsidP="006D1F81">
      <w:pPr>
        <w:autoSpaceDE w:val="0"/>
        <w:autoSpaceDN w:val="0"/>
        <w:adjustRightInd w:val="0"/>
        <w:ind w:firstLine="540"/>
        <w:jc w:val="both"/>
        <w:rPr>
          <w:sz w:val="28"/>
          <w:szCs w:val="28"/>
        </w:rPr>
      </w:pPr>
      <w:r w:rsidRPr="006D1F81">
        <w:rPr>
          <w:noProof/>
          <w:position w:val="-11"/>
          <w:sz w:val="28"/>
          <w:szCs w:val="28"/>
        </w:rPr>
        <w:drawing>
          <wp:inline distT="0" distB="0" distL="0" distR="0" wp14:anchorId="387822FC" wp14:editId="77F5C98F">
            <wp:extent cx="574675" cy="321945"/>
            <wp:effectExtent l="0" t="0" r="0" b="0"/>
            <wp:docPr id="132499603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675" cy="321945"/>
                    </a:xfrm>
                    <a:prstGeom prst="rect">
                      <a:avLst/>
                    </a:prstGeom>
                    <a:noFill/>
                    <a:ln>
                      <a:noFill/>
                    </a:ln>
                  </pic:spPr>
                </pic:pic>
              </a:graphicData>
            </a:graphic>
          </wp:inline>
        </w:drawing>
      </w:r>
      <w:r w:rsidRPr="006D1F81">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54" w:history="1">
        <w:r w:rsidRPr="006D1F81">
          <w:rPr>
            <w:sz w:val="28"/>
            <w:szCs w:val="28"/>
          </w:rPr>
          <w:t>пунктом 50</w:t>
        </w:r>
      </w:hyperlink>
      <w:r w:rsidRPr="006D1F81">
        <w:rPr>
          <w:sz w:val="28"/>
          <w:szCs w:val="28"/>
        </w:rPr>
        <w:t xml:space="preserve"> Методических указаний, тыс. руб.</w:t>
      </w:r>
    </w:p>
    <w:p w14:paraId="46654000" w14:textId="4C688F27" w:rsidR="006D1F81" w:rsidRPr="006D1F81" w:rsidRDefault="006D1F81" w:rsidP="006D1F81">
      <w:pPr>
        <w:autoSpaceDE w:val="0"/>
        <w:autoSpaceDN w:val="0"/>
        <w:adjustRightInd w:val="0"/>
        <w:ind w:firstLine="540"/>
        <w:jc w:val="both"/>
        <w:rPr>
          <w:sz w:val="28"/>
          <w:szCs w:val="28"/>
        </w:rPr>
      </w:pPr>
      <w:r w:rsidRPr="006D1F81">
        <w:rPr>
          <w:sz w:val="28"/>
          <w:szCs w:val="28"/>
          <w:u w:val="single"/>
        </w:rPr>
        <w:t>В целях установления НВВ на 1-й и 2-й год долгосрочного периода</w:t>
      </w:r>
      <w:r w:rsidRPr="006D1F81">
        <w:rPr>
          <w:sz w:val="28"/>
          <w:szCs w:val="28"/>
        </w:rPr>
        <w:t xml:space="preserve"> </w:t>
      </w:r>
      <w:r w:rsidRPr="006D1F81">
        <w:rPr>
          <w:sz w:val="28"/>
          <w:szCs w:val="28"/>
          <w:u w:val="single"/>
        </w:rPr>
        <w:t>регулирования</w:t>
      </w:r>
      <w:r w:rsidRPr="006D1F81">
        <w:rPr>
          <w:sz w:val="28"/>
          <w:szCs w:val="28"/>
        </w:rPr>
        <w:t xml:space="preserve"> при расчете показателя </w:t>
      </w:r>
      <w:r w:rsidRPr="006D1F81">
        <w:rPr>
          <w:noProof/>
          <w:position w:val="-12"/>
          <w:sz w:val="28"/>
          <w:szCs w:val="28"/>
        </w:rPr>
        <w:drawing>
          <wp:inline distT="0" distB="0" distL="0" distR="0" wp14:anchorId="73E2DDE8" wp14:editId="0638CEF7">
            <wp:extent cx="809625" cy="330835"/>
            <wp:effectExtent l="0" t="0" r="9525" b="0"/>
            <wp:docPr id="155310826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u w:val="single"/>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w:t>
      </w:r>
      <w:r w:rsidRPr="006D1F81">
        <w:rPr>
          <w:sz w:val="28"/>
          <w:szCs w:val="28"/>
        </w:rPr>
        <w:t xml:space="preserve">                      в соответствии с пунктом (47).</w:t>
      </w:r>
    </w:p>
    <w:p w14:paraId="35550BAE" w14:textId="66A21052" w:rsidR="006D1F81" w:rsidRPr="006D1F81" w:rsidRDefault="006D1F81" w:rsidP="006D1F81">
      <w:pPr>
        <w:autoSpaceDE w:val="0"/>
        <w:autoSpaceDN w:val="0"/>
        <w:adjustRightInd w:val="0"/>
        <w:ind w:firstLine="540"/>
        <w:jc w:val="both"/>
        <w:rPr>
          <w:sz w:val="28"/>
          <w:szCs w:val="28"/>
        </w:rPr>
      </w:pPr>
      <w:r w:rsidRPr="006D1F81">
        <w:rPr>
          <w:sz w:val="28"/>
          <w:szCs w:val="28"/>
        </w:rPr>
        <w:t>Поскольку предстоящий период регулирования (2025 – 2029 годы) является вторым долгосрочным периодом, то, регулятором при расчете необходимой валовой выручки на 2025 год исключены дополнительно полученные доходы за 2023 год и дополнительно учтено отклонение: по неподконтрольным расходам за 2023 год, расходам на приобретение энергетических ресурсов в части ценовой разницы за 2023 год, расходам на амортизацию основных средств за 2023 год. Показатели</w:t>
      </w:r>
      <w:r w:rsidRPr="006D1F81">
        <w:rPr>
          <w:noProof/>
          <w:position w:val="-11"/>
          <w:sz w:val="28"/>
          <w:szCs w:val="28"/>
        </w:rPr>
        <w:drawing>
          <wp:inline distT="0" distB="0" distL="0" distR="0" wp14:anchorId="61680E9B" wp14:editId="0D468D29">
            <wp:extent cx="548640" cy="321945"/>
            <wp:effectExtent l="0" t="0" r="3810" b="0"/>
            <wp:docPr id="133479701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 cy="321945"/>
                    </a:xfrm>
                    <a:prstGeom prst="rect">
                      <a:avLst/>
                    </a:prstGeom>
                    <a:noFill/>
                    <a:ln>
                      <a:noFill/>
                    </a:ln>
                  </pic:spPr>
                </pic:pic>
              </a:graphicData>
            </a:graphic>
          </wp:inline>
        </w:drawing>
      </w:r>
      <w:r w:rsidRPr="006D1F81">
        <w:rPr>
          <w:sz w:val="28"/>
          <w:szCs w:val="28"/>
        </w:rPr>
        <w:t xml:space="preserve"> и </w:t>
      </w:r>
      <w:r w:rsidRPr="006D1F81">
        <w:rPr>
          <w:noProof/>
          <w:position w:val="-12"/>
          <w:sz w:val="28"/>
          <w:szCs w:val="28"/>
        </w:rPr>
        <w:drawing>
          <wp:inline distT="0" distB="0" distL="0" distR="0" wp14:anchorId="70053DED" wp14:editId="13832CB3">
            <wp:extent cx="809625" cy="330835"/>
            <wp:effectExtent l="0" t="0" r="9525" b="0"/>
            <wp:docPr id="92636262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rPr>
        <w:t xml:space="preserve">за 2023 год не рассчитывались. </w:t>
      </w:r>
    </w:p>
    <w:p w14:paraId="1AADD739" w14:textId="77777777" w:rsidR="006D1F81" w:rsidRPr="006D1F81" w:rsidRDefault="006D1F81" w:rsidP="006D1F81">
      <w:pPr>
        <w:autoSpaceDE w:val="0"/>
        <w:autoSpaceDN w:val="0"/>
        <w:adjustRightInd w:val="0"/>
        <w:ind w:firstLine="540"/>
        <w:jc w:val="both"/>
        <w:outlineLvl w:val="0"/>
        <w:rPr>
          <w:sz w:val="20"/>
          <w:szCs w:val="20"/>
        </w:rPr>
      </w:pPr>
    </w:p>
    <w:p w14:paraId="1A26645A" w14:textId="77777777" w:rsidR="006D1F81" w:rsidRPr="006D1F81" w:rsidRDefault="006D1F81" w:rsidP="006D1F81">
      <w:pPr>
        <w:autoSpaceDE w:val="0"/>
        <w:autoSpaceDN w:val="0"/>
        <w:adjustRightInd w:val="0"/>
        <w:ind w:firstLine="540"/>
        <w:jc w:val="both"/>
        <w:rPr>
          <w:sz w:val="28"/>
          <w:szCs w:val="28"/>
        </w:rPr>
      </w:pPr>
      <w:r w:rsidRPr="006D1F81">
        <w:rPr>
          <w:sz w:val="28"/>
          <w:szCs w:val="28"/>
          <w:u w:val="single"/>
        </w:rPr>
        <w:t>Пунктом 8 Методических указаний</w:t>
      </w:r>
      <w:r w:rsidRPr="006D1F81">
        <w:rPr>
          <w:sz w:val="28"/>
          <w:szCs w:val="28"/>
        </w:rPr>
        <w:t xml:space="preserve"> установлено требование </w:t>
      </w:r>
      <w:r w:rsidRPr="006D1F81">
        <w:rPr>
          <w:sz w:val="28"/>
          <w:szCs w:val="28"/>
          <w:u w:val="single"/>
        </w:rPr>
        <w:t>об установлении тарифов с календарной разбивкой по полугодия</w:t>
      </w:r>
      <w:r w:rsidRPr="006D1F81">
        <w:rPr>
          <w:sz w:val="28"/>
          <w:szCs w:val="28"/>
        </w:rPr>
        <w:t>м, исходя из непревышения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4DE47E7A" w14:textId="77777777" w:rsidR="006D1F81" w:rsidRPr="006D1F81" w:rsidRDefault="006D1F81" w:rsidP="006D1F81">
      <w:pPr>
        <w:autoSpaceDE w:val="0"/>
        <w:autoSpaceDN w:val="0"/>
        <w:adjustRightInd w:val="0"/>
        <w:ind w:firstLine="540"/>
        <w:jc w:val="both"/>
        <w:rPr>
          <w:sz w:val="10"/>
          <w:szCs w:val="10"/>
        </w:rPr>
      </w:pPr>
    </w:p>
    <w:p w14:paraId="51D4E77C" w14:textId="77777777" w:rsidR="006D1F81" w:rsidRPr="006D1F81" w:rsidRDefault="006D1F81" w:rsidP="006D1F81">
      <w:pPr>
        <w:ind w:firstLine="567"/>
        <w:jc w:val="both"/>
        <w:rPr>
          <w:sz w:val="28"/>
          <w:szCs w:val="28"/>
        </w:rPr>
      </w:pPr>
      <w:r w:rsidRPr="006D1F81">
        <w:rPr>
          <w:sz w:val="28"/>
          <w:szCs w:val="28"/>
        </w:rPr>
        <w:t>В связи с указанным выше, установление тарифов рассматриваемой организации осуществлялось с учетом следующей календарной разбивки:</w:t>
      </w:r>
    </w:p>
    <w:p w14:paraId="6FC15FBA" w14:textId="77777777" w:rsidR="006D1F81" w:rsidRPr="006D1F81" w:rsidRDefault="006D1F81" w:rsidP="006D1F81">
      <w:pPr>
        <w:ind w:firstLine="567"/>
        <w:jc w:val="both"/>
        <w:rPr>
          <w:sz w:val="28"/>
          <w:szCs w:val="28"/>
        </w:rPr>
      </w:pPr>
      <w:r w:rsidRPr="006D1F81">
        <w:rPr>
          <w:sz w:val="28"/>
          <w:szCs w:val="28"/>
        </w:rPr>
        <w:t>- с 01.01.2025 по 30.06.2025;</w:t>
      </w:r>
    </w:p>
    <w:p w14:paraId="6882610C" w14:textId="77777777" w:rsidR="006D1F81" w:rsidRPr="006D1F81" w:rsidRDefault="006D1F81" w:rsidP="006D1F81">
      <w:pPr>
        <w:ind w:firstLine="567"/>
        <w:jc w:val="both"/>
        <w:rPr>
          <w:sz w:val="28"/>
          <w:szCs w:val="28"/>
        </w:rPr>
      </w:pPr>
      <w:r w:rsidRPr="006D1F81">
        <w:rPr>
          <w:sz w:val="28"/>
          <w:szCs w:val="28"/>
        </w:rPr>
        <w:t>- с 01.07.2025 по 31.12.2025;</w:t>
      </w:r>
    </w:p>
    <w:p w14:paraId="6CD1FA93" w14:textId="77777777" w:rsidR="006D1F81" w:rsidRPr="006D1F81" w:rsidRDefault="006D1F81" w:rsidP="006D1F81">
      <w:pPr>
        <w:ind w:firstLine="567"/>
        <w:jc w:val="both"/>
        <w:rPr>
          <w:sz w:val="28"/>
          <w:szCs w:val="28"/>
        </w:rPr>
      </w:pPr>
      <w:r w:rsidRPr="006D1F81">
        <w:rPr>
          <w:sz w:val="28"/>
          <w:szCs w:val="28"/>
        </w:rPr>
        <w:t>- с 01.01.2026 по 30.06.2026;</w:t>
      </w:r>
    </w:p>
    <w:p w14:paraId="4E86C4D9" w14:textId="77777777" w:rsidR="006D1F81" w:rsidRPr="006D1F81" w:rsidRDefault="006D1F81" w:rsidP="006D1F81">
      <w:pPr>
        <w:ind w:firstLine="567"/>
        <w:jc w:val="both"/>
        <w:rPr>
          <w:sz w:val="28"/>
          <w:szCs w:val="28"/>
        </w:rPr>
      </w:pPr>
      <w:r w:rsidRPr="006D1F81">
        <w:rPr>
          <w:sz w:val="28"/>
          <w:szCs w:val="28"/>
        </w:rPr>
        <w:t>- с 01.07.2026 по 31.12.2026;</w:t>
      </w:r>
    </w:p>
    <w:p w14:paraId="233AA4F5" w14:textId="77777777" w:rsidR="006D1F81" w:rsidRPr="006D1F81" w:rsidRDefault="006D1F81" w:rsidP="006D1F81">
      <w:pPr>
        <w:ind w:firstLine="567"/>
        <w:jc w:val="both"/>
        <w:rPr>
          <w:sz w:val="28"/>
          <w:szCs w:val="28"/>
        </w:rPr>
      </w:pPr>
      <w:r w:rsidRPr="006D1F81">
        <w:rPr>
          <w:sz w:val="28"/>
          <w:szCs w:val="28"/>
        </w:rPr>
        <w:t>- с 01.01.2027 по 30.06.2027;</w:t>
      </w:r>
    </w:p>
    <w:p w14:paraId="1BD7029A" w14:textId="77777777" w:rsidR="006D1F81" w:rsidRPr="006D1F81" w:rsidRDefault="006D1F81" w:rsidP="006D1F81">
      <w:pPr>
        <w:ind w:firstLine="567"/>
        <w:jc w:val="both"/>
        <w:rPr>
          <w:sz w:val="28"/>
          <w:szCs w:val="28"/>
        </w:rPr>
      </w:pPr>
      <w:r w:rsidRPr="006D1F81">
        <w:rPr>
          <w:sz w:val="28"/>
          <w:szCs w:val="28"/>
        </w:rPr>
        <w:t>- с 01.07.2027 по 31.12.2027;</w:t>
      </w:r>
    </w:p>
    <w:p w14:paraId="228B9F3F" w14:textId="77777777" w:rsidR="006D1F81" w:rsidRPr="006D1F81" w:rsidRDefault="006D1F81" w:rsidP="006D1F81">
      <w:pPr>
        <w:ind w:firstLine="567"/>
        <w:jc w:val="both"/>
        <w:rPr>
          <w:sz w:val="28"/>
          <w:szCs w:val="28"/>
        </w:rPr>
      </w:pPr>
      <w:r w:rsidRPr="006D1F81">
        <w:rPr>
          <w:sz w:val="28"/>
          <w:szCs w:val="28"/>
        </w:rPr>
        <w:lastRenderedPageBreak/>
        <w:t>- с 01.01.2028 по 30.06.2028;</w:t>
      </w:r>
    </w:p>
    <w:p w14:paraId="6168EA6F" w14:textId="77777777" w:rsidR="006D1F81" w:rsidRPr="006D1F81" w:rsidRDefault="006D1F81" w:rsidP="006D1F81">
      <w:pPr>
        <w:ind w:firstLine="567"/>
        <w:jc w:val="both"/>
        <w:rPr>
          <w:sz w:val="28"/>
          <w:szCs w:val="28"/>
        </w:rPr>
      </w:pPr>
      <w:r w:rsidRPr="006D1F81">
        <w:rPr>
          <w:sz w:val="28"/>
          <w:szCs w:val="28"/>
        </w:rPr>
        <w:t>- с 01.07.2028 по 31.12.2028;</w:t>
      </w:r>
    </w:p>
    <w:p w14:paraId="10F68728" w14:textId="77777777" w:rsidR="006D1F81" w:rsidRPr="006D1F81" w:rsidRDefault="006D1F81" w:rsidP="006D1F81">
      <w:pPr>
        <w:ind w:firstLine="567"/>
        <w:jc w:val="both"/>
        <w:rPr>
          <w:sz w:val="28"/>
          <w:szCs w:val="28"/>
        </w:rPr>
      </w:pPr>
      <w:r w:rsidRPr="006D1F81">
        <w:rPr>
          <w:sz w:val="28"/>
          <w:szCs w:val="28"/>
        </w:rPr>
        <w:t>- с 01.01.2029 по 30.06.2029;</w:t>
      </w:r>
    </w:p>
    <w:p w14:paraId="5CABD369" w14:textId="77777777" w:rsidR="006D1F81" w:rsidRPr="006D1F81" w:rsidRDefault="006D1F81" w:rsidP="006D1F81">
      <w:pPr>
        <w:ind w:firstLine="567"/>
        <w:jc w:val="both"/>
        <w:rPr>
          <w:sz w:val="28"/>
          <w:szCs w:val="28"/>
        </w:rPr>
      </w:pPr>
      <w:r w:rsidRPr="006D1F81">
        <w:rPr>
          <w:sz w:val="28"/>
          <w:szCs w:val="28"/>
        </w:rPr>
        <w:t>- с 01.07.2029 по 31.12.2029.</w:t>
      </w:r>
    </w:p>
    <w:p w14:paraId="46DA40BB" w14:textId="77777777" w:rsidR="006D1F81" w:rsidRPr="006D1F81" w:rsidRDefault="006D1F81" w:rsidP="006D1F81">
      <w:pPr>
        <w:ind w:firstLine="567"/>
        <w:jc w:val="both"/>
        <w:rPr>
          <w:sz w:val="28"/>
          <w:szCs w:val="28"/>
        </w:rPr>
      </w:pPr>
      <w:r w:rsidRPr="006D1F81">
        <w:rPr>
          <w:sz w:val="28"/>
          <w:szCs w:val="28"/>
          <w:u w:val="single"/>
        </w:rPr>
        <w:t>Необходимая валовая выручка (</w:t>
      </w:r>
      <w:r w:rsidRPr="006D1F81">
        <w:rPr>
          <w:sz w:val="28"/>
          <w:szCs w:val="28"/>
        </w:rPr>
        <w:t>далее также – «НВВ») с учетом календарной разбивки определена специалистом РЭК Кузбасса на следующем уровне:</w:t>
      </w:r>
    </w:p>
    <w:p w14:paraId="3DF21AC1" w14:textId="77777777" w:rsidR="006D1F81" w:rsidRPr="006D1F81" w:rsidRDefault="006D1F81" w:rsidP="006D1F81">
      <w:pPr>
        <w:ind w:firstLine="567"/>
        <w:jc w:val="both"/>
        <w:rPr>
          <w:sz w:val="28"/>
          <w:szCs w:val="28"/>
        </w:rPr>
      </w:pPr>
      <w:r w:rsidRPr="006D1F81">
        <w:rPr>
          <w:sz w:val="28"/>
          <w:szCs w:val="28"/>
        </w:rPr>
        <w:t xml:space="preserve">- с 01.01.2025 по 30.06.2025 в размере </w:t>
      </w:r>
      <w:r w:rsidRPr="006D1F81">
        <w:rPr>
          <w:b/>
          <w:i/>
          <w:sz w:val="28"/>
          <w:szCs w:val="28"/>
        </w:rPr>
        <w:t>115010,69</w:t>
      </w:r>
      <w:r w:rsidRPr="006D1F81">
        <w:rPr>
          <w:sz w:val="28"/>
          <w:szCs w:val="28"/>
        </w:rPr>
        <w:t xml:space="preserve"> тыс. руб.;</w:t>
      </w:r>
    </w:p>
    <w:p w14:paraId="0BF92945" w14:textId="77777777" w:rsidR="006D1F81" w:rsidRPr="006D1F81" w:rsidRDefault="006D1F81" w:rsidP="006D1F81">
      <w:pPr>
        <w:ind w:firstLine="567"/>
        <w:jc w:val="both"/>
        <w:rPr>
          <w:sz w:val="28"/>
          <w:szCs w:val="28"/>
        </w:rPr>
      </w:pPr>
      <w:r w:rsidRPr="006D1F81">
        <w:rPr>
          <w:sz w:val="28"/>
          <w:szCs w:val="28"/>
        </w:rPr>
        <w:t xml:space="preserve">- с 01.07.2025 по 31.12.2025 в размере </w:t>
      </w:r>
      <w:r w:rsidRPr="006D1F81">
        <w:rPr>
          <w:b/>
          <w:i/>
          <w:sz w:val="28"/>
          <w:szCs w:val="28"/>
        </w:rPr>
        <w:t>115010,69</w:t>
      </w:r>
      <w:r w:rsidRPr="006D1F81">
        <w:rPr>
          <w:sz w:val="28"/>
          <w:szCs w:val="28"/>
        </w:rPr>
        <w:t xml:space="preserve"> тыс. руб.;</w:t>
      </w:r>
    </w:p>
    <w:p w14:paraId="70B0F6A8" w14:textId="77777777" w:rsidR="006D1F81" w:rsidRPr="006D1F81" w:rsidRDefault="006D1F81" w:rsidP="006D1F81">
      <w:pPr>
        <w:ind w:firstLine="567"/>
        <w:jc w:val="both"/>
        <w:rPr>
          <w:sz w:val="28"/>
          <w:szCs w:val="28"/>
        </w:rPr>
      </w:pPr>
      <w:r w:rsidRPr="006D1F81">
        <w:rPr>
          <w:sz w:val="28"/>
          <w:szCs w:val="28"/>
        </w:rPr>
        <w:t xml:space="preserve">- с 01.01.2026 по 30.06.2026 в размере </w:t>
      </w:r>
      <w:r w:rsidRPr="006D1F81">
        <w:rPr>
          <w:b/>
          <w:i/>
          <w:sz w:val="28"/>
          <w:szCs w:val="28"/>
        </w:rPr>
        <w:t>59758,77</w:t>
      </w:r>
      <w:r w:rsidRPr="006D1F81">
        <w:rPr>
          <w:sz w:val="28"/>
          <w:szCs w:val="28"/>
        </w:rPr>
        <w:t xml:space="preserve"> тыс. руб.;</w:t>
      </w:r>
    </w:p>
    <w:p w14:paraId="4FF38CE2" w14:textId="77777777" w:rsidR="006D1F81" w:rsidRPr="006D1F81" w:rsidRDefault="006D1F81" w:rsidP="006D1F81">
      <w:pPr>
        <w:ind w:firstLine="567"/>
        <w:jc w:val="both"/>
        <w:rPr>
          <w:sz w:val="28"/>
          <w:szCs w:val="28"/>
        </w:rPr>
      </w:pPr>
      <w:r w:rsidRPr="006D1F81">
        <w:rPr>
          <w:sz w:val="28"/>
          <w:szCs w:val="28"/>
        </w:rPr>
        <w:t xml:space="preserve">- с 01.07.2026 по 31.12.2026 в размере </w:t>
      </w:r>
      <w:r w:rsidRPr="006D1F81">
        <w:rPr>
          <w:b/>
          <w:i/>
          <w:sz w:val="28"/>
          <w:szCs w:val="28"/>
        </w:rPr>
        <w:t>59758,77</w:t>
      </w:r>
      <w:r w:rsidRPr="006D1F81">
        <w:rPr>
          <w:sz w:val="28"/>
          <w:szCs w:val="28"/>
        </w:rPr>
        <w:t xml:space="preserve"> тыс. руб.;</w:t>
      </w:r>
    </w:p>
    <w:p w14:paraId="4D708BB3" w14:textId="77777777" w:rsidR="006D1F81" w:rsidRPr="006D1F81" w:rsidRDefault="006D1F81" w:rsidP="006D1F81">
      <w:pPr>
        <w:ind w:firstLine="567"/>
        <w:jc w:val="both"/>
        <w:rPr>
          <w:sz w:val="28"/>
          <w:szCs w:val="28"/>
        </w:rPr>
      </w:pPr>
      <w:r w:rsidRPr="006D1F81">
        <w:rPr>
          <w:sz w:val="28"/>
          <w:szCs w:val="28"/>
        </w:rPr>
        <w:t xml:space="preserve">- с 01.01.2027 по 30.06.2027 в размере </w:t>
      </w:r>
      <w:r w:rsidRPr="006D1F81">
        <w:rPr>
          <w:b/>
          <w:i/>
          <w:sz w:val="28"/>
          <w:szCs w:val="28"/>
        </w:rPr>
        <w:t>76657,14</w:t>
      </w:r>
      <w:r w:rsidRPr="006D1F81">
        <w:rPr>
          <w:sz w:val="28"/>
          <w:szCs w:val="28"/>
        </w:rPr>
        <w:t xml:space="preserve"> тыс. руб.;</w:t>
      </w:r>
    </w:p>
    <w:p w14:paraId="71AC2472" w14:textId="77777777" w:rsidR="006D1F81" w:rsidRPr="006D1F81" w:rsidRDefault="006D1F81" w:rsidP="006D1F81">
      <w:pPr>
        <w:ind w:firstLine="567"/>
        <w:jc w:val="both"/>
        <w:rPr>
          <w:sz w:val="28"/>
          <w:szCs w:val="28"/>
        </w:rPr>
      </w:pPr>
      <w:r w:rsidRPr="006D1F81">
        <w:rPr>
          <w:sz w:val="28"/>
          <w:szCs w:val="28"/>
        </w:rPr>
        <w:t xml:space="preserve">- с 01.07.2027 по 31.12.2027 в размере </w:t>
      </w:r>
      <w:r w:rsidRPr="006D1F81">
        <w:rPr>
          <w:b/>
          <w:i/>
          <w:sz w:val="28"/>
          <w:szCs w:val="28"/>
        </w:rPr>
        <w:t>76657,14</w:t>
      </w:r>
      <w:r w:rsidRPr="006D1F81">
        <w:rPr>
          <w:sz w:val="28"/>
          <w:szCs w:val="28"/>
        </w:rPr>
        <w:t xml:space="preserve"> тыс. руб.;</w:t>
      </w:r>
    </w:p>
    <w:p w14:paraId="73FF221F" w14:textId="77777777" w:rsidR="006D1F81" w:rsidRPr="006D1F81" w:rsidRDefault="006D1F81" w:rsidP="006D1F81">
      <w:pPr>
        <w:ind w:firstLine="567"/>
        <w:jc w:val="both"/>
        <w:rPr>
          <w:sz w:val="28"/>
          <w:szCs w:val="28"/>
        </w:rPr>
      </w:pPr>
      <w:r w:rsidRPr="006D1F81">
        <w:rPr>
          <w:sz w:val="28"/>
          <w:szCs w:val="28"/>
        </w:rPr>
        <w:t xml:space="preserve">- с 01.01.2028 по 30.06.2028 в размере </w:t>
      </w:r>
      <w:r w:rsidRPr="006D1F81">
        <w:rPr>
          <w:b/>
          <w:i/>
          <w:sz w:val="28"/>
          <w:szCs w:val="28"/>
        </w:rPr>
        <w:t>73476,84</w:t>
      </w:r>
      <w:r w:rsidRPr="006D1F81">
        <w:rPr>
          <w:sz w:val="28"/>
          <w:szCs w:val="28"/>
        </w:rPr>
        <w:t xml:space="preserve"> тыс. руб.;</w:t>
      </w:r>
    </w:p>
    <w:p w14:paraId="1DCCF115" w14:textId="77777777" w:rsidR="006D1F81" w:rsidRPr="006D1F81" w:rsidRDefault="006D1F81" w:rsidP="006D1F81">
      <w:pPr>
        <w:ind w:firstLine="567"/>
        <w:jc w:val="both"/>
        <w:rPr>
          <w:sz w:val="28"/>
          <w:szCs w:val="28"/>
        </w:rPr>
      </w:pPr>
      <w:r w:rsidRPr="006D1F81">
        <w:rPr>
          <w:sz w:val="28"/>
          <w:szCs w:val="28"/>
        </w:rPr>
        <w:t xml:space="preserve">- с 01.07.2028 по 31.12.2028 в размере </w:t>
      </w:r>
      <w:r w:rsidRPr="006D1F81">
        <w:rPr>
          <w:b/>
          <w:i/>
          <w:sz w:val="28"/>
          <w:szCs w:val="28"/>
        </w:rPr>
        <w:t>73476,84</w:t>
      </w:r>
      <w:r w:rsidRPr="006D1F81">
        <w:rPr>
          <w:sz w:val="28"/>
          <w:szCs w:val="28"/>
        </w:rPr>
        <w:t xml:space="preserve"> тыс. руб.;</w:t>
      </w:r>
    </w:p>
    <w:p w14:paraId="5A4962CE" w14:textId="77777777" w:rsidR="006D1F81" w:rsidRPr="006D1F81" w:rsidRDefault="006D1F81" w:rsidP="006D1F81">
      <w:pPr>
        <w:ind w:firstLine="567"/>
        <w:jc w:val="both"/>
        <w:rPr>
          <w:sz w:val="28"/>
          <w:szCs w:val="28"/>
        </w:rPr>
      </w:pPr>
      <w:r w:rsidRPr="006D1F81">
        <w:rPr>
          <w:sz w:val="28"/>
          <w:szCs w:val="28"/>
        </w:rPr>
        <w:t xml:space="preserve">- с 01.01.2029 по 30.06.2029 в размере </w:t>
      </w:r>
      <w:r w:rsidRPr="006D1F81">
        <w:rPr>
          <w:b/>
          <w:i/>
          <w:sz w:val="28"/>
          <w:szCs w:val="28"/>
        </w:rPr>
        <w:t>57645,64</w:t>
      </w:r>
      <w:r w:rsidRPr="006D1F81">
        <w:rPr>
          <w:sz w:val="28"/>
          <w:szCs w:val="28"/>
        </w:rPr>
        <w:t xml:space="preserve"> тыс. руб.;</w:t>
      </w:r>
    </w:p>
    <w:p w14:paraId="4C60712C" w14:textId="77777777" w:rsidR="006D1F81" w:rsidRPr="006D1F81" w:rsidRDefault="006D1F81" w:rsidP="006D1F81">
      <w:pPr>
        <w:ind w:firstLine="567"/>
        <w:jc w:val="both"/>
        <w:rPr>
          <w:sz w:val="28"/>
          <w:szCs w:val="28"/>
        </w:rPr>
      </w:pPr>
      <w:r w:rsidRPr="006D1F81">
        <w:rPr>
          <w:sz w:val="28"/>
          <w:szCs w:val="28"/>
        </w:rPr>
        <w:t xml:space="preserve">- с 01.07.2029 по 31.12.2029 в размере </w:t>
      </w:r>
      <w:r w:rsidRPr="006D1F81">
        <w:rPr>
          <w:b/>
          <w:i/>
          <w:sz w:val="28"/>
          <w:szCs w:val="28"/>
        </w:rPr>
        <w:t>57645,64</w:t>
      </w:r>
      <w:r w:rsidRPr="006D1F81">
        <w:rPr>
          <w:sz w:val="28"/>
          <w:szCs w:val="28"/>
        </w:rPr>
        <w:t xml:space="preserve"> тыс. руб.</w:t>
      </w:r>
    </w:p>
    <w:p w14:paraId="2AE273E3" w14:textId="77777777" w:rsidR="006D1F81" w:rsidRPr="006D1F81" w:rsidRDefault="006D1F81" w:rsidP="006D1F81">
      <w:pPr>
        <w:autoSpaceDE w:val="0"/>
        <w:autoSpaceDN w:val="0"/>
        <w:adjustRightInd w:val="0"/>
        <w:ind w:firstLine="540"/>
        <w:jc w:val="both"/>
        <w:rPr>
          <w:color w:val="7030A0"/>
          <w:sz w:val="10"/>
          <w:szCs w:val="10"/>
        </w:rPr>
      </w:pPr>
    </w:p>
    <w:p w14:paraId="4C848935" w14:textId="77777777" w:rsidR="006D1F81" w:rsidRPr="006D1F81" w:rsidRDefault="006D1F81" w:rsidP="006D1F81">
      <w:pPr>
        <w:ind w:firstLine="709"/>
        <w:jc w:val="both"/>
        <w:rPr>
          <w:sz w:val="28"/>
          <w:szCs w:val="28"/>
        </w:rPr>
      </w:pPr>
      <w:r w:rsidRPr="006D1F81">
        <w:rPr>
          <w:sz w:val="28"/>
          <w:szCs w:val="28"/>
        </w:rPr>
        <w:t>При расчете статей расходов специалистом использовались:</w:t>
      </w:r>
    </w:p>
    <w:p w14:paraId="13908382" w14:textId="77777777" w:rsidR="006D1F81" w:rsidRPr="006D1F81" w:rsidRDefault="006D1F81" w:rsidP="006D1F81">
      <w:pPr>
        <w:ind w:firstLine="709"/>
        <w:jc w:val="both"/>
        <w:rPr>
          <w:sz w:val="28"/>
          <w:szCs w:val="28"/>
        </w:rPr>
      </w:pPr>
      <w:r w:rsidRPr="006D1F81">
        <w:rPr>
          <w:sz w:val="28"/>
          <w:szCs w:val="28"/>
        </w:rPr>
        <w:t xml:space="preserve"> </w:t>
      </w:r>
      <w:r w:rsidRPr="006D1F81">
        <w:rPr>
          <w:sz w:val="28"/>
          <w:szCs w:val="28"/>
          <w:u w:val="single"/>
        </w:rPr>
        <w:t>индекс потребительских цен</w:t>
      </w:r>
      <w:r w:rsidRPr="006D1F81">
        <w:rPr>
          <w:sz w:val="28"/>
          <w:szCs w:val="28"/>
        </w:rPr>
        <w:t xml:space="preserve"> на 2024 год – 108,0%, на 2025 год – 105,8%, на 2026 год – 104,3%, на 2027 год – 104%, на 2028-2029 годы – 104% (применительно) (далее – ИПЦ Минэкономразвития России); </w:t>
      </w:r>
    </w:p>
    <w:p w14:paraId="2A11D01E" w14:textId="77777777" w:rsidR="006D1F81" w:rsidRPr="006D1F81" w:rsidRDefault="006D1F81" w:rsidP="006D1F81">
      <w:pPr>
        <w:ind w:firstLine="709"/>
        <w:jc w:val="both"/>
        <w:rPr>
          <w:sz w:val="28"/>
          <w:szCs w:val="28"/>
        </w:rPr>
      </w:pPr>
      <w:r w:rsidRPr="006D1F81">
        <w:rPr>
          <w:sz w:val="28"/>
          <w:szCs w:val="28"/>
          <w:u w:val="single"/>
        </w:rPr>
        <w:t>индекс цен производителей электрической энергии</w:t>
      </w:r>
      <w:r w:rsidRPr="006D1F81">
        <w:rPr>
          <w:sz w:val="28"/>
          <w:szCs w:val="28"/>
        </w:rPr>
        <w:t xml:space="preserve"> на 2024 год – 105,1%, на 2025 год – 109,8%, на 2026 год – 104%, на 2027 год – 104%, на 2028-2029 годы – 104% (применительно) (далее – ИЦП Минэкономразвития России).</w:t>
      </w:r>
    </w:p>
    <w:p w14:paraId="0869EA17" w14:textId="77777777" w:rsidR="006D1F81" w:rsidRPr="006D1F81" w:rsidRDefault="006D1F81" w:rsidP="006D1F81">
      <w:pPr>
        <w:ind w:firstLine="709"/>
        <w:jc w:val="both"/>
        <w:rPr>
          <w:sz w:val="28"/>
          <w:szCs w:val="28"/>
        </w:rPr>
      </w:pPr>
      <w:r w:rsidRPr="006D1F81">
        <w:rPr>
          <w:sz w:val="28"/>
          <w:szCs w:val="28"/>
        </w:rPr>
        <w:t xml:space="preserve">Вышеуказанные индексы приняты согласно </w:t>
      </w:r>
      <w:r w:rsidRPr="006D1F81">
        <w:rPr>
          <w:rFonts w:eastAsia="Calibri"/>
          <w:sz w:val="28"/>
          <w:szCs w:val="28"/>
        </w:rPr>
        <w:t xml:space="preserve">основным параметрам прогноза социально-экономического развития Российской Федерации на 2025 год и на плановый период 2026 и 2027 годов, определенных в базовом варианте Прогноза социально-экономического развития Российской Федерации на 2025 год и на плановый период 2026 и 2027 годов, опубликованном 30.09.2024 на официальном сайте Министерства экономического развития Российской Федерации (далее - </w:t>
      </w:r>
      <w:r w:rsidRPr="006D1F81">
        <w:rPr>
          <w:sz w:val="28"/>
          <w:szCs w:val="28"/>
        </w:rPr>
        <w:t>прогноз Минэкономразвития России).</w:t>
      </w:r>
    </w:p>
    <w:p w14:paraId="62462A01" w14:textId="77777777" w:rsidR="006D1F81" w:rsidRPr="006D1F81" w:rsidRDefault="006D1F81" w:rsidP="006D1F81">
      <w:pPr>
        <w:tabs>
          <w:tab w:val="left" w:pos="1134"/>
        </w:tabs>
        <w:ind w:firstLine="709"/>
        <w:jc w:val="both"/>
        <w:rPr>
          <w:sz w:val="28"/>
          <w:szCs w:val="28"/>
        </w:rPr>
      </w:pPr>
      <w:r w:rsidRPr="006D1F81">
        <w:rPr>
          <w:sz w:val="28"/>
          <w:szCs w:val="28"/>
        </w:rPr>
        <w:t xml:space="preserve">Кроме того, </w:t>
      </w:r>
      <w:r w:rsidRPr="006D1F81">
        <w:rPr>
          <w:b/>
          <w:sz w:val="28"/>
          <w:szCs w:val="28"/>
          <w:u w:val="single"/>
        </w:rPr>
        <w:t>необходимо отметить</w:t>
      </w:r>
      <w:r w:rsidRPr="006D1F81">
        <w:rPr>
          <w:sz w:val="28"/>
          <w:szCs w:val="28"/>
        </w:rPr>
        <w:t>:</w:t>
      </w:r>
    </w:p>
    <w:p w14:paraId="38C6444D" w14:textId="77777777" w:rsidR="006D1F81" w:rsidRPr="006D1F81" w:rsidRDefault="006D1F81" w:rsidP="006D1F81">
      <w:pPr>
        <w:ind w:firstLine="709"/>
        <w:jc w:val="both"/>
        <w:rPr>
          <w:sz w:val="28"/>
          <w:szCs w:val="28"/>
        </w:rPr>
      </w:pPr>
      <w:r w:rsidRPr="006D1F81">
        <w:rPr>
          <w:sz w:val="28"/>
          <w:szCs w:val="28"/>
        </w:rPr>
        <w:t>В соответствии с п. 10 Основ ценообразования в области обращения с твердыми коммунальными отходами, утвержденными</w:t>
      </w:r>
      <w:r w:rsidRPr="006D1F81">
        <w:rPr>
          <w:szCs w:val="20"/>
        </w:rPr>
        <w:t xml:space="preserve"> </w:t>
      </w:r>
      <w:r w:rsidRPr="006D1F81">
        <w:rPr>
          <w:sz w:val="28"/>
          <w:szCs w:val="28"/>
        </w:rPr>
        <w:t xml:space="preserve">Постановлением Правительства РФ от 30.05.2016 № 484 «О ценообразовании в области обращения с твердыми коммунальными отходами» (далее – Основы ценообразования) в случае </w:t>
      </w:r>
      <w:r w:rsidRPr="006D1F81">
        <w:rPr>
          <w:sz w:val="28"/>
          <w:szCs w:val="28"/>
          <w:u w:val="single"/>
        </w:rPr>
        <w:t>если регулируемая организация</w:t>
      </w:r>
      <w:r w:rsidRPr="006D1F81">
        <w:rPr>
          <w:sz w:val="28"/>
          <w:szCs w:val="28"/>
        </w:rPr>
        <w:t xml:space="preserve"> кроме регулируемых видов деятельности в области обращения с твердыми коммунальными отходами </w:t>
      </w:r>
      <w:r w:rsidRPr="006D1F81">
        <w:rPr>
          <w:sz w:val="28"/>
          <w:szCs w:val="28"/>
          <w:u w:val="single"/>
        </w:rPr>
        <w:t>осуществляет нерегулируемые виды деятельности</w:t>
      </w:r>
      <w:r w:rsidRPr="006D1F81">
        <w:rPr>
          <w:sz w:val="28"/>
          <w:szCs w:val="28"/>
        </w:rPr>
        <w:t xml:space="preserve">, </w:t>
      </w:r>
      <w:r w:rsidRPr="006D1F81">
        <w:rPr>
          <w:sz w:val="28"/>
          <w:szCs w:val="28"/>
          <w:u w:val="single"/>
        </w:rPr>
        <w:t xml:space="preserve">расходы на осуществление нерегулируемых видов деятельности и полученная в ходе их осуществления прибыль (убытки) при установлении тарифов </w:t>
      </w:r>
      <w:r w:rsidRPr="006D1F81">
        <w:rPr>
          <w:b/>
          <w:sz w:val="28"/>
          <w:szCs w:val="28"/>
          <w:u w:val="single"/>
        </w:rPr>
        <w:t>не учитываются</w:t>
      </w:r>
      <w:r w:rsidRPr="006D1F81">
        <w:rPr>
          <w:sz w:val="28"/>
          <w:szCs w:val="28"/>
        </w:rPr>
        <w:t>, за исключением расходов на осуществление нерегулируемых видов деятельности, которые учитываются в составе единого тарифа на услугу регионального оператора по обращению с твердыми коммунальными отходами.</w:t>
      </w:r>
    </w:p>
    <w:p w14:paraId="293712F1" w14:textId="77777777" w:rsidR="006D1F81" w:rsidRPr="006D1F81" w:rsidRDefault="006D1F81" w:rsidP="006D1F81">
      <w:pPr>
        <w:ind w:firstLine="709"/>
        <w:jc w:val="both"/>
        <w:rPr>
          <w:sz w:val="28"/>
          <w:szCs w:val="28"/>
        </w:rPr>
      </w:pPr>
      <w:r w:rsidRPr="006D1F81">
        <w:rPr>
          <w:sz w:val="28"/>
          <w:szCs w:val="28"/>
        </w:rPr>
        <w:lastRenderedPageBreak/>
        <w:t xml:space="preserve">На основании вышеизложенного и в связи с тем, что на полигоне, обслуживаемом ООО «Экопром», помимо ТКО также ведется прием промышленных отходов (нерегулируемый вид деятельности), все расходы по статьям затрат в составе необходимой валовой выручки рассчитаны регулятором </w:t>
      </w:r>
      <w:r w:rsidRPr="006D1F81">
        <w:rPr>
          <w:b/>
          <w:sz w:val="28"/>
          <w:szCs w:val="28"/>
          <w:u w:val="single"/>
        </w:rPr>
        <w:t>в доле на захоронение ТКО – 54,33%</w:t>
      </w:r>
      <w:r w:rsidRPr="006D1F81">
        <w:rPr>
          <w:sz w:val="28"/>
          <w:szCs w:val="28"/>
        </w:rPr>
        <w:t>. Доля принята регулятором на уровне фактической доли промышленных отходов в общем объеме отходов, поступивших на полигон за 2023 год (в соответствии с данными оборотно-сальдовой ведомости по счету 90.01).</w:t>
      </w:r>
    </w:p>
    <w:p w14:paraId="40DE80A4" w14:textId="77777777" w:rsidR="006D1F81" w:rsidRPr="006D1F81" w:rsidRDefault="006D1F81" w:rsidP="006D1F81">
      <w:pPr>
        <w:ind w:firstLine="709"/>
        <w:jc w:val="both"/>
        <w:rPr>
          <w:sz w:val="28"/>
          <w:szCs w:val="28"/>
        </w:rPr>
      </w:pPr>
      <w:r w:rsidRPr="006D1F81">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регулирующий орган полагает возможным принять расходы по статьям затрат на следующем уровне.</w:t>
      </w:r>
    </w:p>
    <w:p w14:paraId="32F9EC4B" w14:textId="77777777" w:rsidR="006D1F81" w:rsidRPr="006D1F81" w:rsidRDefault="006D1F81" w:rsidP="006D1F81">
      <w:pPr>
        <w:ind w:firstLine="709"/>
        <w:jc w:val="both"/>
        <w:rPr>
          <w:sz w:val="28"/>
          <w:szCs w:val="28"/>
        </w:rPr>
      </w:pPr>
    </w:p>
    <w:p w14:paraId="38EAD57C" w14:textId="77777777" w:rsidR="006D1F81" w:rsidRPr="006D1F81" w:rsidRDefault="006D1F81" w:rsidP="006D1F81">
      <w:pPr>
        <w:jc w:val="center"/>
        <w:rPr>
          <w:b/>
          <w:color w:val="000000"/>
          <w:sz w:val="32"/>
          <w:szCs w:val="32"/>
          <w:u w:val="single"/>
        </w:rPr>
      </w:pPr>
      <w:r w:rsidRPr="006D1F81">
        <w:rPr>
          <w:b/>
          <w:color w:val="000000"/>
          <w:sz w:val="32"/>
          <w:szCs w:val="32"/>
          <w:u w:val="single"/>
        </w:rPr>
        <w:t>Операционные расходы</w:t>
      </w:r>
    </w:p>
    <w:p w14:paraId="240CC087" w14:textId="77777777" w:rsidR="006D1F81" w:rsidRPr="006D1F81" w:rsidRDefault="006D1F81" w:rsidP="006D1F81">
      <w:pPr>
        <w:ind w:firstLine="709"/>
        <w:jc w:val="both"/>
        <w:rPr>
          <w:sz w:val="14"/>
          <w:szCs w:val="28"/>
        </w:rPr>
      </w:pPr>
    </w:p>
    <w:p w14:paraId="1842C3A7" w14:textId="77777777" w:rsidR="006D1F81" w:rsidRPr="006D1F81" w:rsidRDefault="006D1F81" w:rsidP="006D1F81">
      <w:pPr>
        <w:ind w:firstLine="709"/>
        <w:jc w:val="both"/>
        <w:rPr>
          <w:sz w:val="28"/>
          <w:szCs w:val="28"/>
        </w:rPr>
      </w:pPr>
      <w:r w:rsidRPr="006D1F81">
        <w:rPr>
          <w:sz w:val="28"/>
          <w:szCs w:val="28"/>
        </w:rPr>
        <w:t>В соответствии с п. 30 Методических указаний операционные (подконтрольные) расходы рассчитываются по формуле:</w:t>
      </w:r>
    </w:p>
    <w:p w14:paraId="54589184" w14:textId="77777777" w:rsidR="006D1F81" w:rsidRPr="006D1F81" w:rsidRDefault="006D1F81" w:rsidP="006D1F81">
      <w:pPr>
        <w:ind w:firstLine="709"/>
        <w:jc w:val="both"/>
        <w:rPr>
          <w:sz w:val="28"/>
          <w:szCs w:val="28"/>
        </w:rPr>
      </w:pPr>
    </w:p>
    <w:p w14:paraId="64D36977" w14:textId="6EE40861" w:rsidR="006D1F81" w:rsidRPr="006D1F81" w:rsidRDefault="006D1F81" w:rsidP="006D1F81">
      <w:pPr>
        <w:ind w:firstLine="709"/>
        <w:jc w:val="both"/>
        <w:rPr>
          <w:sz w:val="28"/>
          <w:szCs w:val="28"/>
        </w:rPr>
      </w:pPr>
      <w:r w:rsidRPr="006D1F81">
        <w:rPr>
          <w:noProof/>
          <w:sz w:val="28"/>
          <w:szCs w:val="28"/>
        </w:rPr>
        <w:drawing>
          <wp:inline distT="0" distB="0" distL="0" distR="0" wp14:anchorId="1425A356" wp14:editId="5509AAA3">
            <wp:extent cx="5042535" cy="609600"/>
            <wp:effectExtent l="0" t="0" r="5715" b="0"/>
            <wp:docPr id="143905888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2535" cy="609600"/>
                    </a:xfrm>
                    <a:prstGeom prst="rect">
                      <a:avLst/>
                    </a:prstGeom>
                    <a:noFill/>
                    <a:ln>
                      <a:noFill/>
                    </a:ln>
                  </pic:spPr>
                </pic:pic>
              </a:graphicData>
            </a:graphic>
          </wp:inline>
        </w:drawing>
      </w:r>
    </w:p>
    <w:p w14:paraId="1D81E561" w14:textId="77777777" w:rsidR="006D1F81" w:rsidRPr="006D1F81" w:rsidRDefault="006D1F81" w:rsidP="006D1F81">
      <w:pPr>
        <w:spacing w:before="120"/>
        <w:ind w:firstLine="709"/>
        <w:jc w:val="both"/>
        <w:rPr>
          <w:sz w:val="28"/>
          <w:szCs w:val="28"/>
        </w:rPr>
      </w:pPr>
      <w:r w:rsidRPr="006D1F81">
        <w:rPr>
          <w:sz w:val="28"/>
          <w:szCs w:val="28"/>
        </w:rPr>
        <w:t>где:</w:t>
      </w:r>
    </w:p>
    <w:p w14:paraId="1B498A57" w14:textId="77777777" w:rsidR="006D1F81" w:rsidRPr="006D1F81" w:rsidRDefault="006D1F81" w:rsidP="006D1F81">
      <w:pPr>
        <w:spacing w:before="120"/>
        <w:ind w:firstLine="709"/>
        <w:jc w:val="both"/>
        <w:rPr>
          <w:sz w:val="28"/>
          <w:szCs w:val="28"/>
        </w:rPr>
      </w:pPr>
      <w:r w:rsidRPr="006D1F81">
        <w:rPr>
          <w:sz w:val="32"/>
          <w:szCs w:val="28"/>
        </w:rPr>
        <w:t>ОР</w:t>
      </w:r>
      <w:r w:rsidRPr="006D1F81">
        <w:rPr>
          <w:sz w:val="32"/>
          <w:szCs w:val="28"/>
          <w:vertAlign w:val="subscript"/>
        </w:rPr>
        <w:t>i</w:t>
      </w:r>
      <w:r w:rsidRPr="006D1F81">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6F4CE5BF" w14:textId="77777777" w:rsidR="006D1F81" w:rsidRPr="006D1F81" w:rsidRDefault="006D1F81" w:rsidP="006D1F81">
      <w:pPr>
        <w:spacing w:before="120"/>
        <w:ind w:firstLine="709"/>
        <w:jc w:val="both"/>
        <w:rPr>
          <w:sz w:val="28"/>
          <w:szCs w:val="28"/>
        </w:rPr>
      </w:pPr>
      <w:r w:rsidRPr="006D1F81">
        <w:rPr>
          <w:sz w:val="32"/>
          <w:szCs w:val="28"/>
        </w:rPr>
        <w:t>ИЭР</w:t>
      </w:r>
      <w:r w:rsidRPr="006D1F81">
        <w:rPr>
          <w:sz w:val="32"/>
          <w:szCs w:val="28"/>
          <w:vertAlign w:val="subscript"/>
        </w:rPr>
        <w:t>i</w:t>
      </w:r>
      <w:r w:rsidRPr="006D1F81">
        <w:rPr>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7416CECA" w14:textId="77777777" w:rsidR="006D1F81" w:rsidRPr="006D1F81" w:rsidRDefault="006D1F81" w:rsidP="006D1F81">
      <w:pPr>
        <w:spacing w:before="120"/>
        <w:ind w:firstLine="709"/>
        <w:jc w:val="both"/>
        <w:rPr>
          <w:sz w:val="28"/>
          <w:szCs w:val="28"/>
        </w:rPr>
      </w:pPr>
      <w:r w:rsidRPr="006D1F81">
        <w:rPr>
          <w:sz w:val="32"/>
          <w:szCs w:val="28"/>
        </w:rPr>
        <w:t>ИПЦ</w:t>
      </w:r>
      <w:r w:rsidRPr="006D1F81">
        <w:rPr>
          <w:sz w:val="32"/>
          <w:szCs w:val="28"/>
          <w:vertAlign w:val="subscript"/>
        </w:rPr>
        <w:t>i</w:t>
      </w:r>
      <w:r w:rsidRPr="006D1F81">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A0805B5" w14:textId="77777777" w:rsidR="006D1F81" w:rsidRPr="006D1F81" w:rsidRDefault="006D1F81" w:rsidP="006D1F81">
      <w:pPr>
        <w:spacing w:before="120"/>
        <w:ind w:firstLine="709"/>
        <w:jc w:val="both"/>
        <w:rPr>
          <w:sz w:val="28"/>
          <w:szCs w:val="28"/>
        </w:rPr>
      </w:pPr>
      <w:r w:rsidRPr="006D1F81">
        <w:rPr>
          <w:sz w:val="32"/>
          <w:szCs w:val="28"/>
        </w:rPr>
        <w:t>W</w:t>
      </w:r>
      <w:r w:rsidRPr="006D1F81">
        <w:rPr>
          <w:sz w:val="32"/>
          <w:szCs w:val="28"/>
          <w:vertAlign w:val="subscript"/>
        </w:rPr>
        <w:t>i</w:t>
      </w:r>
      <w:r w:rsidRPr="006D1F81">
        <w:rPr>
          <w:sz w:val="32"/>
          <w:szCs w:val="28"/>
        </w:rPr>
        <w:t>, W</w:t>
      </w:r>
      <w:r w:rsidRPr="006D1F81">
        <w:rPr>
          <w:sz w:val="32"/>
          <w:szCs w:val="28"/>
          <w:vertAlign w:val="subscript"/>
        </w:rPr>
        <w:t>i-1</w:t>
      </w:r>
      <w:r w:rsidRPr="006D1F81">
        <w:rPr>
          <w:sz w:val="32"/>
          <w:szCs w:val="28"/>
        </w:rPr>
        <w:t xml:space="preserve"> </w:t>
      </w:r>
      <w:r w:rsidRPr="006D1F81">
        <w:rPr>
          <w:sz w:val="28"/>
          <w:szCs w:val="28"/>
        </w:rPr>
        <w:t>- количество твердых коммунальных отходов, поступающих на объект в году i, (i-1), тонн.</w:t>
      </w:r>
    </w:p>
    <w:p w14:paraId="10CFC101" w14:textId="77777777" w:rsidR="006D1F81" w:rsidRPr="006D1F81" w:rsidRDefault="006D1F81" w:rsidP="006D1F81">
      <w:pPr>
        <w:spacing w:before="120"/>
        <w:jc w:val="both"/>
        <w:rPr>
          <w:sz w:val="28"/>
          <w:szCs w:val="28"/>
          <w:highlight w:val="cyan"/>
        </w:rPr>
      </w:pPr>
    </w:p>
    <w:p w14:paraId="0D2C0B73" w14:textId="77777777" w:rsidR="006D1F81" w:rsidRPr="006D1F81" w:rsidRDefault="006D1F81" w:rsidP="006D1F81">
      <w:pPr>
        <w:jc w:val="center"/>
        <w:rPr>
          <w:b/>
          <w:color w:val="000000"/>
          <w:sz w:val="32"/>
          <w:szCs w:val="32"/>
          <w:u w:val="single"/>
        </w:rPr>
      </w:pPr>
      <w:r w:rsidRPr="006D1F81">
        <w:rPr>
          <w:b/>
          <w:color w:val="000000"/>
          <w:sz w:val="32"/>
          <w:szCs w:val="32"/>
          <w:u w:val="single"/>
        </w:rPr>
        <w:t>Базовый уровень операционных расходов на 2025 год</w:t>
      </w:r>
    </w:p>
    <w:p w14:paraId="6DBFE436" w14:textId="77777777" w:rsidR="006D1F81" w:rsidRPr="006D1F81" w:rsidRDefault="006D1F81" w:rsidP="006D1F81">
      <w:pPr>
        <w:autoSpaceDE w:val="0"/>
        <w:autoSpaceDN w:val="0"/>
        <w:adjustRightInd w:val="0"/>
        <w:ind w:firstLine="709"/>
        <w:jc w:val="both"/>
        <w:rPr>
          <w:sz w:val="14"/>
          <w:szCs w:val="28"/>
        </w:rPr>
      </w:pPr>
    </w:p>
    <w:p w14:paraId="75A2D69D"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В соответствии с п. 31 Методических указаний при расчете базового уровня операционных расходов учитываются следующие расходы:</w:t>
      </w:r>
    </w:p>
    <w:p w14:paraId="03102D90"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1) расходы на приобретение сырья и материалов и их хранение;</w:t>
      </w:r>
    </w:p>
    <w:p w14:paraId="1EB0AFC7"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2) расходы на оплату выполняемых сторонними организациями или индивидуальными предпринимателями работ и (или) услуг, связанных с </w:t>
      </w:r>
      <w:r w:rsidRPr="006D1F81">
        <w:rPr>
          <w:sz w:val="28"/>
          <w:szCs w:val="28"/>
        </w:rPr>
        <w:lastRenderedPageBreak/>
        <w:t>эксплуатацией объектов, используемых для обработки, обезвреживания, энергетической утилизации, захоронения твердых коммунальных отходов;</w:t>
      </w:r>
    </w:p>
    <w:p w14:paraId="7B541D30"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3) 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 и другие расходы в экономически обоснованном размере, за исключением расходов, отнесенных к расходам на оплату товаров (услуг, работ), приобретаемых у других организаций, осуществляющих регулируемые виды деятельности, и расходам на приобретение энергетических ресурсов, холодной воды и теплоносителя и рассчитываемые согласно пунктам 14 - </w:t>
      </w:r>
      <w:hyperlink r:id="rId56" w:history="1">
        <w:r w:rsidRPr="006D1F81">
          <w:rPr>
            <w:sz w:val="28"/>
            <w:szCs w:val="28"/>
          </w:rPr>
          <w:t>15</w:t>
        </w:r>
      </w:hyperlink>
      <w:r w:rsidRPr="006D1F81">
        <w:rPr>
          <w:sz w:val="28"/>
          <w:szCs w:val="28"/>
        </w:rPr>
        <w:t xml:space="preserve"> Основ ценообразования;</w:t>
      </w:r>
    </w:p>
    <w:p w14:paraId="64F0BE9C"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4) расходы на оплату труда и отчисления на социальные нужды;</w:t>
      </w:r>
    </w:p>
    <w:p w14:paraId="02CD506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5) расходы на служебные командировки, расходы на обучение персонала;</w:t>
      </w:r>
    </w:p>
    <w:p w14:paraId="199217D9"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6) общехозяйственные расходы;</w:t>
      </w:r>
    </w:p>
    <w:p w14:paraId="14A99B8E"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7) расходы на текущий и капитальный ремонт объектов, используемых для обработки, обезвреживания, энергетической утилизации, захоронения твердых коммунальных отходов;</w:t>
      </w:r>
    </w:p>
    <w:p w14:paraId="49C1582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8) арендная плата, лизинговые платежи, не связанные с арендой (лизингом) объектов, используемых для обработки, обезвреживания, энергетической утилизации, захоронения твердых коммунальных отходов;</w:t>
      </w:r>
    </w:p>
    <w:p w14:paraId="195F812C"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9) расходы на обязательное страхование производственных объектов в случаях, предусмотренных законодательством Российской Федерации, страхование ответственности концессионера, частного партнера, в случаях, предусмотренных соответствующими соглашениями, а также расходов на страхование рисков гибели объектов, создаваемых по таким соглашениям;</w:t>
      </w:r>
    </w:p>
    <w:p w14:paraId="7FEB46E1"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10) прочие расходы, не относящиеся к неподконтрольным расходам, в том числе расходы по охране труда и технике безопасности, расходы на канцелярские товары.</w:t>
      </w:r>
    </w:p>
    <w:p w14:paraId="000B1409" w14:textId="77777777" w:rsidR="006D1F81" w:rsidRPr="006D1F81" w:rsidRDefault="006D1F81" w:rsidP="006D1F81">
      <w:pPr>
        <w:autoSpaceDE w:val="0"/>
        <w:autoSpaceDN w:val="0"/>
        <w:adjustRightInd w:val="0"/>
        <w:ind w:firstLine="709"/>
        <w:jc w:val="both"/>
        <w:rPr>
          <w:sz w:val="28"/>
          <w:szCs w:val="28"/>
        </w:rPr>
      </w:pPr>
    </w:p>
    <w:p w14:paraId="440C5F22"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Указанные выше расходы определяются методом экономически обоснованных расходов (затрат) в соответствии с главой III Методических указаний.</w:t>
      </w:r>
    </w:p>
    <w:p w14:paraId="29AA683B"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При установлении базового уровня операционных расходов учитываются результаты анализа обоснованности расходов регулируемой организации, понесенных в последнем году предыдущего долгосрочного периода регулирования за который имеются фактические данные, и результаты проведения контрольных мероприятий.</w:t>
      </w:r>
    </w:p>
    <w:p w14:paraId="096D6E7D" w14:textId="77777777" w:rsidR="006D1F81" w:rsidRPr="006D1F81" w:rsidRDefault="006D1F81" w:rsidP="006D1F81">
      <w:pPr>
        <w:tabs>
          <w:tab w:val="left" w:pos="2579"/>
        </w:tabs>
        <w:ind w:firstLine="709"/>
        <w:jc w:val="both"/>
        <w:rPr>
          <w:sz w:val="28"/>
          <w:szCs w:val="28"/>
        </w:rPr>
      </w:pPr>
      <w:r w:rsidRPr="006D1F81">
        <w:rPr>
          <w:sz w:val="28"/>
          <w:szCs w:val="28"/>
        </w:rPr>
        <w:tab/>
      </w:r>
    </w:p>
    <w:p w14:paraId="463456B9" w14:textId="77777777" w:rsidR="006D1F81" w:rsidRPr="006D1F81" w:rsidRDefault="006D1F81" w:rsidP="006D1F81">
      <w:pPr>
        <w:tabs>
          <w:tab w:val="left" w:pos="1134"/>
        </w:tabs>
        <w:jc w:val="center"/>
        <w:rPr>
          <w:b/>
          <w:sz w:val="32"/>
          <w:szCs w:val="32"/>
          <w:u w:val="single"/>
        </w:rPr>
      </w:pPr>
      <w:r w:rsidRPr="006D1F81">
        <w:rPr>
          <w:b/>
          <w:sz w:val="32"/>
          <w:szCs w:val="32"/>
          <w:u w:val="single"/>
        </w:rPr>
        <w:t>«Расходы на оплату труда основного производственного персонала»</w:t>
      </w:r>
    </w:p>
    <w:p w14:paraId="60EFE294" w14:textId="77777777" w:rsidR="006D1F81" w:rsidRPr="006D1F81" w:rsidRDefault="006D1F81" w:rsidP="006D1F81">
      <w:pPr>
        <w:tabs>
          <w:tab w:val="left" w:pos="1134"/>
        </w:tabs>
        <w:jc w:val="center"/>
        <w:rPr>
          <w:sz w:val="14"/>
          <w:szCs w:val="16"/>
          <w:highlight w:val="cyan"/>
        </w:rPr>
      </w:pPr>
    </w:p>
    <w:p w14:paraId="6DD42CC4" w14:textId="77777777" w:rsidR="006D1F81" w:rsidRPr="006D1F81" w:rsidRDefault="006D1F81" w:rsidP="006D1F81">
      <w:pPr>
        <w:tabs>
          <w:tab w:val="left" w:pos="1134"/>
        </w:tabs>
        <w:ind w:firstLine="709"/>
        <w:jc w:val="both"/>
        <w:rPr>
          <w:sz w:val="28"/>
          <w:szCs w:val="28"/>
        </w:rPr>
      </w:pPr>
      <w:r w:rsidRPr="006D1F81">
        <w:rPr>
          <w:sz w:val="28"/>
          <w:szCs w:val="28"/>
        </w:rPr>
        <w:lastRenderedPageBreak/>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11493,27 </w:t>
      </w:r>
      <w:r w:rsidRPr="006D1F81">
        <w:rPr>
          <w:sz w:val="28"/>
          <w:szCs w:val="28"/>
        </w:rPr>
        <w:t xml:space="preserve">тыс. руб. при численности </w:t>
      </w:r>
      <w:r w:rsidRPr="006D1F81">
        <w:rPr>
          <w:b/>
          <w:i/>
          <w:sz w:val="28"/>
          <w:szCs w:val="28"/>
        </w:rPr>
        <w:t xml:space="preserve">14,78 </w:t>
      </w:r>
      <w:r w:rsidRPr="006D1F81">
        <w:rPr>
          <w:sz w:val="28"/>
          <w:szCs w:val="28"/>
        </w:rPr>
        <w:t xml:space="preserve">человек и среднемесячной заработной плате </w:t>
      </w:r>
      <w:r w:rsidRPr="006D1F81">
        <w:rPr>
          <w:b/>
          <w:i/>
          <w:sz w:val="28"/>
          <w:szCs w:val="28"/>
        </w:rPr>
        <w:t xml:space="preserve">61131,82 </w:t>
      </w:r>
      <w:r w:rsidRPr="006D1F81">
        <w:rPr>
          <w:sz w:val="28"/>
          <w:szCs w:val="28"/>
        </w:rPr>
        <w:t>руб./чел./мес.</w:t>
      </w:r>
    </w:p>
    <w:p w14:paraId="7FC655B5" w14:textId="77777777" w:rsidR="006D1F81" w:rsidRPr="006D1F81" w:rsidRDefault="006D1F81" w:rsidP="006D1F81">
      <w:pPr>
        <w:tabs>
          <w:tab w:val="left" w:pos="1134"/>
        </w:tabs>
        <w:ind w:firstLine="709"/>
        <w:jc w:val="both"/>
        <w:rPr>
          <w:sz w:val="28"/>
          <w:szCs w:val="28"/>
        </w:rPr>
      </w:pPr>
      <w:r w:rsidRPr="006D1F81">
        <w:rPr>
          <w:sz w:val="28"/>
          <w:szCs w:val="28"/>
        </w:rPr>
        <w:t>В качестве обосновывающих документов в материалах тарифного дела организацией представлены:</w:t>
      </w:r>
    </w:p>
    <w:p w14:paraId="76D3005B"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положения о суммированном учете рабочего времени от 30.06.2022 № 30/06-1-ОД:</w:t>
      </w:r>
    </w:p>
    <w:p w14:paraId="17C189CA" w14:textId="77777777" w:rsidR="006D1F81" w:rsidRPr="006D1F81" w:rsidRDefault="006D1F81" w:rsidP="006D1F81">
      <w:pPr>
        <w:tabs>
          <w:tab w:val="left" w:pos="1134"/>
        </w:tabs>
        <w:ind w:firstLine="709"/>
        <w:jc w:val="both"/>
        <w:rPr>
          <w:sz w:val="28"/>
          <w:szCs w:val="28"/>
        </w:rPr>
      </w:pPr>
      <w:r w:rsidRPr="006D1F81">
        <w:rPr>
          <w:sz w:val="28"/>
          <w:szCs w:val="28"/>
        </w:rPr>
        <w:t>- положение о суммированном учете рабочего времени от 30.06.2022;</w:t>
      </w:r>
    </w:p>
    <w:p w14:paraId="76CFBF0E"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положения об оплате труда и премирования от 30.06.2022 № 30/06-3-ОД;</w:t>
      </w:r>
    </w:p>
    <w:p w14:paraId="1AE17087" w14:textId="77777777" w:rsidR="006D1F81" w:rsidRPr="006D1F81" w:rsidRDefault="006D1F81" w:rsidP="006D1F81">
      <w:pPr>
        <w:tabs>
          <w:tab w:val="left" w:pos="1134"/>
        </w:tabs>
        <w:ind w:firstLine="709"/>
        <w:jc w:val="both"/>
        <w:rPr>
          <w:sz w:val="28"/>
          <w:szCs w:val="28"/>
        </w:rPr>
      </w:pPr>
      <w:r w:rsidRPr="006D1F81">
        <w:rPr>
          <w:sz w:val="28"/>
          <w:szCs w:val="28"/>
        </w:rPr>
        <w:t>- положение об оплате труда и премировании работников ООО «Экопром» от 30.06.2022 № 30/06-3-ОД;</w:t>
      </w:r>
    </w:p>
    <w:p w14:paraId="55A6A902" w14:textId="77777777" w:rsidR="006D1F81" w:rsidRPr="006D1F81" w:rsidRDefault="006D1F81" w:rsidP="006D1F81">
      <w:pPr>
        <w:tabs>
          <w:tab w:val="left" w:pos="1134"/>
        </w:tabs>
        <w:ind w:firstLine="709"/>
        <w:jc w:val="both"/>
        <w:rPr>
          <w:sz w:val="28"/>
          <w:szCs w:val="28"/>
        </w:rPr>
      </w:pPr>
      <w:r w:rsidRPr="006D1F81">
        <w:rPr>
          <w:sz w:val="28"/>
          <w:szCs w:val="28"/>
        </w:rPr>
        <w:t>- пояснения по ФОТ, среднемесячной заработной плате, страховым взносам;</w:t>
      </w:r>
    </w:p>
    <w:p w14:paraId="75AE93E1" w14:textId="77777777" w:rsidR="006D1F81" w:rsidRPr="006D1F81" w:rsidRDefault="006D1F81" w:rsidP="006D1F81">
      <w:pPr>
        <w:tabs>
          <w:tab w:val="left" w:pos="1134"/>
        </w:tabs>
        <w:ind w:firstLine="709"/>
        <w:jc w:val="both"/>
        <w:rPr>
          <w:sz w:val="28"/>
          <w:szCs w:val="28"/>
        </w:rPr>
      </w:pPr>
      <w:r w:rsidRPr="006D1F81">
        <w:rPr>
          <w:sz w:val="28"/>
          <w:szCs w:val="28"/>
        </w:rPr>
        <w:t>- сведения из Единого реестра малого и среднего предпринимательства от 02.07.2024 № ЮЭ9965-24-27863182;</w:t>
      </w:r>
    </w:p>
    <w:p w14:paraId="456C1CFE" w14:textId="77777777" w:rsidR="006D1F81" w:rsidRPr="006D1F81" w:rsidRDefault="006D1F81" w:rsidP="006D1F81">
      <w:pPr>
        <w:tabs>
          <w:tab w:val="left" w:pos="1134"/>
        </w:tabs>
        <w:ind w:firstLine="709"/>
        <w:jc w:val="both"/>
        <w:rPr>
          <w:sz w:val="28"/>
          <w:szCs w:val="28"/>
        </w:rPr>
      </w:pPr>
      <w:r w:rsidRPr="006D1F81">
        <w:rPr>
          <w:sz w:val="28"/>
          <w:szCs w:val="28"/>
        </w:rPr>
        <w:t>- уведомление о страховом тарифе на обязательное социальное страхование от несчастных случаев на производстве и профессиональных заболеваний;</w:t>
      </w:r>
    </w:p>
    <w:p w14:paraId="5FA118A9"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правил внутреннего трудового распорядка от 30.06.2022 № 30/06-2-ОД;</w:t>
      </w:r>
    </w:p>
    <w:p w14:paraId="423BE3CF" w14:textId="77777777" w:rsidR="006D1F81" w:rsidRPr="006D1F81" w:rsidRDefault="006D1F81" w:rsidP="006D1F81">
      <w:pPr>
        <w:tabs>
          <w:tab w:val="left" w:pos="1134"/>
        </w:tabs>
        <w:ind w:firstLine="709"/>
        <w:jc w:val="both"/>
        <w:rPr>
          <w:sz w:val="28"/>
          <w:szCs w:val="28"/>
        </w:rPr>
      </w:pPr>
      <w:r w:rsidRPr="006D1F81">
        <w:rPr>
          <w:sz w:val="28"/>
          <w:szCs w:val="28"/>
        </w:rPr>
        <w:t>- правила внутреннего трудового распорядка ООО «Экопром»;</w:t>
      </w:r>
    </w:p>
    <w:p w14:paraId="0E9F62EE"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правила внутреннего трудового распорядка ООО «Экопром» от 06.10.2023 № 06/10-ОД;</w:t>
      </w:r>
    </w:p>
    <w:p w14:paraId="13A2F910"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штатного расписания от 09.01.2023 № 09/01-1ОД;</w:t>
      </w:r>
    </w:p>
    <w:p w14:paraId="6E39A1EB" w14:textId="77777777" w:rsidR="006D1F81" w:rsidRPr="006D1F81" w:rsidRDefault="006D1F81" w:rsidP="006D1F81">
      <w:pPr>
        <w:tabs>
          <w:tab w:val="left" w:pos="1134"/>
        </w:tabs>
        <w:ind w:firstLine="709"/>
        <w:jc w:val="both"/>
        <w:rPr>
          <w:sz w:val="28"/>
          <w:szCs w:val="28"/>
        </w:rPr>
      </w:pPr>
      <w:r w:rsidRPr="006D1F81">
        <w:rPr>
          <w:sz w:val="28"/>
          <w:szCs w:val="28"/>
        </w:rPr>
        <w:t>- штатное расписание на 2023 год с 01.01.2023-31.12.2023;</w:t>
      </w:r>
    </w:p>
    <w:p w14:paraId="34059CAC"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31.01.2023 № 31/01-2ОД;</w:t>
      </w:r>
    </w:p>
    <w:p w14:paraId="56584654" w14:textId="77777777" w:rsidR="006D1F81" w:rsidRPr="006D1F81" w:rsidRDefault="006D1F81" w:rsidP="006D1F81">
      <w:pPr>
        <w:tabs>
          <w:tab w:val="left" w:pos="1134"/>
        </w:tabs>
        <w:ind w:firstLine="709"/>
        <w:jc w:val="both"/>
        <w:rPr>
          <w:sz w:val="28"/>
          <w:szCs w:val="28"/>
        </w:rPr>
      </w:pPr>
      <w:r w:rsidRPr="006D1F81">
        <w:rPr>
          <w:sz w:val="28"/>
          <w:szCs w:val="28"/>
        </w:rPr>
        <w:t>- изменение № 1 к штатному расписанию на 2023 год;</w:t>
      </w:r>
    </w:p>
    <w:p w14:paraId="138EE82C"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19.04.2023 № 19/04-1ОД;</w:t>
      </w:r>
    </w:p>
    <w:p w14:paraId="6C6DA9C9" w14:textId="77777777" w:rsidR="006D1F81" w:rsidRPr="006D1F81" w:rsidRDefault="006D1F81" w:rsidP="006D1F81">
      <w:pPr>
        <w:tabs>
          <w:tab w:val="left" w:pos="1134"/>
        </w:tabs>
        <w:ind w:firstLine="709"/>
        <w:jc w:val="both"/>
        <w:rPr>
          <w:sz w:val="28"/>
          <w:szCs w:val="28"/>
        </w:rPr>
      </w:pPr>
      <w:r w:rsidRPr="006D1F81">
        <w:rPr>
          <w:sz w:val="28"/>
          <w:szCs w:val="28"/>
        </w:rPr>
        <w:t>- изменение № 2 к штатному расписанию на 2023 год;</w:t>
      </w:r>
    </w:p>
    <w:p w14:paraId="46178100"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31.07.2023 № 31/07-1ОД;</w:t>
      </w:r>
    </w:p>
    <w:p w14:paraId="0EBCB5F1" w14:textId="77777777" w:rsidR="006D1F81" w:rsidRPr="006D1F81" w:rsidRDefault="006D1F81" w:rsidP="006D1F81">
      <w:pPr>
        <w:tabs>
          <w:tab w:val="left" w:pos="1134"/>
        </w:tabs>
        <w:ind w:firstLine="709"/>
        <w:jc w:val="both"/>
        <w:rPr>
          <w:sz w:val="28"/>
          <w:szCs w:val="28"/>
        </w:rPr>
      </w:pPr>
      <w:r w:rsidRPr="006D1F81">
        <w:rPr>
          <w:sz w:val="28"/>
          <w:szCs w:val="28"/>
        </w:rPr>
        <w:t>- изменение № 3 к штатному расписанию на 2023 год;</w:t>
      </w:r>
    </w:p>
    <w:p w14:paraId="789CA953" w14:textId="77777777" w:rsidR="006D1F81" w:rsidRPr="006D1F81" w:rsidRDefault="006D1F81" w:rsidP="006D1F81">
      <w:pPr>
        <w:tabs>
          <w:tab w:val="left" w:pos="1134"/>
        </w:tabs>
        <w:ind w:firstLine="709"/>
        <w:jc w:val="both"/>
        <w:rPr>
          <w:sz w:val="28"/>
          <w:szCs w:val="28"/>
        </w:rPr>
      </w:pPr>
      <w:r w:rsidRPr="006D1F81">
        <w:rPr>
          <w:sz w:val="28"/>
          <w:szCs w:val="28"/>
        </w:rPr>
        <w:t>- изменение № 4 к штатному расписанию на 2023 год;</w:t>
      </w:r>
    </w:p>
    <w:p w14:paraId="2D18DFFF"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31.08.2023 № 31/08-1ОД;</w:t>
      </w:r>
    </w:p>
    <w:p w14:paraId="2E560371" w14:textId="77777777" w:rsidR="006D1F81" w:rsidRPr="006D1F81" w:rsidRDefault="006D1F81" w:rsidP="006D1F81">
      <w:pPr>
        <w:tabs>
          <w:tab w:val="left" w:pos="1134"/>
        </w:tabs>
        <w:ind w:firstLine="709"/>
        <w:jc w:val="both"/>
        <w:rPr>
          <w:sz w:val="28"/>
          <w:szCs w:val="28"/>
        </w:rPr>
      </w:pPr>
      <w:r w:rsidRPr="006D1F81">
        <w:rPr>
          <w:sz w:val="28"/>
          <w:szCs w:val="28"/>
        </w:rPr>
        <w:t>- изменение № 5 к штатному расписанию на 2023 год;</w:t>
      </w:r>
    </w:p>
    <w:p w14:paraId="34CEDCAB"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31.10.2023 № 31/10-1ОД;</w:t>
      </w:r>
    </w:p>
    <w:p w14:paraId="7EF4650F" w14:textId="77777777" w:rsidR="006D1F81" w:rsidRPr="006D1F81" w:rsidRDefault="006D1F81" w:rsidP="006D1F81">
      <w:pPr>
        <w:tabs>
          <w:tab w:val="left" w:pos="1134"/>
        </w:tabs>
        <w:ind w:firstLine="709"/>
        <w:jc w:val="both"/>
        <w:rPr>
          <w:sz w:val="28"/>
          <w:szCs w:val="28"/>
        </w:rPr>
      </w:pPr>
      <w:r w:rsidRPr="006D1F81">
        <w:rPr>
          <w:sz w:val="28"/>
          <w:szCs w:val="28"/>
        </w:rPr>
        <w:t>- изменение № 6 к штатному расписанию на 2023 год;</w:t>
      </w:r>
    </w:p>
    <w:p w14:paraId="00D5E198"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30.11.2023 № 30/11-1ОД;</w:t>
      </w:r>
    </w:p>
    <w:p w14:paraId="283C427C" w14:textId="77777777" w:rsidR="006D1F81" w:rsidRPr="006D1F81" w:rsidRDefault="006D1F81" w:rsidP="006D1F81">
      <w:pPr>
        <w:tabs>
          <w:tab w:val="left" w:pos="1134"/>
        </w:tabs>
        <w:ind w:firstLine="709"/>
        <w:jc w:val="both"/>
        <w:rPr>
          <w:sz w:val="28"/>
          <w:szCs w:val="28"/>
        </w:rPr>
      </w:pPr>
      <w:r w:rsidRPr="006D1F81">
        <w:rPr>
          <w:sz w:val="28"/>
          <w:szCs w:val="28"/>
        </w:rPr>
        <w:t>- изменение № 7 к штатному расписанию на 2023 год;</w:t>
      </w:r>
    </w:p>
    <w:p w14:paraId="2ACF66B7" w14:textId="77777777" w:rsidR="006D1F81" w:rsidRPr="006D1F81" w:rsidRDefault="006D1F81" w:rsidP="006D1F81">
      <w:pPr>
        <w:tabs>
          <w:tab w:val="left" w:pos="1134"/>
        </w:tabs>
        <w:ind w:firstLine="709"/>
        <w:jc w:val="both"/>
        <w:rPr>
          <w:sz w:val="28"/>
          <w:szCs w:val="28"/>
        </w:rPr>
      </w:pPr>
      <w:r w:rsidRPr="006D1F81">
        <w:rPr>
          <w:sz w:val="28"/>
          <w:szCs w:val="28"/>
        </w:rPr>
        <w:lastRenderedPageBreak/>
        <w:t>- сведения для отражения заработной платы в бухучете за январь-декабрь 2023 года, НДФЛ, удержания;</w:t>
      </w:r>
    </w:p>
    <w:p w14:paraId="71A44D63"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штатного расписания на 2024 год от 29.12.2023 №29/12-1ОД;</w:t>
      </w:r>
    </w:p>
    <w:p w14:paraId="4739BB6C" w14:textId="77777777" w:rsidR="006D1F81" w:rsidRPr="006D1F81" w:rsidRDefault="006D1F81" w:rsidP="006D1F81">
      <w:pPr>
        <w:tabs>
          <w:tab w:val="left" w:pos="1134"/>
        </w:tabs>
        <w:ind w:firstLine="709"/>
        <w:jc w:val="both"/>
        <w:rPr>
          <w:sz w:val="28"/>
          <w:szCs w:val="28"/>
        </w:rPr>
      </w:pPr>
      <w:r w:rsidRPr="006D1F81">
        <w:rPr>
          <w:sz w:val="28"/>
          <w:szCs w:val="28"/>
        </w:rPr>
        <w:t>- штатное расписание на 2024 год;</w:t>
      </w:r>
    </w:p>
    <w:p w14:paraId="0CD80869"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01.03.2024 № 01/03-1О;</w:t>
      </w:r>
    </w:p>
    <w:p w14:paraId="56C76661" w14:textId="77777777" w:rsidR="006D1F81" w:rsidRPr="006D1F81" w:rsidRDefault="006D1F81" w:rsidP="006D1F81">
      <w:pPr>
        <w:tabs>
          <w:tab w:val="left" w:pos="1134"/>
        </w:tabs>
        <w:ind w:firstLine="709"/>
        <w:jc w:val="both"/>
        <w:rPr>
          <w:sz w:val="28"/>
          <w:szCs w:val="28"/>
        </w:rPr>
      </w:pPr>
      <w:r w:rsidRPr="006D1F81">
        <w:rPr>
          <w:sz w:val="28"/>
          <w:szCs w:val="28"/>
        </w:rPr>
        <w:t>- изменение № 1 к штатному расписанию;</w:t>
      </w:r>
    </w:p>
    <w:p w14:paraId="3AAF86F5"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19.04.2024 № 19/04-2О;</w:t>
      </w:r>
    </w:p>
    <w:p w14:paraId="7AD9382C" w14:textId="77777777" w:rsidR="006D1F81" w:rsidRPr="006D1F81" w:rsidRDefault="006D1F81" w:rsidP="006D1F81">
      <w:pPr>
        <w:tabs>
          <w:tab w:val="left" w:pos="1134"/>
        </w:tabs>
        <w:ind w:firstLine="709"/>
        <w:jc w:val="both"/>
        <w:rPr>
          <w:sz w:val="28"/>
          <w:szCs w:val="28"/>
        </w:rPr>
      </w:pPr>
      <w:r w:rsidRPr="006D1F81">
        <w:rPr>
          <w:sz w:val="28"/>
          <w:szCs w:val="28"/>
        </w:rPr>
        <w:t>- изменение № 2 к штатному расписанию;</w:t>
      </w:r>
    </w:p>
    <w:p w14:paraId="7A4CE1A6"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01.07.2024 № 01/07-1О;</w:t>
      </w:r>
    </w:p>
    <w:p w14:paraId="72798C45" w14:textId="77777777" w:rsidR="006D1F81" w:rsidRPr="006D1F81" w:rsidRDefault="006D1F81" w:rsidP="006D1F81">
      <w:pPr>
        <w:tabs>
          <w:tab w:val="left" w:pos="1134"/>
        </w:tabs>
        <w:ind w:firstLine="709"/>
        <w:jc w:val="both"/>
        <w:rPr>
          <w:sz w:val="28"/>
          <w:szCs w:val="28"/>
        </w:rPr>
      </w:pPr>
      <w:r w:rsidRPr="006D1F81">
        <w:rPr>
          <w:sz w:val="28"/>
          <w:szCs w:val="28"/>
        </w:rPr>
        <w:t>- изменение № 3 к штатному расписанию;</w:t>
      </w:r>
    </w:p>
    <w:p w14:paraId="3C0733B8" w14:textId="77777777" w:rsidR="006D1F81" w:rsidRPr="006D1F81" w:rsidRDefault="006D1F81" w:rsidP="006D1F81">
      <w:pPr>
        <w:tabs>
          <w:tab w:val="left" w:pos="1134"/>
        </w:tabs>
        <w:ind w:firstLine="709"/>
        <w:jc w:val="both"/>
        <w:rPr>
          <w:sz w:val="28"/>
          <w:szCs w:val="28"/>
        </w:rPr>
      </w:pPr>
      <w:r w:rsidRPr="006D1F81">
        <w:rPr>
          <w:sz w:val="28"/>
          <w:szCs w:val="28"/>
        </w:rPr>
        <w:t>- договор возмездного оказания услуг от 01.11.2023 № 32/2023-ЭП (уборка помещения);</w:t>
      </w:r>
    </w:p>
    <w:p w14:paraId="7B57EF09" w14:textId="77777777" w:rsidR="006D1F81" w:rsidRPr="006D1F81" w:rsidRDefault="006D1F81" w:rsidP="006D1F81">
      <w:pPr>
        <w:tabs>
          <w:tab w:val="left" w:pos="1134"/>
        </w:tabs>
        <w:ind w:firstLine="709"/>
        <w:jc w:val="both"/>
        <w:rPr>
          <w:sz w:val="28"/>
          <w:szCs w:val="28"/>
        </w:rPr>
      </w:pPr>
      <w:r w:rsidRPr="006D1F81">
        <w:rPr>
          <w:sz w:val="28"/>
          <w:szCs w:val="28"/>
        </w:rPr>
        <w:t>- приказ о создании обособленного подразделения от 17.04.2024 № 17/04-1ОД;</w:t>
      </w:r>
    </w:p>
    <w:p w14:paraId="777A1A43" w14:textId="77777777" w:rsidR="006D1F81" w:rsidRPr="006D1F81" w:rsidRDefault="006D1F81" w:rsidP="006D1F81">
      <w:pPr>
        <w:tabs>
          <w:tab w:val="left" w:pos="1134"/>
        </w:tabs>
        <w:ind w:firstLine="709"/>
        <w:jc w:val="both"/>
        <w:rPr>
          <w:sz w:val="28"/>
          <w:szCs w:val="28"/>
        </w:rPr>
      </w:pPr>
      <w:r w:rsidRPr="006D1F81">
        <w:rPr>
          <w:sz w:val="28"/>
          <w:szCs w:val="28"/>
        </w:rPr>
        <w:t>- уведомление о постановке на учет российской организации в налоговом органе;</w:t>
      </w:r>
    </w:p>
    <w:p w14:paraId="224E6F0F" w14:textId="77777777" w:rsidR="006D1F81" w:rsidRPr="006D1F81" w:rsidRDefault="006D1F81" w:rsidP="006D1F81">
      <w:pPr>
        <w:tabs>
          <w:tab w:val="left" w:pos="1134"/>
        </w:tabs>
        <w:ind w:firstLine="709"/>
        <w:jc w:val="both"/>
        <w:rPr>
          <w:sz w:val="28"/>
          <w:szCs w:val="28"/>
        </w:rPr>
      </w:pPr>
      <w:r w:rsidRPr="006D1F81">
        <w:rPr>
          <w:sz w:val="28"/>
          <w:szCs w:val="28"/>
        </w:rPr>
        <w:t>- сообщение о создании на территории РФ обособленных подразделений (за исключением филиалов и представительств) российской организации и об изменениях в ранее сообщенные сведения о таких обособленных подразделений;</w:t>
      </w:r>
    </w:p>
    <w:p w14:paraId="36074986" w14:textId="77777777" w:rsidR="006D1F81" w:rsidRPr="006D1F81" w:rsidRDefault="006D1F81" w:rsidP="006D1F81">
      <w:pPr>
        <w:tabs>
          <w:tab w:val="left" w:pos="1134"/>
        </w:tabs>
        <w:ind w:firstLine="709"/>
        <w:jc w:val="both"/>
        <w:rPr>
          <w:sz w:val="28"/>
          <w:szCs w:val="28"/>
        </w:rPr>
      </w:pPr>
      <w:r w:rsidRPr="006D1F81">
        <w:rPr>
          <w:sz w:val="28"/>
          <w:szCs w:val="28"/>
        </w:rPr>
        <w:t>- штатное расписание на 2025 год;</w:t>
      </w:r>
    </w:p>
    <w:p w14:paraId="509C6090" w14:textId="77777777" w:rsidR="006D1F81" w:rsidRPr="006D1F81" w:rsidRDefault="006D1F81" w:rsidP="006D1F81">
      <w:pPr>
        <w:tabs>
          <w:tab w:val="left" w:pos="1134"/>
        </w:tabs>
        <w:ind w:firstLine="709"/>
        <w:jc w:val="both"/>
        <w:rPr>
          <w:sz w:val="28"/>
          <w:szCs w:val="28"/>
        </w:rPr>
      </w:pPr>
      <w:r w:rsidRPr="006D1F81">
        <w:rPr>
          <w:sz w:val="28"/>
          <w:szCs w:val="28"/>
        </w:rPr>
        <w:t>- расчет нормативной численности производственного персонала ООО «Экопром», согласно Типовых норм труда и нормативов численности работников в сфере обращения с ТКО, разработанным в соответствии с постановлением Правительства РФ от 11.11.2002 № 804;</w:t>
      </w:r>
    </w:p>
    <w:p w14:paraId="1A3147B6" w14:textId="77777777" w:rsidR="006D1F81" w:rsidRPr="006D1F81" w:rsidRDefault="006D1F81" w:rsidP="006D1F81">
      <w:pPr>
        <w:tabs>
          <w:tab w:val="left" w:pos="1134"/>
        </w:tabs>
        <w:ind w:firstLine="709"/>
        <w:jc w:val="both"/>
        <w:rPr>
          <w:sz w:val="28"/>
          <w:szCs w:val="28"/>
        </w:rPr>
      </w:pPr>
      <w:r w:rsidRPr="006D1F81">
        <w:rPr>
          <w:sz w:val="28"/>
          <w:szCs w:val="28"/>
        </w:rPr>
        <w:t>- расчет коэффициента списочного состава;</w:t>
      </w:r>
    </w:p>
    <w:p w14:paraId="6F98CAF6" w14:textId="77777777" w:rsidR="006D1F81" w:rsidRPr="006D1F81" w:rsidRDefault="006D1F81" w:rsidP="006D1F81">
      <w:pPr>
        <w:tabs>
          <w:tab w:val="left" w:pos="1134"/>
        </w:tabs>
        <w:ind w:firstLine="709"/>
        <w:jc w:val="both"/>
        <w:rPr>
          <w:sz w:val="28"/>
          <w:szCs w:val="28"/>
        </w:rPr>
      </w:pPr>
      <w:r w:rsidRPr="006D1F81">
        <w:rPr>
          <w:sz w:val="28"/>
          <w:szCs w:val="28"/>
        </w:rPr>
        <w:t>- расчет расходов на оплату труда;</w:t>
      </w:r>
    </w:p>
    <w:p w14:paraId="53AF21E6" w14:textId="77777777" w:rsidR="006D1F81" w:rsidRPr="006D1F81" w:rsidRDefault="006D1F81" w:rsidP="006D1F81">
      <w:pPr>
        <w:tabs>
          <w:tab w:val="left" w:pos="1134"/>
        </w:tabs>
        <w:ind w:firstLine="709"/>
        <w:jc w:val="both"/>
        <w:rPr>
          <w:sz w:val="28"/>
          <w:szCs w:val="28"/>
        </w:rPr>
      </w:pPr>
      <w:r w:rsidRPr="006D1F81">
        <w:rPr>
          <w:sz w:val="28"/>
          <w:szCs w:val="28"/>
        </w:rPr>
        <w:t>- информация о фактической численности по состоянию на 14.11.2024;</w:t>
      </w:r>
    </w:p>
    <w:p w14:paraId="00B44901" w14:textId="77777777" w:rsidR="006D1F81" w:rsidRPr="006D1F81" w:rsidRDefault="006D1F81" w:rsidP="006D1F81">
      <w:pPr>
        <w:tabs>
          <w:tab w:val="left" w:pos="1134"/>
        </w:tabs>
        <w:ind w:firstLine="709"/>
        <w:jc w:val="both"/>
        <w:rPr>
          <w:sz w:val="28"/>
          <w:szCs w:val="28"/>
        </w:rPr>
      </w:pPr>
      <w:r w:rsidRPr="006D1F81">
        <w:rPr>
          <w:sz w:val="28"/>
          <w:szCs w:val="28"/>
        </w:rPr>
        <w:t>- иные обосновывающие материалы.</w:t>
      </w:r>
    </w:p>
    <w:p w14:paraId="1F6153AD" w14:textId="77777777" w:rsidR="006D1F81" w:rsidRPr="006D1F81" w:rsidRDefault="006D1F81" w:rsidP="006D1F81">
      <w:pPr>
        <w:tabs>
          <w:tab w:val="left" w:pos="1134"/>
        </w:tabs>
        <w:ind w:firstLine="709"/>
        <w:jc w:val="both"/>
        <w:rPr>
          <w:color w:val="000000"/>
          <w:sz w:val="28"/>
          <w:szCs w:val="28"/>
          <w:highlight w:val="cyan"/>
        </w:rPr>
      </w:pPr>
    </w:p>
    <w:p w14:paraId="73D3E30C"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 xml:space="preserve">В соответствии с п. 26 Методических указаний при определении расходов на оплату труда учитываются параметры отраслевого тарифного соглашения (при его наличии), 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 (при его наличии), условия коллективного договора, размер фонда оплаты труда в последнем расчетном периоде регулирования и планового и (или) фактического уровня фонда оплаты труда, сложившегося за последний период регулирования в регулируемой организации и других регулируемых организациях, </w:t>
      </w:r>
      <w:r w:rsidRPr="006D1F81">
        <w:rPr>
          <w:color w:val="000000"/>
          <w:sz w:val="28"/>
          <w:szCs w:val="28"/>
        </w:rPr>
        <w:lastRenderedPageBreak/>
        <w:t>осуществляющих аналогичные виды регулируемой деятельности в сопоставимых условиях, прогнозный индекс потребительских цен.</w:t>
      </w:r>
    </w:p>
    <w:p w14:paraId="22BA287A" w14:textId="77777777" w:rsidR="006D1F81" w:rsidRPr="006D1F81" w:rsidRDefault="006D1F81" w:rsidP="006D1F81">
      <w:pPr>
        <w:tabs>
          <w:tab w:val="left" w:pos="1134"/>
        </w:tabs>
        <w:ind w:firstLine="709"/>
        <w:jc w:val="both"/>
        <w:rPr>
          <w:color w:val="000000"/>
          <w:sz w:val="10"/>
          <w:szCs w:val="10"/>
        </w:rPr>
      </w:pPr>
    </w:p>
    <w:p w14:paraId="5AAF9BC6" w14:textId="77777777" w:rsidR="006D1F81" w:rsidRPr="006D1F81" w:rsidRDefault="006D1F81" w:rsidP="006D1F81">
      <w:pPr>
        <w:tabs>
          <w:tab w:val="left" w:pos="1134"/>
        </w:tabs>
        <w:ind w:firstLine="709"/>
        <w:jc w:val="both"/>
        <w:rPr>
          <w:sz w:val="28"/>
          <w:szCs w:val="28"/>
        </w:rPr>
      </w:pPr>
      <w:r w:rsidRPr="006D1F81">
        <w:rPr>
          <w:sz w:val="28"/>
          <w:szCs w:val="28"/>
        </w:rPr>
        <w:t>Расходы на оплату труда основного производственного персонала рассчитаны регулятором исходя из:</w:t>
      </w:r>
    </w:p>
    <w:p w14:paraId="1DF7D166" w14:textId="77777777" w:rsidR="006D1F81" w:rsidRPr="006D1F81" w:rsidRDefault="006D1F81" w:rsidP="006D1F81">
      <w:pPr>
        <w:tabs>
          <w:tab w:val="left" w:pos="1134"/>
        </w:tabs>
        <w:ind w:firstLine="709"/>
        <w:jc w:val="both"/>
        <w:rPr>
          <w:sz w:val="28"/>
          <w:szCs w:val="28"/>
        </w:rPr>
      </w:pPr>
      <w:r w:rsidRPr="006D1F81">
        <w:rPr>
          <w:sz w:val="28"/>
          <w:szCs w:val="28"/>
        </w:rPr>
        <w:t>- уровня средней заработной платы согласно информации Федеральной службы государственной статистики по Кемеровской области – Кузбассу о средней заработной плате работников организаций по видам экономической деятельности «водоснабжение, водоотведение, организация сбора и утилизации отходов, деятельность по ликвидации загрязнений» за январь-август 2024 года 54853 руб./чел./мес. с учетом ИПЦ Минэкономразвития России на 2025 год 105,8% 58034,47 руб./чел./мес. (54853*1,058=58034,47);</w:t>
      </w:r>
    </w:p>
    <w:p w14:paraId="4729010F" w14:textId="77777777" w:rsidR="006D1F81" w:rsidRPr="006D1F81" w:rsidRDefault="006D1F81" w:rsidP="006D1F81">
      <w:pPr>
        <w:tabs>
          <w:tab w:val="left" w:pos="1134"/>
        </w:tabs>
        <w:ind w:firstLine="709"/>
        <w:jc w:val="both"/>
        <w:rPr>
          <w:sz w:val="28"/>
          <w:szCs w:val="28"/>
        </w:rPr>
      </w:pPr>
      <w:r w:rsidRPr="006D1F81">
        <w:rPr>
          <w:sz w:val="28"/>
          <w:szCs w:val="28"/>
        </w:rPr>
        <w:t>- уровня фактической численности основного производственного персонала по состоянию на 14.11.2024 18,5 ед. в доле на захоронение ТКО 54,33% 10,05 ед. (18,5*54,33%=10,05), что не превышает нормативную численность 39,5 ед.</w:t>
      </w:r>
    </w:p>
    <w:p w14:paraId="0B1A6F79" w14:textId="77777777" w:rsidR="006D1F81" w:rsidRPr="006D1F81" w:rsidRDefault="006D1F81" w:rsidP="006D1F81">
      <w:pPr>
        <w:tabs>
          <w:tab w:val="left" w:pos="1134"/>
        </w:tabs>
        <w:ind w:firstLine="709"/>
        <w:jc w:val="both"/>
        <w:rPr>
          <w:sz w:val="28"/>
          <w:szCs w:val="28"/>
        </w:rPr>
      </w:pPr>
      <w:r w:rsidRPr="006D1F81">
        <w:rPr>
          <w:sz w:val="28"/>
          <w:szCs w:val="28"/>
        </w:rPr>
        <w:t>(54853*1,058*(18,5*54,33%)*12=6999,69).</w:t>
      </w:r>
    </w:p>
    <w:p w14:paraId="10333254" w14:textId="77777777" w:rsidR="006D1F81" w:rsidRPr="006D1F81" w:rsidRDefault="006D1F81" w:rsidP="006D1F81">
      <w:pPr>
        <w:tabs>
          <w:tab w:val="left" w:pos="1134"/>
        </w:tabs>
        <w:ind w:firstLine="709"/>
        <w:jc w:val="both"/>
        <w:rPr>
          <w:sz w:val="28"/>
          <w:szCs w:val="28"/>
        </w:rPr>
      </w:pPr>
    </w:p>
    <w:p w14:paraId="171E6AEE" w14:textId="77777777" w:rsidR="006D1F81" w:rsidRPr="006D1F81" w:rsidRDefault="006D1F81" w:rsidP="006D1F81">
      <w:pPr>
        <w:ind w:firstLine="709"/>
        <w:jc w:val="both"/>
        <w:rPr>
          <w:color w:val="000000"/>
          <w:sz w:val="28"/>
          <w:szCs w:val="28"/>
        </w:rPr>
      </w:pPr>
      <w:r w:rsidRPr="006D1F81">
        <w:rPr>
          <w:color w:val="000000"/>
          <w:sz w:val="28"/>
          <w:szCs w:val="28"/>
        </w:rPr>
        <w:t xml:space="preserve">Расходы на оплату труда основного производственного персонала приняты в доле на захоронение ТКО – 54,33% в размере </w:t>
      </w:r>
      <w:r w:rsidRPr="006D1F81">
        <w:rPr>
          <w:b/>
          <w:color w:val="000000"/>
          <w:sz w:val="28"/>
          <w:szCs w:val="28"/>
          <w:u w:val="single"/>
        </w:rPr>
        <w:t>6999,69</w:t>
      </w:r>
      <w:r w:rsidRPr="006D1F81">
        <w:rPr>
          <w:color w:val="000000"/>
          <w:sz w:val="28"/>
          <w:szCs w:val="28"/>
        </w:rPr>
        <w:t xml:space="preserve"> тыс. руб.</w:t>
      </w:r>
    </w:p>
    <w:p w14:paraId="04F8D899" w14:textId="77777777" w:rsidR="006D1F81" w:rsidRPr="006D1F81" w:rsidRDefault="006D1F81" w:rsidP="006D1F81">
      <w:pPr>
        <w:tabs>
          <w:tab w:val="left" w:pos="709"/>
        </w:tabs>
        <w:ind w:firstLine="709"/>
        <w:jc w:val="both"/>
        <w:rPr>
          <w:sz w:val="28"/>
          <w:szCs w:val="28"/>
        </w:rPr>
      </w:pPr>
      <w:r w:rsidRPr="006D1F81">
        <w:rPr>
          <w:sz w:val="28"/>
          <w:szCs w:val="28"/>
        </w:rPr>
        <w:tab/>
        <w:t>Расходы по статье с календарной разбивкой по периодам составили:</w:t>
      </w:r>
    </w:p>
    <w:p w14:paraId="599A1888"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ab/>
        <w:t>с 01.01.2025 по 30.06.2025</w:t>
      </w:r>
      <w:r w:rsidRPr="006D1F81">
        <w:rPr>
          <w:b/>
          <w:sz w:val="28"/>
          <w:szCs w:val="28"/>
        </w:rPr>
        <w:t xml:space="preserve"> </w:t>
      </w:r>
      <w:r w:rsidRPr="006D1F81">
        <w:rPr>
          <w:sz w:val="28"/>
          <w:szCs w:val="28"/>
        </w:rPr>
        <w:t xml:space="preserve">– </w:t>
      </w:r>
      <w:r w:rsidRPr="006D1F81">
        <w:rPr>
          <w:b/>
          <w:i/>
          <w:sz w:val="28"/>
          <w:szCs w:val="28"/>
        </w:rPr>
        <w:t xml:space="preserve">3499,84 </w:t>
      </w:r>
      <w:r w:rsidRPr="006D1F81">
        <w:rPr>
          <w:sz w:val="28"/>
          <w:szCs w:val="28"/>
        </w:rPr>
        <w:t>тыс. руб.</w:t>
      </w:r>
      <w:r w:rsidRPr="006D1F81">
        <w:rPr>
          <w:color w:val="000000"/>
          <w:sz w:val="28"/>
          <w:szCs w:val="28"/>
        </w:rPr>
        <w:t xml:space="preserve"> </w:t>
      </w:r>
      <w:r w:rsidRPr="006D1F81">
        <w:rPr>
          <w:sz w:val="28"/>
          <w:szCs w:val="28"/>
        </w:rPr>
        <w:t>(средняя заработная плата – 58034,47 руб./чел./мес., численность – 10,05 человека);</w:t>
      </w:r>
    </w:p>
    <w:p w14:paraId="07AC0708"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3499,84 </w:t>
      </w:r>
      <w:r w:rsidRPr="006D1F81">
        <w:rPr>
          <w:sz w:val="28"/>
          <w:szCs w:val="28"/>
        </w:rPr>
        <w:t>тыс. руб. (средняя заработная плата – 58034,47 руб./чел./мес., численность – 10,05 человека).</w:t>
      </w:r>
    </w:p>
    <w:p w14:paraId="6D96676A" w14:textId="77777777" w:rsidR="006D1F81" w:rsidRPr="006D1F81" w:rsidRDefault="006D1F81" w:rsidP="006D1F81">
      <w:pPr>
        <w:tabs>
          <w:tab w:val="left" w:pos="709"/>
        </w:tabs>
        <w:jc w:val="both"/>
        <w:rPr>
          <w:sz w:val="28"/>
          <w:szCs w:val="28"/>
        </w:rPr>
      </w:pPr>
    </w:p>
    <w:p w14:paraId="3E0A3F79"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Федеральным законом от 29.10.2024 № 365-ФЗ «О внесении изменения в статью 1 Федерального закона «О минимальном размере оплаты труда» установлен минимальный размер оплаты труда с 1 января 2025 года в сумме </w:t>
      </w:r>
      <w:r w:rsidRPr="006D1F81">
        <w:rPr>
          <w:sz w:val="28"/>
          <w:szCs w:val="28"/>
          <w:u w:val="single"/>
        </w:rPr>
        <w:t>22440</w:t>
      </w:r>
      <w:r w:rsidRPr="006D1F81">
        <w:rPr>
          <w:sz w:val="28"/>
          <w:szCs w:val="28"/>
        </w:rPr>
        <w:t xml:space="preserve"> рублей в месяц.</w:t>
      </w:r>
    </w:p>
    <w:p w14:paraId="2A31E970"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Постановлением Правительства Российской Федерации от 12.06.2024 № 789 «Об установлении прожиточного минимума на душу населения и по основным социально-демографическим группам населения в целом по Российской Федерации на 2025 год» установлена величина прожиточного минимума в целом по Российской Федерации для трудоспособного населения </w:t>
      </w:r>
      <w:r w:rsidRPr="006D1F81">
        <w:rPr>
          <w:sz w:val="28"/>
          <w:szCs w:val="28"/>
          <w:u w:val="single"/>
        </w:rPr>
        <w:t>19329</w:t>
      </w:r>
      <w:r w:rsidRPr="006D1F81">
        <w:rPr>
          <w:sz w:val="28"/>
          <w:szCs w:val="28"/>
        </w:rPr>
        <w:t xml:space="preserve"> рублей в месяц.</w:t>
      </w:r>
    </w:p>
    <w:p w14:paraId="57D5376A" w14:textId="77777777" w:rsidR="006D1F81" w:rsidRPr="006D1F81" w:rsidRDefault="006D1F81" w:rsidP="006D1F81">
      <w:pPr>
        <w:tabs>
          <w:tab w:val="left" w:pos="1134"/>
        </w:tabs>
        <w:ind w:firstLine="709"/>
        <w:jc w:val="both"/>
        <w:rPr>
          <w:sz w:val="28"/>
          <w:szCs w:val="28"/>
        </w:rPr>
      </w:pPr>
      <w:r w:rsidRPr="006D1F81">
        <w:rPr>
          <w:sz w:val="28"/>
          <w:szCs w:val="28"/>
        </w:rPr>
        <w:t xml:space="preserve">Средняя заработная плата работников, принятая в расчет в размере 58034,47 руб./чел./мес. установлена не ниже величины МРОТ (22440 руб. в месяц с 01.01.2025, с учетом районного коэффициента 30% 29172 руб.) и величины прожиточного минимума (19329 руб. с 01.01.2025 для трудоспособного населения). </w:t>
      </w:r>
    </w:p>
    <w:p w14:paraId="29BBD386" w14:textId="77777777" w:rsidR="006D1F81" w:rsidRPr="006D1F81" w:rsidRDefault="006D1F81" w:rsidP="006D1F81">
      <w:pPr>
        <w:tabs>
          <w:tab w:val="left" w:pos="1134"/>
        </w:tabs>
        <w:ind w:firstLine="709"/>
        <w:jc w:val="both"/>
        <w:rPr>
          <w:sz w:val="28"/>
          <w:szCs w:val="28"/>
        </w:rPr>
      </w:pPr>
    </w:p>
    <w:p w14:paraId="25AE7261" w14:textId="77777777" w:rsidR="006D1F81" w:rsidRPr="006D1F81" w:rsidRDefault="006D1F81" w:rsidP="006D1F81">
      <w:pPr>
        <w:tabs>
          <w:tab w:val="left" w:pos="1134"/>
        </w:tabs>
        <w:ind w:firstLine="709"/>
        <w:jc w:val="both"/>
        <w:rPr>
          <w:sz w:val="28"/>
          <w:szCs w:val="28"/>
        </w:rPr>
      </w:pPr>
      <w:r w:rsidRPr="006D1F81">
        <w:rPr>
          <w:sz w:val="28"/>
          <w:szCs w:val="28"/>
        </w:rPr>
        <w:t xml:space="preserve">Отмечаем, что фонд оплаты труда согласно представленному штатному расписанию на 2025 год рассчитан предприятием без привязки к ОТС в ЖКХ, МРОТ, межразрядных коэффициентов и разрядов работников в соответствии с действующей тарифной сеткой по разрядам оплаты труда работников, в размере 61131,82 руб./чел./мес. по основному производственному персоналу, с </w:t>
      </w:r>
      <w:r w:rsidRPr="006D1F81">
        <w:rPr>
          <w:sz w:val="28"/>
          <w:szCs w:val="28"/>
        </w:rPr>
        <w:lastRenderedPageBreak/>
        <w:t>превышением уровня средней заработной платы согласно информации Федеральной службы государственной статистики по Кемеровской области – Кузбассу о средней заработной плате работников организаций по видам экономической деятельности «водоснабжение, водоотведение, организация сбора и утилизации отходов, деятельность по ликвидации загрязнений» за январь-август 2024 года 54853 руб./чел./мес. с учетом ИПЦ Минэкономразвития России на 2025 год 105,8% 58034,47 руб./чел./мес. (54853*1,058=58034,47).</w:t>
      </w:r>
    </w:p>
    <w:p w14:paraId="3066BDA5" w14:textId="77777777" w:rsidR="006D1F81" w:rsidRPr="006D1F81" w:rsidRDefault="006D1F81" w:rsidP="006D1F81">
      <w:pPr>
        <w:tabs>
          <w:tab w:val="left" w:pos="709"/>
        </w:tabs>
        <w:jc w:val="both"/>
        <w:rPr>
          <w:sz w:val="28"/>
          <w:szCs w:val="28"/>
          <w:highlight w:val="cyan"/>
        </w:rPr>
      </w:pPr>
    </w:p>
    <w:p w14:paraId="70862493" w14:textId="77777777" w:rsidR="006D1F81" w:rsidRPr="006D1F81" w:rsidRDefault="006D1F81" w:rsidP="006D1F81">
      <w:pPr>
        <w:tabs>
          <w:tab w:val="left" w:pos="1134"/>
        </w:tabs>
        <w:jc w:val="center"/>
        <w:rPr>
          <w:b/>
          <w:sz w:val="32"/>
          <w:szCs w:val="32"/>
          <w:u w:val="single"/>
        </w:rPr>
      </w:pPr>
      <w:r w:rsidRPr="006D1F81">
        <w:rPr>
          <w:b/>
          <w:sz w:val="32"/>
          <w:szCs w:val="32"/>
          <w:u w:val="single"/>
        </w:rPr>
        <w:t>«Отчисления на социальные нужды от расходов на оплату труда основного производственного персонала»</w:t>
      </w:r>
    </w:p>
    <w:p w14:paraId="65362019" w14:textId="77777777" w:rsidR="006D1F81" w:rsidRPr="006D1F81" w:rsidRDefault="006D1F81" w:rsidP="006D1F81">
      <w:pPr>
        <w:tabs>
          <w:tab w:val="left" w:pos="1134"/>
        </w:tabs>
        <w:ind w:left="709"/>
        <w:jc w:val="center"/>
        <w:rPr>
          <w:b/>
          <w:sz w:val="14"/>
          <w:szCs w:val="32"/>
          <w:highlight w:val="cyan"/>
          <w:u w:val="single"/>
        </w:rPr>
      </w:pPr>
    </w:p>
    <w:p w14:paraId="687A534B"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2170,87 </w:t>
      </w:r>
      <w:r w:rsidRPr="006D1F81">
        <w:rPr>
          <w:sz w:val="28"/>
          <w:szCs w:val="28"/>
        </w:rPr>
        <w:t xml:space="preserve">тыс. руб., дополнительно заявлены расходы на ДМС (6% от суммы ФОТ) в размере </w:t>
      </w:r>
      <w:r w:rsidRPr="006D1F81">
        <w:rPr>
          <w:b/>
          <w:i/>
          <w:sz w:val="28"/>
          <w:szCs w:val="28"/>
        </w:rPr>
        <w:t>650,56</w:t>
      </w:r>
      <w:r w:rsidRPr="006D1F81">
        <w:rPr>
          <w:sz w:val="28"/>
          <w:szCs w:val="28"/>
        </w:rPr>
        <w:t xml:space="preserve"> тыс. руб.</w:t>
      </w:r>
    </w:p>
    <w:p w14:paraId="37DA59E2" w14:textId="77777777" w:rsidR="006D1F81" w:rsidRPr="006D1F81" w:rsidRDefault="006D1F81" w:rsidP="006D1F81">
      <w:pPr>
        <w:tabs>
          <w:tab w:val="left" w:pos="1134"/>
        </w:tabs>
        <w:ind w:firstLine="709"/>
        <w:jc w:val="both"/>
        <w:rPr>
          <w:color w:val="000000"/>
          <w:sz w:val="28"/>
          <w:szCs w:val="28"/>
        </w:rPr>
      </w:pPr>
      <w:bookmarkStart w:id="20" w:name="_Hlk88808385"/>
      <w:r w:rsidRPr="006D1F81">
        <w:rPr>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4EB713AF"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на обязательное пенсионное страхование 22 %;</w:t>
      </w:r>
    </w:p>
    <w:p w14:paraId="607AFF95"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на обязательное социальное страхование на случай временной нетрудоспособности 2,9 %;</w:t>
      </w:r>
    </w:p>
    <w:p w14:paraId="69ABDD41"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xml:space="preserve">- на обязательное медицинское страхование 5,1 %. </w:t>
      </w:r>
    </w:p>
    <w:p w14:paraId="0153F68F"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p>
    <w:bookmarkEnd w:id="20"/>
    <w:p w14:paraId="0D268DAA" w14:textId="77777777" w:rsidR="006D1F81" w:rsidRPr="006D1F81" w:rsidRDefault="006D1F81" w:rsidP="006D1F81">
      <w:pPr>
        <w:widowControl w:val="0"/>
        <w:tabs>
          <w:tab w:val="left" w:pos="1134"/>
        </w:tabs>
        <w:autoSpaceDE w:val="0"/>
        <w:autoSpaceDN w:val="0"/>
        <w:adjustRightInd w:val="0"/>
        <w:ind w:firstLine="709"/>
        <w:jc w:val="both"/>
        <w:rPr>
          <w:b/>
          <w:color w:val="000000"/>
          <w:sz w:val="28"/>
          <w:szCs w:val="28"/>
        </w:rPr>
      </w:pPr>
      <w:r w:rsidRPr="006D1F81">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6D1F81">
        <w:rPr>
          <w:b/>
          <w:color w:val="000000"/>
          <w:sz w:val="28"/>
          <w:szCs w:val="28"/>
        </w:rPr>
        <w:t>с 01.01.2021</w:t>
      </w:r>
      <w:r w:rsidRPr="006D1F81">
        <w:rPr>
          <w:color w:val="000000"/>
          <w:sz w:val="28"/>
          <w:szCs w:val="28"/>
        </w:rPr>
        <w:t xml:space="preserve"> </w:t>
      </w:r>
      <w:r w:rsidRPr="006D1F81">
        <w:rPr>
          <w:b/>
          <w:color w:val="000000"/>
          <w:sz w:val="28"/>
          <w:szCs w:val="28"/>
        </w:rPr>
        <w:t>пониженные размеры тарифов страховых взносов</w:t>
      </w:r>
      <w:r w:rsidRPr="006D1F81">
        <w:rPr>
          <w:color w:val="000000"/>
          <w:sz w:val="28"/>
          <w:szCs w:val="28"/>
        </w:rPr>
        <w:t xml:space="preserve"> </w:t>
      </w:r>
      <w:r w:rsidRPr="006D1F81">
        <w:rPr>
          <w:b/>
          <w:color w:val="000000"/>
          <w:sz w:val="28"/>
          <w:szCs w:val="28"/>
        </w:rPr>
        <w:t xml:space="preserve">применяются </w:t>
      </w:r>
      <w:r w:rsidRPr="006D1F81">
        <w:rPr>
          <w:b/>
          <w:color w:val="000000"/>
          <w:sz w:val="28"/>
          <w:szCs w:val="28"/>
          <w:u w:val="single"/>
        </w:rPr>
        <w:t>бессрочно</w:t>
      </w:r>
      <w:r w:rsidRPr="006D1F81">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6D1F81">
        <w:rPr>
          <w:color w:val="000000"/>
          <w:sz w:val="28"/>
          <w:szCs w:val="28"/>
          <w:u w:val="single"/>
        </w:rPr>
        <w:t xml:space="preserve">в отношении части выплат в пользу физического лица, определяемой по итогам каждого календарного месяца как превышение над величиной </w:t>
      </w:r>
      <w:r w:rsidRPr="006D1F81">
        <w:rPr>
          <w:b/>
          <w:color w:val="000000"/>
          <w:sz w:val="28"/>
          <w:szCs w:val="28"/>
          <w:u w:val="single"/>
        </w:rPr>
        <w:t>полуторакратного</w:t>
      </w:r>
      <w:r w:rsidRPr="006D1F81">
        <w:rPr>
          <w:color w:val="000000"/>
          <w:sz w:val="28"/>
          <w:szCs w:val="28"/>
          <w:u w:val="single"/>
        </w:rPr>
        <w:t xml:space="preserve"> минимального размера оплаты труда</w:t>
      </w:r>
      <w:r w:rsidRPr="006D1F81">
        <w:rPr>
          <w:color w:val="000000"/>
          <w:sz w:val="28"/>
          <w:szCs w:val="28"/>
        </w:rPr>
        <w:t>, установленного федеральным законом на начало расчетного периода.</w:t>
      </w:r>
      <w:r w:rsidRPr="006D1F81">
        <w:rPr>
          <w:b/>
          <w:color w:val="000000"/>
          <w:sz w:val="28"/>
          <w:szCs w:val="28"/>
        </w:rPr>
        <w:t xml:space="preserve"> </w:t>
      </w:r>
    </w:p>
    <w:p w14:paraId="1B1571B4" w14:textId="77777777" w:rsidR="006D1F81" w:rsidRPr="006D1F81" w:rsidRDefault="006D1F81" w:rsidP="006D1F81">
      <w:pPr>
        <w:autoSpaceDE w:val="0"/>
        <w:autoSpaceDN w:val="0"/>
        <w:adjustRightInd w:val="0"/>
        <w:jc w:val="both"/>
        <w:rPr>
          <w:bCs/>
          <w:sz w:val="28"/>
          <w:szCs w:val="28"/>
        </w:rPr>
      </w:pPr>
      <w:r w:rsidRPr="006D1F81">
        <w:rPr>
          <w:bCs/>
          <w:sz w:val="28"/>
          <w:szCs w:val="28"/>
        </w:rPr>
        <w:t xml:space="preserve">(пп. 17 введен Федеральным </w:t>
      </w:r>
      <w:hyperlink r:id="rId57" w:history="1">
        <w:r w:rsidRPr="006D1F81">
          <w:rPr>
            <w:bCs/>
            <w:sz w:val="28"/>
            <w:szCs w:val="28"/>
          </w:rPr>
          <w:t>законом</w:t>
        </w:r>
      </w:hyperlink>
      <w:r w:rsidRPr="006D1F81">
        <w:rPr>
          <w:bCs/>
          <w:sz w:val="28"/>
          <w:szCs w:val="28"/>
        </w:rPr>
        <w:t xml:space="preserve"> от 01.04.2020 № 102-ФЗ; в ред. Федерального </w:t>
      </w:r>
      <w:hyperlink r:id="rId58" w:history="1">
        <w:r w:rsidRPr="006D1F81">
          <w:rPr>
            <w:bCs/>
            <w:sz w:val="28"/>
            <w:szCs w:val="28"/>
          </w:rPr>
          <w:t>закона</w:t>
        </w:r>
      </w:hyperlink>
      <w:r w:rsidRPr="006D1F81">
        <w:rPr>
          <w:bCs/>
          <w:sz w:val="28"/>
          <w:szCs w:val="28"/>
        </w:rPr>
        <w:t xml:space="preserve"> от 29.10.2024 № 362-ФЗ)</w:t>
      </w:r>
    </w:p>
    <w:p w14:paraId="20B7B530"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u w:val="single"/>
        </w:rPr>
        <w:t>Пониженные размеры тарифов страховых взносов</w:t>
      </w:r>
      <w:r w:rsidRPr="006D1F81">
        <w:rPr>
          <w:color w:val="000000"/>
          <w:sz w:val="28"/>
          <w:szCs w:val="28"/>
        </w:rPr>
        <w:t xml:space="preserve"> согласно п. 2.1 ст. 427 НК РФ составляют:</w:t>
      </w:r>
    </w:p>
    <w:p w14:paraId="42AEA367"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1) на обязательное пенсионное страхование:</w:t>
      </w:r>
    </w:p>
    <w:p w14:paraId="40BF8803"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6D1F81">
        <w:rPr>
          <w:color w:val="000000"/>
          <w:sz w:val="28"/>
          <w:szCs w:val="28"/>
          <w:u w:val="single"/>
        </w:rPr>
        <w:t>10,0 процента</w:t>
      </w:r>
      <w:r w:rsidRPr="006D1F81">
        <w:rPr>
          <w:color w:val="000000"/>
          <w:sz w:val="28"/>
          <w:szCs w:val="28"/>
        </w:rPr>
        <w:t>;</w:t>
      </w:r>
    </w:p>
    <w:p w14:paraId="0ED1B84E"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1E983A51"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lastRenderedPageBreak/>
        <w:t>2) на обязательное социальное страхование на случай временной нетрудоспособности и в связи с материнством - 0,0 процента;</w:t>
      </w:r>
    </w:p>
    <w:p w14:paraId="5101EED2"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xml:space="preserve">3) на обязательное медицинское страхование - </w:t>
      </w:r>
      <w:r w:rsidRPr="006D1F81">
        <w:rPr>
          <w:color w:val="000000"/>
          <w:sz w:val="28"/>
          <w:szCs w:val="28"/>
          <w:u w:val="single"/>
        </w:rPr>
        <w:t>5,0 процента</w:t>
      </w:r>
      <w:r w:rsidRPr="006D1F81">
        <w:rPr>
          <w:color w:val="000000"/>
          <w:sz w:val="28"/>
          <w:szCs w:val="28"/>
        </w:rPr>
        <w:t>.</w:t>
      </w:r>
    </w:p>
    <w:p w14:paraId="5233CD5F" w14:textId="77777777" w:rsidR="006D1F81" w:rsidRPr="006D1F81" w:rsidRDefault="006D1F81" w:rsidP="006D1F81">
      <w:pPr>
        <w:widowControl w:val="0"/>
        <w:tabs>
          <w:tab w:val="left" w:pos="1134"/>
        </w:tabs>
        <w:autoSpaceDE w:val="0"/>
        <w:autoSpaceDN w:val="0"/>
        <w:adjustRightInd w:val="0"/>
        <w:ind w:firstLine="709"/>
        <w:jc w:val="both"/>
        <w:rPr>
          <w:sz w:val="28"/>
          <w:szCs w:val="28"/>
        </w:rPr>
      </w:pPr>
    </w:p>
    <w:p w14:paraId="285AA29C"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bookmarkStart w:id="21" w:name="_Hlk88808580"/>
      <w:r w:rsidRPr="006D1F81">
        <w:rPr>
          <w:sz w:val="28"/>
          <w:szCs w:val="28"/>
        </w:rPr>
        <w:t xml:space="preserve">Расходы по данной статье рассчитаны на основании вышеуказанных положений НК РФ. </w:t>
      </w:r>
      <w:r w:rsidRPr="006D1F81">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(0,30 %)</w:t>
      </w:r>
      <w:bookmarkEnd w:id="21"/>
      <w:r w:rsidRPr="006D1F81">
        <w:rPr>
          <w:color w:val="000000"/>
          <w:sz w:val="28"/>
          <w:szCs w:val="28"/>
        </w:rPr>
        <w:t>.</w:t>
      </w:r>
    </w:p>
    <w:p w14:paraId="381D0022"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highlight w:val="cyan"/>
        </w:rPr>
      </w:pPr>
    </w:p>
    <w:p w14:paraId="4B9ADA70"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u w:val="single"/>
        </w:rPr>
        <w:t>Страховые взносы со ставкой 30,3%</w:t>
      </w:r>
      <w:r w:rsidRPr="006D1F81">
        <w:rPr>
          <w:color w:val="000000"/>
          <w:sz w:val="28"/>
          <w:szCs w:val="28"/>
        </w:rPr>
        <w:t>:</w:t>
      </w:r>
    </w:p>
    <w:p w14:paraId="0EBADC79" w14:textId="77777777" w:rsidR="006D1F81" w:rsidRPr="006D1F81" w:rsidRDefault="006D1F81" w:rsidP="006D1F81">
      <w:pPr>
        <w:widowControl w:val="0"/>
        <w:tabs>
          <w:tab w:val="left" w:pos="1134"/>
        </w:tabs>
        <w:autoSpaceDE w:val="0"/>
        <w:autoSpaceDN w:val="0"/>
        <w:adjustRightInd w:val="0"/>
        <w:ind w:firstLine="709"/>
        <w:jc w:val="both"/>
        <w:rPr>
          <w:color w:val="000000"/>
          <w:sz w:val="20"/>
          <w:szCs w:val="28"/>
        </w:rPr>
      </w:pPr>
    </w:p>
    <w:p w14:paraId="31A8C302"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30,3% * (22440,00 руб./мес. * 1,5 * 18,5 чел. * 54,33% * 12 мес.) = 30,3% *                          * 4059820,116 руб. = 1230125,50 руб.,</w:t>
      </w:r>
    </w:p>
    <w:p w14:paraId="324DEE48" w14:textId="77777777" w:rsidR="006D1F81" w:rsidRPr="006D1F81" w:rsidRDefault="006D1F81" w:rsidP="006D1F81">
      <w:pPr>
        <w:widowControl w:val="0"/>
        <w:autoSpaceDE w:val="0"/>
        <w:autoSpaceDN w:val="0"/>
        <w:adjustRightInd w:val="0"/>
        <w:jc w:val="both"/>
        <w:rPr>
          <w:color w:val="000000"/>
          <w:sz w:val="28"/>
          <w:szCs w:val="28"/>
        </w:rPr>
      </w:pPr>
      <w:r w:rsidRPr="006D1F81">
        <w:rPr>
          <w:color w:val="000000"/>
          <w:sz w:val="28"/>
          <w:szCs w:val="28"/>
        </w:rPr>
        <w:tab/>
        <w:t>где:</w:t>
      </w:r>
    </w:p>
    <w:p w14:paraId="72BB0FBA"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22440,00 – МРОТ с 01.01.2025;</w:t>
      </w:r>
    </w:p>
    <w:p w14:paraId="0D574F08"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18,53 чел. – численность основного производственного персонала, принятая в расчет;</w:t>
      </w:r>
    </w:p>
    <w:p w14:paraId="697F8E24"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54,33% доля на вид деятельности ТКО;</w:t>
      </w:r>
    </w:p>
    <w:p w14:paraId="5D7CE9AC"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1,5</w:t>
      </w:r>
      <w:r w:rsidRPr="006D1F81">
        <w:rPr>
          <w:bCs/>
          <w:sz w:val="28"/>
          <w:szCs w:val="28"/>
        </w:rPr>
        <w:t xml:space="preserve"> полуторакратный минимальный размера оплаты труда.</w:t>
      </w:r>
    </w:p>
    <w:p w14:paraId="1C1D4939" w14:textId="77777777" w:rsidR="006D1F81" w:rsidRPr="006D1F81" w:rsidRDefault="006D1F81" w:rsidP="006D1F81">
      <w:pPr>
        <w:widowControl w:val="0"/>
        <w:tabs>
          <w:tab w:val="left" w:pos="1134"/>
        </w:tabs>
        <w:autoSpaceDE w:val="0"/>
        <w:autoSpaceDN w:val="0"/>
        <w:adjustRightInd w:val="0"/>
        <w:jc w:val="both"/>
        <w:rPr>
          <w:color w:val="000000"/>
          <w:sz w:val="28"/>
          <w:szCs w:val="28"/>
          <w:highlight w:val="cyan"/>
        </w:rPr>
      </w:pPr>
    </w:p>
    <w:p w14:paraId="2A8ECC1A"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u w:val="single"/>
        </w:rPr>
        <w:t>Страховые взносы со ставкой 15,3%</w:t>
      </w:r>
    </w:p>
    <w:p w14:paraId="4338C45B" w14:textId="77777777" w:rsidR="006D1F81" w:rsidRPr="006D1F81" w:rsidRDefault="006D1F81" w:rsidP="006D1F81">
      <w:pPr>
        <w:widowControl w:val="0"/>
        <w:tabs>
          <w:tab w:val="left" w:pos="1134"/>
        </w:tabs>
        <w:autoSpaceDE w:val="0"/>
        <w:autoSpaceDN w:val="0"/>
        <w:adjustRightInd w:val="0"/>
        <w:ind w:firstLine="709"/>
        <w:jc w:val="both"/>
        <w:rPr>
          <w:color w:val="000000"/>
          <w:sz w:val="20"/>
          <w:szCs w:val="28"/>
          <w:highlight w:val="cyan"/>
        </w:rPr>
      </w:pPr>
    </w:p>
    <w:p w14:paraId="73D1B8C3"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15,3% * (6999688,80 руб. – 4059820,116 руб.) = 15,3% * 2939868,68 руб.= 449799,91 руб.,</w:t>
      </w:r>
    </w:p>
    <w:p w14:paraId="4FAA0BA6" w14:textId="77777777" w:rsidR="006D1F81" w:rsidRPr="006D1F81" w:rsidRDefault="006D1F81" w:rsidP="006D1F81">
      <w:pPr>
        <w:widowControl w:val="0"/>
        <w:autoSpaceDE w:val="0"/>
        <w:autoSpaceDN w:val="0"/>
        <w:adjustRightInd w:val="0"/>
        <w:jc w:val="both"/>
        <w:rPr>
          <w:color w:val="000000"/>
          <w:sz w:val="28"/>
          <w:szCs w:val="28"/>
        </w:rPr>
      </w:pPr>
      <w:r w:rsidRPr="006D1F81">
        <w:rPr>
          <w:color w:val="000000"/>
          <w:sz w:val="28"/>
          <w:szCs w:val="28"/>
        </w:rPr>
        <w:tab/>
        <w:t>где:</w:t>
      </w:r>
    </w:p>
    <w:p w14:paraId="498DAE0E"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6999688,80 руб. – общий ФОТ основного производственного персонала, принятый в расчет на 2025 год;</w:t>
      </w:r>
    </w:p>
    <w:p w14:paraId="5B5B2541"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4059820,116 руб. – ФОТ основного производственного персонала, рассчитанный в пределах МРОТ.</w:t>
      </w:r>
    </w:p>
    <w:p w14:paraId="52B1041B" w14:textId="77777777" w:rsidR="006D1F81" w:rsidRPr="006D1F81" w:rsidRDefault="006D1F81" w:rsidP="006D1F81">
      <w:pPr>
        <w:widowControl w:val="0"/>
        <w:tabs>
          <w:tab w:val="left" w:pos="1134"/>
        </w:tabs>
        <w:autoSpaceDE w:val="0"/>
        <w:autoSpaceDN w:val="0"/>
        <w:adjustRightInd w:val="0"/>
        <w:jc w:val="both"/>
        <w:rPr>
          <w:color w:val="000000"/>
          <w:sz w:val="28"/>
          <w:szCs w:val="28"/>
        </w:rPr>
      </w:pPr>
    </w:p>
    <w:p w14:paraId="6BF76350" w14:textId="77777777" w:rsidR="006D1F81" w:rsidRPr="006D1F81" w:rsidRDefault="006D1F81" w:rsidP="006D1F81">
      <w:pPr>
        <w:tabs>
          <w:tab w:val="left" w:pos="1134"/>
        </w:tabs>
        <w:ind w:firstLine="709"/>
        <w:jc w:val="both"/>
        <w:rPr>
          <w:sz w:val="28"/>
          <w:szCs w:val="28"/>
        </w:rPr>
      </w:pPr>
      <w:r w:rsidRPr="006D1F81">
        <w:rPr>
          <w:sz w:val="28"/>
          <w:szCs w:val="28"/>
        </w:rPr>
        <w:t xml:space="preserve">Расходы на ДМС (6% от суммы ФОТ) не поименованы к учету в составе расходов обязательных к учету, рекомендуем несение данных расходов за счет расчетной предпринимательской прибыли. </w:t>
      </w:r>
    </w:p>
    <w:p w14:paraId="0CA9D64C" w14:textId="77777777" w:rsidR="006D1F81" w:rsidRPr="006D1F81" w:rsidRDefault="006D1F81" w:rsidP="006D1F81">
      <w:pPr>
        <w:widowControl w:val="0"/>
        <w:tabs>
          <w:tab w:val="left" w:pos="1134"/>
        </w:tabs>
        <w:autoSpaceDE w:val="0"/>
        <w:autoSpaceDN w:val="0"/>
        <w:adjustRightInd w:val="0"/>
        <w:ind w:firstLine="709"/>
        <w:jc w:val="both"/>
        <w:rPr>
          <w:color w:val="000000"/>
          <w:sz w:val="14"/>
          <w:szCs w:val="28"/>
          <w:highlight w:val="yellow"/>
        </w:rPr>
      </w:pPr>
    </w:p>
    <w:p w14:paraId="6A8EDA2E" w14:textId="77777777" w:rsidR="006D1F81" w:rsidRPr="006D1F81" w:rsidRDefault="006D1F81" w:rsidP="006D1F81">
      <w:pPr>
        <w:widowControl w:val="0"/>
        <w:tabs>
          <w:tab w:val="left" w:pos="1134"/>
        </w:tabs>
        <w:autoSpaceDE w:val="0"/>
        <w:autoSpaceDN w:val="0"/>
        <w:adjustRightInd w:val="0"/>
        <w:ind w:firstLine="709"/>
        <w:jc w:val="both"/>
        <w:rPr>
          <w:sz w:val="28"/>
          <w:szCs w:val="28"/>
        </w:rPr>
      </w:pPr>
      <w:r w:rsidRPr="006D1F81">
        <w:rPr>
          <w:sz w:val="28"/>
          <w:szCs w:val="28"/>
        </w:rPr>
        <w:t xml:space="preserve">Общая сумма страховых взносов составила </w:t>
      </w:r>
      <w:r w:rsidRPr="006D1F81">
        <w:rPr>
          <w:b/>
          <w:i/>
          <w:sz w:val="28"/>
          <w:szCs w:val="28"/>
          <w:u w:val="single"/>
        </w:rPr>
        <w:t>1679,93</w:t>
      </w:r>
      <w:r w:rsidRPr="006D1F81">
        <w:rPr>
          <w:sz w:val="28"/>
          <w:szCs w:val="28"/>
        </w:rPr>
        <w:t xml:space="preserve"> тыс. руб. Расходы приняты </w:t>
      </w:r>
      <w:r w:rsidRPr="006D1F81">
        <w:rPr>
          <w:color w:val="000000"/>
          <w:sz w:val="28"/>
          <w:szCs w:val="28"/>
        </w:rPr>
        <w:t>в доле на захоронение ТКО – 54,33%.</w:t>
      </w:r>
    </w:p>
    <w:p w14:paraId="0554F5E0"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276939B7"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839,96 </w:t>
      </w:r>
      <w:r w:rsidRPr="006D1F81">
        <w:rPr>
          <w:sz w:val="28"/>
          <w:szCs w:val="28"/>
        </w:rPr>
        <w:t>тыс. руб.;</w:t>
      </w:r>
    </w:p>
    <w:p w14:paraId="0AD7E2D2"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839,96 </w:t>
      </w:r>
      <w:r w:rsidRPr="006D1F81">
        <w:rPr>
          <w:sz w:val="28"/>
          <w:szCs w:val="28"/>
        </w:rPr>
        <w:t>тыс. руб.</w:t>
      </w:r>
    </w:p>
    <w:p w14:paraId="172554C1" w14:textId="77777777" w:rsidR="006D1F81" w:rsidRPr="006D1F81" w:rsidRDefault="006D1F81" w:rsidP="006D1F81">
      <w:pPr>
        <w:tabs>
          <w:tab w:val="left" w:pos="709"/>
        </w:tabs>
        <w:jc w:val="both"/>
        <w:rPr>
          <w:sz w:val="28"/>
          <w:szCs w:val="28"/>
          <w:highlight w:val="cyan"/>
        </w:rPr>
      </w:pPr>
    </w:p>
    <w:p w14:paraId="0E312803" w14:textId="77777777" w:rsidR="006D1F81" w:rsidRPr="006D1F81" w:rsidRDefault="006D1F81" w:rsidP="006D1F81">
      <w:pPr>
        <w:tabs>
          <w:tab w:val="left" w:pos="1134"/>
        </w:tabs>
        <w:jc w:val="center"/>
        <w:rPr>
          <w:b/>
          <w:sz w:val="32"/>
          <w:szCs w:val="32"/>
          <w:u w:val="single"/>
        </w:rPr>
      </w:pPr>
      <w:r w:rsidRPr="006D1F81">
        <w:rPr>
          <w:b/>
          <w:sz w:val="32"/>
          <w:szCs w:val="32"/>
          <w:u w:val="single"/>
        </w:rPr>
        <w:t>«Расходы на ГСМ (и/или расходы на аренду специальной техники)»</w:t>
      </w:r>
    </w:p>
    <w:p w14:paraId="0ED8C1E7" w14:textId="77777777" w:rsidR="006D1F81" w:rsidRPr="006D1F81" w:rsidRDefault="006D1F81" w:rsidP="006D1F81">
      <w:pPr>
        <w:tabs>
          <w:tab w:val="left" w:pos="1134"/>
        </w:tabs>
        <w:ind w:left="709"/>
        <w:jc w:val="center"/>
        <w:rPr>
          <w:b/>
          <w:sz w:val="14"/>
          <w:szCs w:val="32"/>
          <w:highlight w:val="cyan"/>
          <w:u w:val="single"/>
        </w:rPr>
      </w:pPr>
    </w:p>
    <w:p w14:paraId="2C9360FC" w14:textId="77777777" w:rsidR="006D1F81" w:rsidRPr="006D1F81" w:rsidRDefault="006D1F81" w:rsidP="006D1F81">
      <w:pPr>
        <w:tabs>
          <w:tab w:val="left" w:pos="1134"/>
        </w:tabs>
        <w:ind w:firstLine="709"/>
        <w:jc w:val="both"/>
        <w:rPr>
          <w:sz w:val="28"/>
          <w:szCs w:val="28"/>
        </w:rPr>
      </w:pPr>
      <w:r w:rsidRPr="006D1F81">
        <w:rPr>
          <w:sz w:val="28"/>
          <w:szCs w:val="28"/>
        </w:rPr>
        <w:lastRenderedPageBreak/>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5487,02 </w:t>
      </w:r>
      <w:r w:rsidRPr="006D1F81">
        <w:rPr>
          <w:sz w:val="28"/>
          <w:szCs w:val="28"/>
        </w:rPr>
        <w:t>тыс. руб.</w:t>
      </w:r>
    </w:p>
    <w:p w14:paraId="2CFC6184"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покупку ГСМ для техники, используемой для захоронения ТКО (каток-уплотнитель </w:t>
      </w:r>
      <w:r w:rsidRPr="006D1F81">
        <w:rPr>
          <w:sz w:val="28"/>
          <w:szCs w:val="28"/>
          <w:lang w:val="en-US"/>
        </w:rPr>
        <w:t>TANA</w:t>
      </w:r>
      <w:r w:rsidRPr="006D1F81">
        <w:rPr>
          <w:sz w:val="28"/>
          <w:szCs w:val="28"/>
        </w:rPr>
        <w:t xml:space="preserve"> </w:t>
      </w:r>
      <w:r w:rsidRPr="006D1F81">
        <w:rPr>
          <w:sz w:val="28"/>
          <w:szCs w:val="28"/>
          <w:lang w:val="en-US"/>
        </w:rPr>
        <w:t>E</w:t>
      </w:r>
      <w:r w:rsidRPr="006D1F81">
        <w:rPr>
          <w:sz w:val="28"/>
          <w:szCs w:val="28"/>
        </w:rPr>
        <w:t xml:space="preserve"> 380, дробильная установка Husmann HL II 1622, погрузчик Locking ZL50CM, мультилифт </w:t>
      </w:r>
      <w:r w:rsidRPr="006D1F81">
        <w:rPr>
          <w:sz w:val="28"/>
          <w:szCs w:val="28"/>
          <w:lang w:val="en-US"/>
        </w:rPr>
        <w:t>FAW</w:t>
      </w:r>
      <w:r w:rsidRPr="006D1F81">
        <w:rPr>
          <w:sz w:val="28"/>
          <w:szCs w:val="28"/>
        </w:rPr>
        <w:t xml:space="preserve"> с установкой манипуляторного типа) и прочего оборудования (генератор, мотопомпа, тепловая пушка, триммер). </w:t>
      </w:r>
    </w:p>
    <w:p w14:paraId="6935C0BE"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В качестве обосновывающих документов в материалах тарифного дела представлены:</w:t>
      </w:r>
    </w:p>
    <w:p w14:paraId="4E303747"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расчет расходов на ГСМ для транспортных средств, используемых для захоронения твердых коммунальных отходов на 2025 год;</w:t>
      </w:r>
    </w:p>
    <w:p w14:paraId="2AC57B1B"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пояснения к статье ГСМ;</w:t>
      </w:r>
    </w:p>
    <w:p w14:paraId="75108C41"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информация о списании ГСМ за 2023 год в разрезе месяцев и единиц техники и прочего оборудования;</w:t>
      </w:r>
    </w:p>
    <w:p w14:paraId="16E18477"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оборотно-сальдовая ведомость по счету 10.03.2 за 2023 год в разрезе единиц техники;</w:t>
      </w:r>
    </w:p>
    <w:p w14:paraId="64A37D9A"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приказ об установлении норм расхода ГСМ от 26.11.2020 № 23;</w:t>
      </w:r>
    </w:p>
    <w:p w14:paraId="6F167BDF"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пояснения к использованию прочего оборудования;</w:t>
      </w:r>
    </w:p>
    <w:p w14:paraId="4C9B0EAD"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приходный ордер № 1185 от 30.11.2023 ООО «Газпромнефть-Региональные продажи»;</w:t>
      </w:r>
    </w:p>
    <w:p w14:paraId="738ED5A4"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договор поставки от 29.09.2023 № 28/2023-эп (дизтопливо) ИП Волкова Е.С., счет-фактура;</w:t>
      </w:r>
    </w:p>
    <w:p w14:paraId="49A6E9C4"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заправочные ведомости за декабрь;</w:t>
      </w:r>
    </w:p>
    <w:p w14:paraId="2362E157"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транспортные накладные;</w:t>
      </w:r>
    </w:p>
    <w:p w14:paraId="236B97FB"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иные обосновывающие документы.</w:t>
      </w:r>
    </w:p>
    <w:p w14:paraId="71B235B2"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xml:space="preserve"> Информация о заявленных значениях на 2025 год содержится в Таблице 3.</w:t>
      </w:r>
    </w:p>
    <w:p w14:paraId="5CC2F2BC" w14:textId="77777777" w:rsidR="006D1F81" w:rsidRPr="006D1F81" w:rsidRDefault="006D1F81" w:rsidP="006D1F81">
      <w:pPr>
        <w:tabs>
          <w:tab w:val="left" w:pos="709"/>
          <w:tab w:val="left" w:pos="9356"/>
          <w:tab w:val="left" w:pos="9781"/>
          <w:tab w:val="left" w:pos="9923"/>
        </w:tabs>
        <w:ind w:firstLine="709"/>
        <w:jc w:val="right"/>
        <w:rPr>
          <w:sz w:val="28"/>
          <w:szCs w:val="28"/>
        </w:rPr>
      </w:pPr>
      <w:r w:rsidRPr="006D1F81">
        <w:rPr>
          <w:sz w:val="28"/>
          <w:szCs w:val="28"/>
        </w:rPr>
        <w:t>Таблица 3</w:t>
      </w:r>
    </w:p>
    <w:p w14:paraId="3DE706EA" w14:textId="17088BF7" w:rsidR="006D1F81" w:rsidRPr="006D1F81" w:rsidRDefault="006D1F81" w:rsidP="006D1F81">
      <w:pPr>
        <w:tabs>
          <w:tab w:val="left" w:pos="709"/>
        </w:tabs>
        <w:ind w:hanging="567"/>
        <w:jc w:val="both"/>
        <w:rPr>
          <w:sz w:val="28"/>
          <w:szCs w:val="28"/>
        </w:rPr>
      </w:pPr>
      <w:r w:rsidRPr="006D1F81">
        <w:rPr>
          <w:noProof/>
          <w:szCs w:val="20"/>
        </w:rPr>
        <w:drawing>
          <wp:inline distT="0" distB="0" distL="0" distR="0" wp14:anchorId="02F7E600" wp14:editId="3915DE93">
            <wp:extent cx="6299835" cy="2162810"/>
            <wp:effectExtent l="0" t="0" r="5715" b="8890"/>
            <wp:docPr id="29627991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2162810"/>
                    </a:xfrm>
                    <a:prstGeom prst="rect">
                      <a:avLst/>
                    </a:prstGeom>
                    <a:noFill/>
                    <a:ln>
                      <a:noFill/>
                    </a:ln>
                  </pic:spPr>
                </pic:pic>
              </a:graphicData>
            </a:graphic>
          </wp:inline>
        </w:drawing>
      </w:r>
    </w:p>
    <w:p w14:paraId="63011912" w14:textId="77777777" w:rsidR="006D1F81" w:rsidRPr="006D1F81" w:rsidRDefault="006D1F81" w:rsidP="006D1F81">
      <w:pPr>
        <w:tabs>
          <w:tab w:val="left" w:pos="709"/>
        </w:tabs>
        <w:jc w:val="both"/>
        <w:rPr>
          <w:sz w:val="28"/>
          <w:szCs w:val="28"/>
        </w:rPr>
      </w:pPr>
      <w:r w:rsidRPr="006D1F81">
        <w:rPr>
          <w:sz w:val="28"/>
          <w:szCs w:val="28"/>
        </w:rPr>
        <w:tab/>
      </w:r>
    </w:p>
    <w:p w14:paraId="3C2BAE1E" w14:textId="77777777" w:rsidR="006D1F81" w:rsidRPr="006D1F81" w:rsidRDefault="006D1F81" w:rsidP="006D1F81">
      <w:pPr>
        <w:tabs>
          <w:tab w:val="left" w:pos="709"/>
        </w:tabs>
        <w:ind w:firstLine="709"/>
        <w:jc w:val="both"/>
        <w:rPr>
          <w:sz w:val="28"/>
          <w:szCs w:val="28"/>
        </w:rPr>
      </w:pPr>
      <w:r w:rsidRPr="006D1F81">
        <w:rPr>
          <w:sz w:val="28"/>
          <w:szCs w:val="28"/>
        </w:rPr>
        <w:t xml:space="preserve">Регулятором для формирования данной статьи использовалось фактические расходы на ГСМ по оборотно-сальдовой ведомости по счету 10.03.2 (дизельное топливо) в размере 6 429,50208тыс. руб. (в том числе дробильная установка </w:t>
      </w:r>
      <w:r w:rsidRPr="006D1F81">
        <w:rPr>
          <w:sz w:val="28"/>
          <w:szCs w:val="28"/>
          <w:lang w:val="en-US"/>
        </w:rPr>
        <w:t>Husmann</w:t>
      </w:r>
      <w:r w:rsidRPr="006D1F81">
        <w:rPr>
          <w:sz w:val="28"/>
          <w:szCs w:val="28"/>
        </w:rPr>
        <w:t xml:space="preserve"> </w:t>
      </w:r>
      <w:r w:rsidRPr="006D1F81">
        <w:rPr>
          <w:sz w:val="28"/>
          <w:szCs w:val="28"/>
          <w:lang w:val="en-US"/>
        </w:rPr>
        <w:t>HL</w:t>
      </w:r>
      <w:r w:rsidRPr="006D1F81">
        <w:rPr>
          <w:sz w:val="28"/>
          <w:szCs w:val="28"/>
        </w:rPr>
        <w:t xml:space="preserve"> </w:t>
      </w:r>
      <w:r w:rsidRPr="006D1F81">
        <w:rPr>
          <w:sz w:val="28"/>
          <w:szCs w:val="28"/>
          <w:lang w:val="en-US"/>
        </w:rPr>
        <w:t>II</w:t>
      </w:r>
      <w:r w:rsidRPr="006D1F81">
        <w:rPr>
          <w:sz w:val="28"/>
          <w:szCs w:val="28"/>
        </w:rPr>
        <w:t xml:space="preserve"> 1622 в размере 732,0286 тыс. руб.)  и 10.03.1 (бензин АИ-92) в </w:t>
      </w:r>
      <w:r w:rsidRPr="006D1F81">
        <w:rPr>
          <w:sz w:val="28"/>
          <w:szCs w:val="28"/>
        </w:rPr>
        <w:lastRenderedPageBreak/>
        <w:t xml:space="preserve">размере 99,51993 тыс. руб. за 2023 год. В связи с тем, что дробильная установка </w:t>
      </w:r>
      <w:r w:rsidRPr="006D1F81">
        <w:rPr>
          <w:sz w:val="28"/>
          <w:szCs w:val="28"/>
          <w:lang w:val="en-US"/>
        </w:rPr>
        <w:t>Husmann</w:t>
      </w:r>
      <w:r w:rsidRPr="006D1F81">
        <w:rPr>
          <w:sz w:val="28"/>
          <w:szCs w:val="28"/>
        </w:rPr>
        <w:t xml:space="preserve"> </w:t>
      </w:r>
      <w:r w:rsidRPr="006D1F81">
        <w:rPr>
          <w:sz w:val="28"/>
          <w:szCs w:val="28"/>
          <w:lang w:val="en-US"/>
        </w:rPr>
        <w:t>HL</w:t>
      </w:r>
      <w:r w:rsidRPr="006D1F81">
        <w:rPr>
          <w:sz w:val="28"/>
          <w:szCs w:val="28"/>
        </w:rPr>
        <w:t xml:space="preserve"> </w:t>
      </w:r>
      <w:r w:rsidRPr="006D1F81">
        <w:rPr>
          <w:sz w:val="28"/>
          <w:szCs w:val="28"/>
          <w:lang w:val="en-US"/>
        </w:rPr>
        <w:t>II</w:t>
      </w:r>
      <w:r w:rsidRPr="006D1F81">
        <w:rPr>
          <w:sz w:val="28"/>
          <w:szCs w:val="28"/>
        </w:rPr>
        <w:t xml:space="preserve"> 1622 измельчает только крупногабаритные отходы в части твердых коммунальных отходов расходы по ГСМ, принимаются в расчет без выделения доли в полном объеме. Дополнительно приняты расходы на ГСМ на мультилифт </w:t>
      </w:r>
      <w:r w:rsidRPr="006D1F81">
        <w:rPr>
          <w:sz w:val="28"/>
          <w:szCs w:val="28"/>
          <w:lang w:val="en-US"/>
        </w:rPr>
        <w:t>FAW</w:t>
      </w:r>
      <w:r w:rsidRPr="006D1F81">
        <w:rPr>
          <w:sz w:val="28"/>
          <w:szCs w:val="28"/>
        </w:rPr>
        <w:t xml:space="preserve"> с установкой манипуляторного типа по расчету предприятия 1489,41 тыс. руб. </w:t>
      </w:r>
      <w:r w:rsidRPr="006D1F81">
        <w:rPr>
          <w:color w:val="000000"/>
          <w:sz w:val="28"/>
          <w:szCs w:val="28"/>
        </w:rPr>
        <w:t>На 2025 год расходы учтены с применением ИПЦ Минэкономразвития России на 2024 год 108%, на 2025 год 105,8%, в доле на захоронение ТКО 54,33%.</w:t>
      </w:r>
    </w:p>
    <w:p w14:paraId="72C381EC"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Общая сумма расходов составила </w:t>
      </w:r>
      <w:r w:rsidRPr="006D1F81">
        <w:rPr>
          <w:b/>
          <w:i/>
          <w:color w:val="000000"/>
          <w:sz w:val="28"/>
          <w:szCs w:val="28"/>
          <w:u w:val="single"/>
        </w:rPr>
        <w:t>5359,88</w:t>
      </w:r>
      <w:r w:rsidRPr="006D1F81">
        <w:rPr>
          <w:color w:val="000000"/>
          <w:sz w:val="28"/>
          <w:szCs w:val="28"/>
        </w:rPr>
        <w:t xml:space="preserve"> тыс. руб.</w:t>
      </w:r>
    </w:p>
    <w:p w14:paraId="515C3072" w14:textId="77777777" w:rsidR="006D1F81" w:rsidRPr="006D1F81" w:rsidRDefault="006D1F81" w:rsidP="006D1F81">
      <w:pPr>
        <w:tabs>
          <w:tab w:val="left" w:pos="709"/>
        </w:tabs>
        <w:ind w:firstLine="284"/>
        <w:jc w:val="both"/>
        <w:rPr>
          <w:color w:val="000000"/>
          <w:sz w:val="28"/>
          <w:szCs w:val="28"/>
        </w:rPr>
      </w:pPr>
      <w:r w:rsidRPr="006D1F81">
        <w:rPr>
          <w:color w:val="000000"/>
          <w:sz w:val="28"/>
          <w:szCs w:val="28"/>
        </w:rPr>
        <w:t>((6529,12568-732,0286+1489,41)*54,33%+732,0286)*108%*105,8%=5359,88</w:t>
      </w:r>
    </w:p>
    <w:p w14:paraId="58BB6D0A" w14:textId="77777777" w:rsidR="006D1F81" w:rsidRPr="006D1F81" w:rsidRDefault="006D1F81" w:rsidP="006D1F81">
      <w:pPr>
        <w:tabs>
          <w:tab w:val="left" w:pos="709"/>
        </w:tabs>
        <w:ind w:firstLine="284"/>
        <w:jc w:val="both"/>
        <w:rPr>
          <w:color w:val="000000"/>
          <w:sz w:val="14"/>
          <w:szCs w:val="14"/>
        </w:rPr>
      </w:pPr>
    </w:p>
    <w:p w14:paraId="2952FA7E"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F606FCA"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2679,94 </w:t>
      </w:r>
      <w:r w:rsidRPr="006D1F81">
        <w:rPr>
          <w:sz w:val="28"/>
          <w:szCs w:val="28"/>
        </w:rPr>
        <w:t>тыс. руб.;</w:t>
      </w:r>
    </w:p>
    <w:p w14:paraId="61AD852D"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с 01.07.2025 по 31.12.2025</w:t>
      </w:r>
      <w:r w:rsidRPr="006D1F81">
        <w:rPr>
          <w:b/>
          <w:sz w:val="28"/>
          <w:szCs w:val="28"/>
        </w:rPr>
        <w:t xml:space="preserve"> </w:t>
      </w:r>
      <w:r w:rsidRPr="006D1F81">
        <w:rPr>
          <w:sz w:val="28"/>
          <w:szCs w:val="28"/>
        </w:rPr>
        <w:t xml:space="preserve">– </w:t>
      </w:r>
      <w:r w:rsidRPr="006D1F81">
        <w:rPr>
          <w:b/>
          <w:i/>
          <w:sz w:val="28"/>
          <w:szCs w:val="28"/>
        </w:rPr>
        <w:t xml:space="preserve">2679,94 </w:t>
      </w:r>
      <w:r w:rsidRPr="006D1F81">
        <w:rPr>
          <w:sz w:val="28"/>
          <w:szCs w:val="28"/>
        </w:rPr>
        <w:t>тыс. руб.</w:t>
      </w:r>
    </w:p>
    <w:p w14:paraId="58DB05A9" w14:textId="77777777" w:rsidR="006D1F81" w:rsidRPr="006D1F81" w:rsidRDefault="006D1F81" w:rsidP="006D1F81">
      <w:pPr>
        <w:tabs>
          <w:tab w:val="left" w:pos="709"/>
        </w:tabs>
        <w:jc w:val="both"/>
        <w:rPr>
          <w:sz w:val="28"/>
          <w:szCs w:val="28"/>
          <w:highlight w:val="cyan"/>
        </w:rPr>
      </w:pPr>
    </w:p>
    <w:p w14:paraId="6574F6F7" w14:textId="77777777" w:rsidR="006D1F81" w:rsidRPr="006D1F81" w:rsidRDefault="006D1F81" w:rsidP="006D1F81">
      <w:pPr>
        <w:tabs>
          <w:tab w:val="left" w:pos="1134"/>
        </w:tabs>
        <w:jc w:val="center"/>
        <w:rPr>
          <w:b/>
          <w:sz w:val="32"/>
          <w:szCs w:val="32"/>
          <w:u w:val="single"/>
        </w:rPr>
      </w:pPr>
      <w:r w:rsidRPr="006D1F81">
        <w:rPr>
          <w:b/>
          <w:sz w:val="32"/>
          <w:szCs w:val="32"/>
          <w:u w:val="single"/>
        </w:rPr>
        <w:t>«Расходы на разработку разрешительной документации (Комплексное экологическое разрешение)»</w:t>
      </w:r>
    </w:p>
    <w:p w14:paraId="53334203" w14:textId="77777777" w:rsidR="006D1F81" w:rsidRPr="006D1F81" w:rsidRDefault="006D1F81" w:rsidP="006D1F81">
      <w:pPr>
        <w:tabs>
          <w:tab w:val="left" w:pos="1134"/>
        </w:tabs>
        <w:ind w:left="709"/>
        <w:jc w:val="center"/>
        <w:rPr>
          <w:b/>
          <w:sz w:val="14"/>
          <w:szCs w:val="32"/>
          <w:u w:val="single"/>
        </w:rPr>
      </w:pPr>
    </w:p>
    <w:p w14:paraId="70785696"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для учета в необходимой валовой выручке расходы по данной статье заявлены на 2025 - 2029 годы в сумме </w:t>
      </w:r>
      <w:r w:rsidRPr="006D1F81">
        <w:rPr>
          <w:b/>
          <w:i/>
          <w:sz w:val="28"/>
          <w:szCs w:val="28"/>
        </w:rPr>
        <w:t xml:space="preserve">2820,00 </w:t>
      </w:r>
      <w:r w:rsidRPr="006D1F81">
        <w:rPr>
          <w:sz w:val="28"/>
          <w:szCs w:val="28"/>
        </w:rPr>
        <w:t>тыс. руб.</w:t>
      </w:r>
    </w:p>
    <w:p w14:paraId="539EAF1A"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оказание услуг по разработке и сопровождению при согласовании экологической документации с последующим получением Комплексного экологического разрешения (далее – КЭР). В качестве обосновывающих документов предприятием представлено Соглашение о намерениях по разработке и согласованию разрешительной документации и получению Комплексного экологического разрешения             ООО «Экологическая аудиторская палата Кемеровской области». </w:t>
      </w:r>
    </w:p>
    <w:p w14:paraId="09B066F8" w14:textId="77777777" w:rsidR="006D1F81" w:rsidRPr="006D1F81" w:rsidRDefault="006D1F81" w:rsidP="006D1F81">
      <w:pPr>
        <w:tabs>
          <w:tab w:val="left" w:pos="709"/>
        </w:tabs>
        <w:ind w:firstLine="709"/>
        <w:jc w:val="both"/>
        <w:rPr>
          <w:sz w:val="28"/>
          <w:szCs w:val="28"/>
        </w:rPr>
      </w:pPr>
      <w:r w:rsidRPr="006D1F81">
        <w:rPr>
          <w:sz w:val="28"/>
          <w:szCs w:val="28"/>
        </w:rPr>
        <w:t xml:space="preserve">Обязанность получения КЭР предусмотрена ст. 31.1 Федерального закона от 10.01.2002 № 7-ФЗ «Об охране окружающей среды». С учетом положений п. 7 ст. 11 Федерального закона от 21.07.2014 № 219-ФЗ «О внесении изменений в Федеральный закон «Об охране окружающей среды» и отдельные законодательные акты Российской Федерации» ООО «Экопром» должно получить КЭР </w:t>
      </w:r>
      <w:r w:rsidRPr="006D1F81">
        <w:rPr>
          <w:sz w:val="28"/>
          <w:szCs w:val="28"/>
          <w:u w:val="single"/>
        </w:rPr>
        <w:t>до 1 января 2025 года</w:t>
      </w:r>
      <w:r w:rsidRPr="006D1F81">
        <w:rPr>
          <w:sz w:val="28"/>
          <w:szCs w:val="28"/>
        </w:rPr>
        <w:t>.</w:t>
      </w:r>
    </w:p>
    <w:p w14:paraId="4F6AE87F" w14:textId="77777777" w:rsidR="006D1F81" w:rsidRPr="006D1F81" w:rsidRDefault="006D1F81" w:rsidP="006D1F81">
      <w:pPr>
        <w:tabs>
          <w:tab w:val="left" w:pos="709"/>
        </w:tabs>
        <w:ind w:firstLine="709"/>
        <w:jc w:val="both"/>
        <w:rPr>
          <w:color w:val="000000"/>
          <w:sz w:val="28"/>
          <w:szCs w:val="28"/>
        </w:rPr>
      </w:pPr>
      <w:r w:rsidRPr="006D1F81">
        <w:rPr>
          <w:sz w:val="28"/>
          <w:szCs w:val="28"/>
        </w:rPr>
        <w:t>В представленном договоре от 09.01.2024 № 10699/1-20550-2023 согласно п. 3.1 срок оказания услуг: с даты заключения договора по 20.12.2024, следовательно, у регулирующего органа отсутствуют основания для включения данных расходов на период 2025-2029 годы.</w:t>
      </w:r>
    </w:p>
    <w:p w14:paraId="53663703" w14:textId="77777777" w:rsidR="006D1F81" w:rsidRPr="006D1F81" w:rsidRDefault="006D1F81" w:rsidP="006D1F81">
      <w:pPr>
        <w:tabs>
          <w:tab w:val="left" w:pos="1134"/>
        </w:tabs>
        <w:jc w:val="center"/>
        <w:rPr>
          <w:b/>
          <w:sz w:val="32"/>
          <w:szCs w:val="32"/>
          <w:highlight w:val="cyan"/>
          <w:u w:val="single"/>
        </w:rPr>
      </w:pPr>
    </w:p>
    <w:p w14:paraId="135956FE" w14:textId="77777777" w:rsidR="006D1F81" w:rsidRPr="006D1F81" w:rsidRDefault="006D1F81" w:rsidP="006D1F81">
      <w:pPr>
        <w:tabs>
          <w:tab w:val="left" w:pos="1134"/>
        </w:tabs>
        <w:jc w:val="center"/>
        <w:rPr>
          <w:b/>
          <w:sz w:val="32"/>
          <w:szCs w:val="32"/>
          <w:u w:val="single"/>
        </w:rPr>
      </w:pPr>
      <w:r w:rsidRPr="006D1F81">
        <w:rPr>
          <w:b/>
          <w:sz w:val="32"/>
          <w:szCs w:val="32"/>
          <w:u w:val="single"/>
        </w:rPr>
        <w:t>«Прочие производственные расходы»</w:t>
      </w:r>
    </w:p>
    <w:p w14:paraId="656B0D23" w14:textId="77777777" w:rsidR="006D1F81" w:rsidRPr="006D1F81" w:rsidRDefault="006D1F81" w:rsidP="006D1F81">
      <w:pPr>
        <w:tabs>
          <w:tab w:val="left" w:pos="1134"/>
        </w:tabs>
        <w:ind w:firstLine="709"/>
        <w:jc w:val="center"/>
        <w:rPr>
          <w:color w:val="FF0000"/>
          <w:sz w:val="12"/>
          <w:szCs w:val="28"/>
        </w:rPr>
      </w:pPr>
    </w:p>
    <w:p w14:paraId="56E3E0C3"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52891,63 </w:t>
      </w:r>
      <w:r w:rsidRPr="006D1F81">
        <w:rPr>
          <w:sz w:val="28"/>
          <w:szCs w:val="28"/>
        </w:rPr>
        <w:t xml:space="preserve">тыс. руб., в том числе: </w:t>
      </w:r>
    </w:p>
    <w:p w14:paraId="7F328C00"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«Увлажнение ТКО»</w:t>
      </w:r>
      <w:r w:rsidRPr="006D1F81">
        <w:rPr>
          <w:sz w:val="28"/>
          <w:szCs w:val="28"/>
        </w:rPr>
        <w:t xml:space="preserve"> - </w:t>
      </w:r>
      <w:r w:rsidRPr="006D1F81">
        <w:rPr>
          <w:b/>
          <w:i/>
          <w:sz w:val="28"/>
          <w:szCs w:val="28"/>
        </w:rPr>
        <w:t>125,03</w:t>
      </w:r>
      <w:r w:rsidRPr="006D1F81">
        <w:rPr>
          <w:sz w:val="28"/>
          <w:szCs w:val="28"/>
        </w:rPr>
        <w:t xml:space="preserve"> тыс. руб.; </w:t>
      </w:r>
    </w:p>
    <w:p w14:paraId="5131E32B"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«Изоляция уплотненных ТКО»</w:t>
      </w:r>
      <w:r w:rsidRPr="006D1F81">
        <w:rPr>
          <w:sz w:val="28"/>
          <w:szCs w:val="28"/>
        </w:rPr>
        <w:t xml:space="preserve"> - </w:t>
      </w:r>
      <w:r w:rsidRPr="006D1F81">
        <w:rPr>
          <w:b/>
          <w:i/>
          <w:sz w:val="28"/>
          <w:szCs w:val="28"/>
        </w:rPr>
        <w:t>16094,46</w:t>
      </w:r>
      <w:r w:rsidRPr="006D1F81">
        <w:rPr>
          <w:sz w:val="28"/>
          <w:szCs w:val="28"/>
        </w:rPr>
        <w:t xml:space="preserve"> тыс. руб.; </w:t>
      </w:r>
    </w:p>
    <w:p w14:paraId="01E4DC8A"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«Расходы на экологическую программу по захоронению»</w:t>
      </w:r>
      <w:r w:rsidRPr="006D1F81">
        <w:rPr>
          <w:sz w:val="28"/>
          <w:szCs w:val="28"/>
        </w:rPr>
        <w:t xml:space="preserve"> - </w:t>
      </w:r>
      <w:r w:rsidRPr="006D1F81">
        <w:rPr>
          <w:b/>
          <w:i/>
          <w:sz w:val="28"/>
          <w:szCs w:val="28"/>
        </w:rPr>
        <w:t>368,31</w:t>
      </w:r>
      <w:r w:rsidRPr="006D1F81">
        <w:rPr>
          <w:sz w:val="28"/>
          <w:szCs w:val="28"/>
        </w:rPr>
        <w:t xml:space="preserve"> тыс. руб.; </w:t>
      </w:r>
    </w:p>
    <w:p w14:paraId="43ED4D89" w14:textId="77777777" w:rsidR="006D1F81" w:rsidRPr="006D1F81" w:rsidRDefault="006D1F81" w:rsidP="006D1F81">
      <w:pPr>
        <w:jc w:val="both"/>
        <w:rPr>
          <w:sz w:val="28"/>
          <w:szCs w:val="28"/>
        </w:rPr>
      </w:pPr>
      <w:r w:rsidRPr="006D1F81">
        <w:rPr>
          <w:sz w:val="28"/>
          <w:szCs w:val="28"/>
        </w:rPr>
        <w:lastRenderedPageBreak/>
        <w:t xml:space="preserve">- </w:t>
      </w:r>
      <w:r w:rsidRPr="006D1F81">
        <w:rPr>
          <w:i/>
          <w:sz w:val="28"/>
          <w:szCs w:val="28"/>
          <w:u w:val="single"/>
        </w:rPr>
        <w:t>«Расходы на ОТ и ТБ»</w:t>
      </w:r>
      <w:r w:rsidRPr="006D1F81">
        <w:rPr>
          <w:sz w:val="28"/>
          <w:szCs w:val="28"/>
        </w:rPr>
        <w:t xml:space="preserve"> - </w:t>
      </w:r>
      <w:r w:rsidRPr="006D1F81">
        <w:rPr>
          <w:b/>
          <w:i/>
          <w:sz w:val="28"/>
          <w:szCs w:val="28"/>
        </w:rPr>
        <w:t>539,65</w:t>
      </w:r>
      <w:r w:rsidRPr="006D1F81">
        <w:rPr>
          <w:sz w:val="28"/>
          <w:szCs w:val="28"/>
        </w:rPr>
        <w:t xml:space="preserve"> тыс. руб.; </w:t>
      </w:r>
    </w:p>
    <w:p w14:paraId="01C44B7B"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«Аренда ТС и оборудования»</w:t>
      </w:r>
      <w:r w:rsidRPr="006D1F81">
        <w:rPr>
          <w:sz w:val="28"/>
          <w:szCs w:val="28"/>
        </w:rPr>
        <w:t xml:space="preserve"> - </w:t>
      </w:r>
      <w:r w:rsidRPr="006D1F81">
        <w:rPr>
          <w:b/>
          <w:i/>
          <w:sz w:val="28"/>
          <w:szCs w:val="28"/>
        </w:rPr>
        <w:t>2139,63</w:t>
      </w:r>
      <w:r w:rsidRPr="006D1F81">
        <w:rPr>
          <w:sz w:val="28"/>
          <w:szCs w:val="28"/>
        </w:rPr>
        <w:t xml:space="preserve"> тыс. руб.; </w:t>
      </w:r>
    </w:p>
    <w:p w14:paraId="62905578"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«Амортизация автотранспорта» (автомобиль мультилифт)</w:t>
      </w:r>
      <w:r w:rsidRPr="006D1F81">
        <w:rPr>
          <w:sz w:val="28"/>
          <w:szCs w:val="28"/>
        </w:rPr>
        <w:t xml:space="preserve"> - </w:t>
      </w:r>
      <w:r w:rsidRPr="006D1F81">
        <w:rPr>
          <w:b/>
          <w:i/>
          <w:sz w:val="28"/>
          <w:szCs w:val="28"/>
        </w:rPr>
        <w:t>1227,40</w:t>
      </w:r>
      <w:r w:rsidRPr="006D1F81">
        <w:rPr>
          <w:sz w:val="28"/>
          <w:szCs w:val="28"/>
        </w:rPr>
        <w:t xml:space="preserve"> тыс. руб.; </w:t>
      </w:r>
    </w:p>
    <w:p w14:paraId="562BC7BE" w14:textId="77777777" w:rsidR="006D1F81" w:rsidRPr="006D1F81" w:rsidRDefault="006D1F81" w:rsidP="006D1F81">
      <w:pPr>
        <w:jc w:val="both"/>
        <w:rPr>
          <w:i/>
          <w:sz w:val="28"/>
          <w:szCs w:val="28"/>
        </w:rPr>
      </w:pPr>
      <w:r w:rsidRPr="006D1F81">
        <w:rPr>
          <w:i/>
          <w:sz w:val="28"/>
          <w:szCs w:val="28"/>
        </w:rPr>
        <w:t xml:space="preserve">- </w:t>
      </w:r>
      <w:r w:rsidRPr="006D1F81">
        <w:rPr>
          <w:i/>
          <w:sz w:val="28"/>
          <w:szCs w:val="28"/>
          <w:u w:val="single"/>
        </w:rPr>
        <w:t xml:space="preserve">«Амортизация автотранспорта (каток)» - </w:t>
      </w:r>
      <w:r w:rsidRPr="006D1F81">
        <w:rPr>
          <w:b/>
          <w:i/>
          <w:sz w:val="28"/>
          <w:szCs w:val="28"/>
          <w:u w:val="single"/>
        </w:rPr>
        <w:t>2311,25</w:t>
      </w:r>
      <w:r w:rsidRPr="006D1F81">
        <w:rPr>
          <w:i/>
          <w:sz w:val="28"/>
          <w:szCs w:val="28"/>
          <w:u w:val="single"/>
        </w:rPr>
        <w:t xml:space="preserve"> тыс. руб.;</w:t>
      </w:r>
    </w:p>
    <w:p w14:paraId="689AAB1F"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«Расходы на ванну для обеззараживания колес (лизол, опилки)»</w:t>
      </w:r>
      <w:r w:rsidRPr="006D1F81">
        <w:rPr>
          <w:sz w:val="28"/>
          <w:szCs w:val="28"/>
        </w:rPr>
        <w:t xml:space="preserve"> - </w:t>
      </w:r>
      <w:r w:rsidRPr="006D1F81">
        <w:rPr>
          <w:b/>
          <w:i/>
          <w:sz w:val="28"/>
          <w:szCs w:val="28"/>
        </w:rPr>
        <w:t>35,88</w:t>
      </w:r>
      <w:r w:rsidRPr="006D1F81">
        <w:rPr>
          <w:sz w:val="28"/>
          <w:szCs w:val="28"/>
        </w:rPr>
        <w:t xml:space="preserve"> тыс. руб.; </w:t>
      </w:r>
    </w:p>
    <w:p w14:paraId="10A3C212"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«Транспортные услуги»</w:t>
      </w:r>
      <w:r w:rsidRPr="006D1F81">
        <w:rPr>
          <w:sz w:val="28"/>
          <w:szCs w:val="28"/>
        </w:rPr>
        <w:t xml:space="preserve"> - </w:t>
      </w:r>
      <w:r w:rsidRPr="006D1F81">
        <w:rPr>
          <w:b/>
          <w:i/>
          <w:sz w:val="28"/>
          <w:szCs w:val="28"/>
        </w:rPr>
        <w:t>17700,88</w:t>
      </w:r>
      <w:r w:rsidRPr="006D1F81">
        <w:rPr>
          <w:sz w:val="28"/>
          <w:szCs w:val="28"/>
        </w:rPr>
        <w:t xml:space="preserve"> тыс. руб.;</w:t>
      </w:r>
    </w:p>
    <w:p w14:paraId="7558DF0A"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«Техобслуживание транспортных средств»</w:t>
      </w:r>
      <w:r w:rsidRPr="006D1F81">
        <w:rPr>
          <w:sz w:val="28"/>
          <w:szCs w:val="28"/>
        </w:rPr>
        <w:t xml:space="preserve"> - </w:t>
      </w:r>
      <w:r w:rsidRPr="006D1F81">
        <w:rPr>
          <w:b/>
          <w:i/>
          <w:sz w:val="28"/>
          <w:szCs w:val="28"/>
        </w:rPr>
        <w:t>904,38</w:t>
      </w:r>
      <w:r w:rsidRPr="006D1F81">
        <w:rPr>
          <w:sz w:val="28"/>
          <w:szCs w:val="28"/>
        </w:rPr>
        <w:t xml:space="preserve"> тыс. руб.; </w:t>
      </w:r>
    </w:p>
    <w:p w14:paraId="6D716CCE"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«Поверка весов»</w:t>
      </w:r>
      <w:r w:rsidRPr="006D1F81">
        <w:rPr>
          <w:sz w:val="28"/>
          <w:szCs w:val="28"/>
        </w:rPr>
        <w:t xml:space="preserve"> - </w:t>
      </w:r>
      <w:r w:rsidRPr="006D1F81">
        <w:rPr>
          <w:b/>
          <w:i/>
          <w:sz w:val="28"/>
          <w:szCs w:val="28"/>
        </w:rPr>
        <w:t>51,28</w:t>
      </w:r>
      <w:r w:rsidRPr="006D1F81">
        <w:rPr>
          <w:sz w:val="28"/>
          <w:szCs w:val="28"/>
        </w:rPr>
        <w:t xml:space="preserve"> тыс. руб.;</w:t>
      </w:r>
    </w:p>
    <w:p w14:paraId="33680383"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«Устройство временных дорог из щебня»</w:t>
      </w:r>
      <w:r w:rsidRPr="006D1F81">
        <w:rPr>
          <w:sz w:val="28"/>
          <w:szCs w:val="28"/>
        </w:rPr>
        <w:t xml:space="preserve"> - </w:t>
      </w:r>
      <w:r w:rsidRPr="006D1F81">
        <w:rPr>
          <w:b/>
          <w:i/>
          <w:sz w:val="28"/>
          <w:szCs w:val="28"/>
        </w:rPr>
        <w:t>4199,13</w:t>
      </w:r>
      <w:r w:rsidRPr="006D1F81">
        <w:rPr>
          <w:sz w:val="28"/>
          <w:szCs w:val="28"/>
        </w:rPr>
        <w:t xml:space="preserve"> тыс. руб.; </w:t>
      </w:r>
    </w:p>
    <w:p w14:paraId="385B88FD"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«Доставка работников до полигона»</w:t>
      </w:r>
      <w:r w:rsidRPr="006D1F81">
        <w:rPr>
          <w:sz w:val="28"/>
          <w:szCs w:val="28"/>
        </w:rPr>
        <w:t xml:space="preserve"> - </w:t>
      </w:r>
      <w:r w:rsidRPr="006D1F81">
        <w:rPr>
          <w:b/>
          <w:i/>
          <w:sz w:val="28"/>
          <w:szCs w:val="28"/>
        </w:rPr>
        <w:t>440,11</w:t>
      </w:r>
      <w:r w:rsidRPr="006D1F81">
        <w:rPr>
          <w:sz w:val="28"/>
          <w:szCs w:val="28"/>
        </w:rPr>
        <w:t xml:space="preserve"> тыс. руб.; </w:t>
      </w:r>
    </w:p>
    <w:p w14:paraId="2AA327EE"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«Услуги ассенизатора»</w:t>
      </w:r>
      <w:r w:rsidRPr="006D1F81">
        <w:rPr>
          <w:sz w:val="28"/>
          <w:szCs w:val="28"/>
        </w:rPr>
        <w:t xml:space="preserve"> - </w:t>
      </w:r>
      <w:r w:rsidRPr="006D1F81">
        <w:rPr>
          <w:b/>
          <w:i/>
          <w:sz w:val="28"/>
          <w:szCs w:val="28"/>
        </w:rPr>
        <w:t>125,30</w:t>
      </w:r>
      <w:r w:rsidRPr="006D1F81">
        <w:rPr>
          <w:sz w:val="28"/>
          <w:szCs w:val="28"/>
        </w:rPr>
        <w:t xml:space="preserve"> тыс. руб.; </w:t>
      </w:r>
    </w:p>
    <w:p w14:paraId="503F9D04"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«Охрана имущества»</w:t>
      </w:r>
      <w:r w:rsidRPr="006D1F81">
        <w:rPr>
          <w:sz w:val="28"/>
          <w:szCs w:val="28"/>
        </w:rPr>
        <w:t xml:space="preserve"> - </w:t>
      </w:r>
      <w:r w:rsidRPr="006D1F81">
        <w:rPr>
          <w:b/>
          <w:i/>
          <w:sz w:val="28"/>
          <w:szCs w:val="28"/>
        </w:rPr>
        <w:t>2701,67</w:t>
      </w:r>
      <w:r w:rsidRPr="006D1F81">
        <w:rPr>
          <w:sz w:val="28"/>
          <w:szCs w:val="28"/>
        </w:rPr>
        <w:t xml:space="preserve"> тыс. руб.; </w:t>
      </w:r>
    </w:p>
    <w:p w14:paraId="33778E33"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«Страхование производственных объектов»</w:t>
      </w:r>
      <w:r w:rsidRPr="006D1F81">
        <w:rPr>
          <w:sz w:val="28"/>
          <w:szCs w:val="28"/>
        </w:rPr>
        <w:t xml:space="preserve"> - </w:t>
      </w:r>
      <w:r w:rsidRPr="006D1F81">
        <w:rPr>
          <w:b/>
          <w:i/>
          <w:sz w:val="28"/>
          <w:szCs w:val="28"/>
        </w:rPr>
        <w:t>32,01</w:t>
      </w:r>
      <w:r w:rsidRPr="006D1F81">
        <w:rPr>
          <w:sz w:val="28"/>
          <w:szCs w:val="28"/>
        </w:rPr>
        <w:t xml:space="preserve"> тыс. руб.;</w:t>
      </w:r>
    </w:p>
    <w:p w14:paraId="0C971C03"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«Расходы на услуги геодезии»</w:t>
      </w:r>
      <w:r w:rsidRPr="006D1F81">
        <w:rPr>
          <w:sz w:val="28"/>
          <w:szCs w:val="28"/>
        </w:rPr>
        <w:t xml:space="preserve"> - </w:t>
      </w:r>
      <w:r w:rsidRPr="006D1F81">
        <w:rPr>
          <w:b/>
          <w:i/>
          <w:sz w:val="28"/>
          <w:szCs w:val="28"/>
        </w:rPr>
        <w:t>1016,48</w:t>
      </w:r>
      <w:r w:rsidRPr="006D1F81">
        <w:rPr>
          <w:sz w:val="28"/>
          <w:szCs w:val="28"/>
        </w:rPr>
        <w:t xml:space="preserve"> тыс. руб.;</w:t>
      </w:r>
    </w:p>
    <w:p w14:paraId="1C1A5EA2"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«Прочие»</w:t>
      </w:r>
      <w:r w:rsidRPr="006D1F81">
        <w:rPr>
          <w:sz w:val="28"/>
          <w:szCs w:val="28"/>
        </w:rPr>
        <w:t xml:space="preserve"> - </w:t>
      </w:r>
      <w:r w:rsidRPr="006D1F81">
        <w:rPr>
          <w:b/>
          <w:i/>
          <w:sz w:val="28"/>
          <w:szCs w:val="28"/>
        </w:rPr>
        <w:t>506,31</w:t>
      </w:r>
      <w:r w:rsidRPr="006D1F81">
        <w:rPr>
          <w:sz w:val="28"/>
          <w:szCs w:val="28"/>
        </w:rPr>
        <w:t xml:space="preserve"> тыс. руб.;</w:t>
      </w:r>
    </w:p>
    <w:p w14:paraId="3AAD2187"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«Питьевая вода»</w:t>
      </w:r>
      <w:r w:rsidRPr="006D1F81">
        <w:rPr>
          <w:sz w:val="28"/>
          <w:szCs w:val="28"/>
        </w:rPr>
        <w:t xml:space="preserve"> - </w:t>
      </w:r>
      <w:r w:rsidRPr="006D1F81">
        <w:rPr>
          <w:b/>
          <w:i/>
          <w:sz w:val="28"/>
          <w:szCs w:val="28"/>
        </w:rPr>
        <w:t>127,90</w:t>
      </w:r>
      <w:r w:rsidRPr="006D1F81">
        <w:rPr>
          <w:sz w:val="28"/>
          <w:szCs w:val="28"/>
        </w:rPr>
        <w:t xml:space="preserve"> тыс. руб.</w:t>
      </w:r>
    </w:p>
    <w:p w14:paraId="1EEC061F"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«Уголь»</w:t>
      </w:r>
      <w:r w:rsidRPr="006D1F81">
        <w:rPr>
          <w:sz w:val="28"/>
          <w:szCs w:val="28"/>
        </w:rPr>
        <w:t xml:space="preserve"> - </w:t>
      </w:r>
      <w:r w:rsidRPr="006D1F81">
        <w:rPr>
          <w:b/>
          <w:i/>
          <w:sz w:val="28"/>
          <w:szCs w:val="28"/>
        </w:rPr>
        <w:t>19,72</w:t>
      </w:r>
      <w:r w:rsidRPr="006D1F81">
        <w:rPr>
          <w:sz w:val="28"/>
          <w:szCs w:val="28"/>
        </w:rPr>
        <w:t xml:space="preserve"> тыс. руб.;</w:t>
      </w:r>
    </w:p>
    <w:p w14:paraId="5FB39113"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«Расходные материалы к спецтехнике (запасные части)»</w:t>
      </w:r>
      <w:r w:rsidRPr="006D1F81">
        <w:rPr>
          <w:sz w:val="28"/>
          <w:szCs w:val="28"/>
        </w:rPr>
        <w:t xml:space="preserve"> - </w:t>
      </w:r>
      <w:r w:rsidRPr="006D1F81">
        <w:rPr>
          <w:b/>
          <w:i/>
          <w:sz w:val="28"/>
          <w:szCs w:val="28"/>
        </w:rPr>
        <w:t>755,75</w:t>
      </w:r>
      <w:r w:rsidRPr="006D1F81">
        <w:rPr>
          <w:sz w:val="28"/>
          <w:szCs w:val="28"/>
        </w:rPr>
        <w:t xml:space="preserve"> тыс. руб.;</w:t>
      </w:r>
    </w:p>
    <w:p w14:paraId="06D1807D"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«Расходы на услуги сторонних организаций»</w:t>
      </w:r>
      <w:r w:rsidRPr="006D1F81">
        <w:rPr>
          <w:sz w:val="28"/>
          <w:szCs w:val="28"/>
        </w:rPr>
        <w:t xml:space="preserve"> - </w:t>
      </w:r>
      <w:r w:rsidRPr="006D1F81">
        <w:rPr>
          <w:b/>
          <w:i/>
          <w:sz w:val="28"/>
          <w:szCs w:val="28"/>
        </w:rPr>
        <w:t>1469,09</w:t>
      </w:r>
      <w:r w:rsidRPr="006D1F81">
        <w:rPr>
          <w:sz w:val="28"/>
          <w:szCs w:val="28"/>
        </w:rPr>
        <w:t xml:space="preserve"> тыс. руб.</w:t>
      </w:r>
    </w:p>
    <w:p w14:paraId="2E3AF52E" w14:textId="77777777" w:rsidR="006D1F81" w:rsidRPr="006D1F81" w:rsidRDefault="006D1F81" w:rsidP="006D1F81">
      <w:pPr>
        <w:ind w:firstLine="720"/>
        <w:jc w:val="both"/>
        <w:rPr>
          <w:sz w:val="28"/>
          <w:szCs w:val="28"/>
          <w:highlight w:val="cyan"/>
        </w:rPr>
      </w:pPr>
    </w:p>
    <w:p w14:paraId="26DCC146" w14:textId="77777777" w:rsidR="006D1F81" w:rsidRPr="006D1F81" w:rsidRDefault="006D1F81" w:rsidP="006D1F81">
      <w:pPr>
        <w:tabs>
          <w:tab w:val="left" w:pos="709"/>
        </w:tabs>
        <w:jc w:val="both"/>
        <w:rPr>
          <w:sz w:val="28"/>
          <w:szCs w:val="28"/>
        </w:rPr>
      </w:pPr>
      <w:r w:rsidRPr="006D1F81">
        <w:rPr>
          <w:sz w:val="28"/>
          <w:szCs w:val="28"/>
        </w:rPr>
        <w:tab/>
        <w:t>В соответствии с п.п. 7 п. 17 Методических указаний в данной статье учитываются прочие производственные расходы, непосредственно связанные с эксплуатацией объектов, используемых для обработки, обезвреживания, захоронения твердых коммунальных отходов, не учитываемые в составе ремонтных расходов, включая расходы на амортизацию автотранспорта, используемого регулируемой организацией для осуществления регулируемой деятельности.</w:t>
      </w:r>
    </w:p>
    <w:p w14:paraId="7DEF72EB" w14:textId="77777777" w:rsidR="006D1F81" w:rsidRPr="006D1F81" w:rsidRDefault="006D1F81" w:rsidP="006D1F81">
      <w:pPr>
        <w:tabs>
          <w:tab w:val="left" w:pos="709"/>
        </w:tabs>
        <w:jc w:val="both"/>
        <w:rPr>
          <w:sz w:val="28"/>
          <w:szCs w:val="28"/>
        </w:rPr>
      </w:pPr>
    </w:p>
    <w:p w14:paraId="66188F10"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«увлажнение ТКО»</w:t>
      </w:r>
      <w:r w:rsidRPr="006D1F81">
        <w:rPr>
          <w:sz w:val="28"/>
          <w:szCs w:val="28"/>
        </w:rPr>
        <w:t>:</w:t>
      </w:r>
    </w:p>
    <w:p w14:paraId="57355604"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на увлажнение ТКО в размере </w:t>
      </w:r>
      <w:r w:rsidRPr="006D1F81">
        <w:rPr>
          <w:b/>
          <w:i/>
          <w:sz w:val="28"/>
          <w:szCs w:val="28"/>
        </w:rPr>
        <w:t>125,03</w:t>
      </w:r>
      <w:r w:rsidRPr="006D1F81">
        <w:rPr>
          <w:sz w:val="28"/>
          <w:szCs w:val="28"/>
        </w:rPr>
        <w:t xml:space="preserve"> тыс. руб. В качестве обосновывающих материалов предприятием представлено:</w:t>
      </w:r>
    </w:p>
    <w:p w14:paraId="3431C54D" w14:textId="77777777" w:rsidR="006D1F81" w:rsidRPr="006D1F81" w:rsidRDefault="006D1F81" w:rsidP="006D1F81">
      <w:pPr>
        <w:tabs>
          <w:tab w:val="left" w:pos="709"/>
        </w:tabs>
        <w:ind w:firstLine="709"/>
        <w:jc w:val="both"/>
        <w:rPr>
          <w:sz w:val="28"/>
          <w:szCs w:val="28"/>
        </w:rPr>
      </w:pPr>
      <w:r w:rsidRPr="006D1F81">
        <w:rPr>
          <w:sz w:val="28"/>
          <w:szCs w:val="28"/>
        </w:rPr>
        <w:t>- обоснование расходов на увлажнение отходов;</w:t>
      </w:r>
    </w:p>
    <w:p w14:paraId="746AD963" w14:textId="77777777" w:rsidR="006D1F81" w:rsidRPr="006D1F81" w:rsidRDefault="006D1F81" w:rsidP="006D1F81">
      <w:pPr>
        <w:tabs>
          <w:tab w:val="left" w:pos="709"/>
        </w:tabs>
        <w:ind w:firstLine="709"/>
        <w:jc w:val="both"/>
        <w:rPr>
          <w:sz w:val="28"/>
          <w:szCs w:val="28"/>
        </w:rPr>
      </w:pPr>
      <w:r w:rsidRPr="006D1F81">
        <w:rPr>
          <w:sz w:val="28"/>
          <w:szCs w:val="28"/>
        </w:rPr>
        <w:t>- договор возмездного оказания услуг от 15.03.2023 № 14/2023-ЭП с          АО «ДЭК», счет-фактуры АО «ДЭК», путевые листы, отрывные талоны, реестр оказанных услуг выборочно;</w:t>
      </w:r>
    </w:p>
    <w:p w14:paraId="42229091"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01.03.2023 № 841-ООО с ООО «Кузнецкий Альянс», счет-фактура (на покупку пожарного рукава);</w:t>
      </w:r>
    </w:p>
    <w:p w14:paraId="4310F034" w14:textId="77777777" w:rsidR="006D1F81" w:rsidRPr="006D1F81" w:rsidRDefault="006D1F81" w:rsidP="006D1F81">
      <w:pPr>
        <w:tabs>
          <w:tab w:val="left" w:pos="709"/>
        </w:tabs>
        <w:ind w:firstLine="709"/>
        <w:jc w:val="both"/>
        <w:rPr>
          <w:sz w:val="28"/>
          <w:szCs w:val="28"/>
        </w:rPr>
      </w:pPr>
      <w:r w:rsidRPr="006D1F81">
        <w:rPr>
          <w:sz w:val="28"/>
          <w:szCs w:val="28"/>
        </w:rPr>
        <w:t xml:space="preserve">- договор поставки от 23.01.2023 № ПО-73 с ООО «Лидер» покупка мотопомпы СКАТ МПБ-2500. </w:t>
      </w:r>
    </w:p>
    <w:p w14:paraId="7BDBD972" w14:textId="77777777" w:rsidR="006D1F81" w:rsidRPr="006D1F81" w:rsidRDefault="006D1F81" w:rsidP="006D1F81">
      <w:pPr>
        <w:tabs>
          <w:tab w:val="left" w:pos="709"/>
        </w:tabs>
        <w:ind w:firstLine="709"/>
        <w:jc w:val="both"/>
        <w:rPr>
          <w:sz w:val="28"/>
          <w:szCs w:val="28"/>
        </w:rPr>
      </w:pPr>
    </w:p>
    <w:p w14:paraId="3C31F375" w14:textId="77777777" w:rsidR="006D1F81" w:rsidRPr="006D1F81" w:rsidRDefault="006D1F81" w:rsidP="006D1F81">
      <w:pPr>
        <w:tabs>
          <w:tab w:val="left" w:pos="709"/>
        </w:tabs>
        <w:ind w:firstLine="567"/>
        <w:jc w:val="both"/>
        <w:rPr>
          <w:sz w:val="28"/>
          <w:szCs w:val="28"/>
        </w:rPr>
      </w:pPr>
      <w:r w:rsidRPr="006D1F81">
        <w:rPr>
          <w:sz w:val="28"/>
          <w:szCs w:val="28"/>
        </w:rPr>
        <w:t xml:space="preserve">Расходы на увлажнение ТКО (пожаротушение) в размере </w:t>
      </w:r>
      <w:r w:rsidRPr="006D1F81">
        <w:rPr>
          <w:b/>
          <w:i/>
          <w:sz w:val="28"/>
          <w:szCs w:val="28"/>
          <w:u w:val="single"/>
        </w:rPr>
        <w:t>24,16</w:t>
      </w:r>
      <w:r w:rsidRPr="006D1F81">
        <w:rPr>
          <w:sz w:val="28"/>
          <w:szCs w:val="28"/>
        </w:rPr>
        <w:t xml:space="preserve"> тыс. руб. рассчитаны исходя из фактических расходов по счету 20 за 2023 год за услуги по </w:t>
      </w:r>
      <w:r w:rsidRPr="006D1F81">
        <w:rPr>
          <w:sz w:val="28"/>
          <w:szCs w:val="28"/>
        </w:rPr>
        <w:lastRenderedPageBreak/>
        <w:t>доставке воды в размере 38,9125 тыс. руб. с ИПЦ Минэкономразвития России на 2024 год 108%, на 2025 год 105,8% в доле отнесения на захоронение ТКО 54,33% (38,9125*108%*105,8%*54,33%=24,16).</w:t>
      </w:r>
    </w:p>
    <w:p w14:paraId="6355B1E2" w14:textId="77777777" w:rsidR="006D1F81" w:rsidRPr="006D1F81" w:rsidRDefault="006D1F81" w:rsidP="006D1F81">
      <w:pPr>
        <w:tabs>
          <w:tab w:val="left" w:pos="709"/>
        </w:tabs>
        <w:jc w:val="both"/>
        <w:rPr>
          <w:color w:val="000000"/>
          <w:sz w:val="10"/>
          <w:szCs w:val="10"/>
        </w:rPr>
      </w:pPr>
    </w:p>
    <w:p w14:paraId="699617E5"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3E1FA281"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12,08 </w:t>
      </w:r>
      <w:r w:rsidRPr="006D1F81">
        <w:rPr>
          <w:sz w:val="28"/>
          <w:szCs w:val="28"/>
        </w:rPr>
        <w:t>тыс. руб.;</w:t>
      </w:r>
    </w:p>
    <w:p w14:paraId="5EAA016F"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12,08 </w:t>
      </w:r>
      <w:r w:rsidRPr="006D1F81">
        <w:rPr>
          <w:sz w:val="28"/>
          <w:szCs w:val="28"/>
        </w:rPr>
        <w:t>тыс. руб.</w:t>
      </w:r>
    </w:p>
    <w:p w14:paraId="3B05DF9C" w14:textId="77777777" w:rsidR="006D1F81" w:rsidRPr="006D1F81" w:rsidRDefault="006D1F81" w:rsidP="006D1F81">
      <w:pPr>
        <w:tabs>
          <w:tab w:val="left" w:pos="709"/>
        </w:tabs>
        <w:jc w:val="both"/>
        <w:rPr>
          <w:sz w:val="28"/>
          <w:szCs w:val="28"/>
        </w:rPr>
      </w:pPr>
      <w:r w:rsidRPr="006D1F81">
        <w:rPr>
          <w:sz w:val="28"/>
          <w:szCs w:val="28"/>
        </w:rPr>
        <w:tab/>
        <w:t xml:space="preserve">Расходы по статье </w:t>
      </w:r>
      <w:r w:rsidRPr="006D1F81">
        <w:rPr>
          <w:i/>
          <w:sz w:val="28"/>
          <w:szCs w:val="28"/>
          <w:u w:val="single"/>
        </w:rPr>
        <w:t>«Изоляция уплотненных ТКО»</w:t>
      </w:r>
      <w:r w:rsidRPr="006D1F81">
        <w:rPr>
          <w:sz w:val="28"/>
          <w:szCs w:val="28"/>
        </w:rPr>
        <w:t>:</w:t>
      </w:r>
    </w:p>
    <w:p w14:paraId="6B6026CE"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на покупку изоляционного грунта для пересыпки отходов в размере </w:t>
      </w:r>
      <w:r w:rsidRPr="006D1F81">
        <w:rPr>
          <w:b/>
          <w:i/>
          <w:sz w:val="28"/>
          <w:szCs w:val="28"/>
        </w:rPr>
        <w:t>16094,46</w:t>
      </w:r>
      <w:r w:rsidRPr="006D1F81">
        <w:rPr>
          <w:sz w:val="28"/>
          <w:szCs w:val="28"/>
        </w:rPr>
        <w:t xml:space="preserve"> тыс. руб. В качестве обосновывающих материалов предприятием представлено:</w:t>
      </w:r>
    </w:p>
    <w:p w14:paraId="62BDA372" w14:textId="77777777" w:rsidR="006D1F81" w:rsidRPr="006D1F81" w:rsidRDefault="006D1F81" w:rsidP="006D1F81">
      <w:pPr>
        <w:tabs>
          <w:tab w:val="left" w:pos="709"/>
        </w:tabs>
        <w:ind w:firstLine="720"/>
        <w:jc w:val="both"/>
        <w:rPr>
          <w:sz w:val="28"/>
          <w:szCs w:val="28"/>
        </w:rPr>
      </w:pPr>
      <w:r w:rsidRPr="006D1F81">
        <w:rPr>
          <w:sz w:val="28"/>
          <w:szCs w:val="28"/>
        </w:rPr>
        <w:t>- пояснения по изоляции отходов с фрагментами Проекта;</w:t>
      </w:r>
    </w:p>
    <w:p w14:paraId="20343AF0" w14:textId="77777777" w:rsidR="006D1F81" w:rsidRPr="006D1F81" w:rsidRDefault="006D1F81" w:rsidP="006D1F81">
      <w:pPr>
        <w:tabs>
          <w:tab w:val="left" w:pos="709"/>
        </w:tabs>
        <w:ind w:firstLine="720"/>
        <w:jc w:val="both"/>
        <w:rPr>
          <w:sz w:val="28"/>
          <w:szCs w:val="28"/>
        </w:rPr>
      </w:pPr>
      <w:r w:rsidRPr="006D1F81">
        <w:rPr>
          <w:sz w:val="28"/>
          <w:szCs w:val="28"/>
        </w:rPr>
        <w:t>- договор на поставку изолирующего грунта от 15.07.2020 № 19-ЦР/2020 с ООО «Центр Рециклинга» на поставку изолирующего грунта, реестр документов (акты, накладные, УПД выборочно).</w:t>
      </w:r>
    </w:p>
    <w:p w14:paraId="0EC5B998" w14:textId="77777777" w:rsidR="006D1F81" w:rsidRPr="006D1F81" w:rsidRDefault="006D1F81" w:rsidP="006D1F81">
      <w:pPr>
        <w:tabs>
          <w:tab w:val="left" w:pos="709"/>
        </w:tabs>
        <w:jc w:val="both"/>
        <w:rPr>
          <w:color w:val="000000"/>
          <w:sz w:val="28"/>
          <w:szCs w:val="28"/>
          <w:u w:val="single"/>
        </w:rPr>
      </w:pPr>
      <w:r w:rsidRPr="006D1F81">
        <w:rPr>
          <w:color w:val="000000"/>
          <w:sz w:val="28"/>
          <w:szCs w:val="28"/>
        </w:rPr>
        <w:tab/>
        <w:t xml:space="preserve">При этом проектной документацией по строительству полигона промышленных и коммунальных отходов (подраздел 372-1-ИОС7 «Эксплуатация полигона ПКО. Технология складирования отходов») предусмотрено, что «промежуточная (внутренняя) изоляция уплотненных слоев отходов осуществляется </w:t>
      </w:r>
      <w:r w:rsidRPr="006D1F81">
        <w:rPr>
          <w:color w:val="000000"/>
          <w:sz w:val="28"/>
          <w:szCs w:val="28"/>
          <w:u w:val="single"/>
        </w:rPr>
        <w:t>в первую очередь с использованием измельченного КГМ, промышленных отходов, отсева, либо ранее вынутым местным грунтом</w:t>
      </w:r>
      <w:r w:rsidRPr="006D1F81">
        <w:rPr>
          <w:color w:val="000000"/>
          <w:sz w:val="28"/>
          <w:szCs w:val="28"/>
        </w:rPr>
        <w:t xml:space="preserve">». В этом же разделе проектной документации сделан вывод, что </w:t>
      </w:r>
      <w:r w:rsidRPr="006D1F81">
        <w:rPr>
          <w:color w:val="000000"/>
          <w:sz w:val="28"/>
          <w:szCs w:val="28"/>
          <w:u w:val="single"/>
        </w:rPr>
        <w:t>«потребность в материалах для формирования изолирующих слоев будет обеспечена в полном объеме без привлечения дополнительных источников</w:t>
      </w:r>
      <w:r w:rsidRPr="006D1F81">
        <w:rPr>
          <w:color w:val="000000"/>
          <w:sz w:val="28"/>
          <w:szCs w:val="28"/>
        </w:rPr>
        <w:t>.</w:t>
      </w:r>
    </w:p>
    <w:p w14:paraId="526DBCBB" w14:textId="77777777" w:rsidR="006D1F81" w:rsidRPr="006D1F81" w:rsidRDefault="006D1F81" w:rsidP="006D1F81">
      <w:pPr>
        <w:tabs>
          <w:tab w:val="left" w:pos="709"/>
        </w:tabs>
        <w:jc w:val="both"/>
        <w:rPr>
          <w:color w:val="000000"/>
          <w:sz w:val="28"/>
          <w:szCs w:val="28"/>
        </w:rPr>
      </w:pPr>
      <w:r w:rsidRPr="006D1F81">
        <w:rPr>
          <w:color w:val="000000"/>
          <w:sz w:val="28"/>
          <w:szCs w:val="28"/>
        </w:rPr>
        <w:tab/>
        <w:t xml:space="preserve">В составе тарифного дела предприятием представлены подробные расчеты расходов по данной статье, а также пояснения о необходимости приобретения изолирующего грунта у сторонней организации. </w:t>
      </w:r>
    </w:p>
    <w:p w14:paraId="56EE3AD5" w14:textId="77777777" w:rsidR="006D1F81" w:rsidRPr="006D1F81" w:rsidRDefault="006D1F81" w:rsidP="006D1F81">
      <w:pPr>
        <w:tabs>
          <w:tab w:val="left" w:pos="709"/>
        </w:tabs>
        <w:jc w:val="both"/>
        <w:rPr>
          <w:color w:val="000000"/>
          <w:sz w:val="14"/>
          <w:szCs w:val="14"/>
        </w:rPr>
      </w:pPr>
    </w:p>
    <w:p w14:paraId="0C53E29C" w14:textId="77777777" w:rsidR="006D1F81" w:rsidRPr="006D1F81" w:rsidRDefault="006D1F81" w:rsidP="006D1F81">
      <w:pPr>
        <w:tabs>
          <w:tab w:val="left" w:pos="709"/>
        </w:tabs>
        <w:jc w:val="both"/>
        <w:rPr>
          <w:sz w:val="28"/>
          <w:szCs w:val="28"/>
        </w:rPr>
      </w:pPr>
      <w:r w:rsidRPr="006D1F81">
        <w:rPr>
          <w:color w:val="000000"/>
          <w:sz w:val="28"/>
          <w:szCs w:val="28"/>
        </w:rPr>
        <w:tab/>
      </w:r>
      <w:r w:rsidRPr="006D1F81">
        <w:rPr>
          <w:sz w:val="28"/>
          <w:szCs w:val="28"/>
        </w:rPr>
        <w:t>Расчет расходов осуществлен регулятором, исходя из фактического объема покупного грунта для изоляции за 2023 год в размере 70231,61 т. Данные о фактическом объеме покупного грунта приняты на основании представленных предприятием реестров документов «Поступление (акт, накладная, УПД» помесячно. Цена 1 т. грунта принята в соответствии с дополнительным соглашением № 1 от 26.08.2021 к договору поставки изолирующего грунта № 19-ЦР/2020 от 15.07.2020 в размере 333,33 руб./т. (без НДС). Информация об объемах покупки приведена в Таблице 4.</w:t>
      </w:r>
    </w:p>
    <w:p w14:paraId="09293D5D" w14:textId="77777777" w:rsidR="006D1F81" w:rsidRPr="006D1F81" w:rsidRDefault="006D1F81" w:rsidP="006D1F81">
      <w:pPr>
        <w:tabs>
          <w:tab w:val="left" w:pos="709"/>
        </w:tabs>
        <w:jc w:val="right"/>
        <w:rPr>
          <w:sz w:val="28"/>
          <w:szCs w:val="28"/>
        </w:rPr>
      </w:pPr>
      <w:r w:rsidRPr="006D1F81">
        <w:rPr>
          <w:sz w:val="28"/>
          <w:szCs w:val="28"/>
        </w:rPr>
        <w:t>Таблица 4</w:t>
      </w:r>
    </w:p>
    <w:p w14:paraId="0E23BF3A" w14:textId="27B00534" w:rsidR="006D1F81" w:rsidRPr="006D1F81" w:rsidRDefault="006D1F81" w:rsidP="006D1F81">
      <w:pPr>
        <w:tabs>
          <w:tab w:val="left" w:pos="709"/>
        </w:tabs>
        <w:jc w:val="center"/>
        <w:rPr>
          <w:sz w:val="28"/>
          <w:szCs w:val="28"/>
        </w:rPr>
      </w:pPr>
      <w:r w:rsidRPr="006D1F81">
        <w:rPr>
          <w:noProof/>
          <w:szCs w:val="20"/>
        </w:rPr>
        <w:lastRenderedPageBreak/>
        <w:drawing>
          <wp:inline distT="0" distB="0" distL="0" distR="0" wp14:anchorId="7B3F339C" wp14:editId="0A0CCA0D">
            <wp:extent cx="5643245" cy="2900045"/>
            <wp:effectExtent l="0" t="0" r="0" b="0"/>
            <wp:docPr id="6170174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3245" cy="2900045"/>
                    </a:xfrm>
                    <a:prstGeom prst="rect">
                      <a:avLst/>
                    </a:prstGeom>
                    <a:noFill/>
                    <a:ln>
                      <a:noFill/>
                    </a:ln>
                  </pic:spPr>
                </pic:pic>
              </a:graphicData>
            </a:graphic>
          </wp:inline>
        </w:drawing>
      </w:r>
    </w:p>
    <w:p w14:paraId="0C6BCE85" w14:textId="77777777" w:rsidR="006D1F81" w:rsidRPr="006D1F81" w:rsidRDefault="006D1F81" w:rsidP="006D1F81">
      <w:pPr>
        <w:tabs>
          <w:tab w:val="left" w:pos="709"/>
        </w:tabs>
        <w:jc w:val="both"/>
        <w:rPr>
          <w:sz w:val="28"/>
          <w:szCs w:val="28"/>
        </w:rPr>
      </w:pPr>
    </w:p>
    <w:p w14:paraId="1EDE6B82" w14:textId="77777777" w:rsidR="006D1F81" w:rsidRPr="006D1F81" w:rsidRDefault="006D1F81" w:rsidP="006D1F81">
      <w:pPr>
        <w:tabs>
          <w:tab w:val="left" w:pos="709"/>
        </w:tabs>
        <w:jc w:val="both"/>
        <w:rPr>
          <w:sz w:val="28"/>
          <w:szCs w:val="28"/>
        </w:rPr>
      </w:pPr>
      <w:r w:rsidRPr="006D1F81">
        <w:rPr>
          <w:color w:val="000000"/>
          <w:sz w:val="28"/>
          <w:szCs w:val="28"/>
        </w:rPr>
        <w:tab/>
      </w:r>
      <w:r w:rsidRPr="006D1F81">
        <w:rPr>
          <w:sz w:val="28"/>
          <w:szCs w:val="28"/>
        </w:rPr>
        <w:t xml:space="preserve">Общая сумма расходов рассчитана исходя из фактических объемов покупного грунта 70231,61 т, принятой цены за 1 т. 333,33 руб./т,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14533,03</w:t>
      </w:r>
      <w:r w:rsidRPr="006D1F81">
        <w:rPr>
          <w:sz w:val="28"/>
          <w:szCs w:val="28"/>
        </w:rPr>
        <w:t xml:space="preserve"> тыс. руб. (70231,61 * 333,33 * 108% * 105,8% * 54,33% = 14533,03)</w:t>
      </w:r>
    </w:p>
    <w:p w14:paraId="55CF0DA0" w14:textId="77777777" w:rsidR="006D1F81" w:rsidRPr="006D1F81" w:rsidRDefault="006D1F81" w:rsidP="006D1F81">
      <w:pPr>
        <w:tabs>
          <w:tab w:val="left" w:pos="709"/>
        </w:tabs>
        <w:jc w:val="both"/>
        <w:rPr>
          <w:color w:val="000000"/>
          <w:sz w:val="10"/>
          <w:szCs w:val="10"/>
        </w:rPr>
      </w:pPr>
    </w:p>
    <w:p w14:paraId="034AA432"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189C94F"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7266,51 </w:t>
      </w:r>
      <w:r w:rsidRPr="006D1F81">
        <w:rPr>
          <w:sz w:val="28"/>
          <w:szCs w:val="28"/>
        </w:rPr>
        <w:t>тыс. руб.;</w:t>
      </w:r>
    </w:p>
    <w:p w14:paraId="7DFCCFE9"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7266,51 </w:t>
      </w:r>
      <w:r w:rsidRPr="006D1F81">
        <w:rPr>
          <w:sz w:val="28"/>
          <w:szCs w:val="28"/>
        </w:rPr>
        <w:t>тыс. руб.</w:t>
      </w:r>
    </w:p>
    <w:p w14:paraId="66C12A48" w14:textId="77777777" w:rsidR="006D1F81" w:rsidRPr="006D1F81" w:rsidRDefault="006D1F81" w:rsidP="006D1F81">
      <w:pPr>
        <w:tabs>
          <w:tab w:val="left" w:pos="709"/>
        </w:tabs>
        <w:jc w:val="both"/>
        <w:rPr>
          <w:sz w:val="20"/>
          <w:szCs w:val="20"/>
        </w:rPr>
      </w:pPr>
    </w:p>
    <w:p w14:paraId="1B800A1D" w14:textId="77777777" w:rsidR="006D1F81" w:rsidRPr="006D1F81" w:rsidRDefault="006D1F81" w:rsidP="006D1F81">
      <w:pPr>
        <w:tabs>
          <w:tab w:val="left" w:pos="709"/>
        </w:tabs>
        <w:jc w:val="both"/>
        <w:rPr>
          <w:sz w:val="28"/>
          <w:szCs w:val="28"/>
        </w:rPr>
      </w:pPr>
      <w:r w:rsidRPr="006D1F81">
        <w:rPr>
          <w:sz w:val="28"/>
          <w:szCs w:val="28"/>
        </w:rPr>
        <w:tab/>
        <w:t xml:space="preserve">Расходы по статье </w:t>
      </w:r>
      <w:r w:rsidRPr="006D1F81">
        <w:rPr>
          <w:i/>
          <w:sz w:val="28"/>
          <w:szCs w:val="28"/>
          <w:u w:val="single"/>
        </w:rPr>
        <w:t>«Расходы на экологическую программу по захоронению»</w:t>
      </w:r>
      <w:r w:rsidRPr="006D1F81">
        <w:rPr>
          <w:sz w:val="28"/>
          <w:szCs w:val="28"/>
        </w:rPr>
        <w:t>:</w:t>
      </w:r>
    </w:p>
    <w:p w14:paraId="1A10BAFA"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экологическую программу по захоронению в размере </w:t>
      </w:r>
      <w:r w:rsidRPr="006D1F81">
        <w:rPr>
          <w:b/>
          <w:i/>
          <w:sz w:val="28"/>
          <w:szCs w:val="28"/>
        </w:rPr>
        <w:t>368,31</w:t>
      </w:r>
      <w:r w:rsidRPr="006D1F81">
        <w:rPr>
          <w:sz w:val="28"/>
          <w:szCs w:val="28"/>
        </w:rPr>
        <w:t xml:space="preserve"> тыс. руб.</w:t>
      </w:r>
    </w:p>
    <w:p w14:paraId="0EE1C464" w14:textId="77777777" w:rsidR="006D1F81" w:rsidRPr="006D1F81" w:rsidRDefault="006D1F81" w:rsidP="006D1F81">
      <w:pPr>
        <w:tabs>
          <w:tab w:val="left" w:pos="709"/>
        </w:tabs>
        <w:ind w:firstLine="709"/>
        <w:jc w:val="both"/>
        <w:rPr>
          <w:sz w:val="28"/>
          <w:szCs w:val="28"/>
        </w:rPr>
      </w:pPr>
      <w:r w:rsidRPr="006D1F81">
        <w:rPr>
          <w:sz w:val="28"/>
          <w:szCs w:val="28"/>
        </w:rPr>
        <w:t xml:space="preserve"> В качестве обосновывающих материалов предприятием представлено:</w:t>
      </w:r>
    </w:p>
    <w:p w14:paraId="0637F351"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экологическую программу объекта захоронения ТКО на 2025 год с пояснениями;</w:t>
      </w:r>
    </w:p>
    <w:p w14:paraId="2B7E2CBD" w14:textId="77777777" w:rsidR="006D1F81" w:rsidRPr="006D1F81" w:rsidRDefault="006D1F81" w:rsidP="006D1F81">
      <w:pPr>
        <w:tabs>
          <w:tab w:val="left" w:pos="709"/>
        </w:tabs>
        <w:ind w:firstLine="709"/>
        <w:jc w:val="both"/>
        <w:rPr>
          <w:sz w:val="28"/>
          <w:szCs w:val="28"/>
        </w:rPr>
      </w:pPr>
      <w:r w:rsidRPr="006D1F81">
        <w:rPr>
          <w:sz w:val="28"/>
          <w:szCs w:val="28"/>
        </w:rPr>
        <w:t>-  договор возмездного оказания услуг от 01.04.2024 № б/н с ООО «Промпереработка», акт сдачи-приемки от 28.04.2023 № 47 с приложением, акт сдачи-приемки от 31.05.2023 № 62 с приложением;</w:t>
      </w:r>
    </w:p>
    <w:p w14:paraId="22871EFC" w14:textId="77777777" w:rsidR="006D1F81" w:rsidRPr="006D1F81" w:rsidRDefault="006D1F81" w:rsidP="006D1F81">
      <w:pPr>
        <w:tabs>
          <w:tab w:val="left" w:pos="709"/>
        </w:tabs>
        <w:ind w:firstLine="709"/>
        <w:jc w:val="both"/>
        <w:rPr>
          <w:sz w:val="28"/>
          <w:szCs w:val="28"/>
        </w:rPr>
      </w:pPr>
      <w:r w:rsidRPr="006D1F81">
        <w:rPr>
          <w:sz w:val="28"/>
          <w:szCs w:val="28"/>
        </w:rPr>
        <w:t>- договор от 20.02.2023 № 09-01/2023 с ООО «Центр утилизации «Сибирь», акт от 21.11.2023 № 102;</w:t>
      </w:r>
    </w:p>
    <w:p w14:paraId="34BC7899" w14:textId="77777777" w:rsidR="006D1F81" w:rsidRPr="006D1F81" w:rsidRDefault="006D1F81" w:rsidP="006D1F81">
      <w:pPr>
        <w:tabs>
          <w:tab w:val="left" w:pos="709"/>
        </w:tabs>
        <w:ind w:firstLine="709"/>
        <w:jc w:val="both"/>
        <w:rPr>
          <w:sz w:val="28"/>
          <w:szCs w:val="28"/>
        </w:rPr>
      </w:pPr>
      <w:r w:rsidRPr="006D1F81">
        <w:rPr>
          <w:sz w:val="28"/>
          <w:szCs w:val="28"/>
        </w:rPr>
        <w:t>- договор на проведение лабораторных исследований (испытаний) от 09.02.2024 № 11225/1-21670-2024 с Судебноэкспертное учреждение Сибирского федерального округа Независимая аналитическая лаборатория, акт об оказании услуг; от 31.08.2023 № 1418.</w:t>
      </w:r>
    </w:p>
    <w:p w14:paraId="3D6B5143" w14:textId="77777777" w:rsidR="006D1F81" w:rsidRPr="006D1F81" w:rsidRDefault="006D1F81" w:rsidP="006D1F81">
      <w:pPr>
        <w:tabs>
          <w:tab w:val="left" w:pos="709"/>
        </w:tabs>
        <w:ind w:firstLine="709"/>
        <w:jc w:val="both"/>
        <w:rPr>
          <w:sz w:val="28"/>
          <w:szCs w:val="28"/>
        </w:rPr>
      </w:pPr>
      <w:r w:rsidRPr="006D1F81">
        <w:rPr>
          <w:sz w:val="28"/>
          <w:szCs w:val="28"/>
        </w:rPr>
        <w:t>В составе данной статьи предприятием заявлены расходы на «Утилизацию шин», «Плату за лабораторные исследования», «Утилизация фильтров и масел, переработанных».</w:t>
      </w:r>
    </w:p>
    <w:p w14:paraId="59193C59" w14:textId="77777777" w:rsidR="006D1F81" w:rsidRPr="006D1F81" w:rsidRDefault="006D1F81" w:rsidP="006D1F81">
      <w:pPr>
        <w:tabs>
          <w:tab w:val="left" w:pos="709"/>
        </w:tabs>
        <w:ind w:firstLine="709"/>
        <w:jc w:val="both"/>
        <w:rPr>
          <w:sz w:val="14"/>
          <w:szCs w:val="14"/>
        </w:rPr>
      </w:pPr>
    </w:p>
    <w:p w14:paraId="382D0756" w14:textId="77777777" w:rsidR="006D1F81" w:rsidRPr="006D1F81" w:rsidRDefault="006D1F81" w:rsidP="006D1F81">
      <w:pPr>
        <w:ind w:firstLine="709"/>
        <w:jc w:val="both"/>
        <w:rPr>
          <w:sz w:val="28"/>
          <w:szCs w:val="28"/>
        </w:rPr>
      </w:pPr>
      <w:r w:rsidRPr="006D1F81">
        <w:rPr>
          <w:sz w:val="28"/>
          <w:szCs w:val="28"/>
        </w:rPr>
        <w:lastRenderedPageBreak/>
        <w:t xml:space="preserve">Анализ представленных документов показал, что фактические расходы на экологическую программу по захоронению за 2023 год составили 297,93415 тыс. руб. Общая сумма расходов рассчитана исходя из фактических расходов за 2023 год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184,96</w:t>
      </w:r>
      <w:r w:rsidRPr="006D1F81">
        <w:rPr>
          <w:sz w:val="28"/>
          <w:szCs w:val="28"/>
        </w:rPr>
        <w:t xml:space="preserve"> тыс. руб. (297,93415 * 108% * 105,8% * 54,33% = 184,96)</w:t>
      </w:r>
    </w:p>
    <w:p w14:paraId="327F4263" w14:textId="77777777" w:rsidR="006D1F81" w:rsidRPr="006D1F81" w:rsidRDefault="006D1F81" w:rsidP="006D1F81">
      <w:pPr>
        <w:tabs>
          <w:tab w:val="left" w:pos="709"/>
        </w:tabs>
        <w:jc w:val="both"/>
        <w:rPr>
          <w:color w:val="000000"/>
          <w:sz w:val="10"/>
          <w:szCs w:val="10"/>
        </w:rPr>
      </w:pPr>
    </w:p>
    <w:p w14:paraId="5722A921"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7BF36AB"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92,48 </w:t>
      </w:r>
      <w:r w:rsidRPr="006D1F81">
        <w:rPr>
          <w:sz w:val="28"/>
          <w:szCs w:val="28"/>
        </w:rPr>
        <w:t>тыс. руб.;</w:t>
      </w:r>
    </w:p>
    <w:p w14:paraId="2DA13C9A"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92,48 </w:t>
      </w:r>
      <w:r w:rsidRPr="006D1F81">
        <w:rPr>
          <w:sz w:val="28"/>
          <w:szCs w:val="28"/>
        </w:rPr>
        <w:t>тыс. руб.</w:t>
      </w:r>
    </w:p>
    <w:p w14:paraId="1D9EAACD" w14:textId="77777777" w:rsidR="006D1F81" w:rsidRPr="006D1F81" w:rsidRDefault="006D1F81" w:rsidP="006D1F81">
      <w:pPr>
        <w:tabs>
          <w:tab w:val="left" w:pos="709"/>
        </w:tabs>
        <w:jc w:val="both"/>
        <w:rPr>
          <w:sz w:val="20"/>
          <w:szCs w:val="20"/>
          <w:highlight w:val="cyan"/>
        </w:rPr>
      </w:pPr>
    </w:p>
    <w:p w14:paraId="6B0B3F8E" w14:textId="77777777" w:rsidR="006D1F81" w:rsidRPr="006D1F81" w:rsidRDefault="006D1F81" w:rsidP="006D1F81">
      <w:pPr>
        <w:tabs>
          <w:tab w:val="left" w:pos="709"/>
        </w:tabs>
        <w:jc w:val="both"/>
        <w:rPr>
          <w:sz w:val="28"/>
          <w:szCs w:val="28"/>
        </w:rPr>
      </w:pPr>
      <w:r w:rsidRPr="006D1F81">
        <w:rPr>
          <w:sz w:val="28"/>
          <w:szCs w:val="28"/>
        </w:rPr>
        <w:tab/>
        <w:t xml:space="preserve">Расходы по статье </w:t>
      </w:r>
      <w:r w:rsidRPr="006D1F81">
        <w:rPr>
          <w:i/>
          <w:sz w:val="28"/>
          <w:szCs w:val="28"/>
          <w:u w:val="single"/>
        </w:rPr>
        <w:t>«Расходы на ОТ и ТБ»</w:t>
      </w:r>
      <w:r w:rsidRPr="006D1F81">
        <w:rPr>
          <w:sz w:val="28"/>
          <w:szCs w:val="28"/>
        </w:rPr>
        <w:t>:</w:t>
      </w:r>
    </w:p>
    <w:p w14:paraId="2992168F"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на ОТ и ТБ в размере </w:t>
      </w:r>
      <w:r w:rsidRPr="006D1F81">
        <w:rPr>
          <w:b/>
          <w:i/>
          <w:sz w:val="28"/>
          <w:szCs w:val="28"/>
        </w:rPr>
        <w:t>539,65</w:t>
      </w:r>
      <w:r w:rsidRPr="006D1F81">
        <w:rPr>
          <w:sz w:val="28"/>
          <w:szCs w:val="28"/>
        </w:rPr>
        <w:t xml:space="preserve"> тыс. руб.</w:t>
      </w:r>
    </w:p>
    <w:p w14:paraId="64783C0C" w14:textId="77777777" w:rsidR="006D1F81" w:rsidRPr="006D1F81" w:rsidRDefault="006D1F81" w:rsidP="006D1F81">
      <w:pPr>
        <w:tabs>
          <w:tab w:val="left" w:pos="709"/>
        </w:tabs>
        <w:ind w:firstLine="709"/>
        <w:jc w:val="both"/>
        <w:rPr>
          <w:sz w:val="28"/>
          <w:szCs w:val="28"/>
        </w:rPr>
      </w:pPr>
      <w:r w:rsidRPr="006D1F81">
        <w:rPr>
          <w:sz w:val="28"/>
          <w:szCs w:val="28"/>
        </w:rPr>
        <w:t xml:space="preserve"> В качестве обосновывающих материалов предприятием представлено:</w:t>
      </w:r>
    </w:p>
    <w:p w14:paraId="73A478DD" w14:textId="77777777" w:rsidR="006D1F81" w:rsidRPr="006D1F81" w:rsidRDefault="006D1F81" w:rsidP="006D1F81">
      <w:pPr>
        <w:tabs>
          <w:tab w:val="left" w:pos="709"/>
        </w:tabs>
        <w:ind w:firstLine="709"/>
        <w:jc w:val="both"/>
        <w:rPr>
          <w:sz w:val="28"/>
          <w:szCs w:val="28"/>
        </w:rPr>
      </w:pPr>
      <w:r w:rsidRPr="006D1F81">
        <w:rPr>
          <w:sz w:val="28"/>
          <w:szCs w:val="28"/>
        </w:rPr>
        <w:t>- сводный расчет расходов на охрану труда и технику безопасности на 2025 год;</w:t>
      </w:r>
    </w:p>
    <w:p w14:paraId="07BDB4B1" w14:textId="77777777" w:rsidR="006D1F81" w:rsidRPr="006D1F81" w:rsidRDefault="006D1F81" w:rsidP="006D1F81">
      <w:pPr>
        <w:tabs>
          <w:tab w:val="left" w:pos="709"/>
        </w:tabs>
        <w:ind w:firstLine="709"/>
        <w:jc w:val="both"/>
        <w:rPr>
          <w:sz w:val="28"/>
          <w:szCs w:val="28"/>
        </w:rPr>
      </w:pPr>
      <w:r w:rsidRPr="006D1F81">
        <w:rPr>
          <w:sz w:val="28"/>
          <w:szCs w:val="28"/>
        </w:rPr>
        <w:t>- приказ об обеспечении работников средствами индивидуальной защиты о 26.02.2024 № 26/02-6ОТ;</w:t>
      </w:r>
    </w:p>
    <w:p w14:paraId="13C9AE44" w14:textId="77777777" w:rsidR="006D1F81" w:rsidRPr="006D1F81" w:rsidRDefault="006D1F81" w:rsidP="006D1F81">
      <w:pPr>
        <w:tabs>
          <w:tab w:val="left" w:pos="709"/>
        </w:tabs>
        <w:ind w:firstLine="709"/>
        <w:jc w:val="both"/>
        <w:rPr>
          <w:sz w:val="28"/>
          <w:szCs w:val="28"/>
        </w:rPr>
      </w:pPr>
      <w:r w:rsidRPr="006D1F81">
        <w:rPr>
          <w:sz w:val="28"/>
          <w:szCs w:val="28"/>
        </w:rPr>
        <w:t>- перечень специальной одежды, специальной обуви и других средств индивидуальной защиты для обеспечения работников;</w:t>
      </w:r>
    </w:p>
    <w:p w14:paraId="3B2F1084" w14:textId="77777777" w:rsidR="006D1F81" w:rsidRPr="006D1F81" w:rsidRDefault="006D1F81" w:rsidP="006D1F81">
      <w:pPr>
        <w:tabs>
          <w:tab w:val="left" w:pos="709"/>
        </w:tabs>
        <w:ind w:firstLine="709"/>
        <w:jc w:val="both"/>
        <w:rPr>
          <w:sz w:val="28"/>
          <w:szCs w:val="28"/>
        </w:rPr>
      </w:pPr>
      <w:r w:rsidRPr="006D1F81">
        <w:rPr>
          <w:sz w:val="28"/>
          <w:szCs w:val="28"/>
        </w:rPr>
        <w:t>- приказ об обеспечении работников дерматологическими СИЗ и смывающими средствами от 17.10.2023 № 17/10-10Т;</w:t>
      </w:r>
    </w:p>
    <w:p w14:paraId="17995912" w14:textId="77777777" w:rsidR="006D1F81" w:rsidRPr="006D1F81" w:rsidRDefault="006D1F81" w:rsidP="006D1F81">
      <w:pPr>
        <w:tabs>
          <w:tab w:val="left" w:pos="709"/>
        </w:tabs>
        <w:ind w:firstLine="709"/>
        <w:jc w:val="both"/>
        <w:rPr>
          <w:sz w:val="28"/>
          <w:szCs w:val="28"/>
        </w:rPr>
      </w:pPr>
      <w:r w:rsidRPr="006D1F81">
        <w:rPr>
          <w:sz w:val="28"/>
          <w:szCs w:val="28"/>
        </w:rPr>
        <w:t>- перечень дерматологических средств индивидуальной защиты и смывающих средств для работников;</w:t>
      </w:r>
    </w:p>
    <w:p w14:paraId="70FAB518" w14:textId="77777777" w:rsidR="006D1F81" w:rsidRPr="006D1F81" w:rsidRDefault="006D1F81" w:rsidP="006D1F81">
      <w:pPr>
        <w:tabs>
          <w:tab w:val="left" w:pos="709"/>
        </w:tabs>
        <w:ind w:firstLine="709"/>
        <w:jc w:val="both"/>
        <w:rPr>
          <w:sz w:val="28"/>
          <w:szCs w:val="28"/>
        </w:rPr>
      </w:pPr>
      <w:r w:rsidRPr="006D1F81">
        <w:rPr>
          <w:sz w:val="28"/>
          <w:szCs w:val="28"/>
        </w:rPr>
        <w:t>- расчет смывающих средств по нормам;</w:t>
      </w:r>
    </w:p>
    <w:p w14:paraId="5D024457" w14:textId="77777777" w:rsidR="006D1F81" w:rsidRPr="006D1F81" w:rsidRDefault="006D1F81" w:rsidP="006D1F81">
      <w:pPr>
        <w:tabs>
          <w:tab w:val="left" w:pos="709"/>
        </w:tabs>
        <w:ind w:firstLine="709"/>
        <w:jc w:val="both"/>
        <w:rPr>
          <w:sz w:val="28"/>
          <w:szCs w:val="28"/>
        </w:rPr>
      </w:pPr>
      <w:r w:rsidRPr="006D1F81">
        <w:rPr>
          <w:sz w:val="28"/>
          <w:szCs w:val="28"/>
        </w:rPr>
        <w:t>- расчет СИЗ по нормам;</w:t>
      </w:r>
    </w:p>
    <w:p w14:paraId="3B04A9BA" w14:textId="77777777" w:rsidR="006D1F81" w:rsidRPr="006D1F81" w:rsidRDefault="006D1F81" w:rsidP="006D1F81">
      <w:pPr>
        <w:tabs>
          <w:tab w:val="left" w:pos="709"/>
        </w:tabs>
        <w:ind w:firstLine="709"/>
        <w:jc w:val="both"/>
        <w:rPr>
          <w:sz w:val="28"/>
          <w:szCs w:val="28"/>
        </w:rPr>
      </w:pPr>
      <w:r w:rsidRPr="006D1F81">
        <w:rPr>
          <w:sz w:val="28"/>
          <w:szCs w:val="28"/>
        </w:rPr>
        <w:t>- договор на оказание платных образовательных услуг по программам профессиональной подготовки, дополнительного образования от 15.02.2023 № 9 с ООО Учебный центр «Профи»;</w:t>
      </w:r>
    </w:p>
    <w:p w14:paraId="3CF02288" w14:textId="77777777" w:rsidR="006D1F81" w:rsidRPr="006D1F81" w:rsidRDefault="006D1F81" w:rsidP="006D1F81">
      <w:pPr>
        <w:tabs>
          <w:tab w:val="left" w:pos="709"/>
        </w:tabs>
        <w:ind w:firstLine="709"/>
        <w:jc w:val="both"/>
        <w:rPr>
          <w:sz w:val="28"/>
          <w:szCs w:val="28"/>
        </w:rPr>
      </w:pPr>
      <w:r w:rsidRPr="006D1F81">
        <w:rPr>
          <w:sz w:val="28"/>
          <w:szCs w:val="28"/>
        </w:rPr>
        <w:t>- договор об оказании платных образовательных услуг от 11.01.2023 № 04/23 с НОУ ДПО «МЦ профессионального обучения»;</w:t>
      </w:r>
    </w:p>
    <w:p w14:paraId="63698CB4" w14:textId="77777777" w:rsidR="006D1F81" w:rsidRPr="006D1F81" w:rsidRDefault="006D1F81" w:rsidP="006D1F81">
      <w:pPr>
        <w:tabs>
          <w:tab w:val="left" w:pos="709"/>
        </w:tabs>
        <w:ind w:firstLine="709"/>
        <w:jc w:val="both"/>
        <w:rPr>
          <w:sz w:val="28"/>
          <w:szCs w:val="28"/>
        </w:rPr>
      </w:pPr>
      <w:r w:rsidRPr="006D1F81">
        <w:rPr>
          <w:sz w:val="28"/>
          <w:szCs w:val="28"/>
        </w:rPr>
        <w:t>- договор на оказание услуг от 15.02.2024 №1928Ф-24 с ООО ЦЭУТ «ЭКСПЕРТ»;</w:t>
      </w:r>
    </w:p>
    <w:p w14:paraId="6347B24D" w14:textId="77777777" w:rsidR="006D1F81" w:rsidRPr="006D1F81" w:rsidRDefault="006D1F81" w:rsidP="006D1F81">
      <w:pPr>
        <w:tabs>
          <w:tab w:val="left" w:pos="709"/>
        </w:tabs>
        <w:ind w:firstLine="709"/>
        <w:jc w:val="both"/>
        <w:rPr>
          <w:sz w:val="28"/>
          <w:szCs w:val="28"/>
        </w:rPr>
      </w:pPr>
      <w:r w:rsidRPr="006D1F81">
        <w:rPr>
          <w:sz w:val="28"/>
          <w:szCs w:val="28"/>
        </w:rPr>
        <w:t>- договор об оказании медицинских услуг по проведению обязательных предварительных и периодических медицинских осмотров от 09.01.2024 № 9-24-И с АО КМСЧ «Энергетик»;</w:t>
      </w:r>
    </w:p>
    <w:p w14:paraId="509016CD" w14:textId="77777777" w:rsidR="006D1F81" w:rsidRPr="006D1F81" w:rsidRDefault="006D1F81" w:rsidP="006D1F81">
      <w:pPr>
        <w:tabs>
          <w:tab w:val="left" w:pos="709"/>
        </w:tabs>
        <w:ind w:firstLine="709"/>
        <w:jc w:val="both"/>
        <w:rPr>
          <w:sz w:val="28"/>
          <w:szCs w:val="28"/>
        </w:rPr>
      </w:pPr>
      <w:r w:rsidRPr="006D1F81">
        <w:rPr>
          <w:sz w:val="28"/>
          <w:szCs w:val="28"/>
        </w:rPr>
        <w:t>- договор возмездного оказания медицинских услуг от 01.12.2023 № 141-23-И с АО КМСЧ «Энергетик», счет-фактуры, реестры оказанных услуг;</w:t>
      </w:r>
    </w:p>
    <w:p w14:paraId="42C7A6B7" w14:textId="77777777" w:rsidR="006D1F81" w:rsidRPr="006D1F81" w:rsidRDefault="006D1F81" w:rsidP="006D1F81">
      <w:pPr>
        <w:tabs>
          <w:tab w:val="left" w:pos="709"/>
        </w:tabs>
        <w:ind w:firstLine="709"/>
        <w:jc w:val="both"/>
        <w:rPr>
          <w:sz w:val="28"/>
          <w:szCs w:val="28"/>
        </w:rPr>
      </w:pPr>
      <w:r w:rsidRPr="006D1F81">
        <w:rPr>
          <w:sz w:val="28"/>
          <w:szCs w:val="28"/>
        </w:rPr>
        <w:t>- договор о выполнении работ по техническому обслуживанию огнетушителей от 17.08.2023 № 92 с ООО «Кузбасспожсервис»;</w:t>
      </w:r>
    </w:p>
    <w:p w14:paraId="00539812"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14.05.2024 № 2173-ТД с ООО «ТД «Кузнецкий Альянс»;</w:t>
      </w:r>
    </w:p>
    <w:p w14:paraId="21FD98FF" w14:textId="77777777" w:rsidR="006D1F81" w:rsidRPr="006D1F81" w:rsidRDefault="006D1F81" w:rsidP="006D1F81">
      <w:pPr>
        <w:tabs>
          <w:tab w:val="left" w:pos="709"/>
        </w:tabs>
        <w:ind w:firstLine="709"/>
        <w:jc w:val="both"/>
        <w:rPr>
          <w:sz w:val="28"/>
          <w:szCs w:val="28"/>
        </w:rPr>
      </w:pPr>
      <w:r w:rsidRPr="006D1F81">
        <w:rPr>
          <w:sz w:val="28"/>
          <w:szCs w:val="28"/>
        </w:rPr>
        <w:t>- оборотно-сальдовая ведомость по счету 10.10. за январь-август 2024 года;</w:t>
      </w:r>
    </w:p>
    <w:p w14:paraId="18E339CB" w14:textId="77777777" w:rsidR="006D1F81" w:rsidRPr="006D1F81" w:rsidRDefault="006D1F81" w:rsidP="006D1F81">
      <w:pPr>
        <w:tabs>
          <w:tab w:val="left" w:pos="709"/>
        </w:tabs>
        <w:ind w:firstLine="709"/>
        <w:jc w:val="both"/>
        <w:rPr>
          <w:sz w:val="28"/>
          <w:szCs w:val="28"/>
        </w:rPr>
      </w:pPr>
      <w:r w:rsidRPr="006D1F81">
        <w:rPr>
          <w:sz w:val="28"/>
          <w:szCs w:val="28"/>
        </w:rPr>
        <w:lastRenderedPageBreak/>
        <w:t>- коммерческое предложение от ООО «Каскад» на услуги по стирке спецодежды;</w:t>
      </w:r>
    </w:p>
    <w:p w14:paraId="602CE9BA" w14:textId="77777777" w:rsidR="006D1F81" w:rsidRPr="006D1F81" w:rsidRDefault="006D1F81" w:rsidP="006D1F81">
      <w:pPr>
        <w:tabs>
          <w:tab w:val="left" w:pos="709"/>
        </w:tabs>
        <w:ind w:firstLine="709"/>
        <w:jc w:val="both"/>
        <w:rPr>
          <w:sz w:val="28"/>
          <w:szCs w:val="28"/>
        </w:rPr>
      </w:pPr>
      <w:r w:rsidRPr="006D1F81">
        <w:rPr>
          <w:sz w:val="28"/>
          <w:szCs w:val="28"/>
        </w:rPr>
        <w:t>- договор добровольного медицинского страхования от 14.03.2024 АЮ № 111/12-КИАС-КФ/24 с АО «ГСК «Югория»;</w:t>
      </w:r>
    </w:p>
    <w:p w14:paraId="360F5B43" w14:textId="77777777" w:rsidR="006D1F81" w:rsidRPr="006D1F81" w:rsidRDefault="006D1F81" w:rsidP="006D1F81">
      <w:pPr>
        <w:tabs>
          <w:tab w:val="left" w:pos="709"/>
        </w:tabs>
        <w:ind w:firstLine="709"/>
        <w:jc w:val="both"/>
        <w:rPr>
          <w:sz w:val="28"/>
          <w:szCs w:val="28"/>
        </w:rPr>
      </w:pPr>
      <w:r w:rsidRPr="006D1F81">
        <w:rPr>
          <w:sz w:val="28"/>
          <w:szCs w:val="28"/>
        </w:rPr>
        <w:t>- договор на выполнение работ от 26.03.2024 № 1 с ИП Поздеев И.В.</w:t>
      </w:r>
    </w:p>
    <w:p w14:paraId="062CF940" w14:textId="77777777" w:rsidR="006D1F81" w:rsidRPr="006D1F81" w:rsidRDefault="006D1F81" w:rsidP="006D1F81">
      <w:pPr>
        <w:tabs>
          <w:tab w:val="left" w:pos="709"/>
        </w:tabs>
        <w:ind w:firstLine="709"/>
        <w:jc w:val="both"/>
        <w:rPr>
          <w:sz w:val="14"/>
          <w:szCs w:val="14"/>
        </w:rPr>
      </w:pPr>
    </w:p>
    <w:p w14:paraId="0662D2E9" w14:textId="77777777" w:rsidR="006D1F81" w:rsidRPr="006D1F81" w:rsidRDefault="006D1F81" w:rsidP="006D1F81">
      <w:pPr>
        <w:ind w:firstLine="709"/>
        <w:jc w:val="both"/>
        <w:rPr>
          <w:sz w:val="28"/>
          <w:szCs w:val="28"/>
        </w:rPr>
      </w:pPr>
      <w:r w:rsidRPr="006D1F81">
        <w:rPr>
          <w:sz w:val="28"/>
          <w:szCs w:val="28"/>
        </w:rPr>
        <w:t xml:space="preserve">Анализ представленных документов показал, что фактические расходы по статье «Расходы на ОТ и ТБ» за 2023 год составили 422,27304 тыс. руб. Общая сумма расходов рассчитана исходя из фактических расходов за 2023 год в доле отнесения на захоронение ТКО по факту 2023 года 54,33% в размере </w:t>
      </w:r>
      <w:r w:rsidRPr="006D1F81">
        <w:rPr>
          <w:b/>
          <w:i/>
          <w:sz w:val="28"/>
          <w:szCs w:val="28"/>
          <w:u w:val="single"/>
        </w:rPr>
        <w:t>229,42</w:t>
      </w:r>
      <w:r w:rsidRPr="006D1F81">
        <w:rPr>
          <w:sz w:val="28"/>
          <w:szCs w:val="28"/>
        </w:rPr>
        <w:t xml:space="preserve"> тыс. руб. (422,27304 * 54,33% = 229,42)</w:t>
      </w:r>
    </w:p>
    <w:p w14:paraId="1841F323" w14:textId="77777777" w:rsidR="006D1F81" w:rsidRPr="006D1F81" w:rsidRDefault="006D1F81" w:rsidP="006D1F81">
      <w:pPr>
        <w:tabs>
          <w:tab w:val="left" w:pos="709"/>
        </w:tabs>
        <w:jc w:val="both"/>
        <w:rPr>
          <w:color w:val="000000"/>
          <w:sz w:val="10"/>
          <w:szCs w:val="10"/>
        </w:rPr>
      </w:pPr>
    </w:p>
    <w:p w14:paraId="35194BEC"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26827E25"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114,71 </w:t>
      </w:r>
      <w:r w:rsidRPr="006D1F81">
        <w:rPr>
          <w:sz w:val="28"/>
          <w:szCs w:val="28"/>
        </w:rPr>
        <w:t>тыс. руб.;</w:t>
      </w:r>
    </w:p>
    <w:p w14:paraId="772E0A02"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114,71 </w:t>
      </w:r>
      <w:r w:rsidRPr="006D1F81">
        <w:rPr>
          <w:sz w:val="28"/>
          <w:szCs w:val="28"/>
        </w:rPr>
        <w:t>тыс. руб.</w:t>
      </w:r>
    </w:p>
    <w:p w14:paraId="3C42F440" w14:textId="77777777" w:rsidR="006D1F81" w:rsidRPr="006D1F81" w:rsidRDefault="006D1F81" w:rsidP="006D1F81">
      <w:pPr>
        <w:tabs>
          <w:tab w:val="left" w:pos="709"/>
        </w:tabs>
        <w:ind w:firstLine="709"/>
        <w:jc w:val="both"/>
        <w:rPr>
          <w:sz w:val="20"/>
          <w:szCs w:val="20"/>
          <w:highlight w:val="cyan"/>
        </w:rPr>
      </w:pPr>
    </w:p>
    <w:p w14:paraId="6FA10919" w14:textId="77777777" w:rsidR="006D1F81" w:rsidRPr="006D1F81" w:rsidRDefault="006D1F81" w:rsidP="006D1F81">
      <w:pPr>
        <w:tabs>
          <w:tab w:val="left" w:pos="709"/>
        </w:tabs>
        <w:jc w:val="both"/>
        <w:rPr>
          <w:sz w:val="28"/>
          <w:szCs w:val="28"/>
        </w:rPr>
      </w:pPr>
      <w:r w:rsidRPr="006D1F81">
        <w:rPr>
          <w:sz w:val="28"/>
          <w:szCs w:val="28"/>
        </w:rPr>
        <w:tab/>
        <w:t xml:space="preserve">Расходы по статье </w:t>
      </w:r>
      <w:r w:rsidRPr="006D1F81">
        <w:rPr>
          <w:i/>
          <w:sz w:val="28"/>
          <w:szCs w:val="28"/>
          <w:u w:val="single"/>
        </w:rPr>
        <w:t>«Аренда ТС и оборудования»</w:t>
      </w:r>
      <w:r w:rsidRPr="006D1F81">
        <w:rPr>
          <w:sz w:val="28"/>
          <w:szCs w:val="28"/>
        </w:rPr>
        <w:t>:</w:t>
      </w:r>
    </w:p>
    <w:p w14:paraId="0FE6F9B9" w14:textId="77777777" w:rsidR="006D1F81" w:rsidRPr="006D1F81" w:rsidRDefault="006D1F81" w:rsidP="006D1F81">
      <w:pPr>
        <w:tabs>
          <w:tab w:val="left" w:pos="709"/>
        </w:tabs>
        <w:jc w:val="both"/>
        <w:rPr>
          <w:sz w:val="28"/>
          <w:szCs w:val="28"/>
        </w:rPr>
      </w:pPr>
      <w:r w:rsidRPr="006D1F81">
        <w:rPr>
          <w:sz w:val="28"/>
          <w:szCs w:val="28"/>
        </w:rPr>
        <w:tab/>
        <w:t xml:space="preserve">Предприятием в данной статье заявлены расходы на лизинг дробильной установки </w:t>
      </w:r>
      <w:r w:rsidRPr="006D1F81">
        <w:rPr>
          <w:sz w:val="28"/>
          <w:szCs w:val="28"/>
          <w:lang w:val="en-US"/>
        </w:rPr>
        <w:t>Husmann</w:t>
      </w:r>
      <w:r w:rsidRPr="006D1F81">
        <w:rPr>
          <w:sz w:val="28"/>
          <w:szCs w:val="28"/>
        </w:rPr>
        <w:t xml:space="preserve"> </w:t>
      </w:r>
      <w:r w:rsidRPr="006D1F81">
        <w:rPr>
          <w:sz w:val="28"/>
          <w:szCs w:val="28"/>
          <w:lang w:val="en-US"/>
        </w:rPr>
        <w:t>HL</w:t>
      </w:r>
      <w:r w:rsidRPr="006D1F81">
        <w:rPr>
          <w:sz w:val="28"/>
          <w:szCs w:val="28"/>
        </w:rPr>
        <w:t xml:space="preserve"> </w:t>
      </w:r>
      <w:r w:rsidRPr="006D1F81">
        <w:rPr>
          <w:sz w:val="28"/>
          <w:szCs w:val="28"/>
          <w:lang w:val="en-US"/>
        </w:rPr>
        <w:t>II</w:t>
      </w:r>
      <w:r w:rsidRPr="006D1F81">
        <w:rPr>
          <w:sz w:val="28"/>
          <w:szCs w:val="28"/>
        </w:rPr>
        <w:t xml:space="preserve"> 1622 по договору от 19.02.2020 № ЛО-20/4546/П в сумме </w:t>
      </w:r>
      <w:r w:rsidRPr="006D1F81">
        <w:rPr>
          <w:b/>
          <w:i/>
          <w:sz w:val="28"/>
          <w:szCs w:val="28"/>
        </w:rPr>
        <w:t>2139,63</w:t>
      </w:r>
      <w:r w:rsidRPr="006D1F81">
        <w:rPr>
          <w:sz w:val="28"/>
          <w:szCs w:val="28"/>
        </w:rPr>
        <w:t xml:space="preserve"> тыс. руб. в размере амортизации.</w:t>
      </w:r>
    </w:p>
    <w:p w14:paraId="2B06E894" w14:textId="77777777" w:rsidR="006D1F81" w:rsidRPr="006D1F81" w:rsidRDefault="006D1F81" w:rsidP="006D1F81">
      <w:pPr>
        <w:tabs>
          <w:tab w:val="left" w:pos="709"/>
        </w:tabs>
        <w:ind w:firstLine="851"/>
        <w:jc w:val="both"/>
        <w:rPr>
          <w:sz w:val="28"/>
          <w:szCs w:val="28"/>
        </w:rPr>
      </w:pPr>
      <w:r w:rsidRPr="006D1F81">
        <w:rPr>
          <w:sz w:val="28"/>
          <w:szCs w:val="28"/>
        </w:rPr>
        <w:t>В качестве обосновывающих материалов предприятием представлено:</w:t>
      </w:r>
    </w:p>
    <w:p w14:paraId="43153C59" w14:textId="77777777" w:rsidR="006D1F81" w:rsidRPr="006D1F81" w:rsidRDefault="006D1F81" w:rsidP="006D1F81">
      <w:pPr>
        <w:tabs>
          <w:tab w:val="left" w:pos="709"/>
        </w:tabs>
        <w:ind w:firstLine="709"/>
        <w:jc w:val="both"/>
        <w:rPr>
          <w:sz w:val="28"/>
          <w:szCs w:val="28"/>
        </w:rPr>
      </w:pPr>
      <w:r w:rsidRPr="006D1F81">
        <w:rPr>
          <w:sz w:val="28"/>
          <w:szCs w:val="28"/>
        </w:rPr>
        <w:t>- договор лизинга от 19.02.2020 № ЛО-20/4546/П;</w:t>
      </w:r>
    </w:p>
    <w:p w14:paraId="20B90038"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 </w:t>
      </w:r>
      <w:r w:rsidRPr="006D1F81">
        <w:rPr>
          <w:color w:val="000000"/>
          <w:sz w:val="28"/>
          <w:szCs w:val="28"/>
        </w:rPr>
        <w:t>инвентарная карточка по данному объекту основных средств БП-000004;</w:t>
      </w:r>
    </w:p>
    <w:p w14:paraId="744A2EAB"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расчет амортизационных отчислений.</w:t>
      </w:r>
    </w:p>
    <w:p w14:paraId="5CED5D84" w14:textId="77777777" w:rsidR="006D1F81" w:rsidRPr="006D1F81" w:rsidRDefault="006D1F81" w:rsidP="006D1F81">
      <w:pPr>
        <w:tabs>
          <w:tab w:val="left" w:pos="709"/>
        </w:tabs>
        <w:ind w:firstLine="720"/>
        <w:jc w:val="both"/>
        <w:rPr>
          <w:sz w:val="28"/>
          <w:szCs w:val="28"/>
        </w:rPr>
      </w:pPr>
      <w:r w:rsidRPr="006D1F81">
        <w:rPr>
          <w:sz w:val="28"/>
          <w:szCs w:val="28"/>
        </w:rPr>
        <w:t xml:space="preserve">Согласно п. 35 Основ ценообразования </w:t>
      </w:r>
      <w:r w:rsidRPr="006D1F81">
        <w:rPr>
          <w:b/>
          <w:sz w:val="28"/>
          <w:szCs w:val="28"/>
        </w:rPr>
        <w:t>экономически обоснованный размер лизингового платежа определяется</w:t>
      </w:r>
      <w:r w:rsidRPr="006D1F81">
        <w:rPr>
          <w:sz w:val="28"/>
          <w:szCs w:val="28"/>
        </w:rPr>
        <w:t xml:space="preserve"> исходя из принципа возмещения лизингодателю </w:t>
      </w:r>
      <w:r w:rsidRPr="006D1F81">
        <w:rPr>
          <w:b/>
          <w:sz w:val="28"/>
          <w:szCs w:val="28"/>
        </w:rPr>
        <w:t>расходов на амортизацию</w:t>
      </w:r>
      <w:r w:rsidRPr="006D1F81">
        <w:rPr>
          <w:sz w:val="28"/>
          <w:szCs w:val="28"/>
        </w:rPr>
        <w:t xml:space="preserve">, размер которой определяется </w:t>
      </w:r>
      <w:r w:rsidRPr="006D1F81">
        <w:rPr>
          <w:sz w:val="28"/>
          <w:szCs w:val="28"/>
          <w:u w:val="single"/>
        </w:rPr>
        <w:t>в соответствии с пунктом 34 Основ ценообразования</w:t>
      </w:r>
      <w:r w:rsidRPr="006D1F81">
        <w:rPr>
          <w:sz w:val="28"/>
          <w:szCs w:val="28"/>
        </w:rPr>
        <w:t xml:space="preserve">, налогов на имущество и других обязательных платежей лизингодателя, связанных с владением указанным имуществом, </w:t>
      </w:r>
      <w:r w:rsidRPr="006D1F81">
        <w:rPr>
          <w:b/>
          <w:sz w:val="28"/>
          <w:szCs w:val="28"/>
        </w:rPr>
        <w:t>а также дохода лизингодателя</w:t>
      </w:r>
      <w:r w:rsidRPr="006D1F81">
        <w:rPr>
          <w:sz w:val="28"/>
          <w:szCs w:val="28"/>
        </w:rPr>
        <w:t>, начисляемого в течение срока действия договора лизинга исходя из остаточной стоимости объекта и ставки процента, указанной в заключенном договоре, но не превышающей ключевую ставку Центрального банка Российской Федерации, действующую на дату заключения договора лизинга, увеличенную на 4 процентных пункта.</w:t>
      </w:r>
    </w:p>
    <w:p w14:paraId="1929737D" w14:textId="77777777" w:rsidR="006D1F81" w:rsidRPr="006D1F81" w:rsidRDefault="006D1F81" w:rsidP="006D1F81">
      <w:pPr>
        <w:tabs>
          <w:tab w:val="left" w:pos="709"/>
        </w:tabs>
        <w:ind w:firstLine="720"/>
        <w:jc w:val="both"/>
        <w:rPr>
          <w:sz w:val="28"/>
          <w:szCs w:val="28"/>
        </w:rPr>
      </w:pPr>
      <w:r w:rsidRPr="006D1F81">
        <w:rPr>
          <w:sz w:val="28"/>
          <w:szCs w:val="28"/>
        </w:rPr>
        <w:t>В соответствии с п. 34 Основ ценообразования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640306A" w14:textId="77777777" w:rsidR="006D1F81" w:rsidRPr="006D1F81" w:rsidRDefault="006D1F81" w:rsidP="006D1F81">
      <w:pPr>
        <w:tabs>
          <w:tab w:val="left" w:pos="709"/>
        </w:tabs>
        <w:ind w:firstLine="720"/>
        <w:jc w:val="both"/>
        <w:rPr>
          <w:sz w:val="28"/>
          <w:szCs w:val="28"/>
        </w:rPr>
      </w:pPr>
      <w:r w:rsidRPr="006D1F81">
        <w:rPr>
          <w:sz w:val="28"/>
          <w:szCs w:val="28"/>
          <w:u w:val="single"/>
        </w:rPr>
        <w:t>Расходы на амортизацию</w:t>
      </w:r>
      <w:r w:rsidRPr="006D1F81">
        <w:rPr>
          <w:sz w:val="28"/>
          <w:szCs w:val="28"/>
        </w:rPr>
        <w:t xml:space="preserve"> основных средств и нематериальных активов для расчета тарифов </w:t>
      </w:r>
      <w:r w:rsidRPr="006D1F81">
        <w:rPr>
          <w:sz w:val="28"/>
          <w:szCs w:val="28"/>
          <w:u w:val="single"/>
        </w:rPr>
        <w:t xml:space="preserve">определяются на уровне, равном сумме отношений стоимости </w:t>
      </w:r>
      <w:r w:rsidRPr="006D1F81">
        <w:rPr>
          <w:sz w:val="28"/>
          <w:szCs w:val="28"/>
          <w:u w:val="single"/>
        </w:rPr>
        <w:lastRenderedPageBreak/>
        <w:t>амортизируемых активов регулируемой организации к сроку полезного использования</w:t>
      </w:r>
      <w:r w:rsidRPr="006D1F81">
        <w:rPr>
          <w:sz w:val="28"/>
          <w:szCs w:val="28"/>
        </w:rPr>
        <w:t xml:space="preserve"> таких активов, принадлежащих ей на праве собственности или на ином законном основании.</w:t>
      </w:r>
    </w:p>
    <w:p w14:paraId="478E4094" w14:textId="77777777" w:rsidR="006D1F81" w:rsidRPr="006D1F81" w:rsidRDefault="006D1F81" w:rsidP="006D1F81">
      <w:pPr>
        <w:tabs>
          <w:tab w:val="left" w:pos="709"/>
        </w:tabs>
        <w:ind w:firstLine="720"/>
        <w:jc w:val="both"/>
        <w:rPr>
          <w:sz w:val="28"/>
          <w:szCs w:val="28"/>
        </w:rPr>
      </w:pPr>
      <w:r w:rsidRPr="006D1F81">
        <w:rPr>
          <w:sz w:val="28"/>
          <w:szCs w:val="28"/>
        </w:rPr>
        <w:t xml:space="preserve">При расчете экономически обоснованного размера амортизации на плановый период регулирования </w:t>
      </w:r>
      <w:r w:rsidRPr="006D1F81">
        <w:rPr>
          <w:b/>
          <w:sz w:val="28"/>
          <w:szCs w:val="28"/>
        </w:rPr>
        <w:t>срок полезного использования</w:t>
      </w:r>
      <w:r w:rsidRPr="006D1F81">
        <w:rPr>
          <w:sz w:val="28"/>
          <w:szCs w:val="28"/>
        </w:rPr>
        <w:t xml:space="preserve"> активов и отнесение этих активов к соответствующей амортизационной группе </w:t>
      </w:r>
      <w:r w:rsidRPr="006D1F81">
        <w:rPr>
          <w:b/>
          <w:sz w:val="28"/>
          <w:szCs w:val="28"/>
        </w:rPr>
        <w:t xml:space="preserve">определяются органами регулирования тарифов в соответствии с </w:t>
      </w:r>
      <w:r w:rsidRPr="006D1F81">
        <w:rPr>
          <w:b/>
          <w:sz w:val="28"/>
          <w:szCs w:val="28"/>
          <w:u w:val="single"/>
        </w:rPr>
        <w:t>максимальными</w:t>
      </w:r>
      <w:r w:rsidRPr="006D1F81">
        <w:rPr>
          <w:b/>
          <w:sz w:val="28"/>
          <w:szCs w:val="28"/>
        </w:rPr>
        <w:t xml:space="preserve"> сроками полезного использования</w:t>
      </w:r>
      <w:r w:rsidRPr="006D1F81">
        <w:rPr>
          <w:sz w:val="28"/>
          <w:szCs w:val="28"/>
        </w:rPr>
        <w:t>,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37504116" w14:textId="77777777" w:rsidR="006D1F81" w:rsidRPr="006D1F81" w:rsidRDefault="006D1F81" w:rsidP="006D1F81">
      <w:pPr>
        <w:tabs>
          <w:tab w:val="left" w:pos="709"/>
        </w:tabs>
        <w:jc w:val="both"/>
        <w:rPr>
          <w:sz w:val="28"/>
          <w:szCs w:val="28"/>
        </w:rPr>
      </w:pPr>
      <w:r w:rsidRPr="006D1F81">
        <w:rPr>
          <w:sz w:val="28"/>
          <w:szCs w:val="28"/>
        </w:rPr>
        <w:tab/>
        <w:t>На основании вышеизложенного в данной статье регулятором учтены расходы на лизинговые платежи в размере амортизационных отчислений, исходя из срока полезного использования, определенного в соответствии с Постановлением Правительства РФ от 01.01.2002 № 1 «О Классификации основных средств, включаемых в амортизационные группы». Расчет представлен в Таблице 5.</w:t>
      </w:r>
    </w:p>
    <w:p w14:paraId="1CDDC23C" w14:textId="77777777" w:rsidR="006D1F81" w:rsidRPr="006D1F81" w:rsidRDefault="006D1F81" w:rsidP="006D1F81">
      <w:pPr>
        <w:tabs>
          <w:tab w:val="left" w:pos="709"/>
        </w:tabs>
        <w:jc w:val="right"/>
        <w:rPr>
          <w:sz w:val="28"/>
          <w:szCs w:val="28"/>
        </w:rPr>
      </w:pPr>
      <w:r w:rsidRPr="006D1F81">
        <w:rPr>
          <w:sz w:val="28"/>
          <w:szCs w:val="28"/>
        </w:rPr>
        <w:t>Таблица 5</w:t>
      </w:r>
    </w:p>
    <w:p w14:paraId="02713817" w14:textId="5B2B3587" w:rsidR="006D1F81" w:rsidRPr="006D1F81" w:rsidRDefault="006D1F81" w:rsidP="006D1F81">
      <w:pPr>
        <w:tabs>
          <w:tab w:val="left" w:pos="709"/>
        </w:tabs>
        <w:jc w:val="both"/>
        <w:rPr>
          <w:szCs w:val="20"/>
        </w:rPr>
      </w:pPr>
      <w:r w:rsidRPr="006D1F81">
        <w:rPr>
          <w:noProof/>
          <w:szCs w:val="20"/>
        </w:rPr>
        <w:drawing>
          <wp:inline distT="0" distB="0" distL="0" distR="0" wp14:anchorId="42ABEEEC" wp14:editId="3A83539B">
            <wp:extent cx="6299835" cy="1033780"/>
            <wp:effectExtent l="0" t="0" r="5715" b="0"/>
            <wp:docPr id="64375140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1033780"/>
                    </a:xfrm>
                    <a:prstGeom prst="rect">
                      <a:avLst/>
                    </a:prstGeom>
                    <a:noFill/>
                    <a:ln>
                      <a:noFill/>
                    </a:ln>
                  </pic:spPr>
                </pic:pic>
              </a:graphicData>
            </a:graphic>
          </wp:inline>
        </w:drawing>
      </w:r>
    </w:p>
    <w:p w14:paraId="4C8177FD" w14:textId="77777777" w:rsidR="006D1F81" w:rsidRPr="006D1F81" w:rsidRDefault="006D1F81" w:rsidP="006D1F81">
      <w:pPr>
        <w:tabs>
          <w:tab w:val="left" w:pos="709"/>
        </w:tabs>
        <w:ind w:firstLine="709"/>
        <w:jc w:val="both"/>
        <w:rPr>
          <w:sz w:val="28"/>
          <w:szCs w:val="28"/>
        </w:rPr>
      </w:pPr>
      <w:r w:rsidRPr="006D1F81">
        <w:rPr>
          <w:sz w:val="28"/>
          <w:szCs w:val="28"/>
        </w:rPr>
        <w:tab/>
        <w:t xml:space="preserve">Необходимо также отметить, что при расчете амортизационных отчислений регулятором использовалась </w:t>
      </w:r>
      <w:r w:rsidRPr="006D1F81">
        <w:rPr>
          <w:sz w:val="28"/>
          <w:szCs w:val="28"/>
          <w:u w:val="single"/>
        </w:rPr>
        <w:t>стоимость дробильной установки с учетом процентов</w:t>
      </w:r>
      <w:r w:rsidRPr="006D1F81">
        <w:rPr>
          <w:sz w:val="28"/>
          <w:szCs w:val="28"/>
        </w:rPr>
        <w:t xml:space="preserve">, предусмотренных договором лизинга (то есть учтена полная сумма возврата). </w:t>
      </w:r>
    </w:p>
    <w:p w14:paraId="1DE4F025"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Затраты учтены в доле на захоронение ТКО – 54,33% в размере </w:t>
      </w:r>
      <w:r w:rsidRPr="006D1F81">
        <w:rPr>
          <w:b/>
          <w:i/>
          <w:color w:val="000000"/>
          <w:sz w:val="28"/>
          <w:szCs w:val="28"/>
          <w:u w:val="single"/>
        </w:rPr>
        <w:t>1162,46</w:t>
      </w:r>
      <w:r w:rsidRPr="006D1F81">
        <w:rPr>
          <w:color w:val="000000"/>
          <w:sz w:val="28"/>
          <w:szCs w:val="28"/>
        </w:rPr>
        <w:t xml:space="preserve"> тыс. руб. (2139,63 * 54,33%=1162,46).</w:t>
      </w:r>
    </w:p>
    <w:p w14:paraId="72DD6DA4"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33C4213E"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581,23 </w:t>
      </w:r>
      <w:r w:rsidRPr="006D1F81">
        <w:rPr>
          <w:sz w:val="28"/>
          <w:szCs w:val="28"/>
        </w:rPr>
        <w:t>тыс. руб.;</w:t>
      </w:r>
    </w:p>
    <w:p w14:paraId="063C1A53"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581,23 </w:t>
      </w:r>
      <w:r w:rsidRPr="006D1F81">
        <w:rPr>
          <w:sz w:val="28"/>
          <w:szCs w:val="28"/>
        </w:rPr>
        <w:t>тыс. руб.</w:t>
      </w:r>
    </w:p>
    <w:p w14:paraId="4ACA8A9D" w14:textId="77777777" w:rsidR="006D1F81" w:rsidRPr="006D1F81" w:rsidRDefault="006D1F81" w:rsidP="006D1F81">
      <w:pPr>
        <w:tabs>
          <w:tab w:val="left" w:pos="709"/>
        </w:tabs>
        <w:ind w:firstLine="709"/>
        <w:jc w:val="both"/>
        <w:rPr>
          <w:color w:val="000000"/>
          <w:sz w:val="28"/>
          <w:szCs w:val="28"/>
          <w:highlight w:val="cyan"/>
        </w:rPr>
      </w:pPr>
    </w:p>
    <w:p w14:paraId="5734862C" w14:textId="77777777" w:rsidR="006D1F81" w:rsidRPr="006D1F81" w:rsidRDefault="006D1F81" w:rsidP="006D1F81">
      <w:pPr>
        <w:tabs>
          <w:tab w:val="left" w:pos="709"/>
        </w:tabs>
        <w:jc w:val="both"/>
        <w:rPr>
          <w:sz w:val="28"/>
          <w:szCs w:val="28"/>
        </w:rPr>
      </w:pPr>
      <w:r w:rsidRPr="006D1F81">
        <w:rPr>
          <w:sz w:val="28"/>
          <w:szCs w:val="28"/>
        </w:rPr>
        <w:tab/>
        <w:t xml:space="preserve">Расходы по статье </w:t>
      </w:r>
      <w:r w:rsidRPr="006D1F81">
        <w:rPr>
          <w:i/>
          <w:sz w:val="28"/>
          <w:szCs w:val="28"/>
          <w:u w:val="single"/>
        </w:rPr>
        <w:t>«Амортизация автотранспорта» (каток)</w:t>
      </w:r>
      <w:r w:rsidRPr="006D1F81">
        <w:rPr>
          <w:sz w:val="28"/>
          <w:szCs w:val="28"/>
        </w:rPr>
        <w:t>:</w:t>
      </w:r>
    </w:p>
    <w:p w14:paraId="150C175C"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на амортизацию катка-уплотнителя </w:t>
      </w:r>
      <w:r w:rsidRPr="006D1F81">
        <w:rPr>
          <w:sz w:val="28"/>
          <w:szCs w:val="28"/>
          <w:lang w:val="en-US"/>
        </w:rPr>
        <w:t>TANA</w:t>
      </w:r>
      <w:r w:rsidRPr="006D1F81">
        <w:rPr>
          <w:sz w:val="28"/>
          <w:szCs w:val="28"/>
        </w:rPr>
        <w:t xml:space="preserve"> </w:t>
      </w:r>
      <w:r w:rsidRPr="006D1F81">
        <w:rPr>
          <w:sz w:val="28"/>
          <w:szCs w:val="28"/>
          <w:lang w:val="en-US"/>
        </w:rPr>
        <w:t>OY</w:t>
      </w:r>
      <w:r w:rsidRPr="006D1F81">
        <w:rPr>
          <w:sz w:val="28"/>
          <w:szCs w:val="28"/>
        </w:rPr>
        <w:t xml:space="preserve"> Е380 в размере 2311,25 тыс. руб. в размере амортизации, в доле отнесения на захоронение ТКО 59,12% по расчету предприятия.</w:t>
      </w:r>
    </w:p>
    <w:p w14:paraId="0BE8E1F1"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организацией представлено:</w:t>
      </w:r>
    </w:p>
    <w:p w14:paraId="003092E7"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 </w:t>
      </w:r>
      <w:r w:rsidRPr="006D1F81">
        <w:rPr>
          <w:color w:val="000000"/>
          <w:sz w:val="28"/>
          <w:szCs w:val="28"/>
        </w:rPr>
        <w:t>инвентарная карточка по данному объекту основных средств БП-000003;</w:t>
      </w:r>
    </w:p>
    <w:p w14:paraId="62804BCF"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расчет амортизационных отчислений.</w:t>
      </w:r>
    </w:p>
    <w:p w14:paraId="6EE91E43" w14:textId="77777777" w:rsidR="006D1F81" w:rsidRPr="006D1F81" w:rsidRDefault="006D1F81" w:rsidP="006D1F81">
      <w:pPr>
        <w:tabs>
          <w:tab w:val="left" w:pos="709"/>
        </w:tabs>
        <w:ind w:firstLine="709"/>
        <w:jc w:val="both"/>
        <w:rPr>
          <w:color w:val="000000"/>
          <w:sz w:val="14"/>
          <w:szCs w:val="14"/>
        </w:rPr>
      </w:pPr>
    </w:p>
    <w:p w14:paraId="003AE54F"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Расчет амортизационных отчислений был произведен регулятором по данному объекту основных средств на основании данных инвентарной карточки и </w:t>
      </w:r>
      <w:r w:rsidRPr="006D1F81">
        <w:rPr>
          <w:sz w:val="28"/>
          <w:szCs w:val="28"/>
        </w:rPr>
        <w:lastRenderedPageBreak/>
        <w:t>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Расчет представлен в Таблице 6.</w:t>
      </w:r>
    </w:p>
    <w:p w14:paraId="6E7BA9A4" w14:textId="77777777" w:rsidR="006D1F81" w:rsidRPr="006D1F81" w:rsidRDefault="006D1F81" w:rsidP="006D1F81">
      <w:pPr>
        <w:autoSpaceDE w:val="0"/>
        <w:autoSpaceDN w:val="0"/>
        <w:adjustRightInd w:val="0"/>
        <w:ind w:firstLine="709"/>
        <w:jc w:val="right"/>
        <w:rPr>
          <w:sz w:val="28"/>
          <w:szCs w:val="28"/>
        </w:rPr>
      </w:pPr>
      <w:r w:rsidRPr="006D1F81">
        <w:rPr>
          <w:sz w:val="28"/>
          <w:szCs w:val="28"/>
        </w:rPr>
        <w:t>Таблица 6</w:t>
      </w:r>
    </w:p>
    <w:p w14:paraId="1927DD49" w14:textId="2A6F5042" w:rsidR="006D1F81" w:rsidRPr="006D1F81" w:rsidRDefault="006D1F81" w:rsidP="006D1F81">
      <w:pPr>
        <w:autoSpaceDE w:val="0"/>
        <w:autoSpaceDN w:val="0"/>
        <w:adjustRightInd w:val="0"/>
        <w:jc w:val="both"/>
        <w:rPr>
          <w:sz w:val="28"/>
          <w:szCs w:val="28"/>
        </w:rPr>
      </w:pPr>
      <w:r w:rsidRPr="006D1F81">
        <w:rPr>
          <w:noProof/>
          <w:szCs w:val="20"/>
        </w:rPr>
        <w:drawing>
          <wp:inline distT="0" distB="0" distL="0" distR="0" wp14:anchorId="58F998E4" wp14:editId="1B4B14F2">
            <wp:extent cx="6299835" cy="1162685"/>
            <wp:effectExtent l="0" t="0" r="5715" b="0"/>
            <wp:docPr id="110930609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1162685"/>
                    </a:xfrm>
                    <a:prstGeom prst="rect">
                      <a:avLst/>
                    </a:prstGeom>
                    <a:noFill/>
                    <a:ln>
                      <a:noFill/>
                    </a:ln>
                  </pic:spPr>
                </pic:pic>
              </a:graphicData>
            </a:graphic>
          </wp:inline>
        </w:drawing>
      </w:r>
    </w:p>
    <w:p w14:paraId="2961002E"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Затраты учтены в доле на захоронение ТКО – 54,33% в сумме </w:t>
      </w:r>
      <w:r w:rsidRPr="006D1F81">
        <w:rPr>
          <w:b/>
          <w:i/>
          <w:color w:val="000000"/>
          <w:sz w:val="28"/>
          <w:szCs w:val="28"/>
          <w:u w:val="single"/>
        </w:rPr>
        <w:t>2123,92</w:t>
      </w:r>
      <w:r w:rsidRPr="006D1F81">
        <w:rPr>
          <w:color w:val="000000"/>
          <w:sz w:val="28"/>
          <w:szCs w:val="28"/>
        </w:rPr>
        <w:t xml:space="preserve"> тыс. руб. (3909,29*54,33%=2123,92).</w:t>
      </w:r>
    </w:p>
    <w:p w14:paraId="0950A334"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7591C818"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1061,96 </w:t>
      </w:r>
      <w:r w:rsidRPr="006D1F81">
        <w:rPr>
          <w:sz w:val="28"/>
          <w:szCs w:val="28"/>
        </w:rPr>
        <w:t>тыс. руб.;</w:t>
      </w:r>
    </w:p>
    <w:p w14:paraId="74B6487C"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1061,96 </w:t>
      </w:r>
      <w:r w:rsidRPr="006D1F81">
        <w:rPr>
          <w:sz w:val="28"/>
          <w:szCs w:val="28"/>
        </w:rPr>
        <w:t>тыс. руб.</w:t>
      </w:r>
    </w:p>
    <w:p w14:paraId="1007C259" w14:textId="77777777" w:rsidR="006D1F81" w:rsidRPr="006D1F81" w:rsidRDefault="006D1F81" w:rsidP="006D1F81">
      <w:pPr>
        <w:tabs>
          <w:tab w:val="left" w:pos="709"/>
        </w:tabs>
        <w:jc w:val="both"/>
        <w:rPr>
          <w:sz w:val="28"/>
          <w:szCs w:val="28"/>
        </w:rPr>
      </w:pPr>
    </w:p>
    <w:p w14:paraId="14B78935"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«Амортизация автотранспорта» (Автомобиль -мультилифт FAW)</w:t>
      </w:r>
      <w:r w:rsidRPr="006D1F81">
        <w:rPr>
          <w:sz w:val="28"/>
          <w:szCs w:val="28"/>
        </w:rPr>
        <w:t>:</w:t>
      </w:r>
    </w:p>
    <w:p w14:paraId="6017648F" w14:textId="77777777" w:rsidR="006D1F81" w:rsidRPr="006D1F81" w:rsidRDefault="006D1F81" w:rsidP="006D1F81">
      <w:pPr>
        <w:tabs>
          <w:tab w:val="left" w:pos="709"/>
        </w:tabs>
        <w:jc w:val="both"/>
        <w:rPr>
          <w:sz w:val="28"/>
          <w:szCs w:val="28"/>
        </w:rPr>
      </w:pPr>
      <w:r w:rsidRPr="006D1F81">
        <w:rPr>
          <w:color w:val="538135"/>
          <w:sz w:val="28"/>
          <w:szCs w:val="28"/>
        </w:rPr>
        <w:tab/>
      </w:r>
      <w:r w:rsidRPr="006D1F81">
        <w:rPr>
          <w:sz w:val="28"/>
          <w:szCs w:val="28"/>
        </w:rPr>
        <w:t>В данной статье предприятием заявлены расходы на амортизацию</w:t>
      </w:r>
      <w:r w:rsidRPr="006D1F81">
        <w:rPr>
          <w:i/>
          <w:sz w:val="28"/>
          <w:szCs w:val="28"/>
          <w:u w:val="single"/>
        </w:rPr>
        <w:t xml:space="preserve"> </w:t>
      </w:r>
      <w:r w:rsidRPr="006D1F81">
        <w:rPr>
          <w:sz w:val="28"/>
          <w:szCs w:val="28"/>
        </w:rPr>
        <w:t>Автомобиля - мультилифта FAW 1227,40 тыс. руб. в размере амортизации по расчету предприятия.</w:t>
      </w:r>
    </w:p>
    <w:p w14:paraId="7C79A587"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организацией представлено:</w:t>
      </w:r>
    </w:p>
    <w:p w14:paraId="61D0153E" w14:textId="77777777" w:rsidR="006D1F81" w:rsidRPr="006D1F81" w:rsidRDefault="006D1F81" w:rsidP="006D1F81">
      <w:pPr>
        <w:tabs>
          <w:tab w:val="left" w:pos="709"/>
        </w:tabs>
        <w:ind w:firstLine="709"/>
        <w:jc w:val="both"/>
        <w:rPr>
          <w:sz w:val="28"/>
          <w:szCs w:val="28"/>
        </w:rPr>
      </w:pPr>
      <w:r w:rsidRPr="006D1F81">
        <w:rPr>
          <w:sz w:val="28"/>
          <w:szCs w:val="28"/>
        </w:rPr>
        <w:t>- договор лизинга от 15.12.2023 № АА021567368 с ПАО «Лизинговая компания «Европлан» с крайней датой платежа 07.12.2024;</w:t>
      </w:r>
    </w:p>
    <w:p w14:paraId="06CBC644" w14:textId="77777777" w:rsidR="006D1F81" w:rsidRPr="006D1F81" w:rsidRDefault="006D1F81" w:rsidP="006D1F81">
      <w:pPr>
        <w:tabs>
          <w:tab w:val="left" w:pos="709"/>
        </w:tabs>
        <w:ind w:firstLine="709"/>
        <w:jc w:val="both"/>
        <w:rPr>
          <w:sz w:val="28"/>
          <w:szCs w:val="28"/>
        </w:rPr>
      </w:pPr>
      <w:r w:rsidRPr="006D1F81">
        <w:rPr>
          <w:sz w:val="28"/>
          <w:szCs w:val="28"/>
        </w:rPr>
        <w:t>- расчет амортизационных отчислений.</w:t>
      </w:r>
    </w:p>
    <w:p w14:paraId="5281D0E7" w14:textId="77777777" w:rsidR="006D1F81" w:rsidRPr="006D1F81" w:rsidRDefault="006D1F81" w:rsidP="006D1F81">
      <w:pPr>
        <w:tabs>
          <w:tab w:val="left" w:pos="709"/>
        </w:tabs>
        <w:ind w:firstLine="709"/>
        <w:jc w:val="both"/>
        <w:rPr>
          <w:color w:val="538135"/>
          <w:sz w:val="28"/>
          <w:szCs w:val="28"/>
        </w:rPr>
      </w:pPr>
    </w:p>
    <w:p w14:paraId="59382295"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Расчет амортизационных отчислений был произведен регулятором по данному объекту основных средств на основании данных о стоимости объекта основного средства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Расчет представлен в Таблице 7.</w:t>
      </w:r>
    </w:p>
    <w:p w14:paraId="599380D9" w14:textId="77777777" w:rsidR="006D1F81" w:rsidRPr="006D1F81" w:rsidRDefault="006D1F81" w:rsidP="006D1F81">
      <w:pPr>
        <w:autoSpaceDE w:val="0"/>
        <w:autoSpaceDN w:val="0"/>
        <w:adjustRightInd w:val="0"/>
        <w:ind w:firstLine="709"/>
        <w:jc w:val="right"/>
        <w:rPr>
          <w:sz w:val="28"/>
          <w:szCs w:val="28"/>
        </w:rPr>
      </w:pPr>
      <w:r w:rsidRPr="006D1F81">
        <w:rPr>
          <w:sz w:val="28"/>
          <w:szCs w:val="28"/>
        </w:rPr>
        <w:t>Таблица 7</w:t>
      </w:r>
    </w:p>
    <w:p w14:paraId="0AC2F30E" w14:textId="7BE7A7EE" w:rsidR="006D1F81" w:rsidRPr="006D1F81" w:rsidRDefault="006D1F81" w:rsidP="006D1F81">
      <w:pPr>
        <w:autoSpaceDE w:val="0"/>
        <w:autoSpaceDN w:val="0"/>
        <w:adjustRightInd w:val="0"/>
        <w:ind w:hanging="142"/>
        <w:jc w:val="right"/>
        <w:rPr>
          <w:sz w:val="28"/>
          <w:szCs w:val="28"/>
        </w:rPr>
      </w:pPr>
      <w:r w:rsidRPr="006D1F81">
        <w:rPr>
          <w:noProof/>
          <w:szCs w:val="20"/>
        </w:rPr>
        <w:drawing>
          <wp:inline distT="0" distB="0" distL="0" distR="0" wp14:anchorId="7A6B55C4" wp14:editId="49B9E735">
            <wp:extent cx="6296025" cy="1193165"/>
            <wp:effectExtent l="0" t="0" r="9525" b="6985"/>
            <wp:docPr id="179043385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1193165"/>
                    </a:xfrm>
                    <a:prstGeom prst="rect">
                      <a:avLst/>
                    </a:prstGeom>
                    <a:noFill/>
                    <a:ln>
                      <a:noFill/>
                    </a:ln>
                  </pic:spPr>
                </pic:pic>
              </a:graphicData>
            </a:graphic>
          </wp:inline>
        </w:drawing>
      </w:r>
    </w:p>
    <w:p w14:paraId="73F31AFA" w14:textId="77777777" w:rsidR="006D1F81" w:rsidRPr="006D1F81" w:rsidRDefault="006D1F81" w:rsidP="006D1F81">
      <w:pPr>
        <w:autoSpaceDE w:val="0"/>
        <w:autoSpaceDN w:val="0"/>
        <w:adjustRightInd w:val="0"/>
        <w:jc w:val="both"/>
        <w:rPr>
          <w:color w:val="538135"/>
          <w:sz w:val="28"/>
          <w:szCs w:val="28"/>
          <w:highlight w:val="green"/>
        </w:rPr>
      </w:pPr>
    </w:p>
    <w:p w14:paraId="505EE02E" w14:textId="77777777" w:rsidR="006D1F81" w:rsidRPr="006D1F81" w:rsidRDefault="006D1F81" w:rsidP="006D1F81">
      <w:pPr>
        <w:tabs>
          <w:tab w:val="left" w:pos="709"/>
        </w:tabs>
        <w:ind w:firstLine="709"/>
        <w:jc w:val="both"/>
        <w:rPr>
          <w:sz w:val="28"/>
          <w:szCs w:val="28"/>
        </w:rPr>
      </w:pPr>
      <w:r w:rsidRPr="006D1F81">
        <w:rPr>
          <w:sz w:val="28"/>
          <w:szCs w:val="28"/>
        </w:rPr>
        <w:t xml:space="preserve">Затраты учтены в доле на захоронение ТКО – 54,33% в сумме </w:t>
      </w:r>
      <w:r w:rsidRPr="006D1F81">
        <w:rPr>
          <w:b/>
          <w:i/>
          <w:sz w:val="28"/>
          <w:szCs w:val="28"/>
          <w:u w:val="single"/>
        </w:rPr>
        <w:t>666,85</w:t>
      </w:r>
      <w:r w:rsidRPr="006D1F81">
        <w:rPr>
          <w:sz w:val="28"/>
          <w:szCs w:val="28"/>
        </w:rPr>
        <w:t xml:space="preserve"> тыс. руб.</w:t>
      </w:r>
    </w:p>
    <w:p w14:paraId="62CB2C2F"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276B015C" w14:textId="77777777" w:rsidR="006D1F81" w:rsidRPr="006D1F81" w:rsidRDefault="006D1F81" w:rsidP="006D1F81">
      <w:pPr>
        <w:tabs>
          <w:tab w:val="left" w:pos="709"/>
        </w:tabs>
        <w:jc w:val="both"/>
        <w:rPr>
          <w:b/>
          <w:sz w:val="28"/>
          <w:szCs w:val="28"/>
        </w:rPr>
      </w:pPr>
      <w:r w:rsidRPr="006D1F81">
        <w:rPr>
          <w:b/>
          <w:sz w:val="28"/>
          <w:szCs w:val="28"/>
        </w:rPr>
        <w:lastRenderedPageBreak/>
        <w:tab/>
      </w:r>
      <w:r w:rsidRPr="006D1F81">
        <w:rPr>
          <w:sz w:val="28"/>
          <w:szCs w:val="28"/>
        </w:rPr>
        <w:t xml:space="preserve">с 01.01.2025 по 30.06.2025 – </w:t>
      </w:r>
      <w:r w:rsidRPr="006D1F81">
        <w:rPr>
          <w:b/>
          <w:i/>
          <w:sz w:val="28"/>
          <w:szCs w:val="28"/>
        </w:rPr>
        <w:t xml:space="preserve">333,42 </w:t>
      </w:r>
      <w:r w:rsidRPr="006D1F81">
        <w:rPr>
          <w:sz w:val="28"/>
          <w:szCs w:val="28"/>
        </w:rPr>
        <w:t>тыс. руб.;</w:t>
      </w:r>
    </w:p>
    <w:p w14:paraId="4F1FEAAE"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333,42 </w:t>
      </w:r>
      <w:r w:rsidRPr="006D1F81">
        <w:rPr>
          <w:sz w:val="28"/>
          <w:szCs w:val="28"/>
        </w:rPr>
        <w:t>тыс. руб.</w:t>
      </w:r>
    </w:p>
    <w:p w14:paraId="167B0143" w14:textId="77777777" w:rsidR="006D1F81" w:rsidRPr="006D1F81" w:rsidRDefault="006D1F81" w:rsidP="006D1F81">
      <w:pPr>
        <w:tabs>
          <w:tab w:val="left" w:pos="709"/>
        </w:tabs>
        <w:jc w:val="both"/>
        <w:rPr>
          <w:sz w:val="28"/>
          <w:szCs w:val="28"/>
        </w:rPr>
      </w:pPr>
    </w:p>
    <w:p w14:paraId="07EC17F9"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«Расходы на ванну для обеззараживания колес (лизол, опилки)»</w:t>
      </w:r>
      <w:r w:rsidRPr="006D1F81">
        <w:rPr>
          <w:sz w:val="28"/>
          <w:szCs w:val="28"/>
        </w:rPr>
        <w:t>:</w:t>
      </w:r>
    </w:p>
    <w:p w14:paraId="07605A84"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в размере </w:t>
      </w:r>
      <w:r w:rsidRPr="006D1F81">
        <w:rPr>
          <w:b/>
          <w:i/>
          <w:sz w:val="28"/>
          <w:szCs w:val="28"/>
        </w:rPr>
        <w:t>35,88</w:t>
      </w:r>
      <w:r w:rsidRPr="006D1F81">
        <w:rPr>
          <w:sz w:val="28"/>
          <w:szCs w:val="28"/>
        </w:rPr>
        <w:t xml:space="preserve"> тыс. руб. на приобретение дезинфицирующего средства «мультисан дез» и опилок для заполнения ванны для обеззараживания колес.</w:t>
      </w:r>
    </w:p>
    <w:p w14:paraId="167D3021" w14:textId="77777777" w:rsidR="006D1F81" w:rsidRPr="006D1F81" w:rsidRDefault="006D1F81" w:rsidP="006D1F81">
      <w:pPr>
        <w:tabs>
          <w:tab w:val="left" w:pos="709"/>
        </w:tabs>
        <w:jc w:val="both"/>
        <w:rPr>
          <w:sz w:val="28"/>
          <w:szCs w:val="28"/>
        </w:rPr>
      </w:pPr>
      <w:r w:rsidRPr="006D1F81">
        <w:rPr>
          <w:sz w:val="28"/>
          <w:szCs w:val="28"/>
        </w:rPr>
        <w:tab/>
        <w:t>В качестве обосновывающих документов организацией представлено:</w:t>
      </w:r>
    </w:p>
    <w:p w14:paraId="5BAC21FA" w14:textId="77777777" w:rsidR="006D1F81" w:rsidRPr="006D1F81" w:rsidRDefault="006D1F81" w:rsidP="006D1F81">
      <w:pPr>
        <w:tabs>
          <w:tab w:val="left" w:pos="709"/>
        </w:tabs>
        <w:ind w:firstLine="709"/>
        <w:jc w:val="both"/>
        <w:rPr>
          <w:sz w:val="28"/>
          <w:szCs w:val="28"/>
        </w:rPr>
      </w:pPr>
      <w:r w:rsidRPr="006D1F81">
        <w:rPr>
          <w:sz w:val="28"/>
          <w:szCs w:val="28"/>
        </w:rPr>
        <w:t>- сводная информация о расходах на ванну для обеззараживания колес на 2025 год;</w:t>
      </w:r>
    </w:p>
    <w:p w14:paraId="75A0524D" w14:textId="77777777" w:rsidR="006D1F81" w:rsidRPr="006D1F81" w:rsidRDefault="006D1F81" w:rsidP="006D1F81">
      <w:pPr>
        <w:tabs>
          <w:tab w:val="left" w:pos="709"/>
        </w:tabs>
        <w:ind w:firstLine="709"/>
        <w:jc w:val="both"/>
        <w:rPr>
          <w:sz w:val="28"/>
          <w:szCs w:val="28"/>
        </w:rPr>
      </w:pPr>
      <w:r w:rsidRPr="006D1F81">
        <w:rPr>
          <w:sz w:val="28"/>
          <w:szCs w:val="28"/>
        </w:rPr>
        <w:t>- обоснование расходов на ванну для обеззараживания колес;</w:t>
      </w:r>
    </w:p>
    <w:p w14:paraId="2282560D"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13.06.2023 № 13/06 с ООО «Хемилайн трейд», счет-фактура, товарная накладная;</w:t>
      </w:r>
    </w:p>
    <w:p w14:paraId="7D2BF0C8"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13.04.2023 № 17/2023-ЭП с ООО «Стройоптторг», счет-фактура, товарная накладная.</w:t>
      </w:r>
    </w:p>
    <w:p w14:paraId="19C1347A" w14:textId="77777777" w:rsidR="006D1F81" w:rsidRPr="006D1F81" w:rsidRDefault="006D1F81" w:rsidP="006D1F81">
      <w:pPr>
        <w:ind w:firstLine="709"/>
        <w:jc w:val="both"/>
        <w:rPr>
          <w:sz w:val="28"/>
          <w:szCs w:val="28"/>
        </w:rPr>
      </w:pPr>
      <w:r w:rsidRPr="006D1F81">
        <w:rPr>
          <w:sz w:val="28"/>
          <w:szCs w:val="28"/>
        </w:rPr>
        <w:t>В соответствии с представленной проектной документацией в предыдущих тарифных делах, для исключения распространения инфекции на выезде с территории полигона, напротив ворот предусмотрена контрольно-дезинфицирующая зона с устройством железобетонной ванны для обеззараживания колес, заполненная 3%-ным раствором лизола и опилками. Размеры ванны 8,0˟3,0 ˟0,3 м.</w:t>
      </w:r>
    </w:p>
    <w:p w14:paraId="2406DDB3" w14:textId="77777777" w:rsidR="006D1F81" w:rsidRPr="006D1F81" w:rsidRDefault="006D1F81" w:rsidP="006D1F81">
      <w:pPr>
        <w:ind w:firstLine="709"/>
        <w:jc w:val="both"/>
        <w:rPr>
          <w:sz w:val="28"/>
          <w:szCs w:val="28"/>
        </w:rPr>
      </w:pPr>
      <w:r w:rsidRPr="006D1F81">
        <w:rPr>
          <w:sz w:val="28"/>
          <w:szCs w:val="28"/>
        </w:rPr>
        <w:t xml:space="preserve">Анализ представленных документов показал, что фактические расходы на ванну для обеззараживания колес за 2023 год составили 54,33 тыс. руб. Общая сумма расходов рассчитана исходя из фактических расходов за 2023 год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33,73</w:t>
      </w:r>
      <w:r w:rsidRPr="006D1F81">
        <w:rPr>
          <w:sz w:val="28"/>
          <w:szCs w:val="28"/>
        </w:rPr>
        <w:t xml:space="preserve"> тыс. руб. (54,33 * 108% * 105,8% * 54,33% = 33,73)</w:t>
      </w:r>
    </w:p>
    <w:p w14:paraId="3673EA67" w14:textId="77777777" w:rsidR="006D1F81" w:rsidRPr="006D1F81" w:rsidRDefault="006D1F81" w:rsidP="006D1F81">
      <w:pPr>
        <w:tabs>
          <w:tab w:val="left" w:pos="709"/>
        </w:tabs>
        <w:jc w:val="both"/>
        <w:rPr>
          <w:color w:val="000000"/>
          <w:sz w:val="10"/>
          <w:szCs w:val="10"/>
        </w:rPr>
      </w:pPr>
    </w:p>
    <w:p w14:paraId="17F44B1C"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11F234E9"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16,86 </w:t>
      </w:r>
      <w:r w:rsidRPr="006D1F81">
        <w:rPr>
          <w:sz w:val="28"/>
          <w:szCs w:val="28"/>
        </w:rPr>
        <w:t>тыс. руб.;</w:t>
      </w:r>
    </w:p>
    <w:p w14:paraId="13E489EA"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16,86 </w:t>
      </w:r>
      <w:r w:rsidRPr="006D1F81">
        <w:rPr>
          <w:sz w:val="28"/>
          <w:szCs w:val="28"/>
        </w:rPr>
        <w:t>тыс. руб.</w:t>
      </w:r>
    </w:p>
    <w:p w14:paraId="418BA37C" w14:textId="77777777" w:rsidR="006D1F81" w:rsidRPr="006D1F81" w:rsidRDefault="006D1F81" w:rsidP="006D1F81">
      <w:pPr>
        <w:tabs>
          <w:tab w:val="left" w:pos="709"/>
        </w:tabs>
        <w:jc w:val="both"/>
        <w:rPr>
          <w:sz w:val="28"/>
          <w:szCs w:val="28"/>
          <w:highlight w:val="cyan"/>
        </w:rPr>
      </w:pPr>
    </w:p>
    <w:p w14:paraId="250B9ED8" w14:textId="77777777" w:rsidR="006D1F81" w:rsidRPr="006D1F81" w:rsidRDefault="006D1F81" w:rsidP="006D1F81">
      <w:pPr>
        <w:tabs>
          <w:tab w:val="left" w:pos="709"/>
        </w:tabs>
        <w:jc w:val="both"/>
        <w:rPr>
          <w:sz w:val="28"/>
          <w:szCs w:val="28"/>
        </w:rPr>
      </w:pPr>
      <w:r w:rsidRPr="006D1F81">
        <w:rPr>
          <w:sz w:val="28"/>
          <w:szCs w:val="28"/>
        </w:rPr>
        <w:tab/>
        <w:t xml:space="preserve">Расходы по статье </w:t>
      </w:r>
      <w:r w:rsidRPr="006D1F81">
        <w:rPr>
          <w:i/>
          <w:sz w:val="28"/>
          <w:szCs w:val="28"/>
          <w:u w:val="single"/>
        </w:rPr>
        <w:t>«Транспортные услуги»</w:t>
      </w:r>
      <w:r w:rsidRPr="006D1F81">
        <w:rPr>
          <w:sz w:val="28"/>
          <w:szCs w:val="28"/>
        </w:rPr>
        <w:t>:</w:t>
      </w:r>
    </w:p>
    <w:p w14:paraId="49D9934B"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в размере </w:t>
      </w:r>
      <w:r w:rsidRPr="006D1F81">
        <w:rPr>
          <w:b/>
          <w:i/>
          <w:sz w:val="28"/>
          <w:szCs w:val="28"/>
        </w:rPr>
        <w:t>17700,88</w:t>
      </w:r>
      <w:r w:rsidRPr="006D1F81">
        <w:rPr>
          <w:sz w:val="28"/>
          <w:szCs w:val="28"/>
        </w:rPr>
        <w:t xml:space="preserve"> тыс. руб. на оказание услуг спецтехники:</w:t>
      </w:r>
    </w:p>
    <w:p w14:paraId="3AF48162" w14:textId="77777777" w:rsidR="006D1F81" w:rsidRPr="006D1F81" w:rsidRDefault="006D1F81" w:rsidP="006D1F81">
      <w:pPr>
        <w:tabs>
          <w:tab w:val="left" w:pos="709"/>
        </w:tabs>
        <w:ind w:firstLine="709"/>
        <w:jc w:val="both"/>
        <w:rPr>
          <w:sz w:val="28"/>
          <w:szCs w:val="28"/>
        </w:rPr>
      </w:pPr>
      <w:r w:rsidRPr="006D1F81">
        <w:rPr>
          <w:sz w:val="28"/>
          <w:szCs w:val="28"/>
        </w:rPr>
        <w:t xml:space="preserve">- Бульдозер </w:t>
      </w:r>
      <w:r w:rsidRPr="006D1F81">
        <w:rPr>
          <w:sz w:val="28"/>
          <w:szCs w:val="28"/>
          <w:lang w:val="en-US"/>
        </w:rPr>
        <w:t>LiuGong</w:t>
      </w:r>
      <w:r w:rsidRPr="006D1F81">
        <w:rPr>
          <w:sz w:val="28"/>
          <w:szCs w:val="28"/>
        </w:rPr>
        <w:t xml:space="preserve"> </w:t>
      </w:r>
      <w:r w:rsidRPr="006D1F81">
        <w:rPr>
          <w:sz w:val="28"/>
          <w:szCs w:val="28"/>
          <w:lang w:val="en-US"/>
        </w:rPr>
        <w:t>GLGB</w:t>
      </w:r>
      <w:r w:rsidRPr="006D1F81">
        <w:rPr>
          <w:sz w:val="28"/>
          <w:szCs w:val="28"/>
        </w:rPr>
        <w:t xml:space="preserve"> 260 № 0825 </w:t>
      </w:r>
      <w:r w:rsidRPr="006D1F81">
        <w:rPr>
          <w:sz w:val="28"/>
          <w:szCs w:val="28"/>
          <w:lang w:val="en-US"/>
        </w:rPr>
        <w:t>MB</w:t>
      </w:r>
      <w:r w:rsidRPr="006D1F81">
        <w:rPr>
          <w:sz w:val="28"/>
          <w:szCs w:val="28"/>
        </w:rPr>
        <w:t xml:space="preserve"> 42 по договору от 30.11.2023 № 9780/1-18716-2023. Транспортное средство арендуется с обслуживающим персоналом, в стоимость машино-часа также входит оплата труда водителей, ГСМ, ТО и прочие затраты на его содержание.</w:t>
      </w:r>
    </w:p>
    <w:p w14:paraId="51145DF9" w14:textId="77777777" w:rsidR="006D1F81" w:rsidRPr="006D1F81" w:rsidRDefault="006D1F81" w:rsidP="006D1F81">
      <w:pPr>
        <w:tabs>
          <w:tab w:val="left" w:pos="709"/>
        </w:tabs>
        <w:jc w:val="both"/>
        <w:rPr>
          <w:sz w:val="28"/>
          <w:szCs w:val="28"/>
        </w:rPr>
      </w:pPr>
      <w:r w:rsidRPr="006D1F81">
        <w:rPr>
          <w:sz w:val="28"/>
          <w:szCs w:val="28"/>
        </w:rPr>
        <w:tab/>
        <w:t xml:space="preserve">- Бульдозер HBXG TYS165-2 по договору оказания услуг средствами механизации и/или автотранспортом с обслуживающим персоналом от 17.06.2020 № 15/07/2020 А. Транспортное средство арендуется с обслуживающим </w:t>
      </w:r>
      <w:r w:rsidRPr="006D1F81">
        <w:rPr>
          <w:sz w:val="28"/>
          <w:szCs w:val="28"/>
        </w:rPr>
        <w:lastRenderedPageBreak/>
        <w:t>персоналом, в стоимость машино-часа также входит оплата труда водителей, ГСМ, ТО и прочие затраты на его содержание.</w:t>
      </w:r>
    </w:p>
    <w:p w14:paraId="1565FD57" w14:textId="77777777" w:rsidR="006D1F81" w:rsidRPr="006D1F81" w:rsidRDefault="006D1F81" w:rsidP="006D1F81">
      <w:pPr>
        <w:tabs>
          <w:tab w:val="left" w:pos="709"/>
        </w:tabs>
        <w:jc w:val="both"/>
        <w:rPr>
          <w:sz w:val="28"/>
          <w:szCs w:val="28"/>
        </w:rPr>
      </w:pPr>
      <w:r w:rsidRPr="006D1F81">
        <w:rPr>
          <w:sz w:val="28"/>
          <w:szCs w:val="28"/>
        </w:rPr>
        <w:tab/>
        <w:t>- КамАЗ 6520 мультилифт по договору оказания услуг по предоставлению специальной техники от 01.10.2020 № 51-ЦР/2020. Транспортное средство арендуется с обслуживающим персоналом, в стоимость машино-часа также входит оплата труда водителей, ГСМ, ТО и прочие затраты на его содержание.</w:t>
      </w:r>
    </w:p>
    <w:p w14:paraId="04B4AAF5" w14:textId="77777777" w:rsidR="006D1F81" w:rsidRPr="006D1F81" w:rsidRDefault="006D1F81" w:rsidP="006D1F81">
      <w:pPr>
        <w:tabs>
          <w:tab w:val="left" w:pos="709"/>
        </w:tabs>
        <w:jc w:val="both"/>
        <w:rPr>
          <w:sz w:val="28"/>
          <w:szCs w:val="28"/>
        </w:rPr>
      </w:pPr>
      <w:r w:rsidRPr="006D1F81">
        <w:rPr>
          <w:sz w:val="28"/>
          <w:szCs w:val="28"/>
        </w:rPr>
        <w:tab/>
        <w:t>- Погрузчик Locking ZL50CM по договору аренды транспортного средства без экипажа по договору от 19.10.2020 № 48/2020-ЭП.  В стоимость машино-часа входят только затраты на аренду (в размере амортизации), текущий и капитальный ремонт.</w:t>
      </w:r>
    </w:p>
    <w:p w14:paraId="220F1CE6" w14:textId="77777777" w:rsidR="006D1F81" w:rsidRPr="006D1F81" w:rsidRDefault="006D1F81" w:rsidP="006D1F81">
      <w:pPr>
        <w:tabs>
          <w:tab w:val="left" w:pos="709"/>
        </w:tabs>
        <w:jc w:val="both"/>
        <w:rPr>
          <w:sz w:val="28"/>
          <w:szCs w:val="28"/>
        </w:rPr>
      </w:pPr>
      <w:r w:rsidRPr="006D1F81">
        <w:rPr>
          <w:sz w:val="28"/>
          <w:szCs w:val="28"/>
        </w:rPr>
        <w:tab/>
        <w:t>В качестве обосновывающих документов организацией представлено:</w:t>
      </w:r>
    </w:p>
    <w:p w14:paraId="38D45742"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транспортные услуги на 2025 год;</w:t>
      </w:r>
    </w:p>
    <w:p w14:paraId="45243F31" w14:textId="77777777" w:rsidR="006D1F81" w:rsidRPr="006D1F81" w:rsidRDefault="006D1F81" w:rsidP="006D1F81">
      <w:pPr>
        <w:tabs>
          <w:tab w:val="left" w:pos="709"/>
        </w:tabs>
        <w:ind w:firstLine="709"/>
        <w:jc w:val="both"/>
        <w:rPr>
          <w:sz w:val="28"/>
          <w:szCs w:val="28"/>
        </w:rPr>
      </w:pPr>
      <w:r w:rsidRPr="006D1F81">
        <w:rPr>
          <w:sz w:val="28"/>
          <w:szCs w:val="28"/>
        </w:rPr>
        <w:t>- договор аренды самоходной машины от 30.11.2023 № 9780/1-18716-2023 с ООО «Строительная компания «Полигон», счет-фактура;</w:t>
      </w:r>
    </w:p>
    <w:p w14:paraId="1A9907D4" w14:textId="77777777" w:rsidR="006D1F81" w:rsidRPr="006D1F81" w:rsidRDefault="006D1F81" w:rsidP="006D1F81">
      <w:pPr>
        <w:tabs>
          <w:tab w:val="left" w:pos="709"/>
        </w:tabs>
        <w:ind w:firstLine="709"/>
        <w:jc w:val="both"/>
        <w:rPr>
          <w:sz w:val="28"/>
          <w:szCs w:val="28"/>
        </w:rPr>
      </w:pPr>
      <w:r w:rsidRPr="006D1F81">
        <w:rPr>
          <w:sz w:val="28"/>
          <w:szCs w:val="28"/>
        </w:rPr>
        <w:t>- договор от 19.10.2020 № 48/2020-ЭП аренды транспортного средства без экипажа с АО «Кемеровская фармацевтическая фабрика», счет-фактура;</w:t>
      </w:r>
    </w:p>
    <w:p w14:paraId="7BCE1F5D" w14:textId="77777777" w:rsidR="006D1F81" w:rsidRPr="006D1F81" w:rsidRDefault="006D1F81" w:rsidP="006D1F81">
      <w:pPr>
        <w:tabs>
          <w:tab w:val="left" w:pos="709"/>
        </w:tabs>
        <w:ind w:firstLine="709"/>
        <w:jc w:val="both"/>
        <w:rPr>
          <w:sz w:val="28"/>
          <w:szCs w:val="28"/>
        </w:rPr>
      </w:pPr>
      <w:r w:rsidRPr="006D1F81">
        <w:rPr>
          <w:sz w:val="28"/>
          <w:szCs w:val="28"/>
        </w:rPr>
        <w:t>- договор оказания услуг по предоставлению специальной техники от 01.10.2020 № 51-ЦР/2020 с ООО «Центр Рециклинга», счет-фактура, акт;</w:t>
      </w:r>
    </w:p>
    <w:p w14:paraId="2D961A56" w14:textId="77777777" w:rsidR="006D1F81" w:rsidRPr="006D1F81" w:rsidRDefault="006D1F81" w:rsidP="006D1F81">
      <w:pPr>
        <w:tabs>
          <w:tab w:val="left" w:pos="709"/>
        </w:tabs>
        <w:ind w:firstLine="709"/>
        <w:jc w:val="both"/>
        <w:rPr>
          <w:sz w:val="28"/>
          <w:szCs w:val="28"/>
        </w:rPr>
      </w:pPr>
      <w:r w:rsidRPr="006D1F81">
        <w:rPr>
          <w:sz w:val="28"/>
          <w:szCs w:val="28"/>
        </w:rPr>
        <w:t xml:space="preserve">- договор оказания услуг средствами механизации и/или автотранспортом с обслуживающим персоналом от 17.06.2020 № 15/07/2020 А с ООО «Транспортно-Строительная компания», счет-фактура, путевые листы выборочно; </w:t>
      </w:r>
    </w:p>
    <w:p w14:paraId="727D3047" w14:textId="77777777" w:rsidR="006D1F81" w:rsidRPr="006D1F81" w:rsidRDefault="006D1F81" w:rsidP="006D1F81">
      <w:pPr>
        <w:tabs>
          <w:tab w:val="left" w:pos="709"/>
        </w:tabs>
        <w:ind w:firstLine="709"/>
        <w:jc w:val="both"/>
        <w:rPr>
          <w:sz w:val="28"/>
          <w:szCs w:val="28"/>
        </w:rPr>
      </w:pPr>
      <w:r w:rsidRPr="006D1F81">
        <w:rPr>
          <w:sz w:val="28"/>
          <w:szCs w:val="28"/>
        </w:rPr>
        <w:t>- информация о фактически отработанных машиночасах техники за 2023 год.</w:t>
      </w:r>
    </w:p>
    <w:p w14:paraId="47B2083B" w14:textId="77777777" w:rsidR="006D1F81" w:rsidRPr="006D1F81" w:rsidRDefault="006D1F81" w:rsidP="006D1F81">
      <w:pPr>
        <w:tabs>
          <w:tab w:val="left" w:pos="709"/>
        </w:tabs>
        <w:jc w:val="both"/>
        <w:rPr>
          <w:sz w:val="20"/>
          <w:szCs w:val="20"/>
        </w:rPr>
      </w:pPr>
    </w:p>
    <w:p w14:paraId="13F2A3C4" w14:textId="77777777" w:rsidR="006D1F81" w:rsidRPr="006D1F81" w:rsidRDefault="006D1F81" w:rsidP="006D1F81">
      <w:pPr>
        <w:tabs>
          <w:tab w:val="left" w:pos="709"/>
        </w:tabs>
        <w:jc w:val="both"/>
        <w:rPr>
          <w:sz w:val="28"/>
          <w:szCs w:val="28"/>
        </w:rPr>
      </w:pPr>
      <w:r w:rsidRPr="006D1F81">
        <w:rPr>
          <w:sz w:val="28"/>
          <w:szCs w:val="28"/>
        </w:rPr>
        <w:tab/>
        <w:t>Фактические данные о количестве отработанных машино-часов и расходов на аренду спецтехники за 2023 год подтверждены представленными счетами-фактурами выборочно.</w:t>
      </w:r>
    </w:p>
    <w:p w14:paraId="5E8151FF" w14:textId="77777777" w:rsidR="006D1F81" w:rsidRPr="006D1F81" w:rsidRDefault="006D1F81" w:rsidP="006D1F81">
      <w:pPr>
        <w:tabs>
          <w:tab w:val="left" w:pos="709"/>
        </w:tabs>
        <w:jc w:val="both"/>
        <w:rPr>
          <w:sz w:val="28"/>
          <w:szCs w:val="28"/>
        </w:rPr>
      </w:pPr>
      <w:r w:rsidRPr="006D1F81">
        <w:rPr>
          <w:sz w:val="28"/>
          <w:szCs w:val="28"/>
        </w:rPr>
        <w:tab/>
        <w:t>На основании вышеизложенного расходы по статье приняты по расчету регулятора, при этом количество машино-часов принято по факту 2023 года в соответствии с представленными счетами-фактурами, пересчетом количества машиночасов Бульдозер HBXG TYS165-2м за 8 месяцев на год, информация с помесячной разбивкой представлена в Таблице 8, стоимость машино-часов принята в соответствии с представленными договорами.</w:t>
      </w:r>
    </w:p>
    <w:p w14:paraId="22337B88" w14:textId="77777777" w:rsidR="006D1F81" w:rsidRPr="006D1F81" w:rsidRDefault="006D1F81" w:rsidP="006D1F81">
      <w:pPr>
        <w:tabs>
          <w:tab w:val="left" w:pos="709"/>
        </w:tabs>
        <w:jc w:val="right"/>
        <w:rPr>
          <w:sz w:val="28"/>
          <w:szCs w:val="28"/>
        </w:rPr>
      </w:pPr>
      <w:r w:rsidRPr="006D1F81">
        <w:rPr>
          <w:sz w:val="28"/>
          <w:szCs w:val="28"/>
        </w:rPr>
        <w:t>Таблица 8</w:t>
      </w:r>
    </w:p>
    <w:p w14:paraId="2C16C65B" w14:textId="2B374C40" w:rsidR="006D1F81" w:rsidRPr="006D1F81" w:rsidRDefault="006D1F81" w:rsidP="006D1F81">
      <w:pPr>
        <w:tabs>
          <w:tab w:val="left" w:pos="709"/>
        </w:tabs>
        <w:jc w:val="both"/>
        <w:rPr>
          <w:sz w:val="28"/>
          <w:szCs w:val="28"/>
          <w:highlight w:val="cyan"/>
        </w:rPr>
      </w:pPr>
      <w:r w:rsidRPr="006D1F81">
        <w:rPr>
          <w:noProof/>
          <w:szCs w:val="20"/>
        </w:rPr>
        <w:drawing>
          <wp:inline distT="0" distB="0" distL="0" distR="0" wp14:anchorId="02C63279" wp14:editId="4A90AC85">
            <wp:extent cx="6299835" cy="1725930"/>
            <wp:effectExtent l="0" t="0" r="5715" b="7620"/>
            <wp:docPr id="46229551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1725930"/>
                    </a:xfrm>
                    <a:prstGeom prst="rect">
                      <a:avLst/>
                    </a:prstGeom>
                    <a:noFill/>
                    <a:ln>
                      <a:noFill/>
                    </a:ln>
                  </pic:spPr>
                </pic:pic>
              </a:graphicData>
            </a:graphic>
          </wp:inline>
        </w:drawing>
      </w:r>
    </w:p>
    <w:p w14:paraId="00C46283" w14:textId="77777777" w:rsidR="006D1F81" w:rsidRPr="006D1F81" w:rsidRDefault="006D1F81" w:rsidP="006D1F81">
      <w:pPr>
        <w:tabs>
          <w:tab w:val="left" w:pos="709"/>
        </w:tabs>
        <w:jc w:val="both"/>
        <w:rPr>
          <w:sz w:val="28"/>
          <w:szCs w:val="28"/>
        </w:rPr>
      </w:pPr>
      <w:r w:rsidRPr="006D1F81">
        <w:rPr>
          <w:sz w:val="28"/>
          <w:szCs w:val="28"/>
        </w:rPr>
        <w:tab/>
      </w:r>
      <w:r w:rsidRPr="006D1F81">
        <w:rPr>
          <w:sz w:val="28"/>
          <w:szCs w:val="28"/>
          <w:u w:val="single"/>
        </w:rPr>
        <w:t>Необходимо также отметить</w:t>
      </w:r>
      <w:r w:rsidRPr="006D1F81">
        <w:rPr>
          <w:sz w:val="28"/>
          <w:szCs w:val="28"/>
        </w:rPr>
        <w:t xml:space="preserve">, что проведенный регулятором анализ рынка оказания услуг по аренде спецтехники показал, что принятая в расчет стоимость </w:t>
      </w:r>
      <w:r w:rsidRPr="006D1F81">
        <w:rPr>
          <w:sz w:val="28"/>
          <w:szCs w:val="28"/>
        </w:rPr>
        <w:lastRenderedPageBreak/>
        <w:t>машино-часов не превышает среднерыночных цен на аналогичные услуги по г. Кемерово.</w:t>
      </w:r>
    </w:p>
    <w:p w14:paraId="0903D9B7" w14:textId="77777777" w:rsidR="006D1F81" w:rsidRPr="006D1F81" w:rsidRDefault="006D1F81" w:rsidP="006D1F81">
      <w:pPr>
        <w:tabs>
          <w:tab w:val="left" w:pos="709"/>
        </w:tabs>
        <w:jc w:val="both"/>
        <w:rPr>
          <w:sz w:val="28"/>
          <w:szCs w:val="28"/>
        </w:rPr>
      </w:pPr>
      <w:r w:rsidRPr="006D1F81">
        <w:rPr>
          <w:sz w:val="28"/>
          <w:szCs w:val="28"/>
        </w:rPr>
        <w:tab/>
        <w:t>Расчет расходов по данной статье представлен в Таблице 9.</w:t>
      </w:r>
    </w:p>
    <w:p w14:paraId="73C3F5B4" w14:textId="77777777" w:rsidR="006D1F81" w:rsidRPr="006D1F81" w:rsidRDefault="006D1F81" w:rsidP="006D1F81">
      <w:pPr>
        <w:tabs>
          <w:tab w:val="left" w:pos="709"/>
        </w:tabs>
        <w:jc w:val="right"/>
        <w:rPr>
          <w:sz w:val="28"/>
          <w:szCs w:val="28"/>
        </w:rPr>
      </w:pPr>
      <w:r w:rsidRPr="006D1F81">
        <w:rPr>
          <w:sz w:val="28"/>
          <w:szCs w:val="28"/>
        </w:rPr>
        <w:t>Таблица 9</w:t>
      </w:r>
    </w:p>
    <w:p w14:paraId="3FB5F6E2" w14:textId="49C7CD28" w:rsidR="006D1F81" w:rsidRPr="006D1F81" w:rsidRDefault="006D1F81" w:rsidP="006D1F81">
      <w:pPr>
        <w:tabs>
          <w:tab w:val="left" w:pos="709"/>
        </w:tabs>
        <w:jc w:val="right"/>
        <w:rPr>
          <w:sz w:val="28"/>
          <w:szCs w:val="28"/>
        </w:rPr>
      </w:pPr>
      <w:r w:rsidRPr="006D1F81">
        <w:rPr>
          <w:noProof/>
          <w:szCs w:val="20"/>
        </w:rPr>
        <w:drawing>
          <wp:inline distT="0" distB="0" distL="0" distR="0" wp14:anchorId="088AFF96" wp14:editId="468A7C1A">
            <wp:extent cx="6296025" cy="2856230"/>
            <wp:effectExtent l="0" t="0" r="9525" b="1270"/>
            <wp:docPr id="75717111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6025" cy="2856230"/>
                    </a:xfrm>
                    <a:prstGeom prst="rect">
                      <a:avLst/>
                    </a:prstGeom>
                    <a:noFill/>
                    <a:ln>
                      <a:noFill/>
                    </a:ln>
                  </pic:spPr>
                </pic:pic>
              </a:graphicData>
            </a:graphic>
          </wp:inline>
        </w:drawing>
      </w:r>
    </w:p>
    <w:p w14:paraId="42CD2154" w14:textId="77777777" w:rsidR="006D1F81" w:rsidRPr="006D1F81" w:rsidRDefault="006D1F81" w:rsidP="006D1F81">
      <w:pPr>
        <w:tabs>
          <w:tab w:val="left" w:pos="709"/>
        </w:tabs>
        <w:ind w:firstLine="709"/>
        <w:jc w:val="both"/>
        <w:rPr>
          <w:color w:val="000000"/>
          <w:sz w:val="28"/>
          <w:szCs w:val="28"/>
        </w:rPr>
      </w:pPr>
    </w:p>
    <w:p w14:paraId="52847C90"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Расходы учтены с применением ИПЦ Минэкономразвития России 105,8% на 2025 год. Затраты учтены в доле на захоронение ТКО – 54,33% в размере </w:t>
      </w:r>
      <w:r w:rsidRPr="006D1F81">
        <w:rPr>
          <w:b/>
          <w:i/>
          <w:color w:val="000000"/>
          <w:sz w:val="28"/>
          <w:szCs w:val="28"/>
          <w:u w:val="single"/>
        </w:rPr>
        <w:t>15183,08</w:t>
      </w:r>
      <w:r w:rsidRPr="006D1F81">
        <w:rPr>
          <w:color w:val="000000"/>
          <w:sz w:val="28"/>
          <w:szCs w:val="28"/>
        </w:rPr>
        <w:t xml:space="preserve"> тыс. руб.</w:t>
      </w:r>
    </w:p>
    <w:p w14:paraId="3FAB937A"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34459021"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 xml:space="preserve">с 01.01.2025 по 30.06.2025 – </w:t>
      </w:r>
      <w:r w:rsidRPr="006D1F81">
        <w:rPr>
          <w:b/>
          <w:i/>
          <w:sz w:val="28"/>
          <w:szCs w:val="28"/>
        </w:rPr>
        <w:t xml:space="preserve">7591,54 </w:t>
      </w:r>
      <w:r w:rsidRPr="006D1F81">
        <w:rPr>
          <w:sz w:val="28"/>
          <w:szCs w:val="28"/>
        </w:rPr>
        <w:t>тыс. руб.;</w:t>
      </w:r>
    </w:p>
    <w:p w14:paraId="6BB70F89"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7591,54 </w:t>
      </w:r>
      <w:r w:rsidRPr="006D1F81">
        <w:rPr>
          <w:sz w:val="28"/>
          <w:szCs w:val="28"/>
        </w:rPr>
        <w:t>тыс. руб.</w:t>
      </w:r>
    </w:p>
    <w:p w14:paraId="68DBFAE5" w14:textId="77777777" w:rsidR="006D1F81" w:rsidRPr="006D1F81" w:rsidRDefault="006D1F81" w:rsidP="006D1F81">
      <w:pPr>
        <w:tabs>
          <w:tab w:val="left" w:pos="709"/>
        </w:tabs>
        <w:jc w:val="both"/>
        <w:rPr>
          <w:sz w:val="28"/>
          <w:szCs w:val="28"/>
          <w:highlight w:val="cyan"/>
        </w:rPr>
      </w:pPr>
    </w:p>
    <w:p w14:paraId="5A351468" w14:textId="77777777" w:rsidR="006D1F81" w:rsidRPr="006D1F81" w:rsidRDefault="006D1F81" w:rsidP="006D1F81">
      <w:pPr>
        <w:tabs>
          <w:tab w:val="left" w:pos="709"/>
        </w:tabs>
        <w:jc w:val="both"/>
        <w:rPr>
          <w:sz w:val="28"/>
          <w:szCs w:val="28"/>
        </w:rPr>
      </w:pPr>
      <w:r w:rsidRPr="006D1F81">
        <w:rPr>
          <w:sz w:val="28"/>
          <w:szCs w:val="28"/>
        </w:rPr>
        <w:tab/>
        <w:t xml:space="preserve">Расходы по статье </w:t>
      </w:r>
      <w:r w:rsidRPr="006D1F81">
        <w:rPr>
          <w:i/>
          <w:sz w:val="28"/>
          <w:szCs w:val="28"/>
          <w:u w:val="single"/>
        </w:rPr>
        <w:t>«Техобслуживание транспортных средств»</w:t>
      </w:r>
      <w:r w:rsidRPr="006D1F81">
        <w:rPr>
          <w:sz w:val="28"/>
          <w:szCs w:val="28"/>
        </w:rPr>
        <w:t>:</w:t>
      </w:r>
    </w:p>
    <w:p w14:paraId="415CC53B"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техническое обслуживание техники, используемой для захоронения ТКО в размере </w:t>
      </w:r>
      <w:r w:rsidRPr="006D1F81">
        <w:rPr>
          <w:b/>
          <w:i/>
          <w:sz w:val="28"/>
          <w:szCs w:val="28"/>
        </w:rPr>
        <w:t>904,38</w:t>
      </w:r>
      <w:r w:rsidRPr="006D1F81">
        <w:rPr>
          <w:sz w:val="28"/>
          <w:szCs w:val="28"/>
        </w:rPr>
        <w:t xml:space="preserve"> тыс. руб. В качестве обосновывающих материалов в тарифном деле представлены:</w:t>
      </w:r>
    </w:p>
    <w:p w14:paraId="1F072E0B" w14:textId="77777777" w:rsidR="006D1F81" w:rsidRPr="006D1F81" w:rsidRDefault="006D1F81" w:rsidP="006D1F81">
      <w:pPr>
        <w:tabs>
          <w:tab w:val="left" w:pos="709"/>
        </w:tabs>
        <w:ind w:firstLine="709"/>
        <w:jc w:val="both"/>
        <w:rPr>
          <w:sz w:val="28"/>
          <w:szCs w:val="28"/>
        </w:rPr>
      </w:pPr>
      <w:r w:rsidRPr="006D1F81">
        <w:rPr>
          <w:sz w:val="28"/>
          <w:szCs w:val="28"/>
        </w:rPr>
        <w:t>- пояснения к статье «техобслуживание транспортных средств»;</w:t>
      </w:r>
    </w:p>
    <w:p w14:paraId="717E2C04" w14:textId="77777777" w:rsidR="006D1F81" w:rsidRPr="006D1F81" w:rsidRDefault="006D1F81" w:rsidP="006D1F81">
      <w:pPr>
        <w:tabs>
          <w:tab w:val="left" w:pos="709"/>
        </w:tabs>
        <w:ind w:firstLine="709"/>
        <w:jc w:val="both"/>
        <w:rPr>
          <w:sz w:val="28"/>
          <w:szCs w:val="28"/>
        </w:rPr>
      </w:pPr>
      <w:r w:rsidRPr="006D1F81">
        <w:rPr>
          <w:sz w:val="28"/>
          <w:szCs w:val="28"/>
        </w:rPr>
        <w:t>- договоры поставки от 17.01.2023 № 6/203-ЭП, от 27.11.2023 №33/2023-ЭП с ООО «Автокомплект» (запасные части), счет фактура от 08.02.2023 № 67;</w:t>
      </w:r>
    </w:p>
    <w:p w14:paraId="106B955C"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б/д б/н с ООО «Стандарт-Ойл» (масло, спецжидкости);</w:t>
      </w:r>
    </w:p>
    <w:p w14:paraId="0A4DA04D"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04.12.2023 № 37/23 с ООО «Профи Фильтр» (фильтр и др.);</w:t>
      </w:r>
    </w:p>
    <w:p w14:paraId="5F0B4E16" w14:textId="77777777" w:rsidR="006D1F81" w:rsidRPr="006D1F81" w:rsidRDefault="006D1F81" w:rsidP="006D1F81">
      <w:pPr>
        <w:tabs>
          <w:tab w:val="left" w:pos="709"/>
        </w:tabs>
        <w:ind w:firstLine="709"/>
        <w:jc w:val="both"/>
        <w:rPr>
          <w:sz w:val="28"/>
          <w:szCs w:val="28"/>
        </w:rPr>
      </w:pPr>
      <w:r w:rsidRPr="006D1F81">
        <w:rPr>
          <w:sz w:val="28"/>
          <w:szCs w:val="28"/>
        </w:rPr>
        <w:t>- акты на списание материалов, № 360 от 29.12.2023, № 349 от 29.12.2023, № 3214 от 25.11.2023, № 326 от 08.12.2023, № 340 от 25.12.2023, № 357 от 27.12.2023;</w:t>
      </w:r>
    </w:p>
    <w:p w14:paraId="4FBF90F6" w14:textId="77777777" w:rsidR="006D1F81" w:rsidRPr="006D1F81" w:rsidRDefault="006D1F81" w:rsidP="006D1F81">
      <w:pPr>
        <w:tabs>
          <w:tab w:val="left" w:pos="709"/>
        </w:tabs>
        <w:ind w:firstLine="709"/>
        <w:jc w:val="both"/>
        <w:rPr>
          <w:sz w:val="28"/>
          <w:szCs w:val="28"/>
        </w:rPr>
      </w:pPr>
      <w:r w:rsidRPr="006D1F81">
        <w:rPr>
          <w:sz w:val="28"/>
          <w:szCs w:val="28"/>
        </w:rPr>
        <w:t>- карточка счета 25 за 2023 год по статье «Техобслуживание ТС»;</w:t>
      </w:r>
    </w:p>
    <w:p w14:paraId="03290796" w14:textId="77777777" w:rsidR="006D1F81" w:rsidRPr="006D1F81" w:rsidRDefault="006D1F81" w:rsidP="006D1F81">
      <w:pPr>
        <w:tabs>
          <w:tab w:val="left" w:pos="709"/>
        </w:tabs>
        <w:ind w:firstLine="709"/>
        <w:jc w:val="both"/>
        <w:rPr>
          <w:sz w:val="28"/>
          <w:szCs w:val="28"/>
        </w:rPr>
      </w:pPr>
      <w:r w:rsidRPr="006D1F81">
        <w:rPr>
          <w:sz w:val="28"/>
          <w:szCs w:val="28"/>
        </w:rPr>
        <w:t>- планы на ТО в разрезе единиц техники.</w:t>
      </w:r>
    </w:p>
    <w:p w14:paraId="5814AD47" w14:textId="77777777" w:rsidR="006D1F81" w:rsidRPr="006D1F81" w:rsidRDefault="006D1F81" w:rsidP="006D1F81">
      <w:pPr>
        <w:tabs>
          <w:tab w:val="left" w:pos="709"/>
        </w:tabs>
        <w:ind w:firstLine="709"/>
        <w:jc w:val="both"/>
        <w:rPr>
          <w:sz w:val="14"/>
          <w:szCs w:val="14"/>
        </w:rPr>
      </w:pPr>
    </w:p>
    <w:p w14:paraId="2C4867F2"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«Техническое обслуживание транспортных средств» рассчитана регулятором исходя из фактических расходов 2023 года в размере 1646,89613 тыс. руб., за исключением расходов на шины 277,46667 тыс. руб.  с ИПЦ </w:t>
      </w:r>
      <w:r w:rsidRPr="006D1F81">
        <w:rPr>
          <w:sz w:val="28"/>
          <w:szCs w:val="28"/>
        </w:rPr>
        <w:lastRenderedPageBreak/>
        <w:t xml:space="preserve">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850,14</w:t>
      </w:r>
      <w:r w:rsidRPr="006D1F81">
        <w:rPr>
          <w:sz w:val="28"/>
          <w:szCs w:val="28"/>
        </w:rPr>
        <w:t xml:space="preserve"> тыс. руб. ((1646,89613 - 277,46667) * 108% * 105,8% * 54,33% = 850,14).</w:t>
      </w:r>
    </w:p>
    <w:p w14:paraId="70C86FA6" w14:textId="77777777" w:rsidR="006D1F81" w:rsidRPr="006D1F81" w:rsidRDefault="006D1F81" w:rsidP="006D1F81">
      <w:pPr>
        <w:tabs>
          <w:tab w:val="left" w:pos="709"/>
        </w:tabs>
        <w:ind w:firstLine="709"/>
        <w:jc w:val="both"/>
        <w:rPr>
          <w:sz w:val="10"/>
          <w:szCs w:val="10"/>
        </w:rPr>
      </w:pPr>
    </w:p>
    <w:p w14:paraId="5470311C"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F18D81C"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425,07 </w:t>
      </w:r>
      <w:r w:rsidRPr="006D1F81">
        <w:rPr>
          <w:sz w:val="28"/>
          <w:szCs w:val="28"/>
        </w:rPr>
        <w:t>тыс. руб.;</w:t>
      </w:r>
    </w:p>
    <w:p w14:paraId="27279B51"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425,07 </w:t>
      </w:r>
      <w:r w:rsidRPr="006D1F81">
        <w:rPr>
          <w:sz w:val="28"/>
          <w:szCs w:val="28"/>
        </w:rPr>
        <w:t>тыс. руб.</w:t>
      </w:r>
    </w:p>
    <w:p w14:paraId="357E30B1" w14:textId="77777777" w:rsidR="006D1F81" w:rsidRPr="006D1F81" w:rsidRDefault="006D1F81" w:rsidP="006D1F81">
      <w:pPr>
        <w:tabs>
          <w:tab w:val="left" w:pos="709"/>
        </w:tabs>
        <w:jc w:val="both"/>
        <w:rPr>
          <w:sz w:val="28"/>
          <w:szCs w:val="28"/>
        </w:rPr>
      </w:pPr>
    </w:p>
    <w:p w14:paraId="451ECDF8"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«Поверка»</w:t>
      </w:r>
      <w:r w:rsidRPr="006D1F81">
        <w:rPr>
          <w:sz w:val="28"/>
          <w:szCs w:val="28"/>
        </w:rPr>
        <w:t>:</w:t>
      </w:r>
    </w:p>
    <w:p w14:paraId="49D06A80"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поверку весов автомобильных в размере </w:t>
      </w:r>
      <w:r w:rsidRPr="006D1F81">
        <w:rPr>
          <w:b/>
          <w:i/>
          <w:sz w:val="28"/>
          <w:szCs w:val="28"/>
        </w:rPr>
        <w:t>51,28</w:t>
      </w:r>
      <w:r w:rsidRPr="006D1F81">
        <w:rPr>
          <w:sz w:val="28"/>
          <w:szCs w:val="28"/>
        </w:rPr>
        <w:t xml:space="preserve"> тыс. руб. Исходя из представленных документов:</w:t>
      </w:r>
    </w:p>
    <w:p w14:paraId="5B928E4F" w14:textId="77777777" w:rsidR="006D1F81" w:rsidRPr="006D1F81" w:rsidRDefault="006D1F81" w:rsidP="006D1F81">
      <w:pPr>
        <w:tabs>
          <w:tab w:val="left" w:pos="709"/>
        </w:tabs>
        <w:ind w:firstLine="709"/>
        <w:jc w:val="both"/>
        <w:rPr>
          <w:sz w:val="28"/>
          <w:szCs w:val="28"/>
        </w:rPr>
      </w:pPr>
      <w:r w:rsidRPr="006D1F81">
        <w:rPr>
          <w:sz w:val="28"/>
          <w:szCs w:val="28"/>
        </w:rPr>
        <w:t>- периодичность проведения поверки весов автомобильных составляет 1 раз в год (раздел 10 паспорта ИТ.404432.122 ПС весов автомобильных);</w:t>
      </w:r>
    </w:p>
    <w:p w14:paraId="206A566D" w14:textId="77777777" w:rsidR="006D1F81" w:rsidRPr="006D1F81" w:rsidRDefault="006D1F81" w:rsidP="006D1F81">
      <w:pPr>
        <w:tabs>
          <w:tab w:val="left" w:pos="709"/>
        </w:tabs>
        <w:ind w:firstLine="709"/>
        <w:jc w:val="both"/>
        <w:rPr>
          <w:sz w:val="28"/>
          <w:szCs w:val="28"/>
        </w:rPr>
      </w:pPr>
      <w:r w:rsidRPr="006D1F81">
        <w:rPr>
          <w:sz w:val="28"/>
          <w:szCs w:val="28"/>
        </w:rPr>
        <w:t>- расчет по поверке весов на 2025 год;</w:t>
      </w:r>
    </w:p>
    <w:p w14:paraId="2A825264" w14:textId="77777777" w:rsidR="006D1F81" w:rsidRPr="006D1F81" w:rsidRDefault="006D1F81" w:rsidP="006D1F81">
      <w:pPr>
        <w:tabs>
          <w:tab w:val="left" w:pos="709"/>
        </w:tabs>
        <w:ind w:firstLine="709"/>
        <w:jc w:val="both"/>
        <w:rPr>
          <w:sz w:val="28"/>
          <w:szCs w:val="28"/>
        </w:rPr>
      </w:pPr>
      <w:r w:rsidRPr="006D1F81">
        <w:rPr>
          <w:sz w:val="28"/>
          <w:szCs w:val="28"/>
        </w:rPr>
        <w:t>- договор возмездного оказания услуг (выполнения работ) от 23.01.2023 № 86-23 с ФБУ «Кузбасский ЦСМ», счет-фактура от 07.02.2023 № 01/183, акт выполненных работ от 07.02.2023 № 01/183;</w:t>
      </w:r>
    </w:p>
    <w:p w14:paraId="649F820B" w14:textId="77777777" w:rsidR="006D1F81" w:rsidRPr="006D1F81" w:rsidRDefault="006D1F81" w:rsidP="006D1F81">
      <w:pPr>
        <w:tabs>
          <w:tab w:val="left" w:pos="709"/>
        </w:tabs>
        <w:ind w:firstLine="709"/>
        <w:jc w:val="both"/>
        <w:rPr>
          <w:sz w:val="28"/>
          <w:szCs w:val="28"/>
        </w:rPr>
      </w:pPr>
      <w:r w:rsidRPr="006D1F81">
        <w:rPr>
          <w:sz w:val="28"/>
          <w:szCs w:val="28"/>
        </w:rPr>
        <w:t>- договор возмездного оказания услуг (выполнения работ) от 16.01.2024 № 68-24 с ФБУ «Кузбасский ЦСМ»;</w:t>
      </w:r>
    </w:p>
    <w:p w14:paraId="564CD748" w14:textId="77777777" w:rsidR="006D1F81" w:rsidRPr="006D1F81" w:rsidRDefault="006D1F81" w:rsidP="006D1F81">
      <w:pPr>
        <w:tabs>
          <w:tab w:val="left" w:pos="709"/>
        </w:tabs>
        <w:ind w:firstLine="709"/>
        <w:jc w:val="both"/>
        <w:rPr>
          <w:sz w:val="28"/>
          <w:szCs w:val="28"/>
        </w:rPr>
      </w:pPr>
      <w:r w:rsidRPr="006D1F81">
        <w:rPr>
          <w:sz w:val="28"/>
          <w:szCs w:val="28"/>
        </w:rPr>
        <w:t xml:space="preserve"> Затраты по статье приняты в соответствии с представленным договором оказания услуг от </w:t>
      </w:r>
      <w:r w:rsidRPr="006D1F81">
        <w:rPr>
          <w:sz w:val="28"/>
          <w:szCs w:val="28"/>
          <w:u w:val="single"/>
        </w:rPr>
        <w:t>16.01.2024</w:t>
      </w:r>
      <w:r w:rsidRPr="006D1F81">
        <w:rPr>
          <w:sz w:val="28"/>
          <w:szCs w:val="28"/>
        </w:rPr>
        <w:t xml:space="preserve"> № 68-24 в размере 83,24 тыс. руб. (99,88627/1,2*105,8%*54,33%=47,85).</w:t>
      </w:r>
    </w:p>
    <w:p w14:paraId="5CEBC596" w14:textId="77777777" w:rsidR="006D1F81" w:rsidRPr="006D1F81" w:rsidRDefault="006D1F81" w:rsidP="006D1F81">
      <w:pPr>
        <w:tabs>
          <w:tab w:val="left" w:pos="709"/>
        </w:tabs>
        <w:ind w:firstLine="709"/>
        <w:jc w:val="both"/>
        <w:rPr>
          <w:color w:val="000000"/>
          <w:sz w:val="28"/>
          <w:szCs w:val="28"/>
        </w:rPr>
      </w:pPr>
      <w:r w:rsidRPr="006D1F81">
        <w:rPr>
          <w:sz w:val="28"/>
          <w:szCs w:val="28"/>
        </w:rPr>
        <w:tab/>
      </w:r>
      <w:r w:rsidRPr="006D1F81">
        <w:rPr>
          <w:color w:val="000000"/>
          <w:sz w:val="28"/>
          <w:szCs w:val="28"/>
        </w:rPr>
        <w:t xml:space="preserve">На 2025 год расходы учтены с применением ИПЦ Минэкономразвития России 105,8%. Затраты учтены в доле на захоронение ТКО – 54,33% и составили </w:t>
      </w:r>
      <w:r w:rsidRPr="006D1F81">
        <w:rPr>
          <w:b/>
          <w:i/>
          <w:color w:val="000000"/>
          <w:sz w:val="28"/>
          <w:szCs w:val="28"/>
          <w:u w:val="single"/>
        </w:rPr>
        <w:t>47,85</w:t>
      </w:r>
      <w:r w:rsidRPr="006D1F81">
        <w:rPr>
          <w:color w:val="000000"/>
          <w:sz w:val="28"/>
          <w:szCs w:val="28"/>
        </w:rPr>
        <w:t xml:space="preserve"> тыс. руб.</w:t>
      </w:r>
    </w:p>
    <w:p w14:paraId="5C0802ED"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3A652C78"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 xml:space="preserve">с 01.01.2025 по 30.06.2025 – </w:t>
      </w:r>
      <w:r w:rsidRPr="006D1F81">
        <w:rPr>
          <w:b/>
          <w:i/>
          <w:sz w:val="28"/>
          <w:szCs w:val="28"/>
        </w:rPr>
        <w:t xml:space="preserve">23,92 </w:t>
      </w:r>
      <w:r w:rsidRPr="006D1F81">
        <w:rPr>
          <w:sz w:val="28"/>
          <w:szCs w:val="28"/>
        </w:rPr>
        <w:t>тыс. руб.;</w:t>
      </w:r>
    </w:p>
    <w:p w14:paraId="5667C06C"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23,92 </w:t>
      </w:r>
      <w:r w:rsidRPr="006D1F81">
        <w:rPr>
          <w:sz w:val="28"/>
          <w:szCs w:val="28"/>
        </w:rPr>
        <w:t>тыс. руб.</w:t>
      </w:r>
    </w:p>
    <w:p w14:paraId="654DDE5A" w14:textId="77777777" w:rsidR="006D1F81" w:rsidRPr="006D1F81" w:rsidRDefault="006D1F81" w:rsidP="006D1F81">
      <w:pPr>
        <w:tabs>
          <w:tab w:val="left" w:pos="709"/>
        </w:tabs>
        <w:ind w:firstLine="709"/>
        <w:jc w:val="both"/>
        <w:rPr>
          <w:sz w:val="28"/>
          <w:szCs w:val="28"/>
        </w:rPr>
      </w:pPr>
    </w:p>
    <w:p w14:paraId="77580AD8"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«Устройство временных дорог из щебня»</w:t>
      </w:r>
      <w:r w:rsidRPr="006D1F81">
        <w:rPr>
          <w:sz w:val="28"/>
          <w:szCs w:val="28"/>
        </w:rPr>
        <w:t>:</w:t>
      </w:r>
    </w:p>
    <w:p w14:paraId="07A4ECBE"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в размере </w:t>
      </w:r>
      <w:r w:rsidRPr="006D1F81">
        <w:rPr>
          <w:b/>
          <w:i/>
          <w:sz w:val="28"/>
          <w:szCs w:val="28"/>
        </w:rPr>
        <w:t>4199,13</w:t>
      </w:r>
      <w:r w:rsidRPr="006D1F81">
        <w:rPr>
          <w:sz w:val="28"/>
          <w:szCs w:val="28"/>
        </w:rPr>
        <w:t xml:space="preserve"> тыс. руб. на устройство временных дорог между слоями уплотненных отходов (после укладки изолирующего слоя) для проезда техники по территории карты складирования. В качестве обосновывающих документов предприятием представлено:</w:t>
      </w:r>
    </w:p>
    <w:p w14:paraId="5D1AFAA1"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с пояснениями на устройство временных дорог на 2025 год;</w:t>
      </w:r>
    </w:p>
    <w:p w14:paraId="6F0DE8DF" w14:textId="77777777" w:rsidR="006D1F81" w:rsidRPr="006D1F81" w:rsidRDefault="006D1F81" w:rsidP="006D1F81">
      <w:pPr>
        <w:tabs>
          <w:tab w:val="left" w:pos="709"/>
        </w:tabs>
        <w:ind w:firstLine="709"/>
        <w:jc w:val="both"/>
        <w:rPr>
          <w:sz w:val="28"/>
          <w:szCs w:val="28"/>
        </w:rPr>
      </w:pPr>
      <w:r w:rsidRPr="006D1F81">
        <w:rPr>
          <w:sz w:val="28"/>
          <w:szCs w:val="28"/>
        </w:rPr>
        <w:t>- схема 3 – характеристика временной дороги участка складирования;</w:t>
      </w:r>
    </w:p>
    <w:p w14:paraId="03ABB2EB" w14:textId="77777777" w:rsidR="006D1F81" w:rsidRPr="006D1F81" w:rsidRDefault="006D1F81" w:rsidP="006D1F81">
      <w:pPr>
        <w:tabs>
          <w:tab w:val="left" w:pos="709"/>
        </w:tabs>
        <w:ind w:firstLine="709"/>
        <w:jc w:val="both"/>
        <w:rPr>
          <w:sz w:val="28"/>
          <w:szCs w:val="28"/>
        </w:rPr>
      </w:pPr>
      <w:r w:rsidRPr="006D1F81">
        <w:rPr>
          <w:sz w:val="28"/>
          <w:szCs w:val="28"/>
        </w:rPr>
        <w:t>- договор подряда от 14.03.2024 № 11773/1-22926-2024 с ООО «Строительная компания «Полигон» на выполнение работ по устройству временных дорог в 2024 году;</w:t>
      </w:r>
    </w:p>
    <w:p w14:paraId="6CFB973E" w14:textId="77777777" w:rsidR="006D1F81" w:rsidRPr="006D1F81" w:rsidRDefault="006D1F81" w:rsidP="006D1F81">
      <w:pPr>
        <w:tabs>
          <w:tab w:val="left" w:pos="709"/>
        </w:tabs>
        <w:ind w:firstLine="709"/>
        <w:jc w:val="both"/>
        <w:rPr>
          <w:sz w:val="28"/>
          <w:szCs w:val="28"/>
        </w:rPr>
      </w:pPr>
      <w:r w:rsidRPr="006D1F81">
        <w:rPr>
          <w:sz w:val="28"/>
          <w:szCs w:val="28"/>
        </w:rPr>
        <w:t>- техническое задание, локально сметный расчет (смета) № ЛС 02-01-25 (2024 год);</w:t>
      </w:r>
    </w:p>
    <w:p w14:paraId="0AE6165E" w14:textId="77777777" w:rsidR="006D1F81" w:rsidRPr="006D1F81" w:rsidRDefault="006D1F81" w:rsidP="006D1F81">
      <w:pPr>
        <w:tabs>
          <w:tab w:val="left" w:pos="709"/>
        </w:tabs>
        <w:ind w:firstLine="709"/>
        <w:jc w:val="both"/>
        <w:rPr>
          <w:sz w:val="28"/>
          <w:szCs w:val="28"/>
        </w:rPr>
      </w:pPr>
      <w:r w:rsidRPr="006D1F81">
        <w:rPr>
          <w:sz w:val="28"/>
          <w:szCs w:val="28"/>
        </w:rPr>
        <w:lastRenderedPageBreak/>
        <w:t>- счет-фактуры от 16.03.2023 № 16, от 20.06.2023 № 49, от 04.09.2023 № 85, от 03.11.2023, справки о стоимости выполненных работ и затрат, акты о приемке выполненных работ;</w:t>
      </w:r>
    </w:p>
    <w:p w14:paraId="37F4DCE8" w14:textId="77777777" w:rsidR="006D1F81" w:rsidRPr="006D1F81" w:rsidRDefault="006D1F81" w:rsidP="006D1F81">
      <w:pPr>
        <w:tabs>
          <w:tab w:val="left" w:pos="709"/>
        </w:tabs>
        <w:ind w:firstLine="709"/>
        <w:jc w:val="both"/>
        <w:rPr>
          <w:sz w:val="28"/>
          <w:szCs w:val="28"/>
        </w:rPr>
      </w:pPr>
      <w:r w:rsidRPr="006D1F81">
        <w:rPr>
          <w:sz w:val="28"/>
          <w:szCs w:val="28"/>
        </w:rPr>
        <w:t>- акт освидетельствования скрытых работ (временная автодорога площадка № 2) от 03.11.2023.</w:t>
      </w:r>
    </w:p>
    <w:p w14:paraId="47CB7211" w14:textId="77777777" w:rsidR="006D1F81" w:rsidRPr="006D1F81" w:rsidRDefault="006D1F81" w:rsidP="006D1F81">
      <w:pPr>
        <w:tabs>
          <w:tab w:val="left" w:pos="709"/>
        </w:tabs>
        <w:ind w:firstLine="709"/>
        <w:jc w:val="both"/>
        <w:rPr>
          <w:sz w:val="14"/>
          <w:szCs w:val="14"/>
        </w:rPr>
      </w:pPr>
    </w:p>
    <w:p w14:paraId="62E3E272"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«Устройство временных дорог из щебня» рассчитана регулятором исходя из фактических расходов 2023 года в размере 3876,59429 тыс. руб., в доле отнесения на захоронение ТКО по факту 2023 года 54,33% в размере </w:t>
      </w:r>
      <w:r w:rsidRPr="006D1F81">
        <w:rPr>
          <w:b/>
          <w:i/>
          <w:sz w:val="28"/>
          <w:szCs w:val="28"/>
          <w:u w:val="single"/>
        </w:rPr>
        <w:t>2106,15</w:t>
      </w:r>
      <w:r w:rsidRPr="006D1F81">
        <w:rPr>
          <w:sz w:val="28"/>
          <w:szCs w:val="28"/>
        </w:rPr>
        <w:t xml:space="preserve"> тыс. руб. (3876,59429 * 54,33% = 2106,15).</w:t>
      </w:r>
    </w:p>
    <w:p w14:paraId="5B731B4F"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9EB951E"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1053,08 </w:t>
      </w:r>
      <w:r w:rsidRPr="006D1F81">
        <w:rPr>
          <w:sz w:val="28"/>
          <w:szCs w:val="28"/>
        </w:rPr>
        <w:t>тыс. руб.;</w:t>
      </w:r>
    </w:p>
    <w:p w14:paraId="0DC47D90"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1053,08 </w:t>
      </w:r>
      <w:r w:rsidRPr="006D1F81">
        <w:rPr>
          <w:sz w:val="28"/>
          <w:szCs w:val="28"/>
        </w:rPr>
        <w:t>тыс. руб.</w:t>
      </w:r>
    </w:p>
    <w:p w14:paraId="4611B2BD" w14:textId="77777777" w:rsidR="006D1F81" w:rsidRPr="006D1F81" w:rsidRDefault="006D1F81" w:rsidP="006D1F81">
      <w:pPr>
        <w:tabs>
          <w:tab w:val="left" w:pos="709"/>
        </w:tabs>
        <w:ind w:firstLine="709"/>
        <w:jc w:val="both"/>
        <w:rPr>
          <w:sz w:val="28"/>
          <w:szCs w:val="28"/>
        </w:rPr>
      </w:pPr>
    </w:p>
    <w:p w14:paraId="3002C3B2"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«Доставка работников до полигона»</w:t>
      </w:r>
      <w:r w:rsidRPr="006D1F81">
        <w:rPr>
          <w:sz w:val="28"/>
          <w:szCs w:val="28"/>
        </w:rPr>
        <w:t>:</w:t>
      </w:r>
    </w:p>
    <w:p w14:paraId="751A3EA1"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В данной статье предприятием заявлены расходы на доставку работников до полигона в размере </w:t>
      </w:r>
      <w:r w:rsidRPr="006D1F81">
        <w:rPr>
          <w:b/>
          <w:i/>
          <w:sz w:val="28"/>
          <w:szCs w:val="28"/>
        </w:rPr>
        <w:t>440,11</w:t>
      </w:r>
      <w:r w:rsidRPr="006D1F81">
        <w:rPr>
          <w:sz w:val="28"/>
          <w:szCs w:val="28"/>
        </w:rPr>
        <w:t xml:space="preserve"> тыс. руб. В связи с удаленностью </w:t>
      </w:r>
      <w:r w:rsidRPr="006D1F81">
        <w:rPr>
          <w:color w:val="000000"/>
          <w:sz w:val="28"/>
          <w:szCs w:val="28"/>
        </w:rPr>
        <w:t>полигона ТКО, расположенного по адресу Кемеровский муниципальный округ, пос. Пригородный, ул. Трудовая, д. 26, от города и отсутствием возможности добраться до полигона посредством общественного транспорта, в данной статье учтены расходы на доставку работников.</w:t>
      </w:r>
    </w:p>
    <w:p w14:paraId="0AE1A4D2" w14:textId="77777777" w:rsidR="006D1F81" w:rsidRPr="006D1F81" w:rsidRDefault="006D1F81" w:rsidP="006D1F81">
      <w:pPr>
        <w:tabs>
          <w:tab w:val="left" w:pos="709"/>
        </w:tabs>
        <w:ind w:firstLine="709"/>
        <w:jc w:val="both"/>
        <w:rPr>
          <w:sz w:val="28"/>
          <w:szCs w:val="28"/>
        </w:rPr>
      </w:pPr>
      <w:r w:rsidRPr="006D1F81">
        <w:rPr>
          <w:sz w:val="28"/>
          <w:szCs w:val="28"/>
        </w:rPr>
        <w:t>Исходя из представленных документов:</w:t>
      </w:r>
    </w:p>
    <w:p w14:paraId="0D7CC95C"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доставку работником служебным транспортом на 2025 год;</w:t>
      </w:r>
    </w:p>
    <w:p w14:paraId="07458353" w14:textId="77777777" w:rsidR="006D1F81" w:rsidRPr="006D1F81" w:rsidRDefault="006D1F81" w:rsidP="006D1F81">
      <w:pPr>
        <w:tabs>
          <w:tab w:val="left" w:pos="709"/>
        </w:tabs>
        <w:ind w:firstLine="709"/>
        <w:jc w:val="both"/>
        <w:rPr>
          <w:sz w:val="28"/>
          <w:szCs w:val="28"/>
        </w:rPr>
      </w:pPr>
      <w:r w:rsidRPr="006D1F81">
        <w:rPr>
          <w:sz w:val="28"/>
          <w:szCs w:val="28"/>
        </w:rPr>
        <w:t>- пояснение на включение в затраты расходов по доставке работников служебным транспортом;</w:t>
      </w:r>
    </w:p>
    <w:p w14:paraId="10CBC3C6" w14:textId="77777777" w:rsidR="006D1F81" w:rsidRPr="006D1F81" w:rsidRDefault="006D1F81" w:rsidP="006D1F81">
      <w:pPr>
        <w:tabs>
          <w:tab w:val="left" w:pos="709"/>
        </w:tabs>
        <w:ind w:firstLine="709"/>
        <w:jc w:val="both"/>
        <w:rPr>
          <w:sz w:val="28"/>
          <w:szCs w:val="28"/>
        </w:rPr>
      </w:pPr>
      <w:r w:rsidRPr="006D1F81">
        <w:rPr>
          <w:sz w:val="28"/>
          <w:szCs w:val="28"/>
        </w:rPr>
        <w:t>- договор на доставку сотрудников от 22.12.2023 № 38/2003-ЭП с ИП Аскенова О.В.;</w:t>
      </w:r>
    </w:p>
    <w:p w14:paraId="74223461" w14:textId="77777777" w:rsidR="006D1F81" w:rsidRPr="006D1F81" w:rsidRDefault="006D1F81" w:rsidP="006D1F81">
      <w:pPr>
        <w:tabs>
          <w:tab w:val="left" w:pos="709"/>
        </w:tabs>
        <w:ind w:firstLine="709"/>
        <w:jc w:val="both"/>
        <w:rPr>
          <w:sz w:val="28"/>
          <w:szCs w:val="28"/>
        </w:rPr>
      </w:pPr>
      <w:r w:rsidRPr="006D1F81">
        <w:rPr>
          <w:sz w:val="28"/>
          <w:szCs w:val="28"/>
        </w:rPr>
        <w:t>- протокол рассмотрения и оценки заявок на доставку сотрудников до полигона;</w:t>
      </w:r>
    </w:p>
    <w:p w14:paraId="5F4068F1" w14:textId="77777777" w:rsidR="006D1F81" w:rsidRPr="006D1F81" w:rsidRDefault="006D1F81" w:rsidP="006D1F81">
      <w:pPr>
        <w:tabs>
          <w:tab w:val="left" w:pos="709"/>
        </w:tabs>
        <w:ind w:firstLine="709"/>
        <w:jc w:val="both"/>
        <w:rPr>
          <w:sz w:val="28"/>
          <w:szCs w:val="28"/>
        </w:rPr>
      </w:pPr>
      <w:r w:rsidRPr="006D1F81">
        <w:rPr>
          <w:sz w:val="28"/>
          <w:szCs w:val="28"/>
        </w:rPr>
        <w:t>- иные обосновывающие документы.</w:t>
      </w:r>
    </w:p>
    <w:p w14:paraId="4506E18F" w14:textId="77777777" w:rsidR="006D1F81" w:rsidRPr="006D1F81" w:rsidRDefault="006D1F81" w:rsidP="006D1F81">
      <w:pPr>
        <w:tabs>
          <w:tab w:val="left" w:pos="709"/>
        </w:tabs>
        <w:ind w:firstLine="709"/>
        <w:jc w:val="both"/>
        <w:rPr>
          <w:sz w:val="14"/>
          <w:szCs w:val="14"/>
        </w:rPr>
      </w:pPr>
    </w:p>
    <w:p w14:paraId="3407F607"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«Доставка работников до полигона» рассчитана регулятором исходя из фактических расходов 2023 года в размере 604,6820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375,39</w:t>
      </w:r>
      <w:r w:rsidRPr="006D1F81">
        <w:rPr>
          <w:sz w:val="28"/>
          <w:szCs w:val="28"/>
        </w:rPr>
        <w:t xml:space="preserve"> тыс. руб. (604,6820 * 108% * 105,8% * 54,33% = 375,39).</w:t>
      </w:r>
    </w:p>
    <w:p w14:paraId="30764488"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442FF504"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187,69 </w:t>
      </w:r>
      <w:r w:rsidRPr="006D1F81">
        <w:rPr>
          <w:sz w:val="28"/>
          <w:szCs w:val="28"/>
        </w:rPr>
        <w:t>тыс. руб.;</w:t>
      </w:r>
    </w:p>
    <w:p w14:paraId="7ED76B99"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187,69 </w:t>
      </w:r>
      <w:r w:rsidRPr="006D1F81">
        <w:rPr>
          <w:sz w:val="28"/>
          <w:szCs w:val="28"/>
        </w:rPr>
        <w:t>тыс. руб.</w:t>
      </w:r>
    </w:p>
    <w:p w14:paraId="2947C1EC" w14:textId="77777777" w:rsidR="006D1F81" w:rsidRPr="006D1F81" w:rsidRDefault="006D1F81" w:rsidP="006D1F81">
      <w:pPr>
        <w:tabs>
          <w:tab w:val="left" w:pos="709"/>
        </w:tabs>
        <w:ind w:firstLine="709"/>
        <w:jc w:val="both"/>
        <w:rPr>
          <w:sz w:val="28"/>
          <w:szCs w:val="28"/>
          <w:highlight w:val="cyan"/>
        </w:rPr>
      </w:pPr>
    </w:p>
    <w:p w14:paraId="40E73F98"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«Услуги ассенизатора»</w:t>
      </w:r>
      <w:r w:rsidRPr="006D1F81">
        <w:rPr>
          <w:sz w:val="28"/>
          <w:szCs w:val="28"/>
        </w:rPr>
        <w:t>:</w:t>
      </w:r>
    </w:p>
    <w:p w14:paraId="027F814A"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услуги ассенизатора в размере </w:t>
      </w:r>
      <w:r w:rsidRPr="006D1F81">
        <w:rPr>
          <w:b/>
          <w:i/>
          <w:sz w:val="28"/>
          <w:szCs w:val="28"/>
        </w:rPr>
        <w:t>125,30</w:t>
      </w:r>
      <w:r w:rsidRPr="006D1F81">
        <w:rPr>
          <w:sz w:val="28"/>
          <w:szCs w:val="28"/>
        </w:rPr>
        <w:t xml:space="preserve"> тыс. руб. В связи с отсутствием централизованной системы </w:t>
      </w:r>
      <w:r w:rsidRPr="006D1F81">
        <w:rPr>
          <w:sz w:val="28"/>
          <w:szCs w:val="28"/>
        </w:rPr>
        <w:lastRenderedPageBreak/>
        <w:t xml:space="preserve">водоотведения на полигоне промышленных и коммунальных отходов предприятием заявлены расходы на обслуживание мобильных туалетных кабин (далее – МТК). </w:t>
      </w:r>
    </w:p>
    <w:p w14:paraId="708FA9E7"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материалов представлены:</w:t>
      </w:r>
    </w:p>
    <w:p w14:paraId="527601B3"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услуги ассенизатора на 2025 год;</w:t>
      </w:r>
    </w:p>
    <w:p w14:paraId="142C0779" w14:textId="77777777" w:rsidR="006D1F81" w:rsidRPr="006D1F81" w:rsidRDefault="006D1F81" w:rsidP="006D1F81">
      <w:pPr>
        <w:tabs>
          <w:tab w:val="left" w:pos="709"/>
        </w:tabs>
        <w:ind w:firstLine="709"/>
        <w:jc w:val="both"/>
        <w:rPr>
          <w:sz w:val="28"/>
          <w:szCs w:val="28"/>
        </w:rPr>
      </w:pPr>
      <w:r w:rsidRPr="006D1F81">
        <w:rPr>
          <w:sz w:val="28"/>
          <w:szCs w:val="28"/>
        </w:rPr>
        <w:t>- оборотно-сальдовая ведомость по счету МЦ.04 за 2023 год;</w:t>
      </w:r>
    </w:p>
    <w:p w14:paraId="78275F75" w14:textId="77777777" w:rsidR="006D1F81" w:rsidRPr="006D1F81" w:rsidRDefault="006D1F81" w:rsidP="006D1F81">
      <w:pPr>
        <w:tabs>
          <w:tab w:val="left" w:pos="709"/>
        </w:tabs>
        <w:ind w:firstLine="709"/>
        <w:jc w:val="both"/>
        <w:rPr>
          <w:sz w:val="28"/>
          <w:szCs w:val="28"/>
        </w:rPr>
      </w:pPr>
      <w:r w:rsidRPr="006D1F81">
        <w:rPr>
          <w:sz w:val="28"/>
          <w:szCs w:val="28"/>
        </w:rPr>
        <w:t>- договор на сервисное обслуживание МТК от 10.01.2024 № 02/2024-ЭП с ООО «БиоСан», счет-фактура, акты.</w:t>
      </w:r>
    </w:p>
    <w:p w14:paraId="1985F5AE" w14:textId="77777777" w:rsidR="006D1F81" w:rsidRPr="006D1F81" w:rsidRDefault="006D1F81" w:rsidP="006D1F81">
      <w:pPr>
        <w:tabs>
          <w:tab w:val="left" w:pos="709"/>
        </w:tabs>
        <w:ind w:firstLine="709"/>
        <w:jc w:val="both"/>
        <w:rPr>
          <w:color w:val="000000"/>
          <w:sz w:val="14"/>
          <w:szCs w:val="14"/>
          <w:highlight w:val="cyan"/>
        </w:rPr>
      </w:pPr>
    </w:p>
    <w:p w14:paraId="432ED686" w14:textId="77777777" w:rsidR="006D1F81" w:rsidRPr="006D1F81" w:rsidRDefault="006D1F81" w:rsidP="006D1F81">
      <w:pPr>
        <w:tabs>
          <w:tab w:val="left" w:pos="709"/>
        </w:tabs>
        <w:ind w:firstLine="709"/>
        <w:jc w:val="both"/>
        <w:rPr>
          <w:sz w:val="28"/>
          <w:szCs w:val="28"/>
        </w:rPr>
      </w:pPr>
      <w:r w:rsidRPr="006D1F81">
        <w:rPr>
          <w:color w:val="000000"/>
          <w:sz w:val="28"/>
          <w:szCs w:val="28"/>
        </w:rPr>
        <w:t>На 2025 год расходы на «Услуги ассенизатора» учтены регулятором исходя из фактических расходов 2023 года в размере 92,85 тыс. руб.,</w:t>
      </w:r>
      <w:r w:rsidRPr="006D1F81">
        <w:rPr>
          <w:sz w:val="28"/>
          <w:szCs w:val="28"/>
        </w:rPr>
        <w:t xml:space="preserve">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57,64</w:t>
      </w:r>
      <w:r w:rsidRPr="006D1F81">
        <w:rPr>
          <w:sz w:val="28"/>
          <w:szCs w:val="28"/>
        </w:rPr>
        <w:t xml:space="preserve"> тыс. руб. (92,85 * 108% * 105,8% * 54,33% = 57,64).</w:t>
      </w:r>
    </w:p>
    <w:p w14:paraId="76E8A300"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55C22C69"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28,82 </w:t>
      </w:r>
      <w:r w:rsidRPr="006D1F81">
        <w:rPr>
          <w:sz w:val="28"/>
          <w:szCs w:val="28"/>
        </w:rPr>
        <w:t>тыс. руб.;</w:t>
      </w:r>
    </w:p>
    <w:p w14:paraId="152EAA43"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28,82 </w:t>
      </w:r>
      <w:r w:rsidRPr="006D1F81">
        <w:rPr>
          <w:sz w:val="28"/>
          <w:szCs w:val="28"/>
        </w:rPr>
        <w:t>тыс. руб.</w:t>
      </w:r>
    </w:p>
    <w:p w14:paraId="3A469851" w14:textId="77777777" w:rsidR="006D1F81" w:rsidRPr="006D1F81" w:rsidRDefault="006D1F81" w:rsidP="006D1F81">
      <w:pPr>
        <w:tabs>
          <w:tab w:val="left" w:pos="709"/>
        </w:tabs>
        <w:ind w:firstLine="709"/>
        <w:jc w:val="both"/>
        <w:rPr>
          <w:sz w:val="28"/>
          <w:szCs w:val="28"/>
          <w:highlight w:val="cyan"/>
        </w:rPr>
      </w:pPr>
    </w:p>
    <w:p w14:paraId="414E3C4F"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«Охрана имущества»</w:t>
      </w:r>
      <w:r w:rsidRPr="006D1F81">
        <w:rPr>
          <w:sz w:val="28"/>
          <w:szCs w:val="28"/>
        </w:rPr>
        <w:t>:</w:t>
      </w:r>
    </w:p>
    <w:p w14:paraId="716C7737"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охрану имущества в размере </w:t>
      </w:r>
      <w:r w:rsidRPr="006D1F81">
        <w:rPr>
          <w:b/>
          <w:i/>
          <w:sz w:val="28"/>
          <w:szCs w:val="28"/>
        </w:rPr>
        <w:t>2701,67</w:t>
      </w:r>
      <w:r w:rsidRPr="006D1F81">
        <w:rPr>
          <w:sz w:val="28"/>
          <w:szCs w:val="28"/>
        </w:rPr>
        <w:t xml:space="preserve"> тыс. руб.</w:t>
      </w:r>
    </w:p>
    <w:p w14:paraId="692674FC"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материалов представлены:</w:t>
      </w:r>
    </w:p>
    <w:p w14:paraId="0362D911"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услуги по охране имущества на 2025 год;</w:t>
      </w:r>
    </w:p>
    <w:p w14:paraId="022E1BC6" w14:textId="77777777" w:rsidR="006D1F81" w:rsidRPr="006D1F81" w:rsidRDefault="006D1F81" w:rsidP="006D1F81">
      <w:pPr>
        <w:tabs>
          <w:tab w:val="left" w:pos="709"/>
        </w:tabs>
        <w:ind w:firstLine="709"/>
        <w:jc w:val="both"/>
        <w:rPr>
          <w:sz w:val="28"/>
          <w:szCs w:val="28"/>
        </w:rPr>
      </w:pPr>
      <w:r w:rsidRPr="006D1F81">
        <w:rPr>
          <w:sz w:val="28"/>
          <w:szCs w:val="28"/>
        </w:rPr>
        <w:t>- договор на оказание услуг охраны имущества от б/д №11227/1-21669-2024 с ООО ЧОП «Центр»;</w:t>
      </w:r>
    </w:p>
    <w:p w14:paraId="3DEC300E" w14:textId="77777777" w:rsidR="006D1F81" w:rsidRPr="006D1F81" w:rsidRDefault="006D1F81" w:rsidP="006D1F81">
      <w:pPr>
        <w:tabs>
          <w:tab w:val="left" w:pos="709"/>
        </w:tabs>
        <w:ind w:firstLine="709"/>
        <w:jc w:val="both"/>
        <w:rPr>
          <w:sz w:val="28"/>
          <w:szCs w:val="28"/>
        </w:rPr>
      </w:pPr>
      <w:r w:rsidRPr="006D1F81">
        <w:rPr>
          <w:sz w:val="28"/>
          <w:szCs w:val="28"/>
        </w:rPr>
        <w:t>- информация о договоре о закупке товаров, работ, услуг № 54205295747240000060000.</w:t>
      </w:r>
    </w:p>
    <w:p w14:paraId="28FC5A9D" w14:textId="77777777" w:rsidR="006D1F81" w:rsidRPr="006D1F81" w:rsidRDefault="006D1F81" w:rsidP="006D1F81">
      <w:pPr>
        <w:tabs>
          <w:tab w:val="left" w:pos="709"/>
        </w:tabs>
        <w:ind w:firstLine="709"/>
        <w:jc w:val="both"/>
        <w:rPr>
          <w:sz w:val="10"/>
          <w:szCs w:val="10"/>
          <w:highlight w:val="cyan"/>
        </w:rPr>
      </w:pPr>
    </w:p>
    <w:p w14:paraId="742CF520" w14:textId="77777777" w:rsidR="006D1F81" w:rsidRPr="006D1F81" w:rsidRDefault="006D1F81" w:rsidP="006D1F81">
      <w:pPr>
        <w:tabs>
          <w:tab w:val="left" w:pos="709"/>
        </w:tabs>
        <w:ind w:firstLine="709"/>
        <w:jc w:val="both"/>
        <w:rPr>
          <w:color w:val="000000"/>
          <w:sz w:val="28"/>
          <w:szCs w:val="28"/>
        </w:rPr>
      </w:pPr>
      <w:r w:rsidRPr="006D1F81">
        <w:rPr>
          <w:sz w:val="28"/>
          <w:szCs w:val="28"/>
        </w:rPr>
        <w:t>Согласно представленным документам,</w:t>
      </w:r>
      <w:r w:rsidRPr="006D1F81">
        <w:rPr>
          <w:color w:val="000000"/>
          <w:sz w:val="28"/>
          <w:szCs w:val="28"/>
        </w:rPr>
        <w:t xml:space="preserve"> на территории полигона расположен 1 пост охраны в составе трех человек. По условиям договора охрана объекта производится в режиме 24 часа в сутки 365 дней в году, то есть: 24 * 365 = 8760 часов. В состав одного поста охраны входит 2 охранника (вооруженная охрана) и 1 охранник со спецсредствами, стоимость договора на 11 месяцев 2024 года составляет 4020,00 тыс. руб., в пересчете на год составит 4385,45 тыс. руб.</w:t>
      </w:r>
    </w:p>
    <w:p w14:paraId="7BC4C063"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На 2025 год расходы на «Охрану имущества» учтены регулятором исходя суммы договора на 2024 год (11 месяцев) 4020,00 тыс. руб. в пересчете на год, с ИПЦ Минэкономразвития России на 2025 год </w:t>
      </w:r>
      <w:r w:rsidRPr="006D1F81">
        <w:rPr>
          <w:sz w:val="28"/>
          <w:szCs w:val="28"/>
        </w:rPr>
        <w:t xml:space="preserve">105,8% в доле отнесения на захоронение ТКО по факту 2023 года 54,33% в размере </w:t>
      </w:r>
      <w:r w:rsidRPr="006D1F81">
        <w:rPr>
          <w:b/>
          <w:i/>
          <w:sz w:val="28"/>
          <w:szCs w:val="28"/>
          <w:u w:val="single"/>
        </w:rPr>
        <w:t>2520,81</w:t>
      </w:r>
      <w:r w:rsidRPr="006D1F81">
        <w:rPr>
          <w:sz w:val="28"/>
          <w:szCs w:val="28"/>
        </w:rPr>
        <w:t xml:space="preserve"> тыс. руб. (4020 / 11*12 * 105,8% * 54,33% = 2520,81).</w:t>
      </w:r>
    </w:p>
    <w:p w14:paraId="4615883B"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4318196C"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1260,40 </w:t>
      </w:r>
      <w:r w:rsidRPr="006D1F81">
        <w:rPr>
          <w:sz w:val="28"/>
          <w:szCs w:val="28"/>
        </w:rPr>
        <w:t>тыс. руб.;</w:t>
      </w:r>
    </w:p>
    <w:p w14:paraId="0E9423D9"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1260,40 </w:t>
      </w:r>
      <w:r w:rsidRPr="006D1F81">
        <w:rPr>
          <w:sz w:val="28"/>
          <w:szCs w:val="28"/>
        </w:rPr>
        <w:t>тыс. руб.</w:t>
      </w:r>
    </w:p>
    <w:p w14:paraId="642FE69D" w14:textId="77777777" w:rsidR="006D1F81" w:rsidRPr="006D1F81" w:rsidRDefault="006D1F81" w:rsidP="006D1F81">
      <w:pPr>
        <w:tabs>
          <w:tab w:val="left" w:pos="709"/>
        </w:tabs>
        <w:ind w:firstLine="709"/>
        <w:jc w:val="both"/>
        <w:rPr>
          <w:color w:val="000000"/>
          <w:sz w:val="28"/>
          <w:szCs w:val="28"/>
          <w:highlight w:val="cyan"/>
        </w:rPr>
      </w:pPr>
    </w:p>
    <w:p w14:paraId="1CAF0A60"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«Страхование производственных объектов»</w:t>
      </w:r>
      <w:r w:rsidRPr="006D1F81">
        <w:rPr>
          <w:sz w:val="28"/>
          <w:szCs w:val="28"/>
        </w:rPr>
        <w:t>:</w:t>
      </w:r>
    </w:p>
    <w:p w14:paraId="022DC997" w14:textId="77777777" w:rsidR="006D1F81" w:rsidRPr="006D1F81" w:rsidRDefault="006D1F81" w:rsidP="006D1F81">
      <w:pPr>
        <w:tabs>
          <w:tab w:val="left" w:pos="709"/>
        </w:tabs>
        <w:ind w:firstLine="709"/>
        <w:jc w:val="both"/>
        <w:rPr>
          <w:sz w:val="28"/>
          <w:szCs w:val="28"/>
          <w:highlight w:val="cyan"/>
        </w:rPr>
      </w:pPr>
      <w:r w:rsidRPr="006D1F81">
        <w:rPr>
          <w:sz w:val="28"/>
          <w:szCs w:val="28"/>
        </w:rPr>
        <w:lastRenderedPageBreak/>
        <w:t xml:space="preserve">В данной статье предприятием заявлены расходы на страхование производственных объектов в размере </w:t>
      </w:r>
      <w:r w:rsidRPr="006D1F81">
        <w:rPr>
          <w:b/>
          <w:i/>
          <w:sz w:val="28"/>
          <w:szCs w:val="28"/>
        </w:rPr>
        <w:t>32,01</w:t>
      </w:r>
      <w:r w:rsidRPr="006D1F81">
        <w:rPr>
          <w:sz w:val="28"/>
          <w:szCs w:val="28"/>
        </w:rPr>
        <w:t xml:space="preserve"> тыс. руб. Условиями договора лизинга от 19.02.2020 № ЛО-20/4546/П предусмотрено, что лизингополучатель (ООО «Экопром») осуществляет страхование имущества, являющегося предметом лизинга (дробильная установка </w:t>
      </w:r>
      <w:r w:rsidRPr="006D1F81">
        <w:rPr>
          <w:sz w:val="28"/>
          <w:szCs w:val="28"/>
          <w:lang w:val="en-US"/>
        </w:rPr>
        <w:t>Husmann</w:t>
      </w:r>
      <w:r w:rsidRPr="006D1F81">
        <w:rPr>
          <w:sz w:val="28"/>
          <w:szCs w:val="28"/>
        </w:rPr>
        <w:t xml:space="preserve"> </w:t>
      </w:r>
      <w:r w:rsidRPr="006D1F81">
        <w:rPr>
          <w:sz w:val="28"/>
          <w:szCs w:val="28"/>
          <w:lang w:val="en-US"/>
        </w:rPr>
        <w:t>HL</w:t>
      </w:r>
      <w:r w:rsidRPr="006D1F81">
        <w:rPr>
          <w:sz w:val="28"/>
          <w:szCs w:val="28"/>
        </w:rPr>
        <w:t xml:space="preserve"> </w:t>
      </w:r>
      <w:r w:rsidRPr="006D1F81">
        <w:rPr>
          <w:sz w:val="28"/>
          <w:szCs w:val="28"/>
          <w:lang w:val="en-US"/>
        </w:rPr>
        <w:t>II</w:t>
      </w:r>
      <w:r w:rsidRPr="006D1F81">
        <w:rPr>
          <w:sz w:val="28"/>
          <w:szCs w:val="28"/>
        </w:rPr>
        <w:t xml:space="preserve"> 1622), за свой счет.</w:t>
      </w:r>
    </w:p>
    <w:p w14:paraId="319B48A0"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материалов представлены:</w:t>
      </w:r>
    </w:p>
    <w:p w14:paraId="2D3DE065"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страхование на 2025 год;</w:t>
      </w:r>
    </w:p>
    <w:p w14:paraId="39D64AFF" w14:textId="77777777" w:rsidR="006D1F81" w:rsidRPr="006D1F81" w:rsidRDefault="006D1F81" w:rsidP="006D1F81">
      <w:pPr>
        <w:tabs>
          <w:tab w:val="left" w:pos="709"/>
        </w:tabs>
        <w:ind w:firstLine="709"/>
        <w:jc w:val="both"/>
        <w:rPr>
          <w:sz w:val="28"/>
          <w:szCs w:val="28"/>
        </w:rPr>
      </w:pPr>
      <w:r w:rsidRPr="006D1F81">
        <w:rPr>
          <w:sz w:val="28"/>
          <w:szCs w:val="28"/>
        </w:rPr>
        <w:t>- полис по страхованию имущества от 26.12.2023 «001-078-031460/23 ООО «Абсолют Страхование».</w:t>
      </w:r>
    </w:p>
    <w:p w14:paraId="6D07FD57" w14:textId="77777777" w:rsidR="006D1F81" w:rsidRPr="006D1F81" w:rsidRDefault="006D1F81" w:rsidP="006D1F81">
      <w:pPr>
        <w:tabs>
          <w:tab w:val="left" w:pos="709"/>
        </w:tabs>
        <w:ind w:firstLine="709"/>
        <w:jc w:val="both"/>
        <w:rPr>
          <w:sz w:val="28"/>
          <w:szCs w:val="28"/>
        </w:rPr>
      </w:pPr>
      <w:r w:rsidRPr="006D1F81">
        <w:rPr>
          <w:sz w:val="28"/>
          <w:szCs w:val="28"/>
        </w:rPr>
        <w:t>Согласно представленному полису на 2025 год приходится платеж 51,9675 тыс. руб. до 26.12.2025.</w:t>
      </w:r>
    </w:p>
    <w:p w14:paraId="668ED13D"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Учитывая положения главы </w:t>
      </w:r>
      <w:r w:rsidRPr="006D1F81">
        <w:rPr>
          <w:sz w:val="28"/>
          <w:szCs w:val="28"/>
          <w:lang w:val="en-US"/>
        </w:rPr>
        <w:t>IV</w:t>
      </w:r>
      <w:r w:rsidRPr="006D1F81">
        <w:rPr>
          <w:sz w:val="28"/>
          <w:szCs w:val="28"/>
        </w:rPr>
        <w:t xml:space="preserve"> Методических указаний, в соответствии с которой при применении метода индексации операционные расходы на первый год долгосрочного периода (базовый уровень) определяются методом экономически обоснованных расходов, а на последующие годы определяются по формуле в соответствии с п. 30 Методических указаний, расходы по данной статье приняты в соответствии с платежом, предусмотренным полисом страхования на 2025 год в размере 51,9675 тыс. руб. </w:t>
      </w:r>
      <w:r w:rsidRPr="006D1F81">
        <w:rPr>
          <w:color w:val="000000"/>
          <w:sz w:val="28"/>
          <w:szCs w:val="28"/>
        </w:rPr>
        <w:t xml:space="preserve">Затраты учтены в доле на захоронение ТКО – 54,33% в размере </w:t>
      </w:r>
      <w:r w:rsidRPr="006D1F81">
        <w:rPr>
          <w:b/>
          <w:i/>
          <w:color w:val="000000"/>
          <w:sz w:val="28"/>
          <w:szCs w:val="28"/>
          <w:u w:val="single"/>
        </w:rPr>
        <w:t>28,23</w:t>
      </w:r>
      <w:r w:rsidRPr="006D1F81">
        <w:rPr>
          <w:color w:val="000000"/>
          <w:sz w:val="28"/>
          <w:szCs w:val="28"/>
        </w:rPr>
        <w:t xml:space="preserve"> тыс. руб.</w:t>
      </w:r>
    </w:p>
    <w:p w14:paraId="0FFDFAE3"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1D8E9542"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14,12 </w:t>
      </w:r>
      <w:r w:rsidRPr="006D1F81">
        <w:rPr>
          <w:sz w:val="28"/>
          <w:szCs w:val="28"/>
        </w:rPr>
        <w:t>тыс. руб.;</w:t>
      </w:r>
    </w:p>
    <w:p w14:paraId="0200C0B3"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14,12 </w:t>
      </w:r>
      <w:r w:rsidRPr="006D1F81">
        <w:rPr>
          <w:sz w:val="28"/>
          <w:szCs w:val="28"/>
        </w:rPr>
        <w:t>тыс. руб.</w:t>
      </w:r>
    </w:p>
    <w:p w14:paraId="71ED3D95" w14:textId="77777777" w:rsidR="006D1F81" w:rsidRPr="006D1F81" w:rsidRDefault="006D1F81" w:rsidP="006D1F81">
      <w:pPr>
        <w:tabs>
          <w:tab w:val="left" w:pos="709"/>
        </w:tabs>
        <w:ind w:firstLine="709"/>
        <w:jc w:val="both"/>
        <w:rPr>
          <w:color w:val="000000"/>
          <w:sz w:val="28"/>
          <w:szCs w:val="28"/>
          <w:highlight w:val="cyan"/>
        </w:rPr>
      </w:pPr>
    </w:p>
    <w:p w14:paraId="356083EE"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«Расходы на услуги геодезии»</w:t>
      </w:r>
      <w:r w:rsidRPr="006D1F81">
        <w:rPr>
          <w:sz w:val="28"/>
          <w:szCs w:val="28"/>
        </w:rPr>
        <w:t>:</w:t>
      </w:r>
    </w:p>
    <w:p w14:paraId="52B2032C"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в размере </w:t>
      </w:r>
      <w:r w:rsidRPr="006D1F81">
        <w:rPr>
          <w:b/>
          <w:i/>
          <w:sz w:val="28"/>
          <w:szCs w:val="28"/>
        </w:rPr>
        <w:t>1016,48</w:t>
      </w:r>
      <w:r w:rsidRPr="006D1F81">
        <w:rPr>
          <w:sz w:val="28"/>
          <w:szCs w:val="28"/>
        </w:rPr>
        <w:t xml:space="preserve"> тыс. руб. на проведение геодезической съемки в целях периодического контроля за соблюдением производственного процесса. В качестве обосновывающих документов предприятием представлено:</w:t>
      </w:r>
    </w:p>
    <w:p w14:paraId="1230944A" w14:textId="77777777" w:rsidR="006D1F81" w:rsidRPr="006D1F81" w:rsidRDefault="006D1F81" w:rsidP="006D1F81">
      <w:pPr>
        <w:tabs>
          <w:tab w:val="left" w:pos="709"/>
        </w:tabs>
        <w:ind w:firstLine="851"/>
        <w:jc w:val="both"/>
        <w:rPr>
          <w:sz w:val="28"/>
          <w:szCs w:val="28"/>
        </w:rPr>
      </w:pPr>
      <w:r w:rsidRPr="006D1F81">
        <w:rPr>
          <w:sz w:val="28"/>
          <w:szCs w:val="28"/>
        </w:rPr>
        <w:t>- обоснование к статье «Расходы на услуги геодезии»;</w:t>
      </w:r>
    </w:p>
    <w:p w14:paraId="6CB5A489" w14:textId="77777777" w:rsidR="006D1F81" w:rsidRPr="006D1F81" w:rsidRDefault="006D1F81" w:rsidP="006D1F81">
      <w:pPr>
        <w:tabs>
          <w:tab w:val="left" w:pos="709"/>
        </w:tabs>
        <w:ind w:firstLine="851"/>
        <w:jc w:val="both"/>
        <w:rPr>
          <w:sz w:val="28"/>
          <w:szCs w:val="28"/>
        </w:rPr>
      </w:pPr>
      <w:r w:rsidRPr="006D1F81">
        <w:rPr>
          <w:sz w:val="28"/>
          <w:szCs w:val="28"/>
        </w:rPr>
        <w:t>- расчет расходов на услуги геодезии на 2025 год;</w:t>
      </w:r>
    </w:p>
    <w:p w14:paraId="0F760AD1" w14:textId="77777777" w:rsidR="006D1F81" w:rsidRPr="006D1F81" w:rsidRDefault="006D1F81" w:rsidP="006D1F81">
      <w:pPr>
        <w:tabs>
          <w:tab w:val="left" w:pos="709"/>
        </w:tabs>
        <w:ind w:firstLine="851"/>
        <w:jc w:val="both"/>
        <w:rPr>
          <w:sz w:val="28"/>
          <w:szCs w:val="28"/>
        </w:rPr>
      </w:pPr>
      <w:r w:rsidRPr="006D1F81">
        <w:rPr>
          <w:sz w:val="28"/>
          <w:szCs w:val="28"/>
        </w:rPr>
        <w:t>- договор возмездного оказания услуг от 01.03.2024 № 9/2024-эп с          ООО «Строительная компания «Полигон»;</w:t>
      </w:r>
    </w:p>
    <w:p w14:paraId="3E89AEE5" w14:textId="77777777" w:rsidR="006D1F81" w:rsidRPr="006D1F81" w:rsidRDefault="006D1F81" w:rsidP="006D1F81">
      <w:pPr>
        <w:tabs>
          <w:tab w:val="left" w:pos="709"/>
        </w:tabs>
        <w:ind w:firstLine="851"/>
        <w:jc w:val="both"/>
        <w:rPr>
          <w:sz w:val="28"/>
          <w:szCs w:val="28"/>
        </w:rPr>
      </w:pPr>
      <w:r w:rsidRPr="006D1F81">
        <w:rPr>
          <w:sz w:val="28"/>
          <w:szCs w:val="28"/>
        </w:rPr>
        <w:t>- карточка счета 25 за 9 месяцев 2024 года по статье затрат «Расходы на услуги геодезии».</w:t>
      </w:r>
    </w:p>
    <w:p w14:paraId="43075F28" w14:textId="77777777" w:rsidR="006D1F81" w:rsidRPr="006D1F81" w:rsidRDefault="006D1F81" w:rsidP="006D1F81">
      <w:pPr>
        <w:tabs>
          <w:tab w:val="left" w:pos="709"/>
        </w:tabs>
        <w:ind w:firstLine="851"/>
        <w:jc w:val="both"/>
        <w:rPr>
          <w:sz w:val="28"/>
          <w:szCs w:val="28"/>
        </w:rPr>
      </w:pPr>
      <w:r w:rsidRPr="006D1F81">
        <w:rPr>
          <w:sz w:val="28"/>
          <w:szCs w:val="28"/>
        </w:rPr>
        <w:t xml:space="preserve">Анализ фактических данных показал, что за 2023 год расходы по данной статье затрат составили 70,00 тыс. руб., за 9 месяцев 2024 года расходы составили 1237,50 тыс. руб. </w:t>
      </w:r>
    </w:p>
    <w:p w14:paraId="0CDA64D1" w14:textId="77777777" w:rsidR="006D1F81" w:rsidRPr="006D1F81" w:rsidRDefault="006D1F81" w:rsidP="006D1F81">
      <w:pPr>
        <w:tabs>
          <w:tab w:val="left" w:pos="709"/>
        </w:tabs>
        <w:ind w:firstLine="851"/>
        <w:jc w:val="both"/>
        <w:rPr>
          <w:sz w:val="14"/>
          <w:szCs w:val="14"/>
        </w:rPr>
      </w:pPr>
    </w:p>
    <w:p w14:paraId="315A4CE4"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На 2025 год расходы на «Расходы на услуги геодезии» учтены регулятором исходя из расходов за 9 месяцев 2024 года 1237,50 тыс. руб. в пересчете на год, с ИПЦ Минэкономразвития России на 2025 год </w:t>
      </w:r>
      <w:r w:rsidRPr="006D1F81">
        <w:rPr>
          <w:sz w:val="28"/>
          <w:szCs w:val="28"/>
        </w:rPr>
        <w:t xml:space="preserve">105,8% в доле отнесения на захоронение ТКО по факту 2023 года 54,33% в размере </w:t>
      </w:r>
      <w:r w:rsidRPr="006D1F81">
        <w:rPr>
          <w:b/>
          <w:i/>
          <w:sz w:val="28"/>
          <w:szCs w:val="28"/>
          <w:u w:val="single"/>
        </w:rPr>
        <w:t>948,44</w:t>
      </w:r>
      <w:r w:rsidRPr="006D1F81">
        <w:rPr>
          <w:sz w:val="28"/>
          <w:szCs w:val="28"/>
        </w:rPr>
        <w:t xml:space="preserve"> тыс. руб. (1237,50 / 9*12 * 105,8% * 54,33% = 948,44).</w:t>
      </w:r>
    </w:p>
    <w:p w14:paraId="70448BAF"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10AFB602" w14:textId="77777777" w:rsidR="006D1F81" w:rsidRPr="006D1F81" w:rsidRDefault="006D1F81" w:rsidP="006D1F81">
      <w:pPr>
        <w:tabs>
          <w:tab w:val="left" w:pos="709"/>
        </w:tabs>
        <w:jc w:val="both"/>
        <w:rPr>
          <w:b/>
          <w:sz w:val="28"/>
          <w:szCs w:val="28"/>
        </w:rPr>
      </w:pPr>
      <w:r w:rsidRPr="006D1F81">
        <w:rPr>
          <w:b/>
          <w:sz w:val="28"/>
          <w:szCs w:val="28"/>
        </w:rPr>
        <w:lastRenderedPageBreak/>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474,22 </w:t>
      </w:r>
      <w:r w:rsidRPr="006D1F81">
        <w:rPr>
          <w:sz w:val="28"/>
          <w:szCs w:val="28"/>
        </w:rPr>
        <w:t>тыс. руб.;</w:t>
      </w:r>
    </w:p>
    <w:p w14:paraId="3FE620E6"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474,22 </w:t>
      </w:r>
      <w:r w:rsidRPr="006D1F81">
        <w:rPr>
          <w:sz w:val="28"/>
          <w:szCs w:val="28"/>
        </w:rPr>
        <w:t>тыс. руб.</w:t>
      </w:r>
    </w:p>
    <w:p w14:paraId="7A88FDE7" w14:textId="77777777" w:rsidR="006D1F81" w:rsidRPr="006D1F81" w:rsidRDefault="006D1F81" w:rsidP="006D1F81">
      <w:pPr>
        <w:tabs>
          <w:tab w:val="left" w:pos="709"/>
        </w:tabs>
        <w:ind w:firstLine="851"/>
        <w:jc w:val="both"/>
        <w:rPr>
          <w:sz w:val="28"/>
          <w:szCs w:val="28"/>
        </w:rPr>
      </w:pPr>
    </w:p>
    <w:p w14:paraId="74818BC3"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«Прочие»</w:t>
      </w:r>
      <w:r w:rsidRPr="006D1F81">
        <w:rPr>
          <w:sz w:val="28"/>
          <w:szCs w:val="28"/>
        </w:rPr>
        <w:t>:</w:t>
      </w:r>
    </w:p>
    <w:p w14:paraId="28DBB9FE" w14:textId="77777777" w:rsidR="006D1F81" w:rsidRPr="006D1F81" w:rsidRDefault="006D1F81" w:rsidP="006D1F81">
      <w:pPr>
        <w:tabs>
          <w:tab w:val="left" w:pos="709"/>
        </w:tabs>
        <w:jc w:val="both"/>
        <w:rPr>
          <w:sz w:val="28"/>
          <w:szCs w:val="28"/>
        </w:rPr>
      </w:pPr>
      <w:r w:rsidRPr="006D1F81">
        <w:rPr>
          <w:sz w:val="28"/>
          <w:szCs w:val="28"/>
        </w:rPr>
        <w:tab/>
        <w:t xml:space="preserve">В данной статье предприятием заявлены расходы на «Прочие (инвентарь, материалы)» в размере </w:t>
      </w:r>
      <w:r w:rsidRPr="006D1F81">
        <w:rPr>
          <w:b/>
          <w:i/>
          <w:sz w:val="28"/>
          <w:szCs w:val="28"/>
        </w:rPr>
        <w:t>506,31</w:t>
      </w:r>
      <w:r w:rsidRPr="006D1F81">
        <w:rPr>
          <w:sz w:val="28"/>
          <w:szCs w:val="28"/>
        </w:rPr>
        <w:t xml:space="preserve"> тыс. руб. В качестве обосновывающих документов предприятием представлено:</w:t>
      </w:r>
    </w:p>
    <w:p w14:paraId="107B0C62" w14:textId="77777777" w:rsidR="006D1F81" w:rsidRPr="006D1F81" w:rsidRDefault="006D1F81" w:rsidP="006D1F81">
      <w:pPr>
        <w:tabs>
          <w:tab w:val="left" w:pos="709"/>
        </w:tabs>
        <w:ind w:firstLine="709"/>
        <w:jc w:val="both"/>
        <w:rPr>
          <w:sz w:val="28"/>
          <w:szCs w:val="28"/>
        </w:rPr>
      </w:pPr>
      <w:r w:rsidRPr="006D1F81">
        <w:rPr>
          <w:sz w:val="28"/>
          <w:szCs w:val="28"/>
        </w:rPr>
        <w:t>- пояснение по формированию статьи расходов «Прочие (инвентарь, материалы);</w:t>
      </w:r>
    </w:p>
    <w:p w14:paraId="5B96CD89" w14:textId="77777777" w:rsidR="006D1F81" w:rsidRPr="006D1F81" w:rsidRDefault="006D1F81" w:rsidP="006D1F81">
      <w:pPr>
        <w:tabs>
          <w:tab w:val="left" w:pos="709"/>
        </w:tabs>
        <w:ind w:firstLine="709"/>
        <w:jc w:val="both"/>
        <w:rPr>
          <w:sz w:val="28"/>
          <w:szCs w:val="28"/>
        </w:rPr>
      </w:pPr>
      <w:r w:rsidRPr="006D1F81">
        <w:rPr>
          <w:sz w:val="28"/>
          <w:szCs w:val="28"/>
        </w:rPr>
        <w:t>- карточка счета 25 за 2023 год по статье затрат «Прочие»;</w:t>
      </w:r>
    </w:p>
    <w:p w14:paraId="4357FAFA"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09.02.2023 № 23/0902-1 с ООО «ВсеИнструменты.ру», спецификации, счет-фактура;</w:t>
      </w:r>
    </w:p>
    <w:p w14:paraId="21442C7A"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03.05.2023 №19/2023-эп с ИП Сулейманова Э.М.;</w:t>
      </w:r>
    </w:p>
    <w:p w14:paraId="4F6B0E20"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25.08.2023 № 246 с ООО «Окно-Классик»;</w:t>
      </w:r>
    </w:p>
    <w:p w14:paraId="5909B83E"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02.08.2023 № 41/2023 с ООО «Садовые машины»;</w:t>
      </w:r>
    </w:p>
    <w:p w14:paraId="64EDFB76" w14:textId="77777777" w:rsidR="006D1F81" w:rsidRPr="006D1F81" w:rsidRDefault="006D1F81" w:rsidP="006D1F81">
      <w:pPr>
        <w:tabs>
          <w:tab w:val="left" w:pos="709"/>
        </w:tabs>
        <w:ind w:firstLine="709"/>
        <w:jc w:val="both"/>
        <w:rPr>
          <w:sz w:val="28"/>
          <w:szCs w:val="28"/>
        </w:rPr>
      </w:pPr>
      <w:r w:rsidRPr="006D1F81">
        <w:rPr>
          <w:sz w:val="28"/>
          <w:szCs w:val="28"/>
        </w:rPr>
        <w:t>- договоры от 11.05.2023 № 468/2305, 17.11.2023 № 475/2311 с ООО «Сибирские цифровые приборы, СДД»;</w:t>
      </w:r>
    </w:p>
    <w:p w14:paraId="18D4CF03"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06.07.2023 № 6/7-3/23, 08.09.2023 №08/09/23 с ООО «СибПромМетиз»;</w:t>
      </w:r>
    </w:p>
    <w:p w14:paraId="37166435"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товара от 23.05.2023 № 101 с ООО «ТД «Промкомплект», счет-фактура;</w:t>
      </w:r>
    </w:p>
    <w:p w14:paraId="710F0EFB" w14:textId="77777777" w:rsidR="006D1F81" w:rsidRPr="006D1F81" w:rsidRDefault="006D1F81" w:rsidP="006D1F81">
      <w:pPr>
        <w:tabs>
          <w:tab w:val="left" w:pos="709"/>
        </w:tabs>
        <w:ind w:firstLine="709"/>
        <w:jc w:val="both"/>
        <w:rPr>
          <w:sz w:val="28"/>
          <w:szCs w:val="28"/>
        </w:rPr>
      </w:pPr>
      <w:r w:rsidRPr="006D1F81">
        <w:rPr>
          <w:sz w:val="28"/>
          <w:szCs w:val="28"/>
        </w:rPr>
        <w:t>- счет-фактура от 22.09.2023 №128/2003-0046949 ООО «Леруа мерлен восток»;</w:t>
      </w:r>
    </w:p>
    <w:p w14:paraId="69BEA932" w14:textId="77777777" w:rsidR="006D1F81" w:rsidRPr="006D1F81" w:rsidRDefault="006D1F81" w:rsidP="006D1F81">
      <w:pPr>
        <w:tabs>
          <w:tab w:val="left" w:pos="709"/>
        </w:tabs>
        <w:ind w:firstLine="709"/>
        <w:jc w:val="both"/>
        <w:rPr>
          <w:sz w:val="28"/>
          <w:szCs w:val="28"/>
        </w:rPr>
      </w:pPr>
      <w:r w:rsidRPr="006D1F81">
        <w:rPr>
          <w:sz w:val="28"/>
          <w:szCs w:val="28"/>
        </w:rPr>
        <w:t>- счет-фактура от 15.09.2023 №2168 ООО «Пирант-К»;</w:t>
      </w:r>
    </w:p>
    <w:p w14:paraId="526DC04D"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29.09.2023 № 29/2023-эп.</w:t>
      </w:r>
    </w:p>
    <w:p w14:paraId="57771B58" w14:textId="77777777" w:rsidR="006D1F81" w:rsidRPr="006D1F81" w:rsidRDefault="006D1F81" w:rsidP="006D1F81">
      <w:pPr>
        <w:tabs>
          <w:tab w:val="left" w:pos="709"/>
        </w:tabs>
        <w:ind w:firstLine="709"/>
        <w:jc w:val="both"/>
        <w:rPr>
          <w:sz w:val="28"/>
          <w:szCs w:val="28"/>
        </w:rPr>
      </w:pPr>
    </w:p>
    <w:p w14:paraId="0F60E2DA"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расходы на «Прочие (инвентарь, материалы)» учтены регулятором исходя из фактических расходов 2023 года в размере 766,67167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475,95</w:t>
      </w:r>
      <w:r w:rsidRPr="006D1F81">
        <w:rPr>
          <w:sz w:val="28"/>
          <w:szCs w:val="28"/>
        </w:rPr>
        <w:t xml:space="preserve"> тыс. руб. (766,67167 * 108% * 105,8% * 54,33% = 475,95).</w:t>
      </w:r>
    </w:p>
    <w:p w14:paraId="12EB7D8B"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F3C07BF"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237,97 </w:t>
      </w:r>
      <w:r w:rsidRPr="006D1F81">
        <w:rPr>
          <w:sz w:val="28"/>
          <w:szCs w:val="28"/>
        </w:rPr>
        <w:t>тыс. руб.;</w:t>
      </w:r>
    </w:p>
    <w:p w14:paraId="6D022AD0"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237,97 </w:t>
      </w:r>
      <w:r w:rsidRPr="006D1F81">
        <w:rPr>
          <w:sz w:val="28"/>
          <w:szCs w:val="28"/>
        </w:rPr>
        <w:t>тыс. руб.</w:t>
      </w:r>
    </w:p>
    <w:p w14:paraId="0731544B" w14:textId="77777777" w:rsidR="006D1F81" w:rsidRPr="006D1F81" w:rsidRDefault="006D1F81" w:rsidP="006D1F81">
      <w:pPr>
        <w:tabs>
          <w:tab w:val="left" w:pos="709"/>
        </w:tabs>
        <w:jc w:val="both"/>
        <w:rPr>
          <w:sz w:val="28"/>
          <w:szCs w:val="28"/>
        </w:rPr>
      </w:pPr>
    </w:p>
    <w:p w14:paraId="0A7B75ED"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«Питьевая вода»</w:t>
      </w:r>
      <w:r w:rsidRPr="006D1F81">
        <w:rPr>
          <w:sz w:val="28"/>
          <w:szCs w:val="28"/>
        </w:rPr>
        <w:t>:</w:t>
      </w:r>
    </w:p>
    <w:p w14:paraId="3D67ACCF"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учтены расходы на обеспечение питьевой водой сотрудников, работающих непосредственно на полигоне промышленных и коммунальных отходов (за исключением работников АУП, осуществляющих деятельность в офисных помещениях, расположенных на территории                           г. Кемерово и обеспеченных централизованным водоснабжением) в размере </w:t>
      </w:r>
      <w:r w:rsidRPr="006D1F81">
        <w:rPr>
          <w:b/>
          <w:i/>
          <w:sz w:val="28"/>
          <w:szCs w:val="28"/>
        </w:rPr>
        <w:t>127,90</w:t>
      </w:r>
      <w:r w:rsidRPr="006D1F81">
        <w:rPr>
          <w:sz w:val="28"/>
          <w:szCs w:val="28"/>
        </w:rPr>
        <w:t xml:space="preserve"> тыс. руб.</w:t>
      </w:r>
    </w:p>
    <w:p w14:paraId="4D5D6561"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предприятием представлено:</w:t>
      </w:r>
    </w:p>
    <w:p w14:paraId="13070E76" w14:textId="77777777" w:rsidR="006D1F81" w:rsidRPr="006D1F81" w:rsidRDefault="006D1F81" w:rsidP="006D1F81">
      <w:pPr>
        <w:tabs>
          <w:tab w:val="left" w:pos="709"/>
        </w:tabs>
        <w:ind w:firstLine="709"/>
        <w:jc w:val="both"/>
        <w:rPr>
          <w:sz w:val="28"/>
          <w:szCs w:val="28"/>
        </w:rPr>
      </w:pPr>
      <w:r w:rsidRPr="006D1F81">
        <w:rPr>
          <w:sz w:val="28"/>
          <w:szCs w:val="28"/>
        </w:rPr>
        <w:lastRenderedPageBreak/>
        <w:t>- расчет расходов на приобретение питьевой воды на 2025 год;</w:t>
      </w:r>
    </w:p>
    <w:p w14:paraId="10C27EA4" w14:textId="77777777" w:rsidR="006D1F81" w:rsidRPr="006D1F81" w:rsidRDefault="006D1F81" w:rsidP="006D1F81">
      <w:pPr>
        <w:tabs>
          <w:tab w:val="left" w:pos="709"/>
        </w:tabs>
        <w:ind w:firstLine="709"/>
        <w:jc w:val="both"/>
        <w:rPr>
          <w:sz w:val="28"/>
          <w:szCs w:val="28"/>
        </w:rPr>
      </w:pPr>
      <w:r w:rsidRPr="006D1F81">
        <w:rPr>
          <w:sz w:val="28"/>
          <w:szCs w:val="28"/>
        </w:rPr>
        <w:t>- договор на доставку бутилированной питьевой воды «Бердовская таежная» от 19.02.2020 № 126350 с ООО «Чистая вода», сертификат, счет-фактура.</w:t>
      </w:r>
    </w:p>
    <w:p w14:paraId="10810EC8" w14:textId="77777777" w:rsidR="006D1F81" w:rsidRPr="006D1F81" w:rsidRDefault="006D1F81" w:rsidP="006D1F81">
      <w:pPr>
        <w:tabs>
          <w:tab w:val="left" w:pos="709"/>
        </w:tabs>
        <w:ind w:firstLine="709"/>
        <w:jc w:val="both"/>
        <w:rPr>
          <w:sz w:val="14"/>
          <w:szCs w:val="14"/>
        </w:rPr>
      </w:pPr>
    </w:p>
    <w:p w14:paraId="4220C0C9" w14:textId="77777777" w:rsidR="006D1F81" w:rsidRPr="006D1F81" w:rsidRDefault="006D1F81" w:rsidP="006D1F81">
      <w:pPr>
        <w:tabs>
          <w:tab w:val="left" w:pos="709"/>
        </w:tabs>
        <w:ind w:firstLine="709"/>
        <w:jc w:val="both"/>
        <w:rPr>
          <w:sz w:val="28"/>
          <w:szCs w:val="28"/>
        </w:rPr>
      </w:pPr>
      <w:r w:rsidRPr="006D1F81">
        <w:rPr>
          <w:color w:val="000000"/>
          <w:sz w:val="28"/>
          <w:szCs w:val="28"/>
        </w:rPr>
        <w:t>На 2025 год расходы на «Питьевую воду» учтены регулятором исходя из фактических расходов 2023 года в размере 94,70 тыс. руб., с ИПЦ Минэкономразвития России</w:t>
      </w:r>
      <w:r w:rsidRPr="006D1F81">
        <w:rPr>
          <w:sz w:val="28"/>
          <w:szCs w:val="28"/>
        </w:rPr>
        <w:t xml:space="preserve"> на 2024 год 108%, на 2025 год 105,8% в доле отнесения на захоронение ТКО по факту 2023 года 54,33% в размере </w:t>
      </w:r>
      <w:r w:rsidRPr="006D1F81">
        <w:rPr>
          <w:b/>
          <w:i/>
          <w:sz w:val="28"/>
          <w:szCs w:val="28"/>
          <w:u w:val="single"/>
        </w:rPr>
        <w:t>58,79</w:t>
      </w:r>
      <w:r w:rsidRPr="006D1F81">
        <w:rPr>
          <w:sz w:val="28"/>
          <w:szCs w:val="28"/>
        </w:rPr>
        <w:t xml:space="preserve"> тыс. руб. (94,70 * 108% * 105,8% * 54,33% = 58,79).</w:t>
      </w:r>
    </w:p>
    <w:p w14:paraId="7D90A659"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314AA18A"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29,39 </w:t>
      </w:r>
      <w:r w:rsidRPr="006D1F81">
        <w:rPr>
          <w:sz w:val="28"/>
          <w:szCs w:val="28"/>
        </w:rPr>
        <w:t>тыс. руб.;</w:t>
      </w:r>
    </w:p>
    <w:p w14:paraId="1723F2B1"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29,39 </w:t>
      </w:r>
      <w:r w:rsidRPr="006D1F81">
        <w:rPr>
          <w:sz w:val="28"/>
          <w:szCs w:val="28"/>
        </w:rPr>
        <w:t>тыс. руб.</w:t>
      </w:r>
    </w:p>
    <w:p w14:paraId="592235AF" w14:textId="77777777" w:rsidR="006D1F81" w:rsidRPr="006D1F81" w:rsidRDefault="006D1F81" w:rsidP="006D1F81">
      <w:pPr>
        <w:tabs>
          <w:tab w:val="left" w:pos="709"/>
        </w:tabs>
        <w:jc w:val="both"/>
        <w:rPr>
          <w:sz w:val="28"/>
          <w:szCs w:val="28"/>
        </w:rPr>
      </w:pPr>
    </w:p>
    <w:p w14:paraId="10725C0F"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«Уголь»</w:t>
      </w:r>
      <w:r w:rsidRPr="006D1F81">
        <w:rPr>
          <w:sz w:val="28"/>
          <w:szCs w:val="28"/>
        </w:rPr>
        <w:t>:</w:t>
      </w:r>
    </w:p>
    <w:p w14:paraId="0E426AFE"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учтены расходы на уголь в размере </w:t>
      </w:r>
      <w:r w:rsidRPr="006D1F81">
        <w:rPr>
          <w:b/>
          <w:i/>
          <w:sz w:val="28"/>
          <w:szCs w:val="28"/>
        </w:rPr>
        <w:t>19,72</w:t>
      </w:r>
      <w:r w:rsidRPr="006D1F81">
        <w:rPr>
          <w:sz w:val="28"/>
          <w:szCs w:val="28"/>
        </w:rPr>
        <w:t xml:space="preserve"> тыс. руб., в связи с отсутствием централизованного отопления в зимний период для обогрева знания АБК, вагончиков для регулировщиков, на полигоне используется котел КУППЕР ПРО, для работы котлов применяется каменный уголь.</w:t>
      </w:r>
    </w:p>
    <w:p w14:paraId="250F46F3"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предприятием представлено:</w:t>
      </w:r>
    </w:p>
    <w:p w14:paraId="5621A65A" w14:textId="77777777" w:rsidR="006D1F81" w:rsidRPr="006D1F81" w:rsidRDefault="006D1F81" w:rsidP="006D1F81">
      <w:pPr>
        <w:tabs>
          <w:tab w:val="left" w:pos="709"/>
        </w:tabs>
        <w:ind w:firstLine="709"/>
        <w:jc w:val="both"/>
        <w:rPr>
          <w:sz w:val="28"/>
          <w:szCs w:val="28"/>
        </w:rPr>
      </w:pPr>
      <w:r w:rsidRPr="006D1F81">
        <w:rPr>
          <w:sz w:val="28"/>
          <w:szCs w:val="28"/>
        </w:rPr>
        <w:t>- пояснение об использовании угля;</w:t>
      </w:r>
    </w:p>
    <w:p w14:paraId="63F7AEDF"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угля от 04.12.2023 №0412/23, с ООО «Аккорд»;</w:t>
      </w:r>
    </w:p>
    <w:p w14:paraId="2FFC9B99" w14:textId="77777777" w:rsidR="006D1F81" w:rsidRPr="006D1F81" w:rsidRDefault="006D1F81" w:rsidP="006D1F81">
      <w:pPr>
        <w:tabs>
          <w:tab w:val="left" w:pos="709"/>
        </w:tabs>
        <w:ind w:firstLine="709"/>
        <w:jc w:val="both"/>
        <w:rPr>
          <w:sz w:val="28"/>
          <w:szCs w:val="28"/>
        </w:rPr>
      </w:pPr>
      <w:r w:rsidRPr="006D1F81">
        <w:rPr>
          <w:sz w:val="28"/>
          <w:szCs w:val="28"/>
        </w:rPr>
        <w:t>- приказ об установлении норм расхода угля, от 10.09.2020 № 16/1;</w:t>
      </w:r>
    </w:p>
    <w:p w14:paraId="08E9F65B" w14:textId="77777777" w:rsidR="006D1F81" w:rsidRPr="006D1F81" w:rsidRDefault="006D1F81" w:rsidP="006D1F81">
      <w:pPr>
        <w:tabs>
          <w:tab w:val="left" w:pos="709"/>
        </w:tabs>
        <w:ind w:firstLine="709"/>
        <w:jc w:val="both"/>
        <w:rPr>
          <w:sz w:val="28"/>
          <w:szCs w:val="28"/>
        </w:rPr>
      </w:pPr>
      <w:r w:rsidRPr="006D1F81">
        <w:rPr>
          <w:sz w:val="28"/>
          <w:szCs w:val="28"/>
        </w:rPr>
        <w:t>- счет-фактуры от января № 48, от декабря 2023 №688, транспортная накладная ООО «Аккорд».</w:t>
      </w:r>
    </w:p>
    <w:p w14:paraId="129CB643" w14:textId="77777777" w:rsidR="006D1F81" w:rsidRPr="006D1F81" w:rsidRDefault="006D1F81" w:rsidP="006D1F81">
      <w:pPr>
        <w:tabs>
          <w:tab w:val="left" w:pos="709"/>
        </w:tabs>
        <w:ind w:firstLine="709"/>
        <w:jc w:val="both"/>
        <w:rPr>
          <w:color w:val="FF0000"/>
          <w:sz w:val="14"/>
          <w:szCs w:val="14"/>
        </w:rPr>
      </w:pPr>
    </w:p>
    <w:p w14:paraId="2108DA78"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расходы на «Уголь» учтены регулятором исходя из фактических расходов 2023 года в размере 29,86163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18,54</w:t>
      </w:r>
      <w:r w:rsidRPr="006D1F81">
        <w:rPr>
          <w:sz w:val="28"/>
          <w:szCs w:val="28"/>
        </w:rPr>
        <w:t xml:space="preserve"> тыс. руб. (29,86163 * 108% * 105,8% * 54,33% = 18,54).</w:t>
      </w:r>
    </w:p>
    <w:p w14:paraId="6BB1F4EC"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250DFEF1"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9,27 </w:t>
      </w:r>
      <w:r w:rsidRPr="006D1F81">
        <w:rPr>
          <w:sz w:val="28"/>
          <w:szCs w:val="28"/>
        </w:rPr>
        <w:t>тыс. руб.;</w:t>
      </w:r>
    </w:p>
    <w:p w14:paraId="24FA2B1C"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9,27 </w:t>
      </w:r>
      <w:r w:rsidRPr="006D1F81">
        <w:rPr>
          <w:sz w:val="28"/>
          <w:szCs w:val="28"/>
        </w:rPr>
        <w:t>тыс. руб.</w:t>
      </w:r>
    </w:p>
    <w:p w14:paraId="2C54968F" w14:textId="77777777" w:rsidR="006D1F81" w:rsidRPr="006D1F81" w:rsidRDefault="006D1F81" w:rsidP="006D1F81">
      <w:pPr>
        <w:tabs>
          <w:tab w:val="left" w:pos="709"/>
        </w:tabs>
        <w:jc w:val="both"/>
        <w:rPr>
          <w:sz w:val="28"/>
          <w:szCs w:val="28"/>
        </w:rPr>
      </w:pPr>
    </w:p>
    <w:p w14:paraId="4420A711"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«Расходные материалы к спецтехнике (запасные части)»</w:t>
      </w:r>
      <w:r w:rsidRPr="006D1F81">
        <w:rPr>
          <w:sz w:val="28"/>
          <w:szCs w:val="28"/>
        </w:rPr>
        <w:t>:</w:t>
      </w:r>
    </w:p>
    <w:p w14:paraId="33B61D14"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предложены расходы на «Расходные материалы к спецтехнике (запасные части)» в размере </w:t>
      </w:r>
      <w:r w:rsidRPr="006D1F81">
        <w:rPr>
          <w:b/>
          <w:i/>
          <w:sz w:val="28"/>
          <w:szCs w:val="28"/>
        </w:rPr>
        <w:t>755,75</w:t>
      </w:r>
      <w:r w:rsidRPr="006D1F81">
        <w:rPr>
          <w:sz w:val="28"/>
          <w:szCs w:val="28"/>
        </w:rPr>
        <w:t xml:space="preserve"> тыс. руб.</w:t>
      </w:r>
    </w:p>
    <w:p w14:paraId="6C86634D"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предприятием представлено:</w:t>
      </w:r>
    </w:p>
    <w:p w14:paraId="7A9C7568" w14:textId="77777777" w:rsidR="006D1F81" w:rsidRPr="006D1F81" w:rsidRDefault="006D1F81" w:rsidP="006D1F81">
      <w:pPr>
        <w:tabs>
          <w:tab w:val="left" w:pos="709"/>
        </w:tabs>
        <w:ind w:firstLine="709"/>
        <w:jc w:val="both"/>
        <w:rPr>
          <w:sz w:val="28"/>
          <w:szCs w:val="28"/>
        </w:rPr>
      </w:pPr>
      <w:r w:rsidRPr="006D1F81">
        <w:rPr>
          <w:sz w:val="28"/>
          <w:szCs w:val="28"/>
        </w:rPr>
        <w:t>- карточка счета 25 за 2023 год по статье ««Расходные материалы к спецтехнике (запасные части)»;</w:t>
      </w:r>
    </w:p>
    <w:p w14:paraId="5F512179" w14:textId="77777777" w:rsidR="006D1F81" w:rsidRPr="006D1F81" w:rsidRDefault="006D1F81" w:rsidP="006D1F81">
      <w:pPr>
        <w:tabs>
          <w:tab w:val="left" w:pos="709"/>
        </w:tabs>
        <w:ind w:firstLine="709"/>
        <w:jc w:val="both"/>
        <w:rPr>
          <w:sz w:val="28"/>
          <w:szCs w:val="28"/>
        </w:rPr>
      </w:pPr>
      <w:r w:rsidRPr="006D1F81">
        <w:rPr>
          <w:sz w:val="28"/>
          <w:szCs w:val="28"/>
        </w:rPr>
        <w:t xml:space="preserve">- договор об оказании услуг от 09.01.2023 № 157/Д-2022 ООО «СпецМашКонструкция», акты, счет-фактура; </w:t>
      </w:r>
    </w:p>
    <w:p w14:paraId="467E0130"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б/д № б/н с ООО «Бигмашин», счет-фактура (шины);</w:t>
      </w:r>
    </w:p>
    <w:p w14:paraId="6B006D4B" w14:textId="77777777" w:rsidR="006D1F81" w:rsidRPr="006D1F81" w:rsidRDefault="006D1F81" w:rsidP="006D1F81">
      <w:pPr>
        <w:tabs>
          <w:tab w:val="left" w:pos="709"/>
        </w:tabs>
        <w:ind w:firstLine="709"/>
        <w:jc w:val="both"/>
        <w:rPr>
          <w:sz w:val="28"/>
          <w:szCs w:val="28"/>
        </w:rPr>
      </w:pPr>
      <w:r w:rsidRPr="006D1F81">
        <w:rPr>
          <w:sz w:val="28"/>
          <w:szCs w:val="28"/>
        </w:rPr>
        <w:lastRenderedPageBreak/>
        <w:t>- договор подряда от 23.05.2023 № 22/2023-эп с ООО «Сибсервис-реммонтаж», акт (дробилка);</w:t>
      </w:r>
    </w:p>
    <w:p w14:paraId="0A6DD4CE"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26.06.2023 № 25/2023-п с ООО «Лидер»;</w:t>
      </w:r>
    </w:p>
    <w:p w14:paraId="32898E5F"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11.10.2023 № КЕМ 11/10-01 с ООО «Автокомплект», счет-фактура;</w:t>
      </w:r>
    </w:p>
    <w:p w14:paraId="62279A71"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от 12.01.2023 № 5/2023-эп, с ООО «Фирма «Простор», счет-фактура, товарная накладная;</w:t>
      </w:r>
    </w:p>
    <w:p w14:paraId="245CC947" w14:textId="77777777" w:rsidR="006D1F81" w:rsidRPr="006D1F81" w:rsidRDefault="006D1F81" w:rsidP="006D1F81">
      <w:pPr>
        <w:tabs>
          <w:tab w:val="left" w:pos="709"/>
        </w:tabs>
        <w:ind w:firstLine="709"/>
        <w:jc w:val="both"/>
        <w:rPr>
          <w:sz w:val="28"/>
          <w:szCs w:val="28"/>
        </w:rPr>
      </w:pPr>
      <w:r w:rsidRPr="006D1F81">
        <w:rPr>
          <w:sz w:val="28"/>
          <w:szCs w:val="28"/>
        </w:rPr>
        <w:t>- договор на оказание услуг от 06.09.2023 № 0609/23-01У с ИП Атаманов А.Г.;</w:t>
      </w:r>
    </w:p>
    <w:p w14:paraId="16A275AC" w14:textId="77777777" w:rsidR="006D1F81" w:rsidRPr="006D1F81" w:rsidRDefault="006D1F81" w:rsidP="006D1F81">
      <w:pPr>
        <w:tabs>
          <w:tab w:val="left" w:pos="709"/>
        </w:tabs>
        <w:ind w:firstLine="709"/>
        <w:jc w:val="both"/>
        <w:rPr>
          <w:sz w:val="28"/>
          <w:szCs w:val="28"/>
        </w:rPr>
      </w:pPr>
      <w:r w:rsidRPr="006D1F81">
        <w:rPr>
          <w:sz w:val="28"/>
          <w:szCs w:val="28"/>
        </w:rPr>
        <w:t>- инструкция по эксплуатации дробильной установки HusmannHL II 1622;</w:t>
      </w:r>
    </w:p>
    <w:p w14:paraId="718908E5" w14:textId="77777777" w:rsidR="006D1F81" w:rsidRPr="006D1F81" w:rsidRDefault="006D1F81" w:rsidP="006D1F81">
      <w:pPr>
        <w:tabs>
          <w:tab w:val="left" w:pos="709"/>
        </w:tabs>
        <w:ind w:firstLine="709"/>
        <w:jc w:val="both"/>
        <w:rPr>
          <w:sz w:val="28"/>
          <w:szCs w:val="28"/>
        </w:rPr>
      </w:pPr>
      <w:r w:rsidRPr="006D1F81">
        <w:rPr>
          <w:sz w:val="28"/>
          <w:szCs w:val="28"/>
        </w:rPr>
        <w:t>- ГОСТ 8430-2003. Межгосударственный стандарт. Шины пневматические для строительных, дорожных, подъемно-транспортных и рудничных машин. Технические условия;</w:t>
      </w:r>
    </w:p>
    <w:p w14:paraId="312728FC" w14:textId="77777777" w:rsidR="006D1F81" w:rsidRPr="006D1F81" w:rsidRDefault="006D1F81" w:rsidP="006D1F81">
      <w:pPr>
        <w:tabs>
          <w:tab w:val="left" w:pos="709"/>
        </w:tabs>
        <w:ind w:firstLine="709"/>
        <w:jc w:val="both"/>
        <w:rPr>
          <w:sz w:val="28"/>
          <w:szCs w:val="28"/>
        </w:rPr>
      </w:pPr>
      <w:r w:rsidRPr="006D1F81">
        <w:rPr>
          <w:sz w:val="28"/>
          <w:szCs w:val="28"/>
        </w:rPr>
        <w:t>- постановление Правительства РФ от 19.09.2020 № 1503 (ред. от 02.11.2022) «Об утверждении требований к техническому состоянию и эксплуатации самоходных машин и других видов техники»;</w:t>
      </w:r>
    </w:p>
    <w:p w14:paraId="465C25B0" w14:textId="77777777" w:rsidR="006D1F81" w:rsidRPr="006D1F81" w:rsidRDefault="006D1F81" w:rsidP="006D1F81">
      <w:pPr>
        <w:tabs>
          <w:tab w:val="left" w:pos="709"/>
        </w:tabs>
        <w:ind w:firstLine="709"/>
        <w:jc w:val="both"/>
        <w:rPr>
          <w:sz w:val="28"/>
          <w:szCs w:val="28"/>
        </w:rPr>
      </w:pPr>
      <w:r w:rsidRPr="006D1F81">
        <w:rPr>
          <w:sz w:val="28"/>
          <w:szCs w:val="28"/>
        </w:rPr>
        <w:t>- фото изношенности поверхности ножей.</w:t>
      </w:r>
    </w:p>
    <w:p w14:paraId="581E981E" w14:textId="77777777" w:rsidR="006D1F81" w:rsidRPr="006D1F81" w:rsidRDefault="006D1F81" w:rsidP="006D1F81">
      <w:pPr>
        <w:tabs>
          <w:tab w:val="left" w:pos="709"/>
        </w:tabs>
        <w:ind w:firstLine="709"/>
        <w:jc w:val="both"/>
        <w:rPr>
          <w:sz w:val="28"/>
          <w:szCs w:val="28"/>
        </w:rPr>
      </w:pPr>
      <w:r w:rsidRPr="006D1F81">
        <w:rPr>
          <w:sz w:val="28"/>
          <w:szCs w:val="28"/>
        </w:rPr>
        <w:t>В ходе анализа представленных материалов отмечено, что Приказом Ростехрегулирования от 19.10.2004 № 35-ст введен «ГОСТ 8430-2003. Межгосударственный стандарт. Шины пневматические для строительных, дорожных, подъемно-транспортных и рудничных машин. Технические условия», согласно которому гарантийная наработка шин 1700 м/ч. Замена шин проведена 05.03.2022, наработка шин составила 2114 м/ч, после осмотра шин в 2023 году было выявлено, что износ составляет 50%, присутствовали повреждения и боковые порезы, что не соответствовало требованиям безопасности при использовании спецтехники, также учитывались фактические показания наработки моточасов по погрузчике LONKING ZL50CM 3152 м/ч, замена шин проведена в июле 2023 года.</w:t>
      </w:r>
    </w:p>
    <w:p w14:paraId="28BEA62B" w14:textId="77777777" w:rsidR="006D1F81" w:rsidRPr="006D1F81" w:rsidRDefault="006D1F81" w:rsidP="006D1F81">
      <w:pPr>
        <w:tabs>
          <w:tab w:val="left" w:pos="709"/>
        </w:tabs>
        <w:ind w:firstLine="709"/>
        <w:jc w:val="both"/>
        <w:rPr>
          <w:sz w:val="28"/>
          <w:szCs w:val="28"/>
        </w:rPr>
      </w:pPr>
      <w:r w:rsidRPr="006D1F81">
        <w:rPr>
          <w:sz w:val="28"/>
          <w:szCs w:val="28"/>
        </w:rPr>
        <w:t>По техническому обслуживанию дробильной установки HusmannHL II 1622 отмечено, что согласно инструкции по эксплуатации требуется проводить армирование (наплавку) изношенной поверхности ножей, т.е. каждые 250 м/ч необходимо наплавление клинков твердым сплавом, а также в случае необходимости наплавить валы, боковые скребки, среднюю гребенку.</w:t>
      </w:r>
    </w:p>
    <w:p w14:paraId="34F98F59" w14:textId="77777777" w:rsidR="006D1F81" w:rsidRPr="006D1F81" w:rsidRDefault="006D1F81" w:rsidP="006D1F81">
      <w:pPr>
        <w:tabs>
          <w:tab w:val="left" w:pos="709"/>
        </w:tabs>
        <w:ind w:firstLine="709"/>
        <w:jc w:val="both"/>
        <w:rPr>
          <w:color w:val="0070C0"/>
          <w:sz w:val="14"/>
          <w:szCs w:val="14"/>
        </w:rPr>
      </w:pPr>
    </w:p>
    <w:p w14:paraId="64FD06FF"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расходы на «Расходные материалы к спецтехнике (запасные части)» учтены регулятором исходя из фактических расходов 2023 года в размере 1144,36708 тыс. руб. (в том числе расходы на шины 277,46667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710,42</w:t>
      </w:r>
      <w:r w:rsidRPr="006D1F81">
        <w:rPr>
          <w:sz w:val="28"/>
          <w:szCs w:val="28"/>
        </w:rPr>
        <w:t xml:space="preserve"> тыс. руб. (1144,36708 * 108% * 105,8% * 54,33% = 710,42).</w:t>
      </w:r>
    </w:p>
    <w:p w14:paraId="5A025148"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25F51F89"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 xml:space="preserve">с 01.01.2025 по 30.06.2025 – </w:t>
      </w:r>
      <w:r w:rsidRPr="006D1F81">
        <w:rPr>
          <w:b/>
          <w:i/>
          <w:sz w:val="28"/>
          <w:szCs w:val="28"/>
        </w:rPr>
        <w:t xml:space="preserve">355,21 </w:t>
      </w:r>
      <w:r w:rsidRPr="006D1F81">
        <w:rPr>
          <w:sz w:val="28"/>
          <w:szCs w:val="28"/>
        </w:rPr>
        <w:t>тыс. руб.;</w:t>
      </w:r>
    </w:p>
    <w:p w14:paraId="47C77F38"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355,21 </w:t>
      </w:r>
      <w:r w:rsidRPr="006D1F81">
        <w:rPr>
          <w:sz w:val="28"/>
          <w:szCs w:val="28"/>
        </w:rPr>
        <w:t>тыс. руб.</w:t>
      </w:r>
    </w:p>
    <w:p w14:paraId="4B6866E0" w14:textId="77777777" w:rsidR="006D1F81" w:rsidRPr="006D1F81" w:rsidRDefault="006D1F81" w:rsidP="006D1F81">
      <w:pPr>
        <w:tabs>
          <w:tab w:val="left" w:pos="709"/>
        </w:tabs>
        <w:jc w:val="both"/>
        <w:rPr>
          <w:sz w:val="28"/>
          <w:szCs w:val="28"/>
        </w:rPr>
      </w:pPr>
    </w:p>
    <w:p w14:paraId="7F3F8FEA"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«Расходы на услуги сторонних организаций»</w:t>
      </w:r>
      <w:r w:rsidRPr="006D1F81">
        <w:rPr>
          <w:sz w:val="28"/>
          <w:szCs w:val="28"/>
        </w:rPr>
        <w:t>:</w:t>
      </w:r>
    </w:p>
    <w:p w14:paraId="4480FD77" w14:textId="77777777" w:rsidR="006D1F81" w:rsidRPr="006D1F81" w:rsidRDefault="006D1F81" w:rsidP="006D1F81">
      <w:pPr>
        <w:tabs>
          <w:tab w:val="left" w:pos="709"/>
        </w:tabs>
        <w:ind w:firstLine="709"/>
        <w:jc w:val="both"/>
        <w:rPr>
          <w:sz w:val="28"/>
          <w:szCs w:val="28"/>
        </w:rPr>
      </w:pPr>
      <w:r w:rsidRPr="006D1F81">
        <w:rPr>
          <w:sz w:val="28"/>
          <w:szCs w:val="28"/>
        </w:rPr>
        <w:lastRenderedPageBreak/>
        <w:t xml:space="preserve">В данной статье учтены расходы на «Расходы на услуги сторонних организаций» в размере </w:t>
      </w:r>
      <w:r w:rsidRPr="006D1F81">
        <w:rPr>
          <w:b/>
          <w:i/>
          <w:sz w:val="28"/>
          <w:szCs w:val="28"/>
        </w:rPr>
        <w:t>1469,09</w:t>
      </w:r>
      <w:r w:rsidRPr="006D1F81">
        <w:rPr>
          <w:sz w:val="28"/>
          <w:szCs w:val="28"/>
        </w:rPr>
        <w:t xml:space="preserve"> тыс. руб.</w:t>
      </w:r>
    </w:p>
    <w:p w14:paraId="2388A901"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предприятием представлено:</w:t>
      </w:r>
    </w:p>
    <w:p w14:paraId="4CC85EFC" w14:textId="77777777" w:rsidR="006D1F81" w:rsidRPr="006D1F81" w:rsidRDefault="006D1F81" w:rsidP="006D1F81">
      <w:pPr>
        <w:tabs>
          <w:tab w:val="left" w:pos="709"/>
        </w:tabs>
        <w:ind w:firstLine="709"/>
        <w:jc w:val="both"/>
        <w:rPr>
          <w:sz w:val="28"/>
          <w:szCs w:val="28"/>
        </w:rPr>
      </w:pPr>
      <w:r w:rsidRPr="006D1F81">
        <w:rPr>
          <w:sz w:val="28"/>
          <w:szCs w:val="28"/>
        </w:rPr>
        <w:t>- расчет услуг сторонних организаций на 2025 год;</w:t>
      </w:r>
    </w:p>
    <w:p w14:paraId="3DF0B84C" w14:textId="77777777" w:rsidR="006D1F81" w:rsidRPr="006D1F81" w:rsidRDefault="006D1F81" w:rsidP="006D1F81">
      <w:pPr>
        <w:tabs>
          <w:tab w:val="left" w:pos="709"/>
        </w:tabs>
        <w:ind w:firstLine="709"/>
        <w:jc w:val="both"/>
        <w:rPr>
          <w:sz w:val="28"/>
          <w:szCs w:val="28"/>
        </w:rPr>
      </w:pPr>
      <w:r w:rsidRPr="006D1F81">
        <w:rPr>
          <w:sz w:val="28"/>
          <w:szCs w:val="28"/>
        </w:rPr>
        <w:t>- договор возмездного оказания услуг от 15.01.2024 № 4/2024-эп с             ИП Бушуев С.Л., техническое задание на оказание услуг по уборке полигона и прилегающей к нему территории, протокол оценки и сопоставления заявок от 27.12.2024 № 14099, акты;</w:t>
      </w:r>
    </w:p>
    <w:p w14:paraId="56DB11C7" w14:textId="77777777" w:rsidR="006D1F81" w:rsidRPr="006D1F81" w:rsidRDefault="006D1F81" w:rsidP="006D1F81">
      <w:pPr>
        <w:tabs>
          <w:tab w:val="left" w:pos="709"/>
        </w:tabs>
        <w:ind w:firstLine="709"/>
        <w:jc w:val="both"/>
        <w:rPr>
          <w:sz w:val="28"/>
          <w:szCs w:val="28"/>
        </w:rPr>
      </w:pPr>
      <w:r w:rsidRPr="006D1F81">
        <w:rPr>
          <w:sz w:val="28"/>
          <w:szCs w:val="28"/>
        </w:rPr>
        <w:t>- договор на выполнение сервисных работ от 18.08.2023 № У/164/23 с     ООО «КАМС», счет-фактура, калькуляция к счет-фактуре, акт выполненных работ, дефектная ведомость;</w:t>
      </w:r>
    </w:p>
    <w:p w14:paraId="2D45D4CA" w14:textId="77777777" w:rsidR="006D1F81" w:rsidRPr="006D1F81" w:rsidRDefault="006D1F81" w:rsidP="006D1F81">
      <w:pPr>
        <w:tabs>
          <w:tab w:val="left" w:pos="709"/>
        </w:tabs>
        <w:ind w:firstLine="709"/>
        <w:jc w:val="both"/>
        <w:rPr>
          <w:sz w:val="28"/>
          <w:szCs w:val="28"/>
        </w:rPr>
      </w:pPr>
      <w:r w:rsidRPr="006D1F81">
        <w:rPr>
          <w:sz w:val="28"/>
          <w:szCs w:val="28"/>
        </w:rPr>
        <w:t>- договор от 28.05.2023 № 2203-</w:t>
      </w:r>
      <w:r w:rsidRPr="006D1F81">
        <w:rPr>
          <w:sz w:val="28"/>
          <w:szCs w:val="28"/>
          <w:lang w:val="en-US"/>
        </w:rPr>
        <w:t>II</w:t>
      </w:r>
      <w:r w:rsidRPr="006D1F81">
        <w:rPr>
          <w:sz w:val="28"/>
          <w:szCs w:val="28"/>
        </w:rPr>
        <w:t xml:space="preserve"> с ЗАО «Измерительная техника» (доработка программного оборудования весов), счет на оплату;</w:t>
      </w:r>
    </w:p>
    <w:p w14:paraId="6B010686" w14:textId="77777777" w:rsidR="006D1F81" w:rsidRPr="006D1F81" w:rsidRDefault="006D1F81" w:rsidP="006D1F81">
      <w:pPr>
        <w:tabs>
          <w:tab w:val="left" w:pos="709"/>
        </w:tabs>
        <w:ind w:firstLine="709"/>
        <w:jc w:val="both"/>
        <w:rPr>
          <w:sz w:val="28"/>
          <w:szCs w:val="28"/>
        </w:rPr>
      </w:pPr>
      <w:r w:rsidRPr="006D1F81">
        <w:rPr>
          <w:sz w:val="28"/>
          <w:szCs w:val="28"/>
        </w:rPr>
        <w:t>- договор возмездного оказания услуг (услуги роторной косилки, противопожарные мероприятия) от 15.03.2023 № 12/2023-эп с АО «ДЭК», счет-фактуры, реестры оказанных услуг, отрывные талоны;</w:t>
      </w:r>
    </w:p>
    <w:p w14:paraId="216424EA" w14:textId="77777777" w:rsidR="006D1F81" w:rsidRPr="006D1F81" w:rsidRDefault="006D1F81" w:rsidP="006D1F81">
      <w:pPr>
        <w:tabs>
          <w:tab w:val="left" w:pos="709"/>
        </w:tabs>
        <w:ind w:firstLine="709"/>
        <w:jc w:val="both"/>
        <w:rPr>
          <w:sz w:val="28"/>
          <w:szCs w:val="28"/>
        </w:rPr>
      </w:pPr>
      <w:r w:rsidRPr="006D1F81">
        <w:rPr>
          <w:sz w:val="28"/>
          <w:szCs w:val="28"/>
        </w:rPr>
        <w:t>- пояснения к статье «Расходы на услуги сторонних организаций».</w:t>
      </w:r>
    </w:p>
    <w:p w14:paraId="19E8DD95" w14:textId="77777777" w:rsidR="006D1F81" w:rsidRPr="006D1F81" w:rsidRDefault="006D1F81" w:rsidP="006D1F81">
      <w:pPr>
        <w:tabs>
          <w:tab w:val="left" w:pos="709"/>
        </w:tabs>
        <w:ind w:firstLine="709"/>
        <w:jc w:val="both"/>
        <w:rPr>
          <w:sz w:val="14"/>
          <w:szCs w:val="14"/>
        </w:rPr>
      </w:pPr>
    </w:p>
    <w:p w14:paraId="158955ED"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расходы на «Расходы на услуги сторонних организаций» учтены регулятором исходя из фактических расходов 2023 года в размере 1817,21591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1128,12</w:t>
      </w:r>
      <w:r w:rsidRPr="006D1F81">
        <w:rPr>
          <w:sz w:val="28"/>
          <w:szCs w:val="28"/>
        </w:rPr>
        <w:t xml:space="preserve"> тыс. руб. (1817,21591 * 108% * 105,8% * 54,33% = 1128,12).</w:t>
      </w:r>
    </w:p>
    <w:p w14:paraId="50B232CC"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5F53A3CF"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546,06 </w:t>
      </w:r>
      <w:r w:rsidRPr="006D1F81">
        <w:rPr>
          <w:sz w:val="28"/>
          <w:szCs w:val="28"/>
        </w:rPr>
        <w:t>тыс. руб.;</w:t>
      </w:r>
    </w:p>
    <w:p w14:paraId="26C02507"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546,06 </w:t>
      </w:r>
      <w:r w:rsidRPr="006D1F81">
        <w:rPr>
          <w:sz w:val="28"/>
          <w:szCs w:val="28"/>
        </w:rPr>
        <w:t>тыс. руб.</w:t>
      </w:r>
    </w:p>
    <w:p w14:paraId="34593571" w14:textId="77777777" w:rsidR="006D1F81" w:rsidRPr="006D1F81" w:rsidRDefault="006D1F81" w:rsidP="006D1F81">
      <w:pPr>
        <w:tabs>
          <w:tab w:val="left" w:pos="709"/>
        </w:tabs>
        <w:ind w:firstLine="709"/>
        <w:jc w:val="both"/>
        <w:rPr>
          <w:sz w:val="28"/>
          <w:szCs w:val="28"/>
          <w:highlight w:val="cyan"/>
        </w:rPr>
      </w:pPr>
    </w:p>
    <w:p w14:paraId="5D63F6DB" w14:textId="77777777" w:rsidR="006D1F81" w:rsidRPr="006D1F81" w:rsidRDefault="006D1F81" w:rsidP="006D1F81">
      <w:pPr>
        <w:tabs>
          <w:tab w:val="left" w:pos="709"/>
        </w:tabs>
        <w:ind w:firstLine="709"/>
        <w:jc w:val="both"/>
        <w:rPr>
          <w:sz w:val="28"/>
          <w:szCs w:val="28"/>
        </w:rPr>
      </w:pPr>
      <w:r w:rsidRPr="006D1F81">
        <w:rPr>
          <w:sz w:val="28"/>
          <w:szCs w:val="28"/>
        </w:rPr>
        <w:t xml:space="preserve">Общая сумма «Прочих производственных расходов» </w:t>
      </w:r>
      <w:r w:rsidRPr="006D1F81">
        <w:rPr>
          <w:b/>
          <w:i/>
          <w:sz w:val="28"/>
          <w:szCs w:val="28"/>
          <w:u w:val="single"/>
        </w:rPr>
        <w:t>43468,06</w:t>
      </w:r>
      <w:r w:rsidRPr="006D1F81">
        <w:rPr>
          <w:sz w:val="28"/>
          <w:szCs w:val="28"/>
        </w:rPr>
        <w:t xml:space="preserve"> тыс. руб. с календарной разбивкой по периодам составила:</w:t>
      </w:r>
    </w:p>
    <w:p w14:paraId="5F022259"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21734,03 </w:t>
      </w:r>
      <w:r w:rsidRPr="006D1F81">
        <w:rPr>
          <w:sz w:val="28"/>
          <w:szCs w:val="28"/>
        </w:rPr>
        <w:t>тыс. руб.;</w:t>
      </w:r>
    </w:p>
    <w:p w14:paraId="6FEC94A9"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21734,03 </w:t>
      </w:r>
      <w:r w:rsidRPr="006D1F81">
        <w:rPr>
          <w:sz w:val="28"/>
          <w:szCs w:val="28"/>
        </w:rPr>
        <w:t>тыс. руб.</w:t>
      </w:r>
    </w:p>
    <w:p w14:paraId="620FF98D" w14:textId="77777777" w:rsidR="006D1F81" w:rsidRPr="006D1F81" w:rsidRDefault="006D1F81" w:rsidP="006D1F81">
      <w:pPr>
        <w:tabs>
          <w:tab w:val="left" w:pos="709"/>
        </w:tabs>
        <w:jc w:val="both"/>
        <w:rPr>
          <w:sz w:val="28"/>
          <w:szCs w:val="28"/>
          <w:highlight w:val="cyan"/>
        </w:rPr>
      </w:pPr>
    </w:p>
    <w:p w14:paraId="19E56E44" w14:textId="77777777" w:rsidR="006D1F81" w:rsidRPr="006D1F81" w:rsidRDefault="006D1F81" w:rsidP="006D1F81">
      <w:pPr>
        <w:jc w:val="center"/>
        <w:rPr>
          <w:b/>
          <w:color w:val="000000"/>
          <w:sz w:val="32"/>
          <w:szCs w:val="32"/>
          <w:u w:val="single"/>
        </w:rPr>
      </w:pPr>
      <w:r w:rsidRPr="006D1F81">
        <w:rPr>
          <w:b/>
          <w:color w:val="000000"/>
          <w:sz w:val="32"/>
          <w:szCs w:val="32"/>
          <w:u w:val="single"/>
        </w:rPr>
        <w:t>Ремонтные расходы</w:t>
      </w:r>
    </w:p>
    <w:p w14:paraId="11C3EA97" w14:textId="77777777" w:rsidR="006D1F81" w:rsidRPr="006D1F81" w:rsidRDefault="006D1F81" w:rsidP="006D1F81">
      <w:pPr>
        <w:ind w:firstLine="709"/>
        <w:jc w:val="both"/>
        <w:rPr>
          <w:sz w:val="14"/>
          <w:szCs w:val="28"/>
        </w:rPr>
      </w:pPr>
    </w:p>
    <w:p w14:paraId="240B6C10" w14:textId="77777777" w:rsidR="006D1F81" w:rsidRPr="006D1F81" w:rsidRDefault="006D1F81" w:rsidP="006D1F81">
      <w:pPr>
        <w:tabs>
          <w:tab w:val="left" w:pos="709"/>
        </w:tabs>
        <w:ind w:firstLine="720"/>
        <w:jc w:val="both"/>
        <w:rPr>
          <w:sz w:val="28"/>
          <w:szCs w:val="28"/>
        </w:rPr>
      </w:pPr>
      <w:r w:rsidRPr="006D1F81">
        <w:rPr>
          <w:sz w:val="28"/>
          <w:szCs w:val="28"/>
        </w:rPr>
        <w:t>В соответствии с п. 18 Методических указаний в составе ремонтных расходов учитываются:</w:t>
      </w:r>
    </w:p>
    <w:p w14:paraId="653D670B" w14:textId="77777777" w:rsidR="006D1F81" w:rsidRPr="006D1F81" w:rsidRDefault="006D1F81" w:rsidP="006D1F81">
      <w:pPr>
        <w:tabs>
          <w:tab w:val="left" w:pos="709"/>
        </w:tabs>
        <w:ind w:firstLine="720"/>
        <w:jc w:val="both"/>
        <w:rPr>
          <w:sz w:val="28"/>
          <w:szCs w:val="28"/>
        </w:rPr>
      </w:pPr>
      <w:r w:rsidRPr="006D1F81">
        <w:rPr>
          <w:sz w:val="28"/>
          <w:szCs w:val="28"/>
        </w:rPr>
        <w:t>1) расходы на текущий ремонт объектов, используемых для обработки, обезвреживания, захоронения твердых коммунальных отходов;</w:t>
      </w:r>
    </w:p>
    <w:p w14:paraId="7FA70AE7" w14:textId="77777777" w:rsidR="006D1F81" w:rsidRPr="006D1F81" w:rsidRDefault="006D1F81" w:rsidP="006D1F81">
      <w:pPr>
        <w:tabs>
          <w:tab w:val="left" w:pos="709"/>
        </w:tabs>
        <w:ind w:firstLine="720"/>
        <w:jc w:val="both"/>
        <w:rPr>
          <w:sz w:val="28"/>
          <w:szCs w:val="28"/>
        </w:rPr>
      </w:pPr>
      <w:r w:rsidRPr="006D1F81">
        <w:rPr>
          <w:sz w:val="28"/>
          <w:szCs w:val="28"/>
        </w:rPr>
        <w:t>2) расходы на капитальный ремонт объектов, используемых для обработки, обезвреживания, захоронения твердых коммунальных отходов;</w:t>
      </w:r>
    </w:p>
    <w:p w14:paraId="465A2E10" w14:textId="77777777" w:rsidR="006D1F81" w:rsidRPr="006D1F81" w:rsidRDefault="006D1F81" w:rsidP="006D1F81">
      <w:pPr>
        <w:tabs>
          <w:tab w:val="left" w:pos="709"/>
        </w:tabs>
        <w:ind w:firstLine="720"/>
        <w:jc w:val="both"/>
        <w:rPr>
          <w:sz w:val="28"/>
          <w:szCs w:val="28"/>
        </w:rPr>
      </w:pPr>
      <w:r w:rsidRPr="006D1F81">
        <w:rPr>
          <w:sz w:val="28"/>
          <w:szCs w:val="28"/>
        </w:rPr>
        <w:t>3) расходы на оплату труда и отчисления на социальные нужды ремонтного персонала.</w:t>
      </w:r>
    </w:p>
    <w:p w14:paraId="0CA5F641" w14:textId="77777777" w:rsidR="006D1F81" w:rsidRPr="006D1F81" w:rsidRDefault="006D1F81" w:rsidP="006D1F81">
      <w:pPr>
        <w:tabs>
          <w:tab w:val="left" w:pos="709"/>
        </w:tabs>
        <w:jc w:val="both"/>
        <w:rPr>
          <w:sz w:val="28"/>
          <w:szCs w:val="28"/>
        </w:rPr>
      </w:pPr>
      <w:r w:rsidRPr="006D1F81">
        <w:rPr>
          <w:sz w:val="28"/>
          <w:szCs w:val="28"/>
        </w:rPr>
        <w:tab/>
        <w:t xml:space="preserve">При определении расходов регулируемой организации на текущий и капитальный ремонт используются расчетные цены и экономически (технически, </w:t>
      </w:r>
      <w:r w:rsidRPr="006D1F81">
        <w:rPr>
          <w:sz w:val="28"/>
          <w:szCs w:val="28"/>
        </w:rPr>
        <w:lastRenderedPageBreak/>
        <w:t>технологически) обоснованный объем ремонтных работ, предусмотренный производственной программой регулируемой организации.</w:t>
      </w:r>
    </w:p>
    <w:p w14:paraId="55E4D84E" w14:textId="77777777" w:rsidR="006D1F81" w:rsidRPr="006D1F81" w:rsidRDefault="006D1F81" w:rsidP="006D1F81">
      <w:pPr>
        <w:tabs>
          <w:tab w:val="left" w:pos="709"/>
        </w:tabs>
        <w:jc w:val="both"/>
        <w:rPr>
          <w:sz w:val="28"/>
          <w:szCs w:val="28"/>
        </w:rPr>
      </w:pPr>
      <w:r w:rsidRPr="006D1F81">
        <w:rPr>
          <w:sz w:val="28"/>
          <w:szCs w:val="28"/>
        </w:rPr>
        <w:tab/>
        <w:t xml:space="preserve">Организацией для учета в составе необходимой валовой выручки ремонтные расходы </w:t>
      </w:r>
      <w:r w:rsidRPr="006D1F81">
        <w:rPr>
          <w:b/>
          <w:sz w:val="28"/>
          <w:szCs w:val="28"/>
          <w:u w:val="single"/>
        </w:rPr>
        <w:t>не заявлены</w:t>
      </w:r>
      <w:r w:rsidRPr="006D1F81">
        <w:rPr>
          <w:sz w:val="28"/>
          <w:szCs w:val="28"/>
        </w:rPr>
        <w:t>, регулятором не рассчитывались.</w:t>
      </w:r>
    </w:p>
    <w:p w14:paraId="474B071F" w14:textId="77777777" w:rsidR="006D1F81" w:rsidRPr="006D1F81" w:rsidRDefault="006D1F81" w:rsidP="006D1F81">
      <w:pPr>
        <w:tabs>
          <w:tab w:val="left" w:pos="709"/>
        </w:tabs>
        <w:jc w:val="both"/>
        <w:rPr>
          <w:sz w:val="28"/>
          <w:szCs w:val="28"/>
          <w:highlight w:val="cyan"/>
        </w:rPr>
      </w:pPr>
    </w:p>
    <w:p w14:paraId="245D017C" w14:textId="77777777" w:rsidR="006D1F81" w:rsidRPr="006D1F81" w:rsidRDefault="006D1F81" w:rsidP="006D1F81">
      <w:pPr>
        <w:jc w:val="center"/>
        <w:rPr>
          <w:b/>
          <w:color w:val="000000"/>
          <w:sz w:val="32"/>
          <w:szCs w:val="32"/>
          <w:u w:val="single"/>
        </w:rPr>
      </w:pPr>
    </w:p>
    <w:p w14:paraId="1F0EC7FE" w14:textId="77777777" w:rsidR="006D1F81" w:rsidRPr="006D1F81" w:rsidRDefault="006D1F81" w:rsidP="006D1F81">
      <w:pPr>
        <w:jc w:val="center"/>
        <w:rPr>
          <w:b/>
          <w:color w:val="000000"/>
          <w:sz w:val="32"/>
          <w:szCs w:val="32"/>
          <w:u w:val="single"/>
        </w:rPr>
      </w:pPr>
    </w:p>
    <w:p w14:paraId="151B1BDD" w14:textId="77777777" w:rsidR="006D1F81" w:rsidRPr="006D1F81" w:rsidRDefault="006D1F81" w:rsidP="006D1F81">
      <w:pPr>
        <w:jc w:val="center"/>
        <w:rPr>
          <w:b/>
          <w:color w:val="000000"/>
          <w:sz w:val="32"/>
          <w:szCs w:val="32"/>
          <w:u w:val="single"/>
        </w:rPr>
      </w:pPr>
      <w:r w:rsidRPr="006D1F81">
        <w:rPr>
          <w:b/>
          <w:color w:val="000000"/>
          <w:sz w:val="32"/>
          <w:szCs w:val="32"/>
          <w:u w:val="single"/>
        </w:rPr>
        <w:t>Административные расходы</w:t>
      </w:r>
    </w:p>
    <w:p w14:paraId="4C08B6CA" w14:textId="77777777" w:rsidR="006D1F81" w:rsidRPr="006D1F81" w:rsidRDefault="006D1F81" w:rsidP="006D1F81">
      <w:pPr>
        <w:tabs>
          <w:tab w:val="left" w:pos="709"/>
        </w:tabs>
        <w:jc w:val="both"/>
        <w:rPr>
          <w:sz w:val="14"/>
          <w:szCs w:val="28"/>
        </w:rPr>
      </w:pPr>
    </w:p>
    <w:p w14:paraId="0559447E" w14:textId="77777777" w:rsidR="006D1F81" w:rsidRPr="006D1F81" w:rsidRDefault="006D1F81" w:rsidP="006D1F81">
      <w:pPr>
        <w:tabs>
          <w:tab w:val="left" w:pos="709"/>
        </w:tabs>
        <w:ind w:firstLine="720"/>
        <w:jc w:val="both"/>
        <w:rPr>
          <w:sz w:val="28"/>
          <w:szCs w:val="28"/>
        </w:rPr>
      </w:pPr>
      <w:r w:rsidRPr="006D1F81">
        <w:rPr>
          <w:sz w:val="28"/>
          <w:szCs w:val="28"/>
        </w:rPr>
        <w:t>В соответствии с п. 19 Методических указаний к административным расходам относятся:</w:t>
      </w:r>
    </w:p>
    <w:p w14:paraId="4CA558D5" w14:textId="77777777" w:rsidR="006D1F81" w:rsidRPr="006D1F81" w:rsidRDefault="006D1F81" w:rsidP="006D1F81">
      <w:pPr>
        <w:tabs>
          <w:tab w:val="left" w:pos="709"/>
        </w:tabs>
        <w:ind w:firstLine="720"/>
        <w:jc w:val="both"/>
        <w:rPr>
          <w:sz w:val="28"/>
          <w:szCs w:val="28"/>
        </w:rPr>
      </w:pPr>
      <w:r w:rsidRPr="006D1F81">
        <w:rPr>
          <w:sz w:val="28"/>
          <w:szCs w:val="28"/>
        </w:rPr>
        <w:t>1) 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 в экономически обоснованном размере, определяемом в соответствии с подпунктами "б" - "д" пункта 14 Основ ценообразования, за исключением расходов, отнесенных к производственным расходам;</w:t>
      </w:r>
    </w:p>
    <w:p w14:paraId="7E4DD305" w14:textId="77777777" w:rsidR="006D1F81" w:rsidRPr="006D1F81" w:rsidRDefault="006D1F81" w:rsidP="006D1F81">
      <w:pPr>
        <w:tabs>
          <w:tab w:val="left" w:pos="709"/>
        </w:tabs>
        <w:ind w:firstLine="720"/>
        <w:jc w:val="both"/>
        <w:rPr>
          <w:sz w:val="28"/>
          <w:szCs w:val="28"/>
        </w:rPr>
      </w:pPr>
      <w:r w:rsidRPr="006D1F81">
        <w:rPr>
          <w:sz w:val="28"/>
          <w:szCs w:val="28"/>
        </w:rPr>
        <w:t>2) расходы на оплату труда и отчисления на социальные нужды административно-управленческого персонала;</w:t>
      </w:r>
    </w:p>
    <w:p w14:paraId="0AA55963" w14:textId="77777777" w:rsidR="006D1F81" w:rsidRPr="006D1F81" w:rsidRDefault="006D1F81" w:rsidP="006D1F81">
      <w:pPr>
        <w:tabs>
          <w:tab w:val="left" w:pos="709"/>
        </w:tabs>
        <w:ind w:firstLine="720"/>
        <w:jc w:val="both"/>
        <w:rPr>
          <w:sz w:val="28"/>
          <w:szCs w:val="28"/>
        </w:rPr>
      </w:pPr>
      <w:r w:rsidRPr="006D1F81">
        <w:rPr>
          <w:sz w:val="28"/>
          <w:szCs w:val="28"/>
        </w:rPr>
        <w:t>3) арендная плата, лизинговые платежи, не связанные с арендой (лизингом) объектов, используемых для обработки, обезвреживания, энергетической утилизации, захоронения твердых коммунальных отходов;</w:t>
      </w:r>
    </w:p>
    <w:p w14:paraId="0462D41B" w14:textId="77777777" w:rsidR="006D1F81" w:rsidRPr="006D1F81" w:rsidRDefault="006D1F81" w:rsidP="006D1F81">
      <w:pPr>
        <w:tabs>
          <w:tab w:val="left" w:pos="709"/>
        </w:tabs>
        <w:ind w:firstLine="720"/>
        <w:jc w:val="both"/>
        <w:rPr>
          <w:sz w:val="28"/>
          <w:szCs w:val="28"/>
        </w:rPr>
      </w:pPr>
      <w:r w:rsidRPr="006D1F81">
        <w:rPr>
          <w:sz w:val="28"/>
          <w:szCs w:val="28"/>
        </w:rPr>
        <w:t>4) расходы на служебные командировки;</w:t>
      </w:r>
    </w:p>
    <w:p w14:paraId="5E6FB891" w14:textId="77777777" w:rsidR="006D1F81" w:rsidRPr="006D1F81" w:rsidRDefault="006D1F81" w:rsidP="006D1F81">
      <w:pPr>
        <w:tabs>
          <w:tab w:val="left" w:pos="709"/>
        </w:tabs>
        <w:ind w:firstLine="720"/>
        <w:jc w:val="both"/>
        <w:rPr>
          <w:sz w:val="28"/>
          <w:szCs w:val="28"/>
        </w:rPr>
      </w:pPr>
      <w:r w:rsidRPr="006D1F81">
        <w:rPr>
          <w:sz w:val="28"/>
          <w:szCs w:val="28"/>
        </w:rPr>
        <w:t>5) расходы на обучение персонала;</w:t>
      </w:r>
    </w:p>
    <w:p w14:paraId="7F088BAE" w14:textId="77777777" w:rsidR="006D1F81" w:rsidRPr="006D1F81" w:rsidRDefault="006D1F81" w:rsidP="006D1F81">
      <w:pPr>
        <w:tabs>
          <w:tab w:val="left" w:pos="709"/>
        </w:tabs>
        <w:ind w:firstLine="720"/>
        <w:jc w:val="both"/>
        <w:rPr>
          <w:sz w:val="28"/>
          <w:szCs w:val="28"/>
        </w:rPr>
      </w:pPr>
      <w:r w:rsidRPr="006D1F81">
        <w:rPr>
          <w:sz w:val="28"/>
          <w:szCs w:val="28"/>
        </w:rPr>
        <w:t>6) расходы на обязательное страхование производственных объектов в случаях, предусмотренных законодательством Российской Федерации;</w:t>
      </w:r>
    </w:p>
    <w:p w14:paraId="05E39FD4" w14:textId="77777777" w:rsidR="006D1F81" w:rsidRPr="006D1F81" w:rsidRDefault="006D1F81" w:rsidP="006D1F81">
      <w:pPr>
        <w:tabs>
          <w:tab w:val="left" w:pos="709"/>
        </w:tabs>
        <w:ind w:firstLine="720"/>
        <w:jc w:val="both"/>
        <w:rPr>
          <w:sz w:val="28"/>
          <w:szCs w:val="28"/>
        </w:rPr>
      </w:pPr>
      <w:r w:rsidRPr="006D1F81">
        <w:rPr>
          <w:sz w:val="28"/>
          <w:szCs w:val="28"/>
        </w:rPr>
        <w:t>7) прочие административные расходы:</w:t>
      </w:r>
    </w:p>
    <w:p w14:paraId="0877472F" w14:textId="77777777" w:rsidR="006D1F81" w:rsidRPr="006D1F81" w:rsidRDefault="006D1F81" w:rsidP="006D1F81">
      <w:pPr>
        <w:tabs>
          <w:tab w:val="left" w:pos="709"/>
        </w:tabs>
        <w:ind w:firstLine="720"/>
        <w:jc w:val="both"/>
        <w:rPr>
          <w:sz w:val="28"/>
          <w:szCs w:val="28"/>
        </w:rPr>
      </w:pPr>
      <w:r w:rsidRPr="006D1F81">
        <w:rPr>
          <w:sz w:val="28"/>
          <w:szCs w:val="28"/>
        </w:rPr>
        <w:t>- расходы на амортизацию непроизводственных активов;</w:t>
      </w:r>
    </w:p>
    <w:p w14:paraId="62F28E45" w14:textId="77777777" w:rsidR="006D1F81" w:rsidRPr="006D1F81" w:rsidRDefault="006D1F81" w:rsidP="006D1F81">
      <w:pPr>
        <w:tabs>
          <w:tab w:val="left" w:pos="709"/>
        </w:tabs>
        <w:jc w:val="both"/>
        <w:rPr>
          <w:sz w:val="28"/>
          <w:szCs w:val="28"/>
        </w:rPr>
      </w:pPr>
      <w:r w:rsidRPr="006D1F81">
        <w:rPr>
          <w:sz w:val="28"/>
          <w:szCs w:val="28"/>
        </w:rPr>
        <w:tab/>
        <w:t>- расходы на оплату услуг сторонних организаций по обеспечению безопасности функционирования используемых для обработки, обезвреживания, захоронения твердых коммунальных отходов, в том числе расходы на защиту от террористических угроз.</w:t>
      </w:r>
    </w:p>
    <w:p w14:paraId="0E48CFC0" w14:textId="77777777" w:rsidR="006D1F81" w:rsidRPr="006D1F81" w:rsidRDefault="006D1F81" w:rsidP="006D1F81">
      <w:pPr>
        <w:tabs>
          <w:tab w:val="left" w:pos="709"/>
        </w:tabs>
        <w:jc w:val="both"/>
        <w:rPr>
          <w:sz w:val="28"/>
          <w:szCs w:val="28"/>
          <w:highlight w:val="cyan"/>
        </w:rPr>
      </w:pPr>
    </w:p>
    <w:p w14:paraId="1A56B4B2" w14:textId="77777777" w:rsidR="006D1F81" w:rsidRPr="006D1F81" w:rsidRDefault="006D1F81" w:rsidP="006D1F81">
      <w:pPr>
        <w:tabs>
          <w:tab w:val="left" w:pos="1134"/>
        </w:tabs>
        <w:jc w:val="center"/>
        <w:rPr>
          <w:b/>
          <w:sz w:val="32"/>
          <w:szCs w:val="32"/>
          <w:u w:val="single"/>
        </w:rPr>
      </w:pPr>
      <w:r w:rsidRPr="006D1F81">
        <w:rPr>
          <w:b/>
          <w:sz w:val="32"/>
          <w:szCs w:val="32"/>
          <w:u w:val="single"/>
        </w:rPr>
        <w:t>«Расходы на оплату труда административно-управленческого персонала»</w:t>
      </w:r>
    </w:p>
    <w:p w14:paraId="0B5ED022" w14:textId="77777777" w:rsidR="006D1F81" w:rsidRPr="006D1F81" w:rsidRDefault="006D1F81" w:rsidP="006D1F81">
      <w:pPr>
        <w:tabs>
          <w:tab w:val="left" w:pos="1134"/>
        </w:tabs>
        <w:jc w:val="center"/>
        <w:rPr>
          <w:sz w:val="6"/>
          <w:szCs w:val="16"/>
          <w:highlight w:val="cyan"/>
        </w:rPr>
      </w:pPr>
    </w:p>
    <w:p w14:paraId="4F63560F" w14:textId="77777777" w:rsidR="006D1F81" w:rsidRPr="006D1F81" w:rsidRDefault="006D1F81" w:rsidP="006D1F81">
      <w:pPr>
        <w:tabs>
          <w:tab w:val="left" w:pos="1134"/>
        </w:tabs>
        <w:jc w:val="center"/>
        <w:rPr>
          <w:sz w:val="14"/>
          <w:szCs w:val="16"/>
          <w:highlight w:val="cyan"/>
        </w:rPr>
      </w:pPr>
    </w:p>
    <w:p w14:paraId="30E94FA6"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6643,11 </w:t>
      </w:r>
      <w:r w:rsidRPr="006D1F81">
        <w:rPr>
          <w:sz w:val="28"/>
          <w:szCs w:val="28"/>
        </w:rPr>
        <w:t xml:space="preserve">тыс. руб. при численности </w:t>
      </w:r>
      <w:r w:rsidRPr="006D1F81">
        <w:rPr>
          <w:b/>
          <w:i/>
          <w:sz w:val="28"/>
          <w:szCs w:val="28"/>
        </w:rPr>
        <w:t xml:space="preserve">8,54 </w:t>
      </w:r>
      <w:r w:rsidRPr="006D1F81">
        <w:rPr>
          <w:sz w:val="28"/>
          <w:szCs w:val="28"/>
        </w:rPr>
        <w:t xml:space="preserve">человек и среднемесячной заработной плате </w:t>
      </w:r>
      <w:r w:rsidRPr="006D1F81">
        <w:rPr>
          <w:b/>
          <w:i/>
          <w:sz w:val="28"/>
          <w:szCs w:val="28"/>
        </w:rPr>
        <w:t xml:space="preserve">61131,82 </w:t>
      </w:r>
      <w:r w:rsidRPr="006D1F81">
        <w:rPr>
          <w:sz w:val="28"/>
          <w:szCs w:val="28"/>
        </w:rPr>
        <w:t>руб./чел./мес.</w:t>
      </w:r>
    </w:p>
    <w:p w14:paraId="01A150C0" w14:textId="77777777" w:rsidR="006D1F81" w:rsidRPr="006D1F81" w:rsidRDefault="006D1F81" w:rsidP="006D1F81">
      <w:pPr>
        <w:tabs>
          <w:tab w:val="left" w:pos="1134"/>
        </w:tabs>
        <w:ind w:firstLine="709"/>
        <w:jc w:val="both"/>
        <w:rPr>
          <w:sz w:val="28"/>
          <w:szCs w:val="28"/>
        </w:rPr>
      </w:pPr>
      <w:r w:rsidRPr="006D1F81">
        <w:rPr>
          <w:sz w:val="28"/>
          <w:szCs w:val="28"/>
        </w:rPr>
        <w:t>В качестве обосновывающих документов в материалах тарифного дела организацией представлены:</w:t>
      </w:r>
    </w:p>
    <w:p w14:paraId="24A38721" w14:textId="77777777" w:rsidR="006D1F81" w:rsidRPr="006D1F81" w:rsidRDefault="006D1F81" w:rsidP="006D1F81">
      <w:pPr>
        <w:tabs>
          <w:tab w:val="left" w:pos="1134"/>
        </w:tabs>
        <w:ind w:firstLine="709"/>
        <w:jc w:val="both"/>
        <w:rPr>
          <w:sz w:val="28"/>
          <w:szCs w:val="28"/>
        </w:rPr>
      </w:pPr>
      <w:r w:rsidRPr="006D1F81">
        <w:rPr>
          <w:sz w:val="28"/>
          <w:szCs w:val="28"/>
        </w:rPr>
        <w:lastRenderedPageBreak/>
        <w:t>- приказ об утверждении положения о суммированном учете рабочего времени от 30.06.2022 № 30/06-1-ОД:</w:t>
      </w:r>
    </w:p>
    <w:p w14:paraId="3083CB5E" w14:textId="77777777" w:rsidR="006D1F81" w:rsidRPr="006D1F81" w:rsidRDefault="006D1F81" w:rsidP="006D1F81">
      <w:pPr>
        <w:tabs>
          <w:tab w:val="left" w:pos="1134"/>
        </w:tabs>
        <w:ind w:firstLine="709"/>
        <w:jc w:val="both"/>
        <w:rPr>
          <w:sz w:val="28"/>
          <w:szCs w:val="28"/>
        </w:rPr>
      </w:pPr>
      <w:r w:rsidRPr="006D1F81">
        <w:rPr>
          <w:sz w:val="28"/>
          <w:szCs w:val="28"/>
        </w:rPr>
        <w:t>- положение о суммированном учете рабочего времени от 30.06.2022;</w:t>
      </w:r>
    </w:p>
    <w:p w14:paraId="4B1D93FA"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положения об оплате труда и премирования от 30.06.2022 № 30/06-3-ОД;</w:t>
      </w:r>
    </w:p>
    <w:p w14:paraId="48C2B034" w14:textId="77777777" w:rsidR="006D1F81" w:rsidRPr="006D1F81" w:rsidRDefault="006D1F81" w:rsidP="006D1F81">
      <w:pPr>
        <w:tabs>
          <w:tab w:val="left" w:pos="1134"/>
        </w:tabs>
        <w:ind w:firstLine="709"/>
        <w:jc w:val="both"/>
        <w:rPr>
          <w:sz w:val="28"/>
          <w:szCs w:val="28"/>
        </w:rPr>
      </w:pPr>
      <w:r w:rsidRPr="006D1F81">
        <w:rPr>
          <w:sz w:val="28"/>
          <w:szCs w:val="28"/>
        </w:rPr>
        <w:t>- положение об оплате труда и премировании работников ООО «Экопром» от 30.06.2022 № 30/06-3-ОД;</w:t>
      </w:r>
    </w:p>
    <w:p w14:paraId="6FEE9CE5" w14:textId="77777777" w:rsidR="006D1F81" w:rsidRPr="006D1F81" w:rsidRDefault="006D1F81" w:rsidP="006D1F81">
      <w:pPr>
        <w:tabs>
          <w:tab w:val="left" w:pos="1134"/>
        </w:tabs>
        <w:ind w:firstLine="709"/>
        <w:jc w:val="both"/>
        <w:rPr>
          <w:sz w:val="28"/>
          <w:szCs w:val="28"/>
        </w:rPr>
      </w:pPr>
      <w:r w:rsidRPr="006D1F81">
        <w:rPr>
          <w:sz w:val="28"/>
          <w:szCs w:val="28"/>
        </w:rPr>
        <w:t>- пояснения по ФОТ, среднемесячной заработной плате, страховым взносам;</w:t>
      </w:r>
    </w:p>
    <w:p w14:paraId="3005ED83" w14:textId="77777777" w:rsidR="006D1F81" w:rsidRPr="006D1F81" w:rsidRDefault="006D1F81" w:rsidP="006D1F81">
      <w:pPr>
        <w:tabs>
          <w:tab w:val="left" w:pos="1134"/>
        </w:tabs>
        <w:ind w:firstLine="709"/>
        <w:jc w:val="both"/>
        <w:rPr>
          <w:sz w:val="28"/>
          <w:szCs w:val="28"/>
        </w:rPr>
      </w:pPr>
      <w:r w:rsidRPr="006D1F81">
        <w:rPr>
          <w:sz w:val="28"/>
          <w:szCs w:val="28"/>
        </w:rPr>
        <w:t>- сведения из Единого реестра малого и среднего предпринимательства от 02.07.2024 № ЮЭ9965-24-27863182;</w:t>
      </w:r>
    </w:p>
    <w:p w14:paraId="6E7578DA" w14:textId="77777777" w:rsidR="006D1F81" w:rsidRPr="006D1F81" w:rsidRDefault="006D1F81" w:rsidP="006D1F81">
      <w:pPr>
        <w:tabs>
          <w:tab w:val="left" w:pos="1134"/>
        </w:tabs>
        <w:ind w:firstLine="709"/>
        <w:jc w:val="both"/>
        <w:rPr>
          <w:sz w:val="28"/>
          <w:szCs w:val="28"/>
        </w:rPr>
      </w:pPr>
      <w:r w:rsidRPr="006D1F81">
        <w:rPr>
          <w:sz w:val="28"/>
          <w:szCs w:val="28"/>
        </w:rPr>
        <w:t>- уведомление о страховом тарифе на обязательное социальное страхование от несчастных случаев на производстве и профессиональных заболеваний;</w:t>
      </w:r>
    </w:p>
    <w:p w14:paraId="2BAA413A"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правил внутреннего трудового распорядка от 30.06.2022 № 30/06-2-ОД;</w:t>
      </w:r>
    </w:p>
    <w:p w14:paraId="3D9515A1" w14:textId="77777777" w:rsidR="006D1F81" w:rsidRPr="006D1F81" w:rsidRDefault="006D1F81" w:rsidP="006D1F81">
      <w:pPr>
        <w:tabs>
          <w:tab w:val="left" w:pos="1134"/>
        </w:tabs>
        <w:ind w:firstLine="709"/>
        <w:jc w:val="both"/>
        <w:rPr>
          <w:sz w:val="28"/>
          <w:szCs w:val="28"/>
        </w:rPr>
      </w:pPr>
      <w:r w:rsidRPr="006D1F81">
        <w:rPr>
          <w:sz w:val="28"/>
          <w:szCs w:val="28"/>
        </w:rPr>
        <w:t>- правила внутреннего трудового распорядка ООО «Экопром»;</w:t>
      </w:r>
    </w:p>
    <w:p w14:paraId="1B6B86E0"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правила внутреннего трудового распорядка ООО «Экопром» от 06.10.2023 № 06/10-ОД;</w:t>
      </w:r>
    </w:p>
    <w:p w14:paraId="0721FA7F"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штатного расписания от 09.01.2023 № 09/01-1ОД;</w:t>
      </w:r>
    </w:p>
    <w:p w14:paraId="3D9399AD" w14:textId="77777777" w:rsidR="006D1F81" w:rsidRPr="006D1F81" w:rsidRDefault="006D1F81" w:rsidP="006D1F81">
      <w:pPr>
        <w:tabs>
          <w:tab w:val="left" w:pos="1134"/>
        </w:tabs>
        <w:ind w:firstLine="709"/>
        <w:jc w:val="both"/>
        <w:rPr>
          <w:sz w:val="28"/>
          <w:szCs w:val="28"/>
        </w:rPr>
      </w:pPr>
      <w:r w:rsidRPr="006D1F81">
        <w:rPr>
          <w:sz w:val="28"/>
          <w:szCs w:val="28"/>
        </w:rPr>
        <w:t>- штатное расписание на 2023 год с 01.01.2023-31.12.2023;</w:t>
      </w:r>
    </w:p>
    <w:p w14:paraId="627B5CE2"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31.01.2023 № 31/01-2ОД;</w:t>
      </w:r>
    </w:p>
    <w:p w14:paraId="31A73E8B" w14:textId="77777777" w:rsidR="006D1F81" w:rsidRPr="006D1F81" w:rsidRDefault="006D1F81" w:rsidP="006D1F81">
      <w:pPr>
        <w:tabs>
          <w:tab w:val="left" w:pos="1134"/>
        </w:tabs>
        <w:ind w:firstLine="709"/>
        <w:jc w:val="both"/>
        <w:rPr>
          <w:sz w:val="28"/>
          <w:szCs w:val="28"/>
        </w:rPr>
      </w:pPr>
      <w:r w:rsidRPr="006D1F81">
        <w:rPr>
          <w:sz w:val="28"/>
          <w:szCs w:val="28"/>
        </w:rPr>
        <w:t>- изменение № 1 к штатному расписанию на 2023 год;</w:t>
      </w:r>
    </w:p>
    <w:p w14:paraId="7817184F"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19.04.2023 № 19/04-1ОД;</w:t>
      </w:r>
    </w:p>
    <w:p w14:paraId="290C8949" w14:textId="77777777" w:rsidR="006D1F81" w:rsidRPr="006D1F81" w:rsidRDefault="006D1F81" w:rsidP="006D1F81">
      <w:pPr>
        <w:tabs>
          <w:tab w:val="left" w:pos="1134"/>
        </w:tabs>
        <w:ind w:firstLine="709"/>
        <w:jc w:val="both"/>
        <w:rPr>
          <w:sz w:val="28"/>
          <w:szCs w:val="28"/>
        </w:rPr>
      </w:pPr>
      <w:r w:rsidRPr="006D1F81">
        <w:rPr>
          <w:sz w:val="28"/>
          <w:szCs w:val="28"/>
        </w:rPr>
        <w:t>- изменение № 2 к штатному расписанию на 2023 год;</w:t>
      </w:r>
    </w:p>
    <w:p w14:paraId="60FB6F4A"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31.07.2023 № 31/07-1ОД;</w:t>
      </w:r>
    </w:p>
    <w:p w14:paraId="28E94572" w14:textId="77777777" w:rsidR="006D1F81" w:rsidRPr="006D1F81" w:rsidRDefault="006D1F81" w:rsidP="006D1F81">
      <w:pPr>
        <w:tabs>
          <w:tab w:val="left" w:pos="1134"/>
        </w:tabs>
        <w:ind w:firstLine="709"/>
        <w:jc w:val="both"/>
        <w:rPr>
          <w:sz w:val="28"/>
          <w:szCs w:val="28"/>
        </w:rPr>
      </w:pPr>
      <w:r w:rsidRPr="006D1F81">
        <w:rPr>
          <w:sz w:val="28"/>
          <w:szCs w:val="28"/>
        </w:rPr>
        <w:t>- изменение № 3 к штатному расписанию на 2023 год;</w:t>
      </w:r>
    </w:p>
    <w:p w14:paraId="1819FEE8" w14:textId="77777777" w:rsidR="006D1F81" w:rsidRPr="006D1F81" w:rsidRDefault="006D1F81" w:rsidP="006D1F81">
      <w:pPr>
        <w:tabs>
          <w:tab w:val="left" w:pos="1134"/>
        </w:tabs>
        <w:ind w:firstLine="709"/>
        <w:jc w:val="both"/>
        <w:rPr>
          <w:sz w:val="28"/>
          <w:szCs w:val="28"/>
        </w:rPr>
      </w:pPr>
      <w:r w:rsidRPr="006D1F81">
        <w:rPr>
          <w:sz w:val="28"/>
          <w:szCs w:val="28"/>
        </w:rPr>
        <w:t>- изменение № 4 к штатному расписанию на 2023 год;</w:t>
      </w:r>
    </w:p>
    <w:p w14:paraId="3854D19D"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31.08.2023 № 31/08-1ОД;</w:t>
      </w:r>
    </w:p>
    <w:p w14:paraId="28FA4AE1" w14:textId="77777777" w:rsidR="006D1F81" w:rsidRPr="006D1F81" w:rsidRDefault="006D1F81" w:rsidP="006D1F81">
      <w:pPr>
        <w:tabs>
          <w:tab w:val="left" w:pos="1134"/>
        </w:tabs>
        <w:ind w:firstLine="709"/>
        <w:jc w:val="both"/>
        <w:rPr>
          <w:sz w:val="28"/>
          <w:szCs w:val="28"/>
        </w:rPr>
      </w:pPr>
      <w:r w:rsidRPr="006D1F81">
        <w:rPr>
          <w:sz w:val="28"/>
          <w:szCs w:val="28"/>
        </w:rPr>
        <w:t>- изменение № 5 к штатному расписанию на 2023 год;</w:t>
      </w:r>
    </w:p>
    <w:p w14:paraId="25176139"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31.10.2023 № 31/10-1ОД;</w:t>
      </w:r>
    </w:p>
    <w:p w14:paraId="0CF98620" w14:textId="77777777" w:rsidR="006D1F81" w:rsidRPr="006D1F81" w:rsidRDefault="006D1F81" w:rsidP="006D1F81">
      <w:pPr>
        <w:tabs>
          <w:tab w:val="left" w:pos="1134"/>
        </w:tabs>
        <w:ind w:firstLine="709"/>
        <w:jc w:val="both"/>
        <w:rPr>
          <w:sz w:val="28"/>
          <w:szCs w:val="28"/>
        </w:rPr>
      </w:pPr>
      <w:r w:rsidRPr="006D1F81">
        <w:rPr>
          <w:sz w:val="28"/>
          <w:szCs w:val="28"/>
        </w:rPr>
        <w:t>- изменение № 6 к штатному расписанию на 2023 год;</w:t>
      </w:r>
    </w:p>
    <w:p w14:paraId="5B9B38DD"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30.11.2023 № 30/11-1ОД;</w:t>
      </w:r>
    </w:p>
    <w:p w14:paraId="6CE15BD0" w14:textId="77777777" w:rsidR="006D1F81" w:rsidRPr="006D1F81" w:rsidRDefault="006D1F81" w:rsidP="006D1F81">
      <w:pPr>
        <w:tabs>
          <w:tab w:val="left" w:pos="1134"/>
        </w:tabs>
        <w:ind w:firstLine="709"/>
        <w:jc w:val="both"/>
        <w:rPr>
          <w:sz w:val="28"/>
          <w:szCs w:val="28"/>
        </w:rPr>
      </w:pPr>
      <w:r w:rsidRPr="006D1F81">
        <w:rPr>
          <w:sz w:val="28"/>
          <w:szCs w:val="28"/>
        </w:rPr>
        <w:t>- изменение № 7 к штатному расписанию на 2023 год;</w:t>
      </w:r>
    </w:p>
    <w:p w14:paraId="1C8C1920" w14:textId="77777777" w:rsidR="006D1F81" w:rsidRPr="006D1F81" w:rsidRDefault="006D1F81" w:rsidP="006D1F81">
      <w:pPr>
        <w:tabs>
          <w:tab w:val="left" w:pos="1134"/>
        </w:tabs>
        <w:ind w:firstLine="709"/>
        <w:jc w:val="both"/>
        <w:rPr>
          <w:sz w:val="28"/>
          <w:szCs w:val="28"/>
        </w:rPr>
      </w:pPr>
      <w:r w:rsidRPr="006D1F81">
        <w:rPr>
          <w:sz w:val="28"/>
          <w:szCs w:val="28"/>
        </w:rPr>
        <w:t>- сведения для отражения заработной платы в бухучете за январь-декабрь 2023 года, НДФЛ, удержания;</w:t>
      </w:r>
    </w:p>
    <w:p w14:paraId="45AC9D18" w14:textId="77777777" w:rsidR="006D1F81" w:rsidRPr="006D1F81" w:rsidRDefault="006D1F81" w:rsidP="006D1F81">
      <w:pPr>
        <w:tabs>
          <w:tab w:val="left" w:pos="1134"/>
        </w:tabs>
        <w:ind w:firstLine="709"/>
        <w:jc w:val="both"/>
        <w:rPr>
          <w:sz w:val="28"/>
          <w:szCs w:val="28"/>
        </w:rPr>
      </w:pPr>
      <w:r w:rsidRPr="006D1F81">
        <w:rPr>
          <w:sz w:val="28"/>
          <w:szCs w:val="28"/>
        </w:rPr>
        <w:t>- приказ об утверждении штатного расписания на 2024 год от 29.12.2023 №29/12-1ОД;</w:t>
      </w:r>
    </w:p>
    <w:p w14:paraId="0A136B9A" w14:textId="77777777" w:rsidR="006D1F81" w:rsidRPr="006D1F81" w:rsidRDefault="006D1F81" w:rsidP="006D1F81">
      <w:pPr>
        <w:tabs>
          <w:tab w:val="left" w:pos="1134"/>
        </w:tabs>
        <w:ind w:firstLine="709"/>
        <w:jc w:val="both"/>
        <w:rPr>
          <w:sz w:val="28"/>
          <w:szCs w:val="28"/>
        </w:rPr>
      </w:pPr>
      <w:r w:rsidRPr="006D1F81">
        <w:rPr>
          <w:sz w:val="28"/>
          <w:szCs w:val="28"/>
        </w:rPr>
        <w:t>- штатное расписание на 2024 год;</w:t>
      </w:r>
    </w:p>
    <w:p w14:paraId="2613AA2B" w14:textId="77777777" w:rsidR="006D1F81" w:rsidRPr="006D1F81" w:rsidRDefault="006D1F81" w:rsidP="006D1F81">
      <w:pPr>
        <w:tabs>
          <w:tab w:val="left" w:pos="1134"/>
        </w:tabs>
        <w:ind w:firstLine="709"/>
        <w:jc w:val="both"/>
        <w:rPr>
          <w:sz w:val="28"/>
          <w:szCs w:val="28"/>
        </w:rPr>
      </w:pPr>
      <w:r w:rsidRPr="006D1F81">
        <w:rPr>
          <w:sz w:val="28"/>
          <w:szCs w:val="28"/>
        </w:rPr>
        <w:lastRenderedPageBreak/>
        <w:t>- приказ о внесении изменений в штатное расписание от 01.03.2024 № 01/03-1О;</w:t>
      </w:r>
    </w:p>
    <w:p w14:paraId="5B740870" w14:textId="77777777" w:rsidR="006D1F81" w:rsidRPr="006D1F81" w:rsidRDefault="006D1F81" w:rsidP="006D1F81">
      <w:pPr>
        <w:tabs>
          <w:tab w:val="left" w:pos="1134"/>
        </w:tabs>
        <w:ind w:firstLine="709"/>
        <w:jc w:val="both"/>
        <w:rPr>
          <w:sz w:val="28"/>
          <w:szCs w:val="28"/>
        </w:rPr>
      </w:pPr>
      <w:r w:rsidRPr="006D1F81">
        <w:rPr>
          <w:sz w:val="28"/>
          <w:szCs w:val="28"/>
        </w:rPr>
        <w:t>- изменение № 1 к штатному расписанию;</w:t>
      </w:r>
    </w:p>
    <w:p w14:paraId="0D74A235"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19.04.2024 № 19/04-2О;</w:t>
      </w:r>
    </w:p>
    <w:p w14:paraId="4E7F85D9" w14:textId="77777777" w:rsidR="006D1F81" w:rsidRPr="006D1F81" w:rsidRDefault="006D1F81" w:rsidP="006D1F81">
      <w:pPr>
        <w:tabs>
          <w:tab w:val="left" w:pos="1134"/>
        </w:tabs>
        <w:ind w:firstLine="709"/>
        <w:jc w:val="both"/>
        <w:rPr>
          <w:sz w:val="28"/>
          <w:szCs w:val="28"/>
        </w:rPr>
      </w:pPr>
      <w:r w:rsidRPr="006D1F81">
        <w:rPr>
          <w:sz w:val="28"/>
          <w:szCs w:val="28"/>
        </w:rPr>
        <w:t>- изменение № 2 к штатному расписанию;</w:t>
      </w:r>
    </w:p>
    <w:p w14:paraId="0D3EB153" w14:textId="77777777" w:rsidR="006D1F81" w:rsidRPr="006D1F81" w:rsidRDefault="006D1F81" w:rsidP="006D1F81">
      <w:pPr>
        <w:tabs>
          <w:tab w:val="left" w:pos="1134"/>
        </w:tabs>
        <w:ind w:firstLine="709"/>
        <w:jc w:val="both"/>
        <w:rPr>
          <w:sz w:val="28"/>
          <w:szCs w:val="28"/>
        </w:rPr>
      </w:pPr>
      <w:r w:rsidRPr="006D1F81">
        <w:rPr>
          <w:sz w:val="28"/>
          <w:szCs w:val="28"/>
        </w:rPr>
        <w:t>- приказ о внесении изменений в штатное расписание от 01.07.2024 № 01/07-1О;</w:t>
      </w:r>
    </w:p>
    <w:p w14:paraId="39256850" w14:textId="77777777" w:rsidR="006D1F81" w:rsidRPr="006D1F81" w:rsidRDefault="006D1F81" w:rsidP="006D1F81">
      <w:pPr>
        <w:tabs>
          <w:tab w:val="left" w:pos="1134"/>
        </w:tabs>
        <w:ind w:firstLine="709"/>
        <w:jc w:val="both"/>
        <w:rPr>
          <w:sz w:val="28"/>
          <w:szCs w:val="28"/>
        </w:rPr>
      </w:pPr>
      <w:r w:rsidRPr="006D1F81">
        <w:rPr>
          <w:sz w:val="28"/>
          <w:szCs w:val="28"/>
        </w:rPr>
        <w:t>- изменение № 3 к штатному расписанию;</w:t>
      </w:r>
    </w:p>
    <w:p w14:paraId="6B1F9083" w14:textId="77777777" w:rsidR="006D1F81" w:rsidRPr="006D1F81" w:rsidRDefault="006D1F81" w:rsidP="006D1F81">
      <w:pPr>
        <w:tabs>
          <w:tab w:val="left" w:pos="1134"/>
        </w:tabs>
        <w:ind w:firstLine="709"/>
        <w:jc w:val="both"/>
        <w:rPr>
          <w:sz w:val="28"/>
          <w:szCs w:val="28"/>
        </w:rPr>
      </w:pPr>
      <w:r w:rsidRPr="006D1F81">
        <w:rPr>
          <w:sz w:val="28"/>
          <w:szCs w:val="28"/>
        </w:rPr>
        <w:t>- договор возмездного оказания услуг от 01.11.2023 № 32/2023-ЭП (уборка помещения);</w:t>
      </w:r>
    </w:p>
    <w:p w14:paraId="34F7EE6C" w14:textId="77777777" w:rsidR="006D1F81" w:rsidRPr="006D1F81" w:rsidRDefault="006D1F81" w:rsidP="006D1F81">
      <w:pPr>
        <w:tabs>
          <w:tab w:val="left" w:pos="1134"/>
        </w:tabs>
        <w:ind w:firstLine="709"/>
        <w:jc w:val="both"/>
        <w:rPr>
          <w:sz w:val="28"/>
          <w:szCs w:val="28"/>
        </w:rPr>
      </w:pPr>
      <w:r w:rsidRPr="006D1F81">
        <w:rPr>
          <w:sz w:val="28"/>
          <w:szCs w:val="28"/>
        </w:rPr>
        <w:t>- приказ о создании обособленного подразделения от 17.04.2024 № 17/04-1ОД;</w:t>
      </w:r>
    </w:p>
    <w:p w14:paraId="26827064" w14:textId="77777777" w:rsidR="006D1F81" w:rsidRPr="006D1F81" w:rsidRDefault="006D1F81" w:rsidP="006D1F81">
      <w:pPr>
        <w:tabs>
          <w:tab w:val="left" w:pos="1134"/>
        </w:tabs>
        <w:ind w:firstLine="709"/>
        <w:jc w:val="both"/>
        <w:rPr>
          <w:sz w:val="28"/>
          <w:szCs w:val="28"/>
        </w:rPr>
      </w:pPr>
      <w:r w:rsidRPr="006D1F81">
        <w:rPr>
          <w:sz w:val="28"/>
          <w:szCs w:val="28"/>
        </w:rPr>
        <w:t>- уведомление о постановке на учет российской организации в налоговом органе;</w:t>
      </w:r>
    </w:p>
    <w:p w14:paraId="751E66EB" w14:textId="77777777" w:rsidR="006D1F81" w:rsidRPr="006D1F81" w:rsidRDefault="006D1F81" w:rsidP="006D1F81">
      <w:pPr>
        <w:tabs>
          <w:tab w:val="left" w:pos="1134"/>
        </w:tabs>
        <w:ind w:firstLine="709"/>
        <w:jc w:val="both"/>
        <w:rPr>
          <w:sz w:val="28"/>
          <w:szCs w:val="28"/>
        </w:rPr>
      </w:pPr>
      <w:r w:rsidRPr="006D1F81">
        <w:rPr>
          <w:sz w:val="28"/>
          <w:szCs w:val="28"/>
        </w:rPr>
        <w:t>- сообщение о создании на территории РФ обособленных подразделений (за исключением филиалов и представительств) российской организации и об изменениях в ранее сообщенные сведения о таких обособленных подразделений;</w:t>
      </w:r>
    </w:p>
    <w:p w14:paraId="2A5F4739" w14:textId="77777777" w:rsidR="006D1F81" w:rsidRPr="006D1F81" w:rsidRDefault="006D1F81" w:rsidP="006D1F81">
      <w:pPr>
        <w:tabs>
          <w:tab w:val="left" w:pos="1134"/>
        </w:tabs>
        <w:ind w:firstLine="709"/>
        <w:jc w:val="both"/>
        <w:rPr>
          <w:sz w:val="28"/>
          <w:szCs w:val="28"/>
        </w:rPr>
      </w:pPr>
      <w:r w:rsidRPr="006D1F81">
        <w:rPr>
          <w:sz w:val="28"/>
          <w:szCs w:val="28"/>
        </w:rPr>
        <w:t>- штатное расписание на 2025 год;</w:t>
      </w:r>
    </w:p>
    <w:p w14:paraId="243C274E" w14:textId="77777777" w:rsidR="006D1F81" w:rsidRPr="006D1F81" w:rsidRDefault="006D1F81" w:rsidP="006D1F81">
      <w:pPr>
        <w:tabs>
          <w:tab w:val="left" w:pos="1134"/>
        </w:tabs>
        <w:ind w:firstLine="709"/>
        <w:jc w:val="both"/>
        <w:rPr>
          <w:sz w:val="28"/>
          <w:szCs w:val="28"/>
        </w:rPr>
      </w:pPr>
      <w:r w:rsidRPr="006D1F81">
        <w:rPr>
          <w:sz w:val="28"/>
          <w:szCs w:val="28"/>
        </w:rPr>
        <w:t>- расчет нормативной численности производственного персонала ООО «Экопром», согласно Типовых норм труда и нормативов численности работников в сфере обращения с ТКО, разработанным в соответствии с постановлением Правительства РФ от 11.11.2002 № 804;</w:t>
      </w:r>
    </w:p>
    <w:p w14:paraId="32BCADC2" w14:textId="77777777" w:rsidR="006D1F81" w:rsidRPr="006D1F81" w:rsidRDefault="006D1F81" w:rsidP="006D1F81">
      <w:pPr>
        <w:tabs>
          <w:tab w:val="left" w:pos="1134"/>
        </w:tabs>
        <w:ind w:firstLine="709"/>
        <w:jc w:val="both"/>
        <w:rPr>
          <w:sz w:val="28"/>
          <w:szCs w:val="28"/>
        </w:rPr>
      </w:pPr>
      <w:r w:rsidRPr="006D1F81">
        <w:rPr>
          <w:sz w:val="28"/>
          <w:szCs w:val="28"/>
        </w:rPr>
        <w:t>- расчет коэффициента списочного состава;</w:t>
      </w:r>
    </w:p>
    <w:p w14:paraId="0B62BDD4" w14:textId="77777777" w:rsidR="006D1F81" w:rsidRPr="006D1F81" w:rsidRDefault="006D1F81" w:rsidP="006D1F81">
      <w:pPr>
        <w:tabs>
          <w:tab w:val="left" w:pos="1134"/>
        </w:tabs>
        <w:ind w:firstLine="709"/>
        <w:jc w:val="both"/>
        <w:rPr>
          <w:sz w:val="28"/>
          <w:szCs w:val="28"/>
        </w:rPr>
      </w:pPr>
      <w:r w:rsidRPr="006D1F81">
        <w:rPr>
          <w:sz w:val="28"/>
          <w:szCs w:val="28"/>
        </w:rPr>
        <w:t>- расчет расходов на оплату труда;</w:t>
      </w:r>
    </w:p>
    <w:p w14:paraId="66191307" w14:textId="77777777" w:rsidR="006D1F81" w:rsidRPr="006D1F81" w:rsidRDefault="006D1F81" w:rsidP="006D1F81">
      <w:pPr>
        <w:tabs>
          <w:tab w:val="left" w:pos="1134"/>
        </w:tabs>
        <w:ind w:firstLine="709"/>
        <w:jc w:val="both"/>
        <w:rPr>
          <w:sz w:val="28"/>
          <w:szCs w:val="28"/>
        </w:rPr>
      </w:pPr>
      <w:r w:rsidRPr="006D1F81">
        <w:rPr>
          <w:sz w:val="28"/>
          <w:szCs w:val="28"/>
        </w:rPr>
        <w:t>- информация о фактической численности по состоянию на 14.11.2024;</w:t>
      </w:r>
    </w:p>
    <w:p w14:paraId="6AFBE967" w14:textId="77777777" w:rsidR="006D1F81" w:rsidRPr="006D1F81" w:rsidRDefault="006D1F81" w:rsidP="006D1F81">
      <w:pPr>
        <w:tabs>
          <w:tab w:val="left" w:pos="1134"/>
        </w:tabs>
        <w:ind w:firstLine="709"/>
        <w:jc w:val="both"/>
        <w:rPr>
          <w:sz w:val="28"/>
          <w:szCs w:val="28"/>
        </w:rPr>
      </w:pPr>
      <w:r w:rsidRPr="006D1F81">
        <w:rPr>
          <w:sz w:val="28"/>
          <w:szCs w:val="28"/>
        </w:rPr>
        <w:t>- иные обосновывающие материалы.</w:t>
      </w:r>
    </w:p>
    <w:p w14:paraId="5D3609E7"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p>
    <w:p w14:paraId="7D26DBEC"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В соответствии с п. 26 Методических указаний при определении расходов на оплату труда учитываются параметры отраслевого тарифного соглашения (при его наличии), 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 (при его наличии), условия коллективного договора, размер фонда оплаты труда в последнем расчетном периоде регулирования и планового и (или) фактического уровня фонда оплаты труда, сложившегося за последний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прогнозный индекс потребительских цен.</w:t>
      </w:r>
    </w:p>
    <w:p w14:paraId="56CFFA59" w14:textId="77777777" w:rsidR="006D1F81" w:rsidRPr="006D1F81" w:rsidRDefault="006D1F81" w:rsidP="006D1F81">
      <w:pPr>
        <w:tabs>
          <w:tab w:val="left" w:pos="1134"/>
        </w:tabs>
        <w:ind w:firstLine="709"/>
        <w:jc w:val="both"/>
        <w:rPr>
          <w:color w:val="000000"/>
          <w:sz w:val="28"/>
          <w:szCs w:val="28"/>
          <w:highlight w:val="cyan"/>
        </w:rPr>
      </w:pPr>
    </w:p>
    <w:p w14:paraId="03C40DDD" w14:textId="77777777" w:rsidR="006D1F81" w:rsidRPr="006D1F81" w:rsidRDefault="006D1F81" w:rsidP="006D1F81">
      <w:pPr>
        <w:tabs>
          <w:tab w:val="left" w:pos="1134"/>
        </w:tabs>
        <w:ind w:firstLine="709"/>
        <w:jc w:val="both"/>
        <w:rPr>
          <w:sz w:val="28"/>
          <w:szCs w:val="28"/>
        </w:rPr>
      </w:pPr>
      <w:r w:rsidRPr="006D1F81">
        <w:rPr>
          <w:sz w:val="28"/>
          <w:szCs w:val="28"/>
        </w:rPr>
        <w:t>Расходы на оплату труда АУП рассчитаны регулятором исходя из:</w:t>
      </w:r>
    </w:p>
    <w:p w14:paraId="13548F7C" w14:textId="77777777" w:rsidR="006D1F81" w:rsidRPr="006D1F81" w:rsidRDefault="006D1F81" w:rsidP="006D1F81">
      <w:pPr>
        <w:tabs>
          <w:tab w:val="left" w:pos="1134"/>
        </w:tabs>
        <w:ind w:firstLine="709"/>
        <w:jc w:val="both"/>
        <w:rPr>
          <w:sz w:val="28"/>
          <w:szCs w:val="28"/>
        </w:rPr>
      </w:pPr>
      <w:r w:rsidRPr="006D1F81">
        <w:rPr>
          <w:sz w:val="28"/>
          <w:szCs w:val="28"/>
        </w:rPr>
        <w:t xml:space="preserve">- уровня средней заработной платы согласно информации Федеральной службы государственной статистики по Кемеровской области – Кузбассу о средней </w:t>
      </w:r>
      <w:r w:rsidRPr="006D1F81">
        <w:rPr>
          <w:sz w:val="28"/>
          <w:szCs w:val="28"/>
        </w:rPr>
        <w:lastRenderedPageBreak/>
        <w:t>заработной плате работников организаций по видам экономической деятельности «водоснабжение, водоотведение, организация сбора и утилизации отходов, деятельность по ликвидации загрязнений» за январь-август 2024 года 54853 руб./чел./мес. с учетом ИПЦ Минэкономразвития России на 2025 год 105,8% 58034,47 руб./чел./мес. (54853*1,058=58034,47);</w:t>
      </w:r>
    </w:p>
    <w:p w14:paraId="2E11445E" w14:textId="77777777" w:rsidR="006D1F81" w:rsidRPr="006D1F81" w:rsidRDefault="006D1F81" w:rsidP="006D1F81">
      <w:pPr>
        <w:tabs>
          <w:tab w:val="left" w:pos="1134"/>
        </w:tabs>
        <w:ind w:firstLine="709"/>
        <w:jc w:val="both"/>
        <w:rPr>
          <w:sz w:val="28"/>
          <w:szCs w:val="28"/>
        </w:rPr>
      </w:pPr>
      <w:r w:rsidRPr="006D1F81">
        <w:rPr>
          <w:sz w:val="28"/>
          <w:szCs w:val="28"/>
        </w:rPr>
        <w:t>- уровня фактической численности АУП по состоянию на 14.11.2024 10,7 ед. в доле на захоронение ТКО 54,33% 5,81 ед. (10,7*54,33%=5,81), что не превышает нормативную численность 9,2 ед.</w:t>
      </w:r>
    </w:p>
    <w:p w14:paraId="67788617" w14:textId="77777777" w:rsidR="006D1F81" w:rsidRPr="006D1F81" w:rsidRDefault="006D1F81" w:rsidP="006D1F81">
      <w:pPr>
        <w:tabs>
          <w:tab w:val="left" w:pos="1134"/>
        </w:tabs>
        <w:ind w:firstLine="709"/>
        <w:jc w:val="both"/>
        <w:rPr>
          <w:sz w:val="28"/>
          <w:szCs w:val="28"/>
        </w:rPr>
      </w:pPr>
      <w:r w:rsidRPr="006D1F81">
        <w:rPr>
          <w:sz w:val="28"/>
          <w:szCs w:val="28"/>
        </w:rPr>
        <w:t>(54853*1,058*(10,7*54,33%)*12=4048,47).</w:t>
      </w:r>
    </w:p>
    <w:p w14:paraId="15BD0630" w14:textId="77777777" w:rsidR="006D1F81" w:rsidRPr="006D1F81" w:rsidRDefault="006D1F81" w:rsidP="006D1F81">
      <w:pPr>
        <w:ind w:firstLine="709"/>
        <w:jc w:val="both"/>
        <w:rPr>
          <w:color w:val="000000"/>
          <w:sz w:val="28"/>
          <w:szCs w:val="28"/>
        </w:rPr>
      </w:pPr>
      <w:r w:rsidRPr="006D1F81">
        <w:rPr>
          <w:color w:val="000000"/>
          <w:sz w:val="28"/>
          <w:szCs w:val="28"/>
        </w:rPr>
        <w:t xml:space="preserve">Расходы на оплату труда АУП приняты в доле на захоронение ТКО – 54,33% в размере </w:t>
      </w:r>
      <w:r w:rsidRPr="006D1F81">
        <w:rPr>
          <w:b/>
          <w:i/>
          <w:color w:val="000000"/>
          <w:sz w:val="28"/>
          <w:szCs w:val="28"/>
        </w:rPr>
        <w:t>4048,47</w:t>
      </w:r>
      <w:r w:rsidRPr="006D1F81">
        <w:rPr>
          <w:color w:val="000000"/>
          <w:sz w:val="28"/>
          <w:szCs w:val="28"/>
        </w:rPr>
        <w:t xml:space="preserve"> тыс. руб.</w:t>
      </w:r>
    </w:p>
    <w:p w14:paraId="0FA30D26" w14:textId="77777777" w:rsidR="006D1F81" w:rsidRPr="006D1F81" w:rsidRDefault="006D1F81" w:rsidP="006D1F81">
      <w:pPr>
        <w:tabs>
          <w:tab w:val="left" w:pos="709"/>
        </w:tabs>
        <w:ind w:firstLine="709"/>
        <w:jc w:val="both"/>
        <w:rPr>
          <w:sz w:val="28"/>
          <w:szCs w:val="28"/>
        </w:rPr>
      </w:pPr>
      <w:r w:rsidRPr="006D1F81">
        <w:rPr>
          <w:sz w:val="28"/>
          <w:szCs w:val="28"/>
        </w:rPr>
        <w:tab/>
        <w:t>Расходы по статье с календарной разбивкой по периодам составили:</w:t>
      </w:r>
    </w:p>
    <w:p w14:paraId="7D3C16A2"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ab/>
        <w:t>с 01.01.2025 по 30.06.2025</w:t>
      </w:r>
      <w:r w:rsidRPr="006D1F81">
        <w:rPr>
          <w:b/>
          <w:sz w:val="28"/>
          <w:szCs w:val="28"/>
        </w:rPr>
        <w:t xml:space="preserve"> </w:t>
      </w:r>
      <w:r w:rsidRPr="006D1F81">
        <w:rPr>
          <w:sz w:val="28"/>
          <w:szCs w:val="28"/>
        </w:rPr>
        <w:t xml:space="preserve">– </w:t>
      </w:r>
      <w:r w:rsidRPr="006D1F81">
        <w:rPr>
          <w:b/>
          <w:i/>
          <w:sz w:val="28"/>
          <w:szCs w:val="28"/>
        </w:rPr>
        <w:t xml:space="preserve">2024,23 </w:t>
      </w:r>
      <w:r w:rsidRPr="006D1F81">
        <w:rPr>
          <w:sz w:val="28"/>
          <w:szCs w:val="28"/>
        </w:rPr>
        <w:t>тыс. руб.</w:t>
      </w:r>
      <w:r w:rsidRPr="006D1F81">
        <w:rPr>
          <w:color w:val="000000"/>
          <w:sz w:val="28"/>
          <w:szCs w:val="28"/>
        </w:rPr>
        <w:t xml:space="preserve"> </w:t>
      </w:r>
      <w:r w:rsidRPr="006D1F81">
        <w:rPr>
          <w:sz w:val="28"/>
          <w:szCs w:val="28"/>
        </w:rPr>
        <w:t>(средняя заработная плата – 58034,47 руб./чел./мес., численность – 5,81 человека);</w:t>
      </w:r>
    </w:p>
    <w:p w14:paraId="053D4F06"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2024,23 </w:t>
      </w:r>
      <w:r w:rsidRPr="006D1F81">
        <w:rPr>
          <w:sz w:val="28"/>
          <w:szCs w:val="28"/>
        </w:rPr>
        <w:t>тыс. руб. (средняя заработная плата – 58034,47 руб./чел./мес., численность – 5,81 человека).</w:t>
      </w:r>
    </w:p>
    <w:p w14:paraId="1C0D4A8F" w14:textId="77777777" w:rsidR="006D1F81" w:rsidRPr="006D1F81" w:rsidRDefault="006D1F81" w:rsidP="006D1F81">
      <w:pPr>
        <w:tabs>
          <w:tab w:val="left" w:pos="709"/>
        </w:tabs>
        <w:jc w:val="both"/>
        <w:rPr>
          <w:sz w:val="28"/>
          <w:szCs w:val="28"/>
        </w:rPr>
      </w:pPr>
    </w:p>
    <w:p w14:paraId="44F21E53"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Федеральным законом от 29.10.2024 № 365-ФЗ «О внесении изменения в статью 1 Федерального закона «О минимальном размере оплаты труда» установлен минимальный размер оплаты труда с 1 января 2025 года в сумме </w:t>
      </w:r>
      <w:r w:rsidRPr="006D1F81">
        <w:rPr>
          <w:sz w:val="28"/>
          <w:szCs w:val="28"/>
          <w:u w:val="single"/>
        </w:rPr>
        <w:t>22440</w:t>
      </w:r>
      <w:r w:rsidRPr="006D1F81">
        <w:rPr>
          <w:sz w:val="28"/>
          <w:szCs w:val="28"/>
        </w:rPr>
        <w:t xml:space="preserve"> рублей в месяц.</w:t>
      </w:r>
    </w:p>
    <w:p w14:paraId="17822FD8"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Постановлением Правительства Российской Федерации от 12.06.2024 № 789 «Об установлении прожиточного минимума на душу населения и по основным социально-демографическим группам населения в целом по Российской Федерации на 2025 год» установлена величина прожиточного минимума в целом по Российской Федерации для трудоспособного населения </w:t>
      </w:r>
      <w:r w:rsidRPr="006D1F81">
        <w:rPr>
          <w:sz w:val="28"/>
          <w:szCs w:val="28"/>
          <w:u w:val="single"/>
        </w:rPr>
        <w:t>19329</w:t>
      </w:r>
      <w:r w:rsidRPr="006D1F81">
        <w:rPr>
          <w:sz w:val="28"/>
          <w:szCs w:val="28"/>
        </w:rPr>
        <w:t xml:space="preserve"> рублей в месяц.</w:t>
      </w:r>
    </w:p>
    <w:p w14:paraId="78723533" w14:textId="77777777" w:rsidR="006D1F81" w:rsidRPr="006D1F81" w:rsidRDefault="006D1F81" w:rsidP="006D1F81">
      <w:pPr>
        <w:tabs>
          <w:tab w:val="left" w:pos="1134"/>
        </w:tabs>
        <w:ind w:firstLine="709"/>
        <w:jc w:val="both"/>
        <w:rPr>
          <w:sz w:val="28"/>
          <w:szCs w:val="28"/>
        </w:rPr>
      </w:pPr>
      <w:r w:rsidRPr="006D1F81">
        <w:rPr>
          <w:sz w:val="28"/>
          <w:szCs w:val="28"/>
        </w:rPr>
        <w:t xml:space="preserve">Средняя заработная плата работников, принятая в расчет в размере 58034,47 руб./чел./мес. установлена не ниже величины МРОТ (22440 руб. в месяц с 01.01.2025, с учетом районного коэффициента 30% 29172 руб.) и величины прожиточного минимума (19329 руб. с 01.01.2025 для трудоспособного населения). </w:t>
      </w:r>
    </w:p>
    <w:p w14:paraId="506FED86" w14:textId="77777777" w:rsidR="006D1F81" w:rsidRPr="006D1F81" w:rsidRDefault="006D1F81" w:rsidP="006D1F81">
      <w:pPr>
        <w:tabs>
          <w:tab w:val="left" w:pos="1134"/>
        </w:tabs>
        <w:ind w:firstLine="709"/>
        <w:jc w:val="both"/>
        <w:rPr>
          <w:sz w:val="28"/>
          <w:szCs w:val="28"/>
        </w:rPr>
      </w:pPr>
      <w:r w:rsidRPr="006D1F81">
        <w:rPr>
          <w:sz w:val="28"/>
          <w:szCs w:val="28"/>
        </w:rPr>
        <w:t>Отмечаем, что фонд оплаты труда согласно представленному штатному расписанию на 2025 год рассчитан предприятием без привязки к ОТС в ЖКХ, МРОТ, межразрядных коэффициентов и разрядов работников в соответствии с действующей тарифной сеткой по разрядам оплаты труда работников, в размере 61131,82 руб./чел./мес. по АУП, с превышением уровня средней заработной платы согласно информации Федеральной службы государственной статистики по Кемеровской области – Кузбассу о средней заработной плате работников организаций по видам экономической деятельности «водоснабжение, водоотведение, организация сбора и утилизации отходов, деятельность по ликвидации загрязнений» за январь-август 2024 года 54853 руб./чел./мес. с учетом ИПЦ Минэкономразвития России на 2025 год 105,8% 58034,47 руб./чел./мес. (54853*1,058=58034,47).</w:t>
      </w:r>
    </w:p>
    <w:p w14:paraId="70F7FB3A" w14:textId="77777777" w:rsidR="006D1F81" w:rsidRPr="006D1F81" w:rsidRDefault="006D1F81" w:rsidP="006D1F81">
      <w:pPr>
        <w:tabs>
          <w:tab w:val="left" w:pos="709"/>
        </w:tabs>
        <w:jc w:val="both"/>
        <w:rPr>
          <w:sz w:val="28"/>
          <w:szCs w:val="28"/>
          <w:highlight w:val="cyan"/>
        </w:rPr>
      </w:pPr>
    </w:p>
    <w:p w14:paraId="746DE032" w14:textId="77777777" w:rsidR="006D1F81" w:rsidRPr="006D1F81" w:rsidRDefault="006D1F81" w:rsidP="006D1F81">
      <w:pPr>
        <w:tabs>
          <w:tab w:val="left" w:pos="1134"/>
        </w:tabs>
        <w:jc w:val="center"/>
        <w:rPr>
          <w:b/>
          <w:sz w:val="32"/>
          <w:szCs w:val="32"/>
          <w:u w:val="single"/>
        </w:rPr>
      </w:pPr>
      <w:r w:rsidRPr="006D1F81">
        <w:rPr>
          <w:b/>
          <w:sz w:val="32"/>
          <w:szCs w:val="32"/>
          <w:u w:val="single"/>
        </w:rPr>
        <w:lastRenderedPageBreak/>
        <w:t>«Отчисления на социальные нужды от расходов на оплату труда административно-управленческого персонала»</w:t>
      </w:r>
    </w:p>
    <w:p w14:paraId="363ECF62" w14:textId="77777777" w:rsidR="006D1F81" w:rsidRPr="006D1F81" w:rsidRDefault="006D1F81" w:rsidP="006D1F81">
      <w:pPr>
        <w:tabs>
          <w:tab w:val="left" w:pos="1134"/>
        </w:tabs>
        <w:ind w:left="709"/>
        <w:jc w:val="center"/>
        <w:rPr>
          <w:b/>
          <w:sz w:val="14"/>
          <w:szCs w:val="32"/>
          <w:u w:val="single"/>
        </w:rPr>
      </w:pPr>
    </w:p>
    <w:p w14:paraId="22A6A7C3"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1312,29 </w:t>
      </w:r>
      <w:r w:rsidRPr="006D1F81">
        <w:rPr>
          <w:sz w:val="28"/>
          <w:szCs w:val="28"/>
        </w:rPr>
        <w:t xml:space="preserve">тыс. руб., дополнительно заявлены расходы на ДМС (6% от суммы ФОТ) в размере </w:t>
      </w:r>
      <w:r w:rsidRPr="006D1F81">
        <w:rPr>
          <w:b/>
          <w:i/>
          <w:sz w:val="28"/>
          <w:szCs w:val="28"/>
        </w:rPr>
        <w:t>376,03</w:t>
      </w:r>
      <w:r w:rsidRPr="006D1F81">
        <w:rPr>
          <w:sz w:val="28"/>
          <w:szCs w:val="28"/>
        </w:rPr>
        <w:t xml:space="preserve"> тыс. руб.</w:t>
      </w:r>
    </w:p>
    <w:p w14:paraId="6E7EB06A" w14:textId="77777777" w:rsidR="006D1F81" w:rsidRPr="006D1F81" w:rsidRDefault="006D1F81" w:rsidP="006D1F81">
      <w:pPr>
        <w:tabs>
          <w:tab w:val="left" w:pos="1134"/>
        </w:tabs>
        <w:ind w:firstLine="709"/>
        <w:jc w:val="both"/>
        <w:rPr>
          <w:sz w:val="28"/>
          <w:szCs w:val="28"/>
        </w:rPr>
      </w:pPr>
    </w:p>
    <w:p w14:paraId="0D42C4C7"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5583B9EB"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на обязательное пенсионное страхование 22 %;</w:t>
      </w:r>
    </w:p>
    <w:p w14:paraId="39804BFB"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на обязательное социальное страхование на случай временной нетрудоспособности 2,9 %;</w:t>
      </w:r>
    </w:p>
    <w:p w14:paraId="09EFAD56"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xml:space="preserve">- на обязательное медицинское страхование 5,1 %. </w:t>
      </w:r>
    </w:p>
    <w:p w14:paraId="4AD964DA" w14:textId="77777777" w:rsidR="006D1F81" w:rsidRPr="006D1F81" w:rsidRDefault="006D1F81" w:rsidP="006D1F81">
      <w:pPr>
        <w:widowControl w:val="0"/>
        <w:tabs>
          <w:tab w:val="left" w:pos="1134"/>
        </w:tabs>
        <w:autoSpaceDE w:val="0"/>
        <w:autoSpaceDN w:val="0"/>
        <w:adjustRightInd w:val="0"/>
        <w:ind w:firstLine="709"/>
        <w:jc w:val="both"/>
        <w:rPr>
          <w:b/>
          <w:color w:val="000000"/>
          <w:sz w:val="28"/>
          <w:szCs w:val="28"/>
        </w:rPr>
      </w:pPr>
      <w:r w:rsidRPr="006D1F81">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6D1F81">
        <w:rPr>
          <w:b/>
          <w:color w:val="000000"/>
          <w:sz w:val="28"/>
          <w:szCs w:val="28"/>
        </w:rPr>
        <w:t>с 01.01.2021</w:t>
      </w:r>
      <w:r w:rsidRPr="006D1F81">
        <w:rPr>
          <w:color w:val="000000"/>
          <w:sz w:val="28"/>
          <w:szCs w:val="28"/>
        </w:rPr>
        <w:t xml:space="preserve"> </w:t>
      </w:r>
      <w:r w:rsidRPr="006D1F81">
        <w:rPr>
          <w:b/>
          <w:color w:val="000000"/>
          <w:sz w:val="28"/>
          <w:szCs w:val="28"/>
        </w:rPr>
        <w:t>пониженные размеры тарифов страховых взносов</w:t>
      </w:r>
      <w:r w:rsidRPr="006D1F81">
        <w:rPr>
          <w:color w:val="000000"/>
          <w:sz w:val="28"/>
          <w:szCs w:val="28"/>
        </w:rPr>
        <w:t xml:space="preserve"> </w:t>
      </w:r>
      <w:r w:rsidRPr="006D1F81">
        <w:rPr>
          <w:b/>
          <w:color w:val="000000"/>
          <w:sz w:val="28"/>
          <w:szCs w:val="28"/>
        </w:rPr>
        <w:t xml:space="preserve">применяются </w:t>
      </w:r>
      <w:r w:rsidRPr="006D1F81">
        <w:rPr>
          <w:b/>
          <w:color w:val="000000"/>
          <w:sz w:val="28"/>
          <w:szCs w:val="28"/>
          <w:u w:val="single"/>
        </w:rPr>
        <w:t>бессрочно</w:t>
      </w:r>
      <w:r w:rsidRPr="006D1F81">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6D1F81">
        <w:rPr>
          <w:color w:val="000000"/>
          <w:sz w:val="28"/>
          <w:szCs w:val="28"/>
          <w:u w:val="single"/>
        </w:rPr>
        <w:t xml:space="preserve">в отношении части выплат в пользу физического лица, определяемой по итогам каждого календарного месяца как превышение над величиной </w:t>
      </w:r>
      <w:r w:rsidRPr="006D1F81">
        <w:rPr>
          <w:b/>
          <w:color w:val="000000"/>
          <w:sz w:val="28"/>
          <w:szCs w:val="28"/>
          <w:u w:val="single"/>
        </w:rPr>
        <w:t>полуторакратного</w:t>
      </w:r>
      <w:r w:rsidRPr="006D1F81">
        <w:rPr>
          <w:color w:val="000000"/>
          <w:sz w:val="28"/>
          <w:szCs w:val="28"/>
          <w:u w:val="single"/>
        </w:rPr>
        <w:t xml:space="preserve"> минимального размера оплаты труда</w:t>
      </w:r>
      <w:r w:rsidRPr="006D1F81">
        <w:rPr>
          <w:color w:val="000000"/>
          <w:sz w:val="28"/>
          <w:szCs w:val="28"/>
        </w:rPr>
        <w:t>, установленного федеральным законом на начало расчетного периода.</w:t>
      </w:r>
      <w:r w:rsidRPr="006D1F81">
        <w:rPr>
          <w:b/>
          <w:color w:val="000000"/>
          <w:sz w:val="28"/>
          <w:szCs w:val="28"/>
        </w:rPr>
        <w:t xml:space="preserve"> </w:t>
      </w:r>
    </w:p>
    <w:p w14:paraId="10FEEA45" w14:textId="77777777" w:rsidR="006D1F81" w:rsidRPr="006D1F81" w:rsidRDefault="006D1F81" w:rsidP="006D1F81">
      <w:pPr>
        <w:autoSpaceDE w:val="0"/>
        <w:autoSpaceDN w:val="0"/>
        <w:adjustRightInd w:val="0"/>
        <w:jc w:val="both"/>
        <w:rPr>
          <w:bCs/>
          <w:sz w:val="28"/>
          <w:szCs w:val="28"/>
        </w:rPr>
      </w:pPr>
      <w:r w:rsidRPr="006D1F81">
        <w:rPr>
          <w:bCs/>
          <w:sz w:val="28"/>
          <w:szCs w:val="28"/>
        </w:rPr>
        <w:t xml:space="preserve">(пп. 17 введен Федеральным </w:t>
      </w:r>
      <w:hyperlink r:id="rId66" w:history="1">
        <w:r w:rsidRPr="006D1F81">
          <w:rPr>
            <w:bCs/>
            <w:sz w:val="28"/>
            <w:szCs w:val="28"/>
          </w:rPr>
          <w:t>законом</w:t>
        </w:r>
      </w:hyperlink>
      <w:r w:rsidRPr="006D1F81">
        <w:rPr>
          <w:bCs/>
          <w:sz w:val="28"/>
          <w:szCs w:val="28"/>
        </w:rPr>
        <w:t xml:space="preserve"> от 01.04.2020 № 102-ФЗ; в ред. Федерального </w:t>
      </w:r>
      <w:hyperlink r:id="rId67" w:history="1">
        <w:r w:rsidRPr="006D1F81">
          <w:rPr>
            <w:bCs/>
            <w:sz w:val="28"/>
            <w:szCs w:val="28"/>
          </w:rPr>
          <w:t>закона</w:t>
        </w:r>
      </w:hyperlink>
      <w:r w:rsidRPr="006D1F81">
        <w:rPr>
          <w:bCs/>
          <w:sz w:val="28"/>
          <w:szCs w:val="28"/>
        </w:rPr>
        <w:t xml:space="preserve"> от 29.10.2024 № 362-ФЗ)</w:t>
      </w:r>
    </w:p>
    <w:p w14:paraId="1E6E2233"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u w:val="single"/>
        </w:rPr>
        <w:t>Пониженные размеры тарифов страховых взносов</w:t>
      </w:r>
      <w:r w:rsidRPr="006D1F81">
        <w:rPr>
          <w:color w:val="000000"/>
          <w:sz w:val="28"/>
          <w:szCs w:val="28"/>
        </w:rPr>
        <w:t xml:space="preserve"> согласно п. 2.1 ст. 427 НК РФ составляют:</w:t>
      </w:r>
    </w:p>
    <w:p w14:paraId="0222BCCC"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1) на обязательное пенсионное страхование:</w:t>
      </w:r>
    </w:p>
    <w:p w14:paraId="09B18F6A"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6D1F81">
        <w:rPr>
          <w:color w:val="000000"/>
          <w:sz w:val="28"/>
          <w:szCs w:val="28"/>
          <w:u w:val="single"/>
        </w:rPr>
        <w:t>10,0 процента</w:t>
      </w:r>
      <w:r w:rsidRPr="006D1F81">
        <w:rPr>
          <w:color w:val="000000"/>
          <w:sz w:val="28"/>
          <w:szCs w:val="28"/>
        </w:rPr>
        <w:t>;</w:t>
      </w:r>
    </w:p>
    <w:p w14:paraId="7BD79CEA"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19ABB1D0"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6AD14A02"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 xml:space="preserve">3) на обязательное медицинское страхование - </w:t>
      </w:r>
      <w:r w:rsidRPr="006D1F81">
        <w:rPr>
          <w:color w:val="000000"/>
          <w:sz w:val="28"/>
          <w:szCs w:val="28"/>
          <w:u w:val="single"/>
        </w:rPr>
        <w:t>5,0 процента</w:t>
      </w:r>
      <w:r w:rsidRPr="006D1F81">
        <w:rPr>
          <w:color w:val="000000"/>
          <w:sz w:val="28"/>
          <w:szCs w:val="28"/>
        </w:rPr>
        <w:t>.</w:t>
      </w:r>
    </w:p>
    <w:p w14:paraId="7A111992" w14:textId="77777777" w:rsidR="006D1F81" w:rsidRPr="006D1F81" w:rsidRDefault="006D1F81" w:rsidP="006D1F81">
      <w:pPr>
        <w:widowControl w:val="0"/>
        <w:tabs>
          <w:tab w:val="left" w:pos="1134"/>
        </w:tabs>
        <w:autoSpaceDE w:val="0"/>
        <w:autoSpaceDN w:val="0"/>
        <w:adjustRightInd w:val="0"/>
        <w:ind w:firstLine="709"/>
        <w:jc w:val="both"/>
        <w:rPr>
          <w:sz w:val="28"/>
          <w:szCs w:val="28"/>
        </w:rPr>
      </w:pPr>
    </w:p>
    <w:p w14:paraId="7D0EF723"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sz w:val="28"/>
          <w:szCs w:val="28"/>
        </w:rPr>
        <w:t xml:space="preserve">Расходы по данной статье рассчитаны на основании вышеуказанных положений НК РФ. </w:t>
      </w:r>
      <w:r w:rsidRPr="006D1F81">
        <w:rPr>
          <w:color w:val="000000"/>
          <w:sz w:val="28"/>
          <w:szCs w:val="28"/>
        </w:rPr>
        <w:t xml:space="preserve">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w:t>
      </w:r>
      <w:r w:rsidRPr="006D1F81">
        <w:rPr>
          <w:color w:val="000000"/>
          <w:sz w:val="28"/>
          <w:szCs w:val="28"/>
        </w:rPr>
        <w:lastRenderedPageBreak/>
        <w:t>несчастных случаев на производстве и профессиональных заболеваний» в соответствии с представленным уведомлением (0,30 %).</w:t>
      </w:r>
    </w:p>
    <w:p w14:paraId="422BF8B8"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p>
    <w:p w14:paraId="2BF18030"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u w:val="single"/>
        </w:rPr>
        <w:t>Страховые взносы со ставкой 30,3%</w:t>
      </w:r>
      <w:r w:rsidRPr="006D1F81">
        <w:rPr>
          <w:color w:val="000000"/>
          <w:sz w:val="28"/>
          <w:szCs w:val="28"/>
        </w:rPr>
        <w:t>:</w:t>
      </w:r>
    </w:p>
    <w:p w14:paraId="6ACF8701" w14:textId="77777777" w:rsidR="006D1F81" w:rsidRPr="006D1F81" w:rsidRDefault="006D1F81" w:rsidP="006D1F81">
      <w:pPr>
        <w:widowControl w:val="0"/>
        <w:tabs>
          <w:tab w:val="left" w:pos="1134"/>
        </w:tabs>
        <w:autoSpaceDE w:val="0"/>
        <w:autoSpaceDN w:val="0"/>
        <w:adjustRightInd w:val="0"/>
        <w:ind w:firstLine="709"/>
        <w:jc w:val="both"/>
        <w:rPr>
          <w:color w:val="000000"/>
          <w:sz w:val="18"/>
          <w:szCs w:val="28"/>
        </w:rPr>
      </w:pPr>
    </w:p>
    <w:p w14:paraId="367B1BD6"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30,3% * (22440,00 руб./мес. * 1,5 * 10,7 чел. * 54,33% * 12 мес.) = 30,3% *                          * 2348112,18 руб. = 711477,99 руб.,</w:t>
      </w:r>
    </w:p>
    <w:p w14:paraId="2BE7BEEE" w14:textId="77777777" w:rsidR="006D1F81" w:rsidRPr="006D1F81" w:rsidRDefault="006D1F81" w:rsidP="006D1F81">
      <w:pPr>
        <w:widowControl w:val="0"/>
        <w:autoSpaceDE w:val="0"/>
        <w:autoSpaceDN w:val="0"/>
        <w:adjustRightInd w:val="0"/>
        <w:jc w:val="both"/>
        <w:rPr>
          <w:color w:val="000000"/>
          <w:sz w:val="28"/>
          <w:szCs w:val="28"/>
        </w:rPr>
      </w:pPr>
      <w:r w:rsidRPr="006D1F81">
        <w:rPr>
          <w:color w:val="000000"/>
          <w:sz w:val="28"/>
          <w:szCs w:val="28"/>
        </w:rPr>
        <w:tab/>
        <w:t>где:</w:t>
      </w:r>
    </w:p>
    <w:p w14:paraId="7494704C"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22440,00 – МРОТ с 01.01.2025;</w:t>
      </w:r>
    </w:p>
    <w:p w14:paraId="7DA50A84"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10,7 чел. – численность АУП, принятая в расчет;</w:t>
      </w:r>
    </w:p>
    <w:p w14:paraId="3F917459"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54,33% доля на вид деятельности ТКО;</w:t>
      </w:r>
    </w:p>
    <w:p w14:paraId="4A2940B0"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1,5</w:t>
      </w:r>
      <w:r w:rsidRPr="006D1F81">
        <w:rPr>
          <w:bCs/>
          <w:sz w:val="28"/>
          <w:szCs w:val="28"/>
        </w:rPr>
        <w:t xml:space="preserve"> полуторакратный минимальный размера оплаты труда.</w:t>
      </w:r>
    </w:p>
    <w:p w14:paraId="2BA38F48" w14:textId="77777777" w:rsidR="006D1F81" w:rsidRPr="006D1F81" w:rsidRDefault="006D1F81" w:rsidP="006D1F81">
      <w:pPr>
        <w:widowControl w:val="0"/>
        <w:tabs>
          <w:tab w:val="left" w:pos="1134"/>
        </w:tabs>
        <w:autoSpaceDE w:val="0"/>
        <w:autoSpaceDN w:val="0"/>
        <w:adjustRightInd w:val="0"/>
        <w:jc w:val="both"/>
        <w:rPr>
          <w:color w:val="000000"/>
          <w:sz w:val="28"/>
          <w:szCs w:val="28"/>
          <w:highlight w:val="green"/>
        </w:rPr>
      </w:pPr>
    </w:p>
    <w:p w14:paraId="3CBC93D9"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u w:val="single"/>
        </w:rPr>
        <w:t>Страховые взносы со ставкой 15,3%</w:t>
      </w:r>
    </w:p>
    <w:p w14:paraId="2980CBBE" w14:textId="77777777" w:rsidR="006D1F81" w:rsidRPr="006D1F81" w:rsidRDefault="006D1F81" w:rsidP="006D1F81">
      <w:pPr>
        <w:widowControl w:val="0"/>
        <w:tabs>
          <w:tab w:val="left" w:pos="1134"/>
        </w:tabs>
        <w:autoSpaceDE w:val="0"/>
        <w:autoSpaceDN w:val="0"/>
        <w:adjustRightInd w:val="0"/>
        <w:ind w:firstLine="709"/>
        <w:jc w:val="both"/>
        <w:rPr>
          <w:color w:val="000000"/>
          <w:sz w:val="18"/>
          <w:szCs w:val="28"/>
        </w:rPr>
      </w:pPr>
    </w:p>
    <w:p w14:paraId="4D14FEAE"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rPr>
      </w:pPr>
      <w:r w:rsidRPr="006D1F81">
        <w:rPr>
          <w:color w:val="000000"/>
          <w:sz w:val="28"/>
          <w:szCs w:val="28"/>
        </w:rPr>
        <w:t>15,3% * (4048468,66 руб. – 2348112,18 руб.) = 15,3% * 1700356,48 руб.= 260154,54 руб.,</w:t>
      </w:r>
    </w:p>
    <w:p w14:paraId="397B3E11" w14:textId="77777777" w:rsidR="006D1F81" w:rsidRPr="006D1F81" w:rsidRDefault="006D1F81" w:rsidP="006D1F81">
      <w:pPr>
        <w:widowControl w:val="0"/>
        <w:autoSpaceDE w:val="0"/>
        <w:autoSpaceDN w:val="0"/>
        <w:adjustRightInd w:val="0"/>
        <w:jc w:val="both"/>
        <w:rPr>
          <w:color w:val="000000"/>
          <w:sz w:val="28"/>
          <w:szCs w:val="28"/>
        </w:rPr>
      </w:pPr>
      <w:r w:rsidRPr="006D1F81">
        <w:rPr>
          <w:color w:val="000000"/>
          <w:sz w:val="28"/>
          <w:szCs w:val="28"/>
        </w:rPr>
        <w:tab/>
        <w:t>где:</w:t>
      </w:r>
    </w:p>
    <w:p w14:paraId="4808D862"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4048468,66 руб. – общий ФОТ АУП, принятый в расчет на 2025 год;</w:t>
      </w:r>
    </w:p>
    <w:p w14:paraId="16620903" w14:textId="77777777" w:rsidR="006D1F81" w:rsidRPr="006D1F81" w:rsidRDefault="006D1F81" w:rsidP="006D1F81">
      <w:pPr>
        <w:widowControl w:val="0"/>
        <w:tabs>
          <w:tab w:val="left" w:pos="1134"/>
        </w:tabs>
        <w:autoSpaceDE w:val="0"/>
        <w:autoSpaceDN w:val="0"/>
        <w:adjustRightInd w:val="0"/>
        <w:jc w:val="both"/>
        <w:rPr>
          <w:color w:val="000000"/>
          <w:sz w:val="28"/>
          <w:szCs w:val="28"/>
        </w:rPr>
      </w:pPr>
      <w:r w:rsidRPr="006D1F81">
        <w:rPr>
          <w:color w:val="000000"/>
          <w:sz w:val="28"/>
          <w:szCs w:val="28"/>
        </w:rPr>
        <w:t>2348112,18 руб. – ФОТ АУП, рассчитанный в пределах МРОТ.</w:t>
      </w:r>
    </w:p>
    <w:p w14:paraId="4A0070A9"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highlight w:val="green"/>
        </w:rPr>
      </w:pPr>
    </w:p>
    <w:p w14:paraId="0DEEE28F" w14:textId="77777777" w:rsidR="006D1F81" w:rsidRPr="006D1F81" w:rsidRDefault="006D1F81" w:rsidP="006D1F81">
      <w:pPr>
        <w:tabs>
          <w:tab w:val="left" w:pos="1134"/>
        </w:tabs>
        <w:ind w:firstLine="709"/>
        <w:jc w:val="both"/>
        <w:rPr>
          <w:sz w:val="28"/>
          <w:szCs w:val="28"/>
        </w:rPr>
      </w:pPr>
      <w:r w:rsidRPr="006D1F81">
        <w:rPr>
          <w:sz w:val="28"/>
          <w:szCs w:val="28"/>
        </w:rPr>
        <w:t xml:space="preserve">Расходы на ДМС (6% от суммы ФОТ) не поименованы к учету в составе расходов обязательных к учету, рекомендуем несение данных расходов за счет расчетной предпринимательской прибыли. </w:t>
      </w:r>
    </w:p>
    <w:p w14:paraId="20762F4A" w14:textId="77777777" w:rsidR="006D1F81" w:rsidRPr="006D1F81" w:rsidRDefault="006D1F81" w:rsidP="006D1F81">
      <w:pPr>
        <w:widowControl w:val="0"/>
        <w:tabs>
          <w:tab w:val="left" w:pos="1134"/>
        </w:tabs>
        <w:autoSpaceDE w:val="0"/>
        <w:autoSpaceDN w:val="0"/>
        <w:adjustRightInd w:val="0"/>
        <w:ind w:firstLine="709"/>
        <w:jc w:val="both"/>
        <w:rPr>
          <w:color w:val="000000"/>
          <w:sz w:val="28"/>
          <w:szCs w:val="28"/>
          <w:highlight w:val="green"/>
        </w:rPr>
      </w:pPr>
    </w:p>
    <w:p w14:paraId="7100EB38" w14:textId="77777777" w:rsidR="006D1F81" w:rsidRPr="006D1F81" w:rsidRDefault="006D1F81" w:rsidP="006D1F81">
      <w:pPr>
        <w:widowControl w:val="0"/>
        <w:tabs>
          <w:tab w:val="left" w:pos="1134"/>
        </w:tabs>
        <w:autoSpaceDE w:val="0"/>
        <w:autoSpaceDN w:val="0"/>
        <w:adjustRightInd w:val="0"/>
        <w:ind w:firstLine="709"/>
        <w:jc w:val="both"/>
        <w:rPr>
          <w:sz w:val="28"/>
          <w:szCs w:val="28"/>
        </w:rPr>
      </w:pPr>
      <w:r w:rsidRPr="006D1F81">
        <w:rPr>
          <w:sz w:val="28"/>
          <w:szCs w:val="28"/>
        </w:rPr>
        <w:t xml:space="preserve">Общая сумма страховых взносов составила </w:t>
      </w:r>
      <w:r w:rsidRPr="006D1F81">
        <w:rPr>
          <w:b/>
          <w:i/>
          <w:sz w:val="28"/>
          <w:szCs w:val="28"/>
          <w:u w:val="single"/>
        </w:rPr>
        <w:t>971,63</w:t>
      </w:r>
      <w:r w:rsidRPr="006D1F81">
        <w:rPr>
          <w:sz w:val="28"/>
          <w:szCs w:val="28"/>
        </w:rPr>
        <w:t xml:space="preserve"> тыс. руб. Расходы приняты </w:t>
      </w:r>
      <w:r w:rsidRPr="006D1F81">
        <w:rPr>
          <w:color w:val="000000"/>
          <w:sz w:val="28"/>
          <w:szCs w:val="28"/>
        </w:rPr>
        <w:t>в доле на захоронение ТКО – 54,33%.</w:t>
      </w:r>
    </w:p>
    <w:p w14:paraId="4B4CAC2B"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5775CBF4"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485,82 </w:t>
      </w:r>
      <w:r w:rsidRPr="006D1F81">
        <w:rPr>
          <w:sz w:val="28"/>
          <w:szCs w:val="28"/>
        </w:rPr>
        <w:t>тыс. руб.;</w:t>
      </w:r>
    </w:p>
    <w:p w14:paraId="5D1E43C7"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485,82 </w:t>
      </w:r>
      <w:r w:rsidRPr="006D1F81">
        <w:rPr>
          <w:sz w:val="28"/>
          <w:szCs w:val="28"/>
        </w:rPr>
        <w:t>тыс. руб.</w:t>
      </w:r>
    </w:p>
    <w:p w14:paraId="6D1B17F6" w14:textId="77777777" w:rsidR="006D1F81" w:rsidRPr="006D1F81" w:rsidRDefault="006D1F81" w:rsidP="006D1F81">
      <w:pPr>
        <w:tabs>
          <w:tab w:val="left" w:pos="709"/>
        </w:tabs>
        <w:jc w:val="both"/>
        <w:rPr>
          <w:sz w:val="28"/>
          <w:szCs w:val="28"/>
          <w:highlight w:val="cyan"/>
        </w:rPr>
      </w:pPr>
    </w:p>
    <w:p w14:paraId="43731D12" w14:textId="77777777" w:rsidR="006D1F81" w:rsidRPr="006D1F81" w:rsidRDefault="006D1F81" w:rsidP="006D1F81">
      <w:pPr>
        <w:tabs>
          <w:tab w:val="left" w:pos="1134"/>
        </w:tabs>
        <w:jc w:val="center"/>
        <w:rPr>
          <w:b/>
          <w:sz w:val="32"/>
          <w:szCs w:val="32"/>
          <w:u w:val="single"/>
        </w:rPr>
      </w:pPr>
      <w:r w:rsidRPr="006D1F81">
        <w:rPr>
          <w:b/>
          <w:sz w:val="32"/>
          <w:szCs w:val="32"/>
          <w:u w:val="single"/>
        </w:rPr>
        <w:t>«Расходы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w:t>
      </w:r>
    </w:p>
    <w:p w14:paraId="322F1A2D" w14:textId="77777777" w:rsidR="006D1F81" w:rsidRPr="006D1F81" w:rsidRDefault="006D1F81" w:rsidP="006D1F81">
      <w:pPr>
        <w:tabs>
          <w:tab w:val="left" w:pos="1134"/>
        </w:tabs>
        <w:ind w:firstLine="709"/>
        <w:jc w:val="center"/>
        <w:rPr>
          <w:color w:val="FF0000"/>
          <w:sz w:val="28"/>
          <w:szCs w:val="28"/>
          <w:highlight w:val="cyan"/>
        </w:rPr>
      </w:pPr>
    </w:p>
    <w:p w14:paraId="540BF3A2"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1141,10 </w:t>
      </w:r>
      <w:r w:rsidRPr="006D1F81">
        <w:rPr>
          <w:sz w:val="28"/>
          <w:szCs w:val="28"/>
        </w:rPr>
        <w:t xml:space="preserve">тыс. руб., в том числе: </w:t>
      </w:r>
    </w:p>
    <w:p w14:paraId="698E6C09"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«Прочие расходы (хозяйственный инвентарь и моющие средства)»</w:t>
      </w:r>
      <w:r w:rsidRPr="006D1F81">
        <w:rPr>
          <w:sz w:val="28"/>
          <w:szCs w:val="28"/>
        </w:rPr>
        <w:t xml:space="preserve"> - </w:t>
      </w:r>
      <w:r w:rsidRPr="006D1F81">
        <w:rPr>
          <w:b/>
          <w:i/>
          <w:sz w:val="28"/>
          <w:szCs w:val="28"/>
        </w:rPr>
        <w:t>10,74</w:t>
      </w:r>
      <w:r w:rsidRPr="006D1F81">
        <w:rPr>
          <w:sz w:val="28"/>
          <w:szCs w:val="28"/>
        </w:rPr>
        <w:t xml:space="preserve"> тыс. руб.; </w:t>
      </w:r>
    </w:p>
    <w:p w14:paraId="17D37B79"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«Связь (интернет)»</w:t>
      </w:r>
      <w:r w:rsidRPr="006D1F81">
        <w:rPr>
          <w:sz w:val="28"/>
          <w:szCs w:val="28"/>
        </w:rPr>
        <w:t xml:space="preserve"> - </w:t>
      </w:r>
      <w:r w:rsidRPr="006D1F81">
        <w:rPr>
          <w:b/>
          <w:i/>
          <w:sz w:val="28"/>
          <w:szCs w:val="28"/>
        </w:rPr>
        <w:t>56,81</w:t>
      </w:r>
      <w:r w:rsidRPr="006D1F81">
        <w:rPr>
          <w:sz w:val="28"/>
          <w:szCs w:val="28"/>
        </w:rPr>
        <w:t xml:space="preserve"> тыс. руб.; </w:t>
      </w:r>
    </w:p>
    <w:p w14:paraId="2734A182" w14:textId="77777777" w:rsidR="006D1F81" w:rsidRPr="006D1F81" w:rsidRDefault="006D1F81" w:rsidP="006D1F81">
      <w:pPr>
        <w:jc w:val="both"/>
        <w:rPr>
          <w:sz w:val="28"/>
          <w:szCs w:val="28"/>
        </w:rPr>
      </w:pPr>
      <w:r w:rsidRPr="006D1F81">
        <w:rPr>
          <w:sz w:val="28"/>
          <w:szCs w:val="28"/>
        </w:rPr>
        <w:lastRenderedPageBreak/>
        <w:t xml:space="preserve">- </w:t>
      </w:r>
      <w:r w:rsidRPr="006D1F81">
        <w:rPr>
          <w:i/>
          <w:sz w:val="28"/>
          <w:szCs w:val="28"/>
          <w:u w:val="single"/>
        </w:rPr>
        <w:t>«Консультационные (информационные) услуги»</w:t>
      </w:r>
      <w:r w:rsidRPr="006D1F81">
        <w:rPr>
          <w:sz w:val="28"/>
          <w:szCs w:val="28"/>
        </w:rPr>
        <w:t xml:space="preserve"> - </w:t>
      </w:r>
      <w:r w:rsidRPr="006D1F81">
        <w:rPr>
          <w:b/>
          <w:i/>
          <w:sz w:val="28"/>
          <w:szCs w:val="28"/>
        </w:rPr>
        <w:t>186,89</w:t>
      </w:r>
      <w:r w:rsidRPr="006D1F81">
        <w:rPr>
          <w:sz w:val="28"/>
          <w:szCs w:val="28"/>
        </w:rPr>
        <w:t xml:space="preserve"> тыс. руб.; </w:t>
      </w:r>
    </w:p>
    <w:p w14:paraId="2924B5D2"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«Аудиторские услуги»</w:t>
      </w:r>
      <w:r w:rsidRPr="006D1F81">
        <w:rPr>
          <w:sz w:val="28"/>
          <w:szCs w:val="28"/>
        </w:rPr>
        <w:t xml:space="preserve"> - </w:t>
      </w:r>
      <w:r w:rsidRPr="006D1F81">
        <w:rPr>
          <w:b/>
          <w:i/>
          <w:sz w:val="28"/>
          <w:szCs w:val="28"/>
        </w:rPr>
        <w:t>158,51</w:t>
      </w:r>
      <w:r w:rsidRPr="006D1F81">
        <w:rPr>
          <w:sz w:val="28"/>
          <w:szCs w:val="28"/>
        </w:rPr>
        <w:t xml:space="preserve"> тыс. руб.; </w:t>
      </w:r>
    </w:p>
    <w:p w14:paraId="005FF89C"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«Канцелярия»</w:t>
      </w:r>
      <w:r w:rsidRPr="006D1F81">
        <w:rPr>
          <w:sz w:val="28"/>
          <w:szCs w:val="28"/>
        </w:rPr>
        <w:t xml:space="preserve"> - </w:t>
      </w:r>
      <w:r w:rsidRPr="006D1F81">
        <w:rPr>
          <w:b/>
          <w:i/>
          <w:sz w:val="28"/>
          <w:szCs w:val="28"/>
        </w:rPr>
        <w:t>118,13</w:t>
      </w:r>
      <w:r w:rsidRPr="006D1F81">
        <w:rPr>
          <w:sz w:val="28"/>
          <w:szCs w:val="28"/>
        </w:rPr>
        <w:t xml:space="preserve"> тыс. руб.; </w:t>
      </w:r>
    </w:p>
    <w:p w14:paraId="7CD11870"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«Расходные материалы к орг.технике (заправка картриджей)»</w:t>
      </w:r>
      <w:r w:rsidRPr="006D1F81">
        <w:rPr>
          <w:sz w:val="28"/>
          <w:szCs w:val="28"/>
        </w:rPr>
        <w:t xml:space="preserve"> - </w:t>
      </w:r>
      <w:r w:rsidRPr="006D1F81">
        <w:rPr>
          <w:b/>
          <w:i/>
          <w:sz w:val="28"/>
          <w:szCs w:val="28"/>
        </w:rPr>
        <w:t>45,61</w:t>
      </w:r>
      <w:r w:rsidRPr="006D1F81">
        <w:rPr>
          <w:sz w:val="28"/>
          <w:szCs w:val="28"/>
        </w:rPr>
        <w:t xml:space="preserve"> тыс.руб.; </w:t>
      </w:r>
    </w:p>
    <w:p w14:paraId="7CA3817D"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«Приобретение программного обеспечения и лицензий»</w:t>
      </w:r>
      <w:r w:rsidRPr="006D1F81">
        <w:rPr>
          <w:sz w:val="28"/>
          <w:szCs w:val="28"/>
        </w:rPr>
        <w:t xml:space="preserve"> - </w:t>
      </w:r>
      <w:r w:rsidRPr="006D1F81">
        <w:rPr>
          <w:b/>
          <w:i/>
          <w:sz w:val="28"/>
          <w:szCs w:val="28"/>
        </w:rPr>
        <w:t>177,02</w:t>
      </w:r>
      <w:r w:rsidRPr="006D1F81">
        <w:rPr>
          <w:sz w:val="28"/>
          <w:szCs w:val="28"/>
        </w:rPr>
        <w:t xml:space="preserve"> тыс. руб.; </w:t>
      </w:r>
    </w:p>
    <w:p w14:paraId="27AB89EE"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«Услуги банка»</w:t>
      </w:r>
      <w:r w:rsidRPr="006D1F81">
        <w:rPr>
          <w:sz w:val="28"/>
          <w:szCs w:val="28"/>
        </w:rPr>
        <w:t xml:space="preserve"> - </w:t>
      </w:r>
      <w:r w:rsidRPr="006D1F81">
        <w:rPr>
          <w:b/>
          <w:i/>
          <w:sz w:val="28"/>
          <w:szCs w:val="28"/>
        </w:rPr>
        <w:t>101,42</w:t>
      </w:r>
      <w:r w:rsidRPr="006D1F81">
        <w:rPr>
          <w:sz w:val="28"/>
          <w:szCs w:val="28"/>
        </w:rPr>
        <w:t xml:space="preserve"> тыс. руб.;</w:t>
      </w:r>
    </w:p>
    <w:p w14:paraId="7AD72A20"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«Почтовые (курьерские услуги), литература»</w:t>
      </w:r>
      <w:r w:rsidRPr="006D1F81">
        <w:rPr>
          <w:sz w:val="28"/>
          <w:szCs w:val="28"/>
        </w:rPr>
        <w:t xml:space="preserve"> - </w:t>
      </w:r>
      <w:r w:rsidRPr="006D1F81">
        <w:rPr>
          <w:b/>
          <w:i/>
          <w:sz w:val="28"/>
          <w:szCs w:val="28"/>
        </w:rPr>
        <w:t>38,78</w:t>
      </w:r>
      <w:r w:rsidRPr="006D1F81">
        <w:rPr>
          <w:sz w:val="28"/>
          <w:szCs w:val="28"/>
        </w:rPr>
        <w:t xml:space="preserve"> тыс. руб.;</w:t>
      </w:r>
    </w:p>
    <w:p w14:paraId="2B781672" w14:textId="77777777" w:rsidR="006D1F81" w:rsidRPr="006D1F81" w:rsidRDefault="006D1F81" w:rsidP="006D1F81">
      <w:pPr>
        <w:jc w:val="both"/>
        <w:rPr>
          <w:sz w:val="28"/>
          <w:szCs w:val="28"/>
        </w:rPr>
      </w:pPr>
      <w:r w:rsidRPr="006D1F81">
        <w:rPr>
          <w:sz w:val="28"/>
          <w:szCs w:val="28"/>
        </w:rPr>
        <w:t xml:space="preserve">- </w:t>
      </w:r>
      <w:r w:rsidRPr="006D1F81">
        <w:rPr>
          <w:i/>
          <w:sz w:val="28"/>
          <w:szCs w:val="28"/>
          <w:u w:val="single"/>
        </w:rPr>
        <w:t>«Приобретение мебели, орг.техники»</w:t>
      </w:r>
      <w:r w:rsidRPr="006D1F81">
        <w:rPr>
          <w:sz w:val="28"/>
          <w:szCs w:val="28"/>
        </w:rPr>
        <w:t xml:space="preserve"> - </w:t>
      </w:r>
      <w:r w:rsidRPr="006D1F81">
        <w:rPr>
          <w:b/>
          <w:i/>
          <w:sz w:val="28"/>
          <w:szCs w:val="28"/>
        </w:rPr>
        <w:t>207,24</w:t>
      </w:r>
      <w:r w:rsidRPr="006D1F81">
        <w:rPr>
          <w:sz w:val="28"/>
          <w:szCs w:val="28"/>
        </w:rPr>
        <w:t xml:space="preserve"> тыс. руб.;</w:t>
      </w:r>
    </w:p>
    <w:p w14:paraId="3901E0F7" w14:textId="77777777" w:rsidR="006D1F81" w:rsidRPr="006D1F81" w:rsidRDefault="006D1F81" w:rsidP="006D1F81">
      <w:pPr>
        <w:tabs>
          <w:tab w:val="left" w:pos="1134"/>
        </w:tabs>
        <w:jc w:val="both"/>
        <w:rPr>
          <w:sz w:val="28"/>
          <w:szCs w:val="28"/>
        </w:rPr>
      </w:pPr>
      <w:r w:rsidRPr="006D1F81">
        <w:rPr>
          <w:sz w:val="28"/>
          <w:szCs w:val="28"/>
        </w:rPr>
        <w:t xml:space="preserve">- </w:t>
      </w:r>
      <w:r w:rsidRPr="006D1F81">
        <w:rPr>
          <w:i/>
          <w:sz w:val="28"/>
          <w:szCs w:val="28"/>
          <w:u w:val="single"/>
        </w:rPr>
        <w:t>«Прочие расходы»</w:t>
      </w:r>
      <w:r w:rsidRPr="006D1F81">
        <w:rPr>
          <w:sz w:val="28"/>
          <w:szCs w:val="28"/>
        </w:rPr>
        <w:t xml:space="preserve"> - </w:t>
      </w:r>
      <w:r w:rsidRPr="006D1F81">
        <w:rPr>
          <w:b/>
          <w:i/>
          <w:sz w:val="28"/>
          <w:szCs w:val="28"/>
        </w:rPr>
        <w:t>39,95</w:t>
      </w:r>
      <w:r w:rsidRPr="006D1F81">
        <w:rPr>
          <w:sz w:val="28"/>
          <w:szCs w:val="28"/>
        </w:rPr>
        <w:t xml:space="preserve"> тыс. руб.</w:t>
      </w:r>
    </w:p>
    <w:p w14:paraId="18203D7F" w14:textId="77777777" w:rsidR="006D1F81" w:rsidRPr="006D1F81" w:rsidRDefault="006D1F81" w:rsidP="006D1F81">
      <w:pPr>
        <w:ind w:firstLine="720"/>
        <w:jc w:val="both"/>
        <w:rPr>
          <w:sz w:val="28"/>
          <w:szCs w:val="28"/>
        </w:rPr>
      </w:pPr>
    </w:p>
    <w:p w14:paraId="27E3FBD8"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«Прочие расходы (хозяйственный инвентарь и моющие средства)»</w:t>
      </w:r>
      <w:r w:rsidRPr="006D1F81">
        <w:rPr>
          <w:sz w:val="28"/>
          <w:szCs w:val="28"/>
        </w:rPr>
        <w:t>:</w:t>
      </w:r>
    </w:p>
    <w:p w14:paraId="7041449D"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В данной статье предприятием заявлены затраты на необходимое количество хозяйственного инвентаря, моющих средств в размере </w:t>
      </w:r>
      <w:r w:rsidRPr="006D1F81">
        <w:rPr>
          <w:b/>
          <w:i/>
          <w:sz w:val="28"/>
          <w:szCs w:val="28"/>
        </w:rPr>
        <w:t>10,74</w:t>
      </w:r>
      <w:r w:rsidRPr="006D1F81">
        <w:rPr>
          <w:sz w:val="28"/>
          <w:szCs w:val="28"/>
        </w:rPr>
        <w:t xml:space="preserve"> тыс. руб</w:t>
      </w:r>
      <w:r w:rsidRPr="006D1F81">
        <w:rPr>
          <w:color w:val="000000"/>
          <w:sz w:val="28"/>
          <w:szCs w:val="28"/>
        </w:rPr>
        <w:t xml:space="preserve">. </w:t>
      </w:r>
    </w:p>
    <w:p w14:paraId="12F22F41"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В качестве обосновывающих материалов предприятием представлены:</w:t>
      </w:r>
    </w:p>
    <w:p w14:paraId="700B7999"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пояснения к статье прочие (инвентарь, материалы);</w:t>
      </w:r>
    </w:p>
    <w:p w14:paraId="0344CA23"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карточка счета 25 за 2023 год по статье «Прочие»;</w:t>
      </w:r>
    </w:p>
    <w:p w14:paraId="010B5565"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поставки с предоплатой от 09.02.2023 № 23/0902-1 ООО «Все Инструменты.ру», счет-фактура;</w:t>
      </w:r>
    </w:p>
    <w:p w14:paraId="2AD7AB68"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поставки от 03.05.2023 № 19/2023-ЭП ИП Сулейманова ЭМ;</w:t>
      </w:r>
    </w:p>
    <w:p w14:paraId="2ED78998"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поставки от 25.08.2023 № 246 ООО «Окно-Классик»;</w:t>
      </w:r>
    </w:p>
    <w:p w14:paraId="1DC66A98"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поставки от 02.08.2023 № 41/2023 ООО «Садовые машины»;</w:t>
      </w:r>
    </w:p>
    <w:p w14:paraId="5FF4074C"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от 11.05.2023 № 468/2305, от 17.11.2023 № 475/2311 ООО «Сибирские Цифровой Приборы, СДД»;</w:t>
      </w:r>
    </w:p>
    <w:p w14:paraId="2FC8C80A"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поставки от 06.07.2023 №6/7-3/23, от 09.09.2023 №08/09/23 ООО «СибПромМетиз»;</w:t>
      </w:r>
    </w:p>
    <w:p w14:paraId="44AEE620"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поставки товара от 23.05.2023 № 101 ООО «Торговый дом «Промкомплект», счет-фактура;</w:t>
      </w:r>
    </w:p>
    <w:p w14:paraId="04BF1FD6"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договор поставки от 29.09.2023 № 29/2023-ЭП ООО «СпецМашКонструкция»;</w:t>
      </w:r>
    </w:p>
    <w:p w14:paraId="33350FC9"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иные обосновывающие материалы.</w:t>
      </w:r>
    </w:p>
    <w:p w14:paraId="15AB70F5" w14:textId="77777777" w:rsidR="006D1F81" w:rsidRPr="006D1F81" w:rsidRDefault="006D1F81" w:rsidP="006D1F81">
      <w:pPr>
        <w:ind w:firstLine="567"/>
        <w:jc w:val="both"/>
        <w:rPr>
          <w:sz w:val="28"/>
          <w:szCs w:val="28"/>
        </w:rPr>
      </w:pPr>
    </w:p>
    <w:p w14:paraId="6D191FCC" w14:textId="77777777" w:rsidR="006D1F81" w:rsidRPr="006D1F81" w:rsidRDefault="006D1F81" w:rsidP="006D1F81">
      <w:pPr>
        <w:ind w:firstLine="567"/>
        <w:jc w:val="both"/>
        <w:rPr>
          <w:sz w:val="28"/>
          <w:szCs w:val="28"/>
        </w:rPr>
      </w:pPr>
      <w:r w:rsidRPr="006D1F81">
        <w:rPr>
          <w:sz w:val="28"/>
          <w:szCs w:val="28"/>
        </w:rPr>
        <w:t xml:space="preserve">Расходы по статье </w:t>
      </w:r>
      <w:r w:rsidRPr="006D1F81">
        <w:rPr>
          <w:i/>
          <w:sz w:val="28"/>
          <w:szCs w:val="28"/>
          <w:u w:val="single"/>
        </w:rPr>
        <w:t>«Прочие расходы (хозяйственный инвентарь и моющие средства)»</w:t>
      </w:r>
      <w:r w:rsidRPr="006D1F81">
        <w:rPr>
          <w:sz w:val="28"/>
          <w:szCs w:val="28"/>
        </w:rPr>
        <w:t xml:space="preserve"> перенесены к учету в статью «Прочие расходы». </w:t>
      </w:r>
    </w:p>
    <w:p w14:paraId="77E5C92C" w14:textId="77777777" w:rsidR="006D1F81" w:rsidRPr="006D1F81" w:rsidRDefault="006D1F81" w:rsidP="006D1F81">
      <w:pPr>
        <w:tabs>
          <w:tab w:val="left" w:pos="709"/>
        </w:tabs>
        <w:ind w:firstLine="709"/>
        <w:jc w:val="both"/>
        <w:rPr>
          <w:sz w:val="28"/>
          <w:szCs w:val="28"/>
          <w:highlight w:val="cyan"/>
        </w:rPr>
      </w:pPr>
    </w:p>
    <w:p w14:paraId="456384C3"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«Связь (интернет)»</w:t>
      </w:r>
      <w:r w:rsidRPr="006D1F81">
        <w:rPr>
          <w:sz w:val="28"/>
          <w:szCs w:val="28"/>
        </w:rPr>
        <w:t xml:space="preserve"> заявлены в размере </w:t>
      </w:r>
      <w:r w:rsidRPr="006D1F81">
        <w:rPr>
          <w:b/>
          <w:i/>
          <w:sz w:val="28"/>
          <w:szCs w:val="28"/>
        </w:rPr>
        <w:t>56,81</w:t>
      </w:r>
      <w:r w:rsidRPr="006D1F81">
        <w:rPr>
          <w:sz w:val="28"/>
          <w:szCs w:val="28"/>
        </w:rPr>
        <w:t xml:space="preserve"> тыс. руб.: </w:t>
      </w:r>
    </w:p>
    <w:p w14:paraId="15E8F659"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в материалах тарифного дела представлены:</w:t>
      </w:r>
    </w:p>
    <w:p w14:paraId="253F6F14" w14:textId="77777777" w:rsidR="006D1F81" w:rsidRPr="006D1F81" w:rsidRDefault="006D1F81" w:rsidP="006D1F81">
      <w:pPr>
        <w:tabs>
          <w:tab w:val="left" w:pos="709"/>
        </w:tabs>
        <w:ind w:firstLine="709"/>
        <w:jc w:val="both"/>
        <w:rPr>
          <w:sz w:val="28"/>
          <w:szCs w:val="28"/>
        </w:rPr>
      </w:pPr>
      <w:r w:rsidRPr="006D1F81">
        <w:rPr>
          <w:sz w:val="28"/>
          <w:szCs w:val="28"/>
        </w:rPr>
        <w:t>- пояснения о расходах связи, интернета по факту 2023 года, план на 2025 год;</w:t>
      </w:r>
    </w:p>
    <w:p w14:paraId="0D951554" w14:textId="77777777" w:rsidR="006D1F81" w:rsidRPr="006D1F81" w:rsidRDefault="006D1F81" w:rsidP="006D1F81">
      <w:pPr>
        <w:tabs>
          <w:tab w:val="left" w:pos="709"/>
        </w:tabs>
        <w:ind w:firstLine="709"/>
        <w:jc w:val="both"/>
        <w:rPr>
          <w:sz w:val="28"/>
          <w:szCs w:val="28"/>
        </w:rPr>
      </w:pPr>
      <w:r w:rsidRPr="006D1F81">
        <w:rPr>
          <w:sz w:val="28"/>
          <w:szCs w:val="28"/>
        </w:rPr>
        <w:t>- договор об оказании услуг связи «Билайн» № 751691304;</w:t>
      </w:r>
    </w:p>
    <w:p w14:paraId="2B6000CC" w14:textId="77777777" w:rsidR="006D1F81" w:rsidRPr="006D1F81" w:rsidRDefault="006D1F81" w:rsidP="006D1F81">
      <w:pPr>
        <w:tabs>
          <w:tab w:val="left" w:pos="709"/>
        </w:tabs>
        <w:ind w:firstLine="709"/>
        <w:jc w:val="both"/>
        <w:rPr>
          <w:sz w:val="28"/>
          <w:szCs w:val="28"/>
        </w:rPr>
      </w:pPr>
      <w:r w:rsidRPr="006D1F81">
        <w:rPr>
          <w:sz w:val="28"/>
          <w:szCs w:val="28"/>
        </w:rPr>
        <w:t>- счет-фактура от 31.12.2023 №101024642564 ПАО «Вымпелком»;</w:t>
      </w:r>
    </w:p>
    <w:p w14:paraId="1D0B5E50" w14:textId="77777777" w:rsidR="006D1F81" w:rsidRPr="006D1F81" w:rsidRDefault="006D1F81" w:rsidP="006D1F81">
      <w:pPr>
        <w:tabs>
          <w:tab w:val="left" w:pos="709"/>
        </w:tabs>
        <w:ind w:firstLine="709"/>
        <w:jc w:val="both"/>
        <w:rPr>
          <w:sz w:val="28"/>
          <w:szCs w:val="28"/>
        </w:rPr>
      </w:pPr>
      <w:r w:rsidRPr="006D1F81">
        <w:rPr>
          <w:sz w:val="28"/>
          <w:szCs w:val="28"/>
        </w:rPr>
        <w:lastRenderedPageBreak/>
        <w:t>- договор об оказании услуг связи (для корпоративных клиентов) от 29.06.2020 № 142396702196 с ПАО «Мобильные ТелеСистемы», приложение, акт;</w:t>
      </w:r>
    </w:p>
    <w:p w14:paraId="582DF27C" w14:textId="77777777" w:rsidR="006D1F81" w:rsidRPr="006D1F81" w:rsidRDefault="006D1F81" w:rsidP="006D1F81">
      <w:pPr>
        <w:tabs>
          <w:tab w:val="left" w:pos="709"/>
        </w:tabs>
        <w:ind w:firstLine="709"/>
        <w:jc w:val="both"/>
        <w:rPr>
          <w:sz w:val="28"/>
          <w:szCs w:val="28"/>
        </w:rPr>
      </w:pPr>
      <w:r w:rsidRPr="006D1F81">
        <w:rPr>
          <w:sz w:val="28"/>
          <w:szCs w:val="28"/>
        </w:rPr>
        <w:t>- публичная оферта о заключении Соглашения о порядке предоставления услуг портала «Легкий Офис» к Абонентскому договору об оказании услуг подвижной радиотелефонной связи с приложениями;</w:t>
      </w:r>
    </w:p>
    <w:p w14:paraId="75BC6D90" w14:textId="77777777" w:rsidR="006D1F81" w:rsidRPr="006D1F81" w:rsidRDefault="006D1F81" w:rsidP="006D1F81">
      <w:pPr>
        <w:tabs>
          <w:tab w:val="left" w:pos="709"/>
        </w:tabs>
        <w:ind w:firstLine="709"/>
        <w:jc w:val="both"/>
        <w:rPr>
          <w:sz w:val="28"/>
          <w:szCs w:val="28"/>
        </w:rPr>
      </w:pPr>
      <w:r w:rsidRPr="006D1F81">
        <w:rPr>
          <w:sz w:val="28"/>
          <w:szCs w:val="28"/>
        </w:rPr>
        <w:t>- счет-фактуры за услуги сотовой связи.</w:t>
      </w:r>
    </w:p>
    <w:p w14:paraId="58C42A71" w14:textId="77777777" w:rsidR="006D1F81" w:rsidRPr="006D1F81" w:rsidRDefault="006D1F81" w:rsidP="006D1F81">
      <w:pPr>
        <w:tabs>
          <w:tab w:val="left" w:pos="709"/>
        </w:tabs>
        <w:ind w:firstLine="709"/>
        <w:jc w:val="both"/>
        <w:rPr>
          <w:sz w:val="28"/>
          <w:szCs w:val="14"/>
        </w:rPr>
      </w:pPr>
    </w:p>
    <w:p w14:paraId="789D1813"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«Связь (интернет)» рассчитана регулятором исходя из фактических расходов 2023 года в размере 86,02987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53,41</w:t>
      </w:r>
      <w:r w:rsidRPr="006D1F81">
        <w:rPr>
          <w:sz w:val="28"/>
          <w:szCs w:val="28"/>
        </w:rPr>
        <w:t xml:space="preserve"> тыс. руб. (86,02987*108%*105,8%*54,33%=53,41).</w:t>
      </w:r>
    </w:p>
    <w:p w14:paraId="3DB187BD" w14:textId="77777777" w:rsidR="006D1F81" w:rsidRPr="006D1F81" w:rsidRDefault="006D1F81" w:rsidP="006D1F81">
      <w:pPr>
        <w:tabs>
          <w:tab w:val="left" w:pos="709"/>
        </w:tabs>
        <w:ind w:firstLine="709"/>
        <w:jc w:val="both"/>
        <w:rPr>
          <w:sz w:val="14"/>
          <w:szCs w:val="14"/>
        </w:rPr>
      </w:pPr>
    </w:p>
    <w:p w14:paraId="5EB13ACB"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5029757B"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26,70 </w:t>
      </w:r>
      <w:r w:rsidRPr="006D1F81">
        <w:rPr>
          <w:sz w:val="28"/>
          <w:szCs w:val="28"/>
        </w:rPr>
        <w:t>тыс. руб.;</w:t>
      </w:r>
    </w:p>
    <w:p w14:paraId="618CD390"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26,70 </w:t>
      </w:r>
      <w:r w:rsidRPr="006D1F81">
        <w:rPr>
          <w:sz w:val="28"/>
          <w:szCs w:val="28"/>
        </w:rPr>
        <w:t>тыс. руб.</w:t>
      </w:r>
    </w:p>
    <w:p w14:paraId="729D1A05" w14:textId="77777777" w:rsidR="006D1F81" w:rsidRPr="006D1F81" w:rsidRDefault="006D1F81" w:rsidP="006D1F81">
      <w:pPr>
        <w:tabs>
          <w:tab w:val="left" w:pos="709"/>
        </w:tabs>
        <w:ind w:firstLine="709"/>
        <w:jc w:val="both"/>
        <w:rPr>
          <w:sz w:val="28"/>
          <w:szCs w:val="28"/>
          <w:highlight w:val="cyan"/>
        </w:rPr>
      </w:pPr>
    </w:p>
    <w:p w14:paraId="0FFC2270"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«Консультационные (информационные) услуги»</w:t>
      </w:r>
      <w:r w:rsidRPr="006D1F81">
        <w:rPr>
          <w:sz w:val="28"/>
          <w:szCs w:val="28"/>
        </w:rPr>
        <w:t>:</w:t>
      </w:r>
    </w:p>
    <w:p w14:paraId="56C1D676"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в размере </w:t>
      </w:r>
      <w:r w:rsidRPr="006D1F81">
        <w:rPr>
          <w:b/>
          <w:i/>
          <w:sz w:val="28"/>
          <w:szCs w:val="28"/>
        </w:rPr>
        <w:t>186,89</w:t>
      </w:r>
      <w:r w:rsidRPr="006D1F81">
        <w:rPr>
          <w:sz w:val="28"/>
          <w:szCs w:val="28"/>
        </w:rPr>
        <w:t xml:space="preserve"> тыс. руб.</w:t>
      </w:r>
    </w:p>
    <w:p w14:paraId="654D5A69"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консультационные услуги на 2025 год;</w:t>
      </w:r>
    </w:p>
    <w:p w14:paraId="63925D69" w14:textId="77777777" w:rsidR="006D1F81" w:rsidRPr="006D1F81" w:rsidRDefault="006D1F81" w:rsidP="006D1F81">
      <w:pPr>
        <w:tabs>
          <w:tab w:val="left" w:pos="709"/>
        </w:tabs>
        <w:ind w:firstLine="709"/>
        <w:jc w:val="both"/>
        <w:rPr>
          <w:sz w:val="28"/>
          <w:szCs w:val="28"/>
        </w:rPr>
      </w:pPr>
      <w:r w:rsidRPr="006D1F81">
        <w:rPr>
          <w:sz w:val="28"/>
          <w:szCs w:val="28"/>
        </w:rPr>
        <w:t>- договор поставки, адаптации и сопровождения экземпляров систем консультант плюс от 09.01.2024 № 98/2024 с ООО «ЛАД-ДВА», спецификации, дополнительное соглашение.</w:t>
      </w:r>
    </w:p>
    <w:p w14:paraId="01167B3C" w14:textId="77777777" w:rsidR="006D1F81" w:rsidRPr="006D1F81" w:rsidRDefault="006D1F81" w:rsidP="006D1F81">
      <w:pPr>
        <w:autoSpaceDE w:val="0"/>
        <w:autoSpaceDN w:val="0"/>
        <w:adjustRightInd w:val="0"/>
        <w:jc w:val="both"/>
        <w:rPr>
          <w:sz w:val="14"/>
          <w:szCs w:val="14"/>
        </w:rPr>
      </w:pPr>
      <w:r w:rsidRPr="006D1F81">
        <w:rPr>
          <w:sz w:val="28"/>
          <w:szCs w:val="28"/>
        </w:rPr>
        <w:tab/>
      </w:r>
    </w:p>
    <w:p w14:paraId="56826A76"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«Консультационные (информационные) услуги» рассчитана регулятором исходя из фактических расходов 2023 года в размере 197,00567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122,30</w:t>
      </w:r>
      <w:r w:rsidRPr="006D1F81">
        <w:rPr>
          <w:sz w:val="28"/>
          <w:szCs w:val="28"/>
        </w:rPr>
        <w:t xml:space="preserve"> тыс. руб. (197,00567*108%*105,8%*54,33%=122,30).</w:t>
      </w:r>
    </w:p>
    <w:p w14:paraId="643B1D83" w14:textId="77777777" w:rsidR="006D1F81" w:rsidRPr="006D1F81" w:rsidRDefault="006D1F81" w:rsidP="006D1F81">
      <w:pPr>
        <w:tabs>
          <w:tab w:val="left" w:pos="709"/>
        </w:tabs>
        <w:ind w:firstLine="709"/>
        <w:jc w:val="both"/>
        <w:rPr>
          <w:sz w:val="14"/>
          <w:szCs w:val="14"/>
        </w:rPr>
      </w:pPr>
    </w:p>
    <w:p w14:paraId="4AE81E6E"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45E434C2"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61,15 </w:t>
      </w:r>
      <w:r w:rsidRPr="006D1F81">
        <w:rPr>
          <w:sz w:val="28"/>
          <w:szCs w:val="28"/>
        </w:rPr>
        <w:t>тыс. руб.;</w:t>
      </w:r>
    </w:p>
    <w:p w14:paraId="5EC8C54D"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61,15 </w:t>
      </w:r>
      <w:r w:rsidRPr="006D1F81">
        <w:rPr>
          <w:sz w:val="28"/>
          <w:szCs w:val="28"/>
        </w:rPr>
        <w:t>тыс. руб.</w:t>
      </w:r>
    </w:p>
    <w:p w14:paraId="5745F81C" w14:textId="77777777" w:rsidR="006D1F81" w:rsidRPr="006D1F81" w:rsidRDefault="006D1F81" w:rsidP="006D1F81">
      <w:pPr>
        <w:tabs>
          <w:tab w:val="left" w:pos="709"/>
        </w:tabs>
        <w:ind w:firstLine="709"/>
        <w:jc w:val="both"/>
        <w:rPr>
          <w:sz w:val="28"/>
          <w:szCs w:val="28"/>
          <w:highlight w:val="cyan"/>
        </w:rPr>
      </w:pPr>
    </w:p>
    <w:p w14:paraId="324C1B8C"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«Аудит»</w:t>
      </w:r>
      <w:r w:rsidRPr="006D1F81">
        <w:rPr>
          <w:sz w:val="28"/>
          <w:szCs w:val="28"/>
        </w:rPr>
        <w:t>:</w:t>
      </w:r>
    </w:p>
    <w:p w14:paraId="2CC98761"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проведение аудита бухгалтерской (финансовой) отчетности организации по итогам года в размере </w:t>
      </w:r>
      <w:r w:rsidRPr="006D1F81">
        <w:rPr>
          <w:b/>
          <w:i/>
          <w:sz w:val="28"/>
          <w:szCs w:val="28"/>
        </w:rPr>
        <w:t>158,51</w:t>
      </w:r>
      <w:r w:rsidRPr="006D1F81">
        <w:rPr>
          <w:sz w:val="28"/>
          <w:szCs w:val="28"/>
        </w:rPr>
        <w:t xml:space="preserve"> тыс. руб.</w:t>
      </w:r>
    </w:p>
    <w:p w14:paraId="4A5B4C96"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 В качестве обосновывающих документов предприятием представлен договор на проведение аудита бухгалтерской (финансовой) отчетности от 26.12.2023 № 869 с ООО «Гея-Аудит».</w:t>
      </w:r>
    </w:p>
    <w:p w14:paraId="2B95E0BF" w14:textId="77777777" w:rsidR="006D1F81" w:rsidRPr="006D1F81" w:rsidRDefault="006D1F81" w:rsidP="006D1F81">
      <w:pPr>
        <w:autoSpaceDE w:val="0"/>
        <w:autoSpaceDN w:val="0"/>
        <w:adjustRightInd w:val="0"/>
        <w:jc w:val="both"/>
        <w:rPr>
          <w:sz w:val="28"/>
          <w:szCs w:val="28"/>
        </w:rPr>
      </w:pPr>
      <w:r w:rsidRPr="006D1F81">
        <w:rPr>
          <w:color w:val="000000"/>
          <w:sz w:val="28"/>
          <w:szCs w:val="28"/>
        </w:rPr>
        <w:tab/>
        <w:t>В соответствии с п.п. «б» п. 4 ст. 5 Федерального закона от 30.12.2008 № 307-ФЗ «Об аудиторской деятельности» обязательный аудит бухгалтерской отчетности проводится в случае, если «</w:t>
      </w:r>
      <w:r w:rsidRPr="006D1F81">
        <w:rPr>
          <w:sz w:val="28"/>
          <w:szCs w:val="28"/>
        </w:rPr>
        <w:t>сумма активов бухгалтерского баланса по состоянию на конец года, непосредственно предшествовавшего отчетному</w:t>
      </w:r>
      <w:r w:rsidRPr="006D1F81">
        <w:rPr>
          <w:b/>
          <w:sz w:val="28"/>
          <w:szCs w:val="28"/>
        </w:rPr>
        <w:t xml:space="preserve"> году</w:t>
      </w:r>
      <w:r w:rsidRPr="006D1F81">
        <w:rPr>
          <w:sz w:val="28"/>
          <w:szCs w:val="28"/>
        </w:rPr>
        <w:t xml:space="preserve">, составляет </w:t>
      </w:r>
      <w:r w:rsidRPr="006D1F81">
        <w:rPr>
          <w:sz w:val="28"/>
          <w:szCs w:val="28"/>
        </w:rPr>
        <w:lastRenderedPageBreak/>
        <w:t>более 400 миллионов рублей». Согласно представленному бухгалтерскому балансу за 2023 год, сумма актива баланса составила 1376818,00 тыс. руб. (что превышает 400 млн. руб.). В связи с чем по итогу года у предприятия возникнет обязанность по проведению обязательной аудиторской проверки.</w:t>
      </w:r>
    </w:p>
    <w:p w14:paraId="2FDBD974" w14:textId="77777777" w:rsidR="006D1F81" w:rsidRPr="006D1F81" w:rsidRDefault="006D1F81" w:rsidP="006D1F81">
      <w:pPr>
        <w:autoSpaceDE w:val="0"/>
        <w:autoSpaceDN w:val="0"/>
        <w:adjustRightInd w:val="0"/>
        <w:jc w:val="both"/>
        <w:rPr>
          <w:sz w:val="14"/>
          <w:szCs w:val="14"/>
        </w:rPr>
      </w:pPr>
      <w:r w:rsidRPr="006D1F81">
        <w:rPr>
          <w:sz w:val="28"/>
          <w:szCs w:val="28"/>
        </w:rPr>
        <w:tab/>
      </w:r>
    </w:p>
    <w:p w14:paraId="2031F75B"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«Аудит» рассчитана регулятором исходя из расходов по договору на проведение аудита бухгалтерской (финансовой) отчетности от 06.12.2023 № 869 с ООО «Гея-Аудит» в размере 280,00 тыс. руб. с ИПЦ Минэкономразвития России на 2025 год 105,8% в доле отнесения на захоронение ТКО по факту 2023 года 54,33% в размере </w:t>
      </w:r>
      <w:r w:rsidRPr="006D1F81">
        <w:rPr>
          <w:b/>
          <w:i/>
          <w:sz w:val="28"/>
          <w:szCs w:val="28"/>
          <w:u w:val="single"/>
        </w:rPr>
        <w:t>160,95</w:t>
      </w:r>
      <w:r w:rsidRPr="006D1F81">
        <w:rPr>
          <w:sz w:val="28"/>
          <w:szCs w:val="28"/>
        </w:rPr>
        <w:t xml:space="preserve"> тыс. руб. (280,00*105,8%*54,33%=160,95).</w:t>
      </w:r>
    </w:p>
    <w:p w14:paraId="37EB2B16" w14:textId="77777777" w:rsidR="006D1F81" w:rsidRPr="006D1F81" w:rsidRDefault="006D1F81" w:rsidP="006D1F81">
      <w:pPr>
        <w:tabs>
          <w:tab w:val="left" w:pos="709"/>
        </w:tabs>
        <w:ind w:firstLine="709"/>
        <w:jc w:val="both"/>
        <w:rPr>
          <w:sz w:val="14"/>
          <w:szCs w:val="14"/>
        </w:rPr>
      </w:pPr>
    </w:p>
    <w:p w14:paraId="53E0BA57"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F598327"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 xml:space="preserve">с 01.01.2025 по 30.06.2025 – </w:t>
      </w:r>
      <w:r w:rsidRPr="006D1F81">
        <w:rPr>
          <w:b/>
          <w:i/>
          <w:sz w:val="28"/>
          <w:szCs w:val="28"/>
        </w:rPr>
        <w:t xml:space="preserve">80,47 </w:t>
      </w:r>
      <w:r w:rsidRPr="006D1F81">
        <w:rPr>
          <w:sz w:val="28"/>
          <w:szCs w:val="28"/>
        </w:rPr>
        <w:t>тыс. руб.;</w:t>
      </w:r>
    </w:p>
    <w:p w14:paraId="5809706B"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80,47 </w:t>
      </w:r>
      <w:r w:rsidRPr="006D1F81">
        <w:rPr>
          <w:sz w:val="28"/>
          <w:szCs w:val="28"/>
        </w:rPr>
        <w:t>тыс. руб.</w:t>
      </w:r>
    </w:p>
    <w:p w14:paraId="7D2A9F72" w14:textId="77777777" w:rsidR="006D1F81" w:rsidRPr="006D1F81" w:rsidRDefault="006D1F81" w:rsidP="006D1F81">
      <w:pPr>
        <w:tabs>
          <w:tab w:val="left" w:pos="709"/>
        </w:tabs>
        <w:jc w:val="both"/>
        <w:rPr>
          <w:sz w:val="28"/>
          <w:szCs w:val="28"/>
          <w:highlight w:val="cyan"/>
        </w:rPr>
      </w:pPr>
    </w:p>
    <w:p w14:paraId="6733CBCD"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«Канцелярия»</w:t>
      </w:r>
      <w:r w:rsidRPr="006D1F81">
        <w:rPr>
          <w:sz w:val="28"/>
          <w:szCs w:val="28"/>
        </w:rPr>
        <w:t>:</w:t>
      </w:r>
    </w:p>
    <w:p w14:paraId="491E6D2F"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канцелярские товары в размере </w:t>
      </w:r>
      <w:r w:rsidRPr="006D1F81">
        <w:rPr>
          <w:b/>
          <w:i/>
          <w:sz w:val="28"/>
          <w:szCs w:val="28"/>
        </w:rPr>
        <w:t>118,13</w:t>
      </w:r>
      <w:r w:rsidRPr="006D1F81">
        <w:rPr>
          <w:sz w:val="28"/>
          <w:szCs w:val="28"/>
        </w:rPr>
        <w:t xml:space="preserve"> тыс. руб.</w:t>
      </w:r>
    </w:p>
    <w:p w14:paraId="2F4F8BA0"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предприятием представлено:</w:t>
      </w:r>
    </w:p>
    <w:p w14:paraId="19AC5404" w14:textId="77777777" w:rsidR="006D1F81" w:rsidRPr="006D1F81" w:rsidRDefault="006D1F81" w:rsidP="006D1F81">
      <w:pPr>
        <w:tabs>
          <w:tab w:val="left" w:pos="709"/>
        </w:tabs>
        <w:ind w:firstLine="709"/>
        <w:jc w:val="both"/>
        <w:rPr>
          <w:sz w:val="28"/>
          <w:szCs w:val="28"/>
        </w:rPr>
      </w:pPr>
      <w:r w:rsidRPr="006D1F81">
        <w:rPr>
          <w:sz w:val="28"/>
          <w:szCs w:val="28"/>
        </w:rPr>
        <w:t>- расчет расходов на канцелярские товары на 2025 год;</w:t>
      </w:r>
    </w:p>
    <w:p w14:paraId="031FDD99" w14:textId="77777777" w:rsidR="006D1F81" w:rsidRPr="006D1F81" w:rsidRDefault="006D1F81" w:rsidP="006D1F81">
      <w:pPr>
        <w:tabs>
          <w:tab w:val="left" w:pos="709"/>
        </w:tabs>
        <w:ind w:firstLine="709"/>
        <w:jc w:val="both"/>
        <w:rPr>
          <w:sz w:val="28"/>
          <w:szCs w:val="28"/>
        </w:rPr>
      </w:pPr>
      <w:r w:rsidRPr="006D1F81">
        <w:rPr>
          <w:sz w:val="28"/>
          <w:szCs w:val="28"/>
        </w:rPr>
        <w:t>- договоры поставки от 09.01.2023 № 2, от 26.10.2023 № 116, спецификации, счет-фактуры от декабря 2023 № 20740, № 20741 ООО «Волна К»;</w:t>
      </w:r>
    </w:p>
    <w:p w14:paraId="7884D646" w14:textId="77777777" w:rsidR="006D1F81" w:rsidRPr="006D1F81" w:rsidRDefault="006D1F81" w:rsidP="006D1F81">
      <w:pPr>
        <w:tabs>
          <w:tab w:val="left" w:pos="709"/>
        </w:tabs>
        <w:ind w:firstLine="709"/>
        <w:jc w:val="both"/>
        <w:rPr>
          <w:sz w:val="28"/>
          <w:szCs w:val="28"/>
        </w:rPr>
      </w:pPr>
      <w:r w:rsidRPr="006D1F81">
        <w:rPr>
          <w:sz w:val="28"/>
          <w:szCs w:val="28"/>
        </w:rPr>
        <w:t>- договор от 13.12.2023 № 37/2023-ЭП с ООО РПМ «ГАЛЕОН» на изготовление брендированной продукции (ручки, календари, блокноты);</w:t>
      </w:r>
    </w:p>
    <w:p w14:paraId="1B1D3545" w14:textId="77777777" w:rsidR="006D1F81" w:rsidRPr="006D1F81" w:rsidRDefault="006D1F81" w:rsidP="006D1F81">
      <w:pPr>
        <w:tabs>
          <w:tab w:val="left" w:pos="709"/>
        </w:tabs>
        <w:ind w:firstLine="709"/>
        <w:jc w:val="both"/>
        <w:rPr>
          <w:sz w:val="28"/>
          <w:szCs w:val="28"/>
        </w:rPr>
      </w:pPr>
      <w:r w:rsidRPr="006D1F81">
        <w:rPr>
          <w:sz w:val="28"/>
          <w:szCs w:val="28"/>
        </w:rPr>
        <w:t>- оборотно-сальдовая ведомость по сету 10.06. за 2023 год (канцтовары).</w:t>
      </w:r>
    </w:p>
    <w:p w14:paraId="4A914998" w14:textId="77777777" w:rsidR="006D1F81" w:rsidRPr="006D1F81" w:rsidRDefault="006D1F81" w:rsidP="006D1F81">
      <w:pPr>
        <w:tabs>
          <w:tab w:val="left" w:pos="709"/>
        </w:tabs>
        <w:ind w:firstLine="709"/>
        <w:jc w:val="both"/>
        <w:rPr>
          <w:sz w:val="14"/>
          <w:szCs w:val="14"/>
          <w:highlight w:val="cyan"/>
        </w:rPr>
      </w:pPr>
    </w:p>
    <w:p w14:paraId="42C12888"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«Канцелярия» рассчитана регулятором исходя из фактических расходов 2023 года в размере 178,86855 тыс. руб., за исключением неэффективных расходов (брендированной продукции: ручки, календари, блокноты) в сумме 50,80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79,50</w:t>
      </w:r>
      <w:r w:rsidRPr="006D1F81">
        <w:rPr>
          <w:sz w:val="28"/>
          <w:szCs w:val="28"/>
        </w:rPr>
        <w:t xml:space="preserve"> тыс. руб. ((178,86855-50,80)* *108%*105,8%*54,33%=79,50). Расходы по изготовлению брендированной продукции (канцелярских принадлежностей) с логотипом предприятия рекомендуем нести за счет расчетной предпринимательской прибыли.</w:t>
      </w:r>
    </w:p>
    <w:p w14:paraId="073CBADB"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3FD9280B"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39,75 </w:t>
      </w:r>
      <w:r w:rsidRPr="006D1F81">
        <w:rPr>
          <w:sz w:val="28"/>
          <w:szCs w:val="28"/>
        </w:rPr>
        <w:t>тыс. руб.;</w:t>
      </w:r>
    </w:p>
    <w:p w14:paraId="08E20897"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39,75 </w:t>
      </w:r>
      <w:r w:rsidRPr="006D1F81">
        <w:rPr>
          <w:sz w:val="28"/>
          <w:szCs w:val="28"/>
        </w:rPr>
        <w:t>тыс. руб.</w:t>
      </w:r>
    </w:p>
    <w:p w14:paraId="62702D1E" w14:textId="77777777" w:rsidR="006D1F81" w:rsidRPr="006D1F81" w:rsidRDefault="006D1F81" w:rsidP="006D1F81">
      <w:pPr>
        <w:tabs>
          <w:tab w:val="left" w:pos="709"/>
        </w:tabs>
        <w:jc w:val="both"/>
        <w:rPr>
          <w:sz w:val="28"/>
          <w:szCs w:val="28"/>
          <w:highlight w:val="cyan"/>
        </w:rPr>
      </w:pPr>
    </w:p>
    <w:p w14:paraId="047FD4CF"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«Расходные материалы к оргтехнике (заправка картриджей)»</w:t>
      </w:r>
      <w:r w:rsidRPr="006D1F81">
        <w:rPr>
          <w:sz w:val="28"/>
          <w:szCs w:val="28"/>
        </w:rPr>
        <w:t>:</w:t>
      </w:r>
    </w:p>
    <w:p w14:paraId="3713B4CF"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заправку картриджей в размере </w:t>
      </w:r>
      <w:r w:rsidRPr="006D1F81">
        <w:rPr>
          <w:b/>
          <w:i/>
          <w:sz w:val="28"/>
          <w:szCs w:val="28"/>
        </w:rPr>
        <w:t>45,61</w:t>
      </w:r>
      <w:r w:rsidRPr="006D1F81">
        <w:rPr>
          <w:sz w:val="28"/>
          <w:szCs w:val="28"/>
        </w:rPr>
        <w:t xml:space="preserve"> тыс. руб.</w:t>
      </w:r>
    </w:p>
    <w:p w14:paraId="0A0C381A"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предприятием представлено:</w:t>
      </w:r>
    </w:p>
    <w:p w14:paraId="11D0FB30" w14:textId="77777777" w:rsidR="006D1F81" w:rsidRPr="006D1F81" w:rsidRDefault="006D1F81" w:rsidP="006D1F81">
      <w:pPr>
        <w:tabs>
          <w:tab w:val="left" w:pos="709"/>
        </w:tabs>
        <w:ind w:firstLine="709"/>
        <w:jc w:val="both"/>
        <w:rPr>
          <w:sz w:val="28"/>
          <w:szCs w:val="28"/>
        </w:rPr>
      </w:pPr>
      <w:r w:rsidRPr="006D1F81">
        <w:rPr>
          <w:sz w:val="28"/>
          <w:szCs w:val="28"/>
        </w:rPr>
        <w:lastRenderedPageBreak/>
        <w:t>- расчет расходных материалов к оргтехнике на 2025 год;</w:t>
      </w:r>
    </w:p>
    <w:p w14:paraId="19412DB1" w14:textId="77777777" w:rsidR="006D1F81" w:rsidRPr="006D1F81" w:rsidRDefault="006D1F81" w:rsidP="006D1F81">
      <w:pPr>
        <w:tabs>
          <w:tab w:val="left" w:pos="709"/>
        </w:tabs>
        <w:ind w:firstLine="709"/>
        <w:jc w:val="both"/>
        <w:rPr>
          <w:sz w:val="28"/>
          <w:szCs w:val="28"/>
        </w:rPr>
      </w:pPr>
      <w:r w:rsidRPr="006D1F81">
        <w:rPr>
          <w:sz w:val="28"/>
          <w:szCs w:val="28"/>
        </w:rPr>
        <w:t>- оборотно-сальдовая ведомость по счету МЦ.04 за 2023 год, количество принтеров 8 шт.;</w:t>
      </w:r>
    </w:p>
    <w:p w14:paraId="74829D30" w14:textId="77777777" w:rsidR="006D1F81" w:rsidRPr="006D1F81" w:rsidRDefault="006D1F81" w:rsidP="006D1F81">
      <w:pPr>
        <w:tabs>
          <w:tab w:val="left" w:pos="709"/>
        </w:tabs>
        <w:ind w:firstLine="709"/>
        <w:jc w:val="both"/>
        <w:rPr>
          <w:sz w:val="28"/>
          <w:szCs w:val="28"/>
        </w:rPr>
      </w:pPr>
      <w:r w:rsidRPr="006D1F81">
        <w:rPr>
          <w:sz w:val="28"/>
          <w:szCs w:val="28"/>
        </w:rPr>
        <w:t>-  договор от 09.06.2020 № 2250 с ИП Будников С.А.;</w:t>
      </w:r>
    </w:p>
    <w:p w14:paraId="51D53BFD" w14:textId="77777777" w:rsidR="006D1F81" w:rsidRPr="006D1F81" w:rsidRDefault="006D1F81" w:rsidP="006D1F81">
      <w:pPr>
        <w:tabs>
          <w:tab w:val="left" w:pos="709"/>
        </w:tabs>
        <w:ind w:firstLine="709"/>
        <w:jc w:val="both"/>
        <w:rPr>
          <w:sz w:val="28"/>
          <w:szCs w:val="28"/>
        </w:rPr>
      </w:pPr>
      <w:r w:rsidRPr="006D1F81">
        <w:rPr>
          <w:sz w:val="28"/>
          <w:szCs w:val="28"/>
        </w:rPr>
        <w:t>- акты от 02.11.2023 № 6390, от 06.12.2023 № 6475, от 17.04.2023 № 5983.</w:t>
      </w:r>
    </w:p>
    <w:p w14:paraId="7C6B34FE" w14:textId="77777777" w:rsidR="006D1F81" w:rsidRPr="006D1F81" w:rsidRDefault="006D1F81" w:rsidP="006D1F81">
      <w:pPr>
        <w:tabs>
          <w:tab w:val="left" w:pos="709"/>
        </w:tabs>
        <w:ind w:firstLine="709"/>
        <w:jc w:val="both"/>
        <w:rPr>
          <w:sz w:val="14"/>
          <w:szCs w:val="14"/>
          <w:highlight w:val="cyan"/>
        </w:rPr>
      </w:pPr>
    </w:p>
    <w:p w14:paraId="37DCFD8B"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«Расходные материалы к оргтехнике (заправка картриджей) рассчитана регулятором исходя из фактических расходов 2023 года в размере 69,06417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42,87</w:t>
      </w:r>
      <w:r w:rsidRPr="006D1F81">
        <w:rPr>
          <w:sz w:val="28"/>
          <w:szCs w:val="28"/>
        </w:rPr>
        <w:t xml:space="preserve"> тыс. руб. (69,06417*108%*105,8%*54,33%=42,87).</w:t>
      </w:r>
    </w:p>
    <w:p w14:paraId="33F78E58" w14:textId="77777777" w:rsidR="006D1F81" w:rsidRPr="006D1F81" w:rsidRDefault="006D1F81" w:rsidP="006D1F81">
      <w:pPr>
        <w:tabs>
          <w:tab w:val="left" w:pos="709"/>
        </w:tabs>
        <w:ind w:firstLine="709"/>
        <w:jc w:val="both"/>
        <w:rPr>
          <w:sz w:val="14"/>
          <w:szCs w:val="14"/>
        </w:rPr>
      </w:pPr>
    </w:p>
    <w:p w14:paraId="3B1C9F6F"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541D3A84"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21,44 </w:t>
      </w:r>
      <w:r w:rsidRPr="006D1F81">
        <w:rPr>
          <w:sz w:val="28"/>
          <w:szCs w:val="28"/>
        </w:rPr>
        <w:t>тыс. руб.;</w:t>
      </w:r>
    </w:p>
    <w:p w14:paraId="005AC7F4"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21,44 </w:t>
      </w:r>
      <w:r w:rsidRPr="006D1F81">
        <w:rPr>
          <w:sz w:val="28"/>
          <w:szCs w:val="28"/>
        </w:rPr>
        <w:t>тыс. руб.</w:t>
      </w:r>
    </w:p>
    <w:p w14:paraId="35B581A1" w14:textId="77777777" w:rsidR="006D1F81" w:rsidRPr="006D1F81" w:rsidRDefault="006D1F81" w:rsidP="006D1F81">
      <w:pPr>
        <w:tabs>
          <w:tab w:val="left" w:pos="709"/>
        </w:tabs>
        <w:ind w:firstLine="709"/>
        <w:jc w:val="both"/>
        <w:rPr>
          <w:sz w:val="28"/>
          <w:szCs w:val="28"/>
          <w:highlight w:val="cyan"/>
        </w:rPr>
      </w:pPr>
    </w:p>
    <w:p w14:paraId="0F3ADADB"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«Приобретение программного обеспечения и лицензий»</w:t>
      </w:r>
      <w:r w:rsidRPr="006D1F81">
        <w:rPr>
          <w:sz w:val="28"/>
          <w:szCs w:val="28"/>
        </w:rPr>
        <w:t>:</w:t>
      </w:r>
    </w:p>
    <w:p w14:paraId="5FEAAB7E"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на приобретение программного обеспечения и лицензий в размере </w:t>
      </w:r>
      <w:r w:rsidRPr="006D1F81">
        <w:rPr>
          <w:b/>
          <w:i/>
          <w:sz w:val="28"/>
          <w:szCs w:val="28"/>
        </w:rPr>
        <w:t>177,02</w:t>
      </w:r>
      <w:r w:rsidRPr="006D1F81">
        <w:rPr>
          <w:sz w:val="28"/>
          <w:szCs w:val="28"/>
        </w:rPr>
        <w:t xml:space="preserve"> тыс. руб.</w:t>
      </w:r>
    </w:p>
    <w:p w14:paraId="48C1F9DB"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по данной статье предприятием представлены:</w:t>
      </w:r>
    </w:p>
    <w:p w14:paraId="549B34C7" w14:textId="77777777" w:rsidR="006D1F81" w:rsidRPr="006D1F81" w:rsidRDefault="006D1F81" w:rsidP="006D1F81">
      <w:pPr>
        <w:tabs>
          <w:tab w:val="left" w:pos="709"/>
        </w:tabs>
        <w:ind w:firstLine="709"/>
        <w:jc w:val="both"/>
        <w:rPr>
          <w:sz w:val="28"/>
          <w:szCs w:val="28"/>
        </w:rPr>
      </w:pPr>
      <w:r w:rsidRPr="006D1F81">
        <w:rPr>
          <w:sz w:val="28"/>
          <w:szCs w:val="28"/>
        </w:rPr>
        <w:t>- пояснение по статье «программное обеспечение» на 2025 год;</w:t>
      </w:r>
    </w:p>
    <w:p w14:paraId="6144978C" w14:textId="77777777" w:rsidR="006D1F81" w:rsidRPr="006D1F81" w:rsidRDefault="006D1F81" w:rsidP="006D1F81">
      <w:pPr>
        <w:tabs>
          <w:tab w:val="left" w:pos="709"/>
        </w:tabs>
        <w:jc w:val="both"/>
        <w:rPr>
          <w:sz w:val="28"/>
          <w:szCs w:val="28"/>
        </w:rPr>
      </w:pPr>
      <w:r w:rsidRPr="006D1F81">
        <w:rPr>
          <w:sz w:val="28"/>
          <w:szCs w:val="28"/>
        </w:rPr>
        <w:tab/>
        <w:t>- лицензионный договор от 13.01.2023 № ЛД12123 с ООО «Бизнес-Софт Технологии», спецификация;</w:t>
      </w:r>
    </w:p>
    <w:p w14:paraId="1F76CD39" w14:textId="77777777" w:rsidR="006D1F81" w:rsidRPr="006D1F81" w:rsidRDefault="006D1F81" w:rsidP="006D1F81">
      <w:pPr>
        <w:tabs>
          <w:tab w:val="left" w:pos="709"/>
        </w:tabs>
        <w:jc w:val="both"/>
        <w:rPr>
          <w:sz w:val="28"/>
          <w:szCs w:val="28"/>
        </w:rPr>
      </w:pPr>
      <w:r w:rsidRPr="006D1F81">
        <w:rPr>
          <w:sz w:val="28"/>
          <w:szCs w:val="28"/>
        </w:rPr>
        <w:tab/>
        <w:t>- договор возмездного оказания услуг от 16.11.2023 № А3216-ЛСФ с ООО «Бизнес-Софт Технологии», спецификации;</w:t>
      </w:r>
    </w:p>
    <w:p w14:paraId="2BABC4BF" w14:textId="77777777" w:rsidR="006D1F81" w:rsidRPr="006D1F81" w:rsidRDefault="006D1F81" w:rsidP="006D1F81">
      <w:pPr>
        <w:tabs>
          <w:tab w:val="left" w:pos="709"/>
        </w:tabs>
        <w:jc w:val="both"/>
        <w:rPr>
          <w:sz w:val="28"/>
          <w:szCs w:val="28"/>
        </w:rPr>
      </w:pPr>
      <w:r w:rsidRPr="006D1F81">
        <w:rPr>
          <w:sz w:val="28"/>
          <w:szCs w:val="28"/>
        </w:rPr>
        <w:tab/>
        <w:t>- договор на разработку и техническое сопровождение сайта от 19.12.2019 № 17-19 с ООО «Союз 317», акты;</w:t>
      </w:r>
    </w:p>
    <w:p w14:paraId="77A7A056" w14:textId="77777777" w:rsidR="006D1F81" w:rsidRPr="006D1F81" w:rsidRDefault="006D1F81" w:rsidP="006D1F81">
      <w:pPr>
        <w:tabs>
          <w:tab w:val="left" w:pos="709"/>
        </w:tabs>
        <w:jc w:val="both"/>
        <w:rPr>
          <w:sz w:val="28"/>
          <w:szCs w:val="28"/>
        </w:rPr>
      </w:pPr>
      <w:r w:rsidRPr="006D1F81">
        <w:rPr>
          <w:sz w:val="28"/>
          <w:szCs w:val="28"/>
        </w:rPr>
        <w:tab/>
        <w:t>- лицензионный договор от 01.03.2023 № 4202302082443 с ООО «Компания «Тензор»;</w:t>
      </w:r>
    </w:p>
    <w:p w14:paraId="74BEF1FC" w14:textId="77777777" w:rsidR="006D1F81" w:rsidRPr="006D1F81" w:rsidRDefault="006D1F81" w:rsidP="006D1F81">
      <w:pPr>
        <w:tabs>
          <w:tab w:val="left" w:pos="709"/>
        </w:tabs>
        <w:ind w:firstLine="709"/>
        <w:jc w:val="both"/>
        <w:rPr>
          <w:sz w:val="28"/>
          <w:szCs w:val="28"/>
        </w:rPr>
      </w:pPr>
      <w:r w:rsidRPr="006D1F81">
        <w:rPr>
          <w:sz w:val="28"/>
          <w:szCs w:val="28"/>
        </w:rPr>
        <w:t>- лицензионный договор от 03.10.2023 № ЛД12511 с ООО «Бизнес-Софт Технологии», спецификация, счет-фактура;</w:t>
      </w:r>
    </w:p>
    <w:p w14:paraId="5C563C5E" w14:textId="77777777" w:rsidR="006D1F81" w:rsidRPr="006D1F81" w:rsidRDefault="006D1F81" w:rsidP="006D1F81">
      <w:pPr>
        <w:tabs>
          <w:tab w:val="left" w:pos="709"/>
        </w:tabs>
        <w:ind w:firstLine="709"/>
        <w:jc w:val="both"/>
        <w:rPr>
          <w:sz w:val="28"/>
          <w:szCs w:val="28"/>
        </w:rPr>
      </w:pPr>
      <w:r w:rsidRPr="006D1F81">
        <w:rPr>
          <w:sz w:val="28"/>
          <w:szCs w:val="28"/>
        </w:rPr>
        <w:t>- договор на передачу неисключительных прав использования базы данных ЭС «Госзаказ». Тариф Премиальный от 11.12.2023 № 570, спецификация.</w:t>
      </w:r>
    </w:p>
    <w:p w14:paraId="7356CAAC" w14:textId="77777777" w:rsidR="006D1F81" w:rsidRPr="006D1F81" w:rsidRDefault="006D1F81" w:rsidP="006D1F81">
      <w:pPr>
        <w:tabs>
          <w:tab w:val="left" w:pos="709"/>
        </w:tabs>
        <w:ind w:firstLine="709"/>
        <w:jc w:val="both"/>
        <w:rPr>
          <w:sz w:val="28"/>
          <w:szCs w:val="28"/>
        </w:rPr>
      </w:pPr>
    </w:p>
    <w:p w14:paraId="63AA113B" w14:textId="77777777" w:rsidR="006D1F81" w:rsidRPr="006D1F81" w:rsidRDefault="006D1F81" w:rsidP="006D1F81">
      <w:pPr>
        <w:tabs>
          <w:tab w:val="left" w:pos="709"/>
        </w:tabs>
        <w:jc w:val="both"/>
        <w:rPr>
          <w:sz w:val="28"/>
          <w:szCs w:val="28"/>
        </w:rPr>
      </w:pPr>
      <w:r w:rsidRPr="006D1F81">
        <w:rPr>
          <w:sz w:val="28"/>
          <w:szCs w:val="28"/>
        </w:rPr>
        <w:tab/>
        <w:t>Расчет расходов по данной статье представлен в Таблице 10:</w:t>
      </w:r>
    </w:p>
    <w:p w14:paraId="0E64023E" w14:textId="77777777" w:rsidR="006D1F81" w:rsidRPr="006D1F81" w:rsidRDefault="006D1F81" w:rsidP="006D1F81">
      <w:pPr>
        <w:tabs>
          <w:tab w:val="left" w:pos="709"/>
        </w:tabs>
        <w:jc w:val="right"/>
        <w:rPr>
          <w:sz w:val="28"/>
          <w:szCs w:val="28"/>
        </w:rPr>
      </w:pPr>
      <w:r w:rsidRPr="006D1F81">
        <w:rPr>
          <w:sz w:val="28"/>
          <w:szCs w:val="28"/>
        </w:rPr>
        <w:t xml:space="preserve">Таблица 10 </w:t>
      </w:r>
    </w:p>
    <w:p w14:paraId="2DB6B707" w14:textId="655BA403" w:rsidR="006D1F81" w:rsidRPr="006D1F81" w:rsidRDefault="006D1F81" w:rsidP="006D1F81">
      <w:pPr>
        <w:tabs>
          <w:tab w:val="left" w:pos="709"/>
        </w:tabs>
        <w:jc w:val="right"/>
        <w:rPr>
          <w:szCs w:val="20"/>
          <w:highlight w:val="cyan"/>
        </w:rPr>
      </w:pPr>
      <w:r w:rsidRPr="006D1F81">
        <w:rPr>
          <w:noProof/>
          <w:szCs w:val="20"/>
        </w:rPr>
        <w:lastRenderedPageBreak/>
        <w:drawing>
          <wp:inline distT="0" distB="0" distL="0" distR="0" wp14:anchorId="577BD6BD" wp14:editId="48AE64BE">
            <wp:extent cx="6296025" cy="3465830"/>
            <wp:effectExtent l="0" t="0" r="9525" b="1270"/>
            <wp:docPr id="150343198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6025" cy="3465830"/>
                    </a:xfrm>
                    <a:prstGeom prst="rect">
                      <a:avLst/>
                    </a:prstGeom>
                    <a:noFill/>
                    <a:ln>
                      <a:noFill/>
                    </a:ln>
                  </pic:spPr>
                </pic:pic>
              </a:graphicData>
            </a:graphic>
          </wp:inline>
        </w:drawing>
      </w:r>
      <w:r w:rsidRPr="006D1F81">
        <w:rPr>
          <w:sz w:val="28"/>
          <w:szCs w:val="28"/>
          <w:highlight w:val="cyan"/>
        </w:rPr>
        <w:t xml:space="preserve">  </w:t>
      </w:r>
    </w:p>
    <w:p w14:paraId="55984B5A" w14:textId="77777777" w:rsidR="006D1F81" w:rsidRPr="006D1F81" w:rsidRDefault="006D1F81" w:rsidP="006D1F81">
      <w:pPr>
        <w:tabs>
          <w:tab w:val="left" w:pos="709"/>
        </w:tabs>
        <w:jc w:val="both"/>
        <w:rPr>
          <w:sz w:val="28"/>
          <w:szCs w:val="28"/>
          <w:highlight w:val="cyan"/>
        </w:rPr>
      </w:pPr>
    </w:p>
    <w:p w14:paraId="4E8FA44B" w14:textId="77777777" w:rsidR="006D1F81" w:rsidRPr="006D1F81" w:rsidRDefault="006D1F81" w:rsidP="006D1F81">
      <w:pPr>
        <w:tabs>
          <w:tab w:val="left" w:pos="709"/>
        </w:tabs>
        <w:ind w:firstLine="567"/>
        <w:jc w:val="both"/>
        <w:rPr>
          <w:color w:val="000000"/>
          <w:sz w:val="28"/>
          <w:szCs w:val="28"/>
          <w:highlight w:val="cyan"/>
        </w:rPr>
      </w:pPr>
      <w:r w:rsidRPr="006D1F81">
        <w:rPr>
          <w:color w:val="000000"/>
          <w:sz w:val="28"/>
          <w:szCs w:val="28"/>
        </w:rPr>
        <w:t xml:space="preserve">На 2025 год расходы учтены исходя из фактических расходов 2023 года в размере 268,0425 тыс. руб., с ИПЦ Минэкономразвития России на 2024 год 108%, на 2025 год 105,8% в доле отнесения на захоронение ТКО по факту 2023 года 54,33% в размере </w:t>
      </w:r>
      <w:r w:rsidRPr="006D1F81">
        <w:rPr>
          <w:b/>
          <w:i/>
          <w:color w:val="000000"/>
          <w:sz w:val="28"/>
          <w:szCs w:val="28"/>
          <w:u w:val="single"/>
        </w:rPr>
        <w:t>166,40</w:t>
      </w:r>
      <w:r w:rsidRPr="006D1F81">
        <w:rPr>
          <w:color w:val="000000"/>
          <w:sz w:val="28"/>
          <w:szCs w:val="28"/>
        </w:rPr>
        <w:t xml:space="preserve"> тыс. руб. (268,0425*108%*105,8%*54,33%=166,40).</w:t>
      </w:r>
    </w:p>
    <w:p w14:paraId="779EC0F6"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205D96E7"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83,20 </w:t>
      </w:r>
      <w:r w:rsidRPr="006D1F81">
        <w:rPr>
          <w:sz w:val="28"/>
          <w:szCs w:val="28"/>
        </w:rPr>
        <w:t>тыс. руб.;</w:t>
      </w:r>
    </w:p>
    <w:p w14:paraId="4172E75F"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83,20 </w:t>
      </w:r>
      <w:r w:rsidRPr="006D1F81">
        <w:rPr>
          <w:sz w:val="28"/>
          <w:szCs w:val="28"/>
        </w:rPr>
        <w:t>тыс. руб.</w:t>
      </w:r>
    </w:p>
    <w:p w14:paraId="7022FDFA" w14:textId="77777777" w:rsidR="006D1F81" w:rsidRPr="006D1F81" w:rsidRDefault="006D1F81" w:rsidP="006D1F81">
      <w:pPr>
        <w:tabs>
          <w:tab w:val="left" w:pos="709"/>
        </w:tabs>
        <w:ind w:firstLine="709"/>
        <w:jc w:val="both"/>
        <w:rPr>
          <w:sz w:val="28"/>
          <w:szCs w:val="28"/>
        </w:rPr>
      </w:pPr>
    </w:p>
    <w:p w14:paraId="09765131"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«Услуги банка»</w:t>
      </w:r>
      <w:r w:rsidRPr="006D1F81">
        <w:rPr>
          <w:sz w:val="28"/>
          <w:szCs w:val="28"/>
        </w:rPr>
        <w:t>:</w:t>
      </w:r>
    </w:p>
    <w:p w14:paraId="1B157189" w14:textId="77777777" w:rsidR="006D1F81" w:rsidRPr="006D1F81" w:rsidRDefault="006D1F81" w:rsidP="006D1F81">
      <w:pPr>
        <w:tabs>
          <w:tab w:val="left" w:pos="709"/>
        </w:tabs>
        <w:ind w:firstLine="709"/>
        <w:jc w:val="both"/>
        <w:rPr>
          <w:sz w:val="28"/>
          <w:szCs w:val="28"/>
        </w:rPr>
      </w:pPr>
      <w:r w:rsidRPr="006D1F81">
        <w:rPr>
          <w:sz w:val="28"/>
          <w:szCs w:val="28"/>
        </w:rPr>
        <w:t xml:space="preserve">В данной статье предприятием заявлены расходы в размере </w:t>
      </w:r>
      <w:r w:rsidRPr="006D1F81">
        <w:rPr>
          <w:b/>
          <w:i/>
          <w:sz w:val="28"/>
          <w:szCs w:val="28"/>
        </w:rPr>
        <w:t>101,42</w:t>
      </w:r>
      <w:r w:rsidRPr="006D1F81">
        <w:rPr>
          <w:sz w:val="28"/>
          <w:szCs w:val="28"/>
        </w:rPr>
        <w:t xml:space="preserve"> тыс. руб.</w:t>
      </w:r>
    </w:p>
    <w:p w14:paraId="20B1591B"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в тарифном деле представлены:</w:t>
      </w:r>
    </w:p>
    <w:p w14:paraId="4EB42D76" w14:textId="77777777" w:rsidR="006D1F81" w:rsidRPr="006D1F81" w:rsidRDefault="006D1F81" w:rsidP="006D1F81">
      <w:pPr>
        <w:tabs>
          <w:tab w:val="left" w:pos="709"/>
        </w:tabs>
        <w:ind w:firstLine="709"/>
        <w:jc w:val="both"/>
        <w:rPr>
          <w:sz w:val="28"/>
          <w:szCs w:val="28"/>
        </w:rPr>
      </w:pPr>
      <w:r w:rsidRPr="006D1F81">
        <w:rPr>
          <w:sz w:val="28"/>
          <w:szCs w:val="28"/>
        </w:rPr>
        <w:t>- тарифы расчетно-кассового обслуживания в рамках пакетов услуг от СБЕР Бизнес;</w:t>
      </w:r>
    </w:p>
    <w:p w14:paraId="7140DABC" w14:textId="77777777" w:rsidR="006D1F81" w:rsidRPr="006D1F81" w:rsidRDefault="006D1F81" w:rsidP="006D1F81">
      <w:pPr>
        <w:tabs>
          <w:tab w:val="left" w:pos="709"/>
        </w:tabs>
        <w:ind w:firstLine="709"/>
        <w:jc w:val="both"/>
        <w:rPr>
          <w:sz w:val="28"/>
          <w:szCs w:val="28"/>
        </w:rPr>
      </w:pPr>
      <w:r w:rsidRPr="006D1F81">
        <w:rPr>
          <w:sz w:val="28"/>
          <w:szCs w:val="28"/>
        </w:rPr>
        <w:t>- оборотно-сальдовая ведомость по счету 91, с поименованными расходами на услуги банка за 2023 год;</w:t>
      </w:r>
    </w:p>
    <w:p w14:paraId="60145A74" w14:textId="77777777" w:rsidR="006D1F81" w:rsidRPr="006D1F81" w:rsidRDefault="006D1F81" w:rsidP="006D1F81">
      <w:pPr>
        <w:tabs>
          <w:tab w:val="left" w:pos="709"/>
        </w:tabs>
        <w:ind w:firstLine="709"/>
        <w:jc w:val="both"/>
        <w:rPr>
          <w:sz w:val="28"/>
          <w:szCs w:val="28"/>
        </w:rPr>
      </w:pPr>
      <w:r w:rsidRPr="006D1F81">
        <w:rPr>
          <w:sz w:val="28"/>
          <w:szCs w:val="28"/>
        </w:rPr>
        <w:t>- пояснения по формированию статьи «Услуги банка».</w:t>
      </w:r>
    </w:p>
    <w:p w14:paraId="07DEED3C" w14:textId="77777777" w:rsidR="006D1F81" w:rsidRPr="006D1F81" w:rsidRDefault="006D1F81" w:rsidP="006D1F81">
      <w:pPr>
        <w:tabs>
          <w:tab w:val="left" w:pos="709"/>
        </w:tabs>
        <w:ind w:firstLine="709"/>
        <w:jc w:val="both"/>
        <w:rPr>
          <w:color w:val="000000"/>
          <w:sz w:val="14"/>
          <w:szCs w:val="28"/>
          <w:highlight w:val="cyan"/>
        </w:rPr>
      </w:pPr>
    </w:p>
    <w:p w14:paraId="0E3FC927" w14:textId="77777777" w:rsidR="006D1F81" w:rsidRPr="006D1F81" w:rsidRDefault="006D1F81" w:rsidP="006D1F81">
      <w:pPr>
        <w:tabs>
          <w:tab w:val="left" w:pos="709"/>
        </w:tabs>
        <w:jc w:val="both"/>
        <w:rPr>
          <w:sz w:val="28"/>
          <w:szCs w:val="28"/>
        </w:rPr>
      </w:pPr>
      <w:r w:rsidRPr="006D1F81">
        <w:rPr>
          <w:color w:val="000000"/>
          <w:sz w:val="28"/>
          <w:szCs w:val="28"/>
        </w:rPr>
        <w:tab/>
        <w:t xml:space="preserve">На 2025 год расходы рассчитаны </w:t>
      </w:r>
      <w:r w:rsidRPr="006D1F81">
        <w:rPr>
          <w:sz w:val="28"/>
          <w:szCs w:val="28"/>
        </w:rPr>
        <w:t>исходя из фактических расходов 2023 года в размере 153,57 тыс. руб.</w:t>
      </w:r>
      <w:r w:rsidRPr="006D1F81">
        <w:rPr>
          <w:color w:val="000000"/>
          <w:sz w:val="28"/>
          <w:szCs w:val="28"/>
        </w:rPr>
        <w:t xml:space="preserve"> в доле на захоронение ТКО – 54,33% и составили </w:t>
      </w:r>
      <w:r w:rsidRPr="006D1F81">
        <w:rPr>
          <w:b/>
          <w:i/>
          <w:sz w:val="28"/>
          <w:szCs w:val="28"/>
          <w:u w:val="single"/>
        </w:rPr>
        <w:t>83,43</w:t>
      </w:r>
      <w:r w:rsidRPr="006D1F81">
        <w:rPr>
          <w:sz w:val="28"/>
          <w:szCs w:val="28"/>
        </w:rPr>
        <w:t xml:space="preserve"> тыс. руб. (153,57007*54,33%=83,43).</w:t>
      </w:r>
    </w:p>
    <w:p w14:paraId="4014930B" w14:textId="77777777" w:rsidR="006D1F81" w:rsidRPr="006D1F81" w:rsidRDefault="006D1F81" w:rsidP="006D1F81">
      <w:pPr>
        <w:tabs>
          <w:tab w:val="left" w:pos="709"/>
        </w:tabs>
        <w:jc w:val="both"/>
        <w:rPr>
          <w:sz w:val="18"/>
          <w:szCs w:val="28"/>
        </w:rPr>
      </w:pPr>
    </w:p>
    <w:p w14:paraId="7059D779"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41AC2BED"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 xml:space="preserve">с 01.01.2025 по 30.06.2025 – </w:t>
      </w:r>
      <w:r w:rsidRPr="006D1F81">
        <w:rPr>
          <w:b/>
          <w:i/>
          <w:sz w:val="28"/>
          <w:szCs w:val="28"/>
        </w:rPr>
        <w:t xml:space="preserve">41,72 </w:t>
      </w:r>
      <w:r w:rsidRPr="006D1F81">
        <w:rPr>
          <w:sz w:val="28"/>
          <w:szCs w:val="28"/>
        </w:rPr>
        <w:t>тыс. руб.;</w:t>
      </w:r>
    </w:p>
    <w:p w14:paraId="051DFD64"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41,72 </w:t>
      </w:r>
      <w:r w:rsidRPr="006D1F81">
        <w:rPr>
          <w:sz w:val="28"/>
          <w:szCs w:val="28"/>
        </w:rPr>
        <w:t>тыс. руб.</w:t>
      </w:r>
    </w:p>
    <w:p w14:paraId="6A8E9415" w14:textId="77777777" w:rsidR="006D1F81" w:rsidRPr="006D1F81" w:rsidRDefault="006D1F81" w:rsidP="006D1F81">
      <w:pPr>
        <w:tabs>
          <w:tab w:val="left" w:pos="709"/>
        </w:tabs>
        <w:jc w:val="both"/>
        <w:rPr>
          <w:sz w:val="28"/>
          <w:szCs w:val="28"/>
        </w:rPr>
      </w:pPr>
    </w:p>
    <w:p w14:paraId="7AD3D0A7"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«Почтовые (курьерские услуги), литература»</w:t>
      </w:r>
      <w:r w:rsidRPr="006D1F81">
        <w:rPr>
          <w:sz w:val="28"/>
          <w:szCs w:val="28"/>
        </w:rPr>
        <w:t>:</w:t>
      </w:r>
    </w:p>
    <w:p w14:paraId="2AF88D82" w14:textId="77777777" w:rsidR="006D1F81" w:rsidRPr="006D1F81" w:rsidRDefault="006D1F81" w:rsidP="006D1F81">
      <w:pPr>
        <w:tabs>
          <w:tab w:val="left" w:pos="709"/>
        </w:tabs>
        <w:ind w:firstLine="709"/>
        <w:jc w:val="both"/>
        <w:rPr>
          <w:sz w:val="28"/>
          <w:szCs w:val="28"/>
        </w:rPr>
      </w:pPr>
      <w:r w:rsidRPr="006D1F81">
        <w:rPr>
          <w:sz w:val="28"/>
          <w:szCs w:val="28"/>
        </w:rPr>
        <w:lastRenderedPageBreak/>
        <w:t xml:space="preserve">В данной статье предприятием заявлены расходы в размере </w:t>
      </w:r>
      <w:r w:rsidRPr="006D1F81">
        <w:rPr>
          <w:b/>
          <w:i/>
          <w:sz w:val="28"/>
          <w:szCs w:val="28"/>
        </w:rPr>
        <w:t>38,78</w:t>
      </w:r>
      <w:r w:rsidRPr="006D1F81">
        <w:rPr>
          <w:sz w:val="28"/>
          <w:szCs w:val="28"/>
        </w:rPr>
        <w:t xml:space="preserve"> тыс. руб.</w:t>
      </w:r>
    </w:p>
    <w:p w14:paraId="1C596B00"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в тарифном деле представлены:</w:t>
      </w:r>
    </w:p>
    <w:p w14:paraId="2D6AB060" w14:textId="77777777" w:rsidR="006D1F81" w:rsidRPr="006D1F81" w:rsidRDefault="006D1F81" w:rsidP="006D1F81">
      <w:pPr>
        <w:tabs>
          <w:tab w:val="left" w:pos="709"/>
        </w:tabs>
        <w:ind w:firstLine="709"/>
        <w:jc w:val="both"/>
        <w:rPr>
          <w:sz w:val="28"/>
          <w:szCs w:val="28"/>
        </w:rPr>
      </w:pPr>
      <w:r w:rsidRPr="006D1F81">
        <w:rPr>
          <w:sz w:val="28"/>
          <w:szCs w:val="28"/>
        </w:rPr>
        <w:t>- карточка счета 26 за 2023 год по статье затрат «Почтовые (курьерские услуги), литература;</w:t>
      </w:r>
    </w:p>
    <w:p w14:paraId="70FD1063" w14:textId="77777777" w:rsidR="006D1F81" w:rsidRPr="006D1F81" w:rsidRDefault="006D1F81" w:rsidP="006D1F81">
      <w:pPr>
        <w:tabs>
          <w:tab w:val="left" w:pos="709"/>
        </w:tabs>
        <w:ind w:firstLine="709"/>
        <w:jc w:val="both"/>
        <w:rPr>
          <w:sz w:val="28"/>
          <w:szCs w:val="28"/>
        </w:rPr>
      </w:pPr>
      <w:r w:rsidRPr="006D1F81">
        <w:rPr>
          <w:sz w:val="28"/>
          <w:szCs w:val="28"/>
        </w:rPr>
        <w:t>- счет-фактура от 31.12.2023 № Т123100571/027006 АО «Почта России» (заказные письма);</w:t>
      </w:r>
    </w:p>
    <w:p w14:paraId="376AAB0A" w14:textId="77777777" w:rsidR="006D1F81" w:rsidRPr="006D1F81" w:rsidRDefault="006D1F81" w:rsidP="006D1F81">
      <w:pPr>
        <w:tabs>
          <w:tab w:val="left" w:pos="709"/>
        </w:tabs>
        <w:ind w:firstLine="709"/>
        <w:jc w:val="both"/>
        <w:rPr>
          <w:sz w:val="28"/>
          <w:szCs w:val="28"/>
        </w:rPr>
      </w:pPr>
      <w:r w:rsidRPr="006D1F81">
        <w:rPr>
          <w:sz w:val="28"/>
          <w:szCs w:val="28"/>
        </w:rPr>
        <w:t>- счет-фактура от 12.01.2023 № 00000888 ООО «Профессиональное издательство» (журнал «Справочник эколога» № 01/2023).</w:t>
      </w:r>
    </w:p>
    <w:p w14:paraId="123068E4"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«Почтовые (курьерские услуги), литература» рассчитана регулятором исходя из фактических расходов 2023 года в размере 51,79892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32,16</w:t>
      </w:r>
      <w:r w:rsidRPr="006D1F81">
        <w:rPr>
          <w:sz w:val="28"/>
          <w:szCs w:val="28"/>
        </w:rPr>
        <w:t xml:space="preserve"> тыс. руб. (51,79892*108%*105,8%*54,33%=32,16). Отмечаем, что экспресс доставка не принята регулятором в расчет как неэффективные расходы, кроме того в материалах тарифного дела обоснование и целесообразность данных расходов не представлена.</w:t>
      </w:r>
    </w:p>
    <w:p w14:paraId="6634A687" w14:textId="77777777" w:rsidR="006D1F81" w:rsidRPr="006D1F81" w:rsidRDefault="006D1F81" w:rsidP="006D1F81">
      <w:pPr>
        <w:tabs>
          <w:tab w:val="left" w:pos="709"/>
        </w:tabs>
        <w:ind w:firstLine="709"/>
        <w:jc w:val="both"/>
        <w:rPr>
          <w:sz w:val="18"/>
          <w:szCs w:val="14"/>
        </w:rPr>
      </w:pPr>
    </w:p>
    <w:p w14:paraId="0CE56FA0"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58F7F3C9"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16,08 </w:t>
      </w:r>
      <w:r w:rsidRPr="006D1F81">
        <w:rPr>
          <w:sz w:val="28"/>
          <w:szCs w:val="28"/>
        </w:rPr>
        <w:t>тыс. руб.;</w:t>
      </w:r>
    </w:p>
    <w:p w14:paraId="3B505BBC"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16,08 </w:t>
      </w:r>
      <w:r w:rsidRPr="006D1F81">
        <w:rPr>
          <w:sz w:val="28"/>
          <w:szCs w:val="28"/>
        </w:rPr>
        <w:t>тыс. руб.</w:t>
      </w:r>
    </w:p>
    <w:p w14:paraId="14DBFC7D" w14:textId="77777777" w:rsidR="006D1F81" w:rsidRPr="006D1F81" w:rsidRDefault="006D1F81" w:rsidP="006D1F81">
      <w:pPr>
        <w:tabs>
          <w:tab w:val="left" w:pos="709"/>
        </w:tabs>
        <w:ind w:firstLine="709"/>
        <w:jc w:val="both"/>
        <w:rPr>
          <w:sz w:val="28"/>
          <w:szCs w:val="28"/>
          <w:highlight w:val="cyan"/>
        </w:rPr>
      </w:pPr>
    </w:p>
    <w:p w14:paraId="5671FBEF" w14:textId="77777777" w:rsidR="006D1F81" w:rsidRPr="006D1F81" w:rsidRDefault="006D1F81" w:rsidP="006D1F81">
      <w:pPr>
        <w:tabs>
          <w:tab w:val="left" w:pos="709"/>
        </w:tabs>
        <w:ind w:firstLine="709"/>
        <w:jc w:val="both"/>
        <w:rPr>
          <w:sz w:val="28"/>
          <w:szCs w:val="28"/>
        </w:rPr>
      </w:pPr>
      <w:r w:rsidRPr="006D1F81">
        <w:rPr>
          <w:sz w:val="28"/>
          <w:szCs w:val="28"/>
        </w:rPr>
        <w:t xml:space="preserve">Расходы по статье </w:t>
      </w:r>
      <w:r w:rsidRPr="006D1F81">
        <w:rPr>
          <w:i/>
          <w:sz w:val="28"/>
          <w:szCs w:val="28"/>
          <w:u w:val="single"/>
        </w:rPr>
        <w:t>«Прочие расходы»</w:t>
      </w:r>
      <w:r w:rsidRPr="006D1F81">
        <w:rPr>
          <w:sz w:val="28"/>
          <w:szCs w:val="28"/>
          <w:u w:val="single"/>
        </w:rPr>
        <w:t xml:space="preserve"> </w:t>
      </w:r>
      <w:r w:rsidRPr="006D1F81">
        <w:rPr>
          <w:sz w:val="28"/>
          <w:szCs w:val="28"/>
        </w:rPr>
        <w:t xml:space="preserve">заявлены в размере </w:t>
      </w:r>
      <w:r w:rsidRPr="006D1F81">
        <w:rPr>
          <w:b/>
          <w:i/>
          <w:sz w:val="28"/>
          <w:szCs w:val="28"/>
        </w:rPr>
        <w:t>39,95</w:t>
      </w:r>
      <w:r w:rsidRPr="006D1F81">
        <w:rPr>
          <w:sz w:val="28"/>
          <w:szCs w:val="28"/>
        </w:rPr>
        <w:t xml:space="preserve"> тыс. руб</w:t>
      </w:r>
      <w:r w:rsidRPr="006D1F81">
        <w:rPr>
          <w:sz w:val="28"/>
          <w:szCs w:val="28"/>
          <w:u w:val="single"/>
        </w:rPr>
        <w:t>.</w:t>
      </w:r>
      <w:r w:rsidRPr="006D1F81">
        <w:rPr>
          <w:sz w:val="28"/>
          <w:szCs w:val="28"/>
        </w:rPr>
        <w:t>:</w:t>
      </w:r>
    </w:p>
    <w:p w14:paraId="6DDAE653"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в тарифном деле представлены:</w:t>
      </w:r>
    </w:p>
    <w:p w14:paraId="01C2EA94" w14:textId="77777777" w:rsidR="006D1F81" w:rsidRPr="006D1F81" w:rsidRDefault="006D1F81" w:rsidP="006D1F81">
      <w:pPr>
        <w:tabs>
          <w:tab w:val="left" w:pos="709"/>
        </w:tabs>
        <w:ind w:firstLine="709"/>
        <w:jc w:val="both"/>
        <w:rPr>
          <w:sz w:val="28"/>
          <w:szCs w:val="28"/>
        </w:rPr>
      </w:pPr>
      <w:r w:rsidRPr="006D1F81">
        <w:rPr>
          <w:sz w:val="28"/>
          <w:szCs w:val="28"/>
        </w:rPr>
        <w:t>- карточка счета 26 за 2023 год по статье расходов «Прочие расходы».</w:t>
      </w:r>
    </w:p>
    <w:p w14:paraId="2DADDCF3" w14:textId="77777777" w:rsidR="006D1F81" w:rsidRPr="006D1F81" w:rsidRDefault="006D1F81" w:rsidP="006D1F81">
      <w:pPr>
        <w:tabs>
          <w:tab w:val="left" w:pos="709"/>
        </w:tabs>
        <w:ind w:firstLine="709"/>
        <w:jc w:val="both"/>
        <w:rPr>
          <w:sz w:val="28"/>
          <w:szCs w:val="28"/>
        </w:rPr>
      </w:pPr>
      <w:r w:rsidRPr="006D1F81">
        <w:rPr>
          <w:sz w:val="28"/>
          <w:szCs w:val="28"/>
        </w:rPr>
        <w:t xml:space="preserve">Следует отметить, что общая сумма расходов по факту 2023 года составляет 69,74977 тыс. руб., в том числе: </w:t>
      </w:r>
    </w:p>
    <w:p w14:paraId="02021E11" w14:textId="77777777" w:rsidR="006D1F81" w:rsidRPr="006D1F81" w:rsidRDefault="006D1F81" w:rsidP="006D1F81">
      <w:pPr>
        <w:tabs>
          <w:tab w:val="left" w:pos="709"/>
        </w:tabs>
        <w:ind w:firstLine="709"/>
        <w:jc w:val="both"/>
        <w:rPr>
          <w:sz w:val="28"/>
          <w:szCs w:val="28"/>
        </w:rPr>
      </w:pPr>
      <w:r w:rsidRPr="006D1F81">
        <w:rPr>
          <w:sz w:val="28"/>
          <w:szCs w:val="28"/>
        </w:rPr>
        <w:t xml:space="preserve">- услуги ООО «Хэдхантер» (доступ к базе вакансий) 56,82737 тыс. руб.; услуги ООО «Скайтур» (приобретение билетов) 1,20 тыс. руб.; услуги ИП Сабровский А.В. (замена фискального накопителя) 2,0 тыс. руб.; услуги ООО «Открытые технологии» (диагностика компьютера) 0,5 тыс. руб.; брошюровка документов 0,26 тыс. руб.; получение сведений из ЕГРН 1,4 тыс. руб. на общую сумму </w:t>
      </w:r>
      <w:r w:rsidRPr="006D1F81">
        <w:rPr>
          <w:sz w:val="28"/>
          <w:szCs w:val="28"/>
          <w:u w:val="single"/>
        </w:rPr>
        <w:t>62,18737</w:t>
      </w:r>
      <w:r w:rsidRPr="006D1F81">
        <w:rPr>
          <w:sz w:val="28"/>
          <w:szCs w:val="28"/>
        </w:rPr>
        <w:t xml:space="preserve"> тыс. руб., принятую в расчет регулятором на 2025 год;</w:t>
      </w:r>
    </w:p>
    <w:p w14:paraId="264816BE" w14:textId="77777777" w:rsidR="006D1F81" w:rsidRPr="006D1F81" w:rsidRDefault="006D1F81" w:rsidP="006D1F81">
      <w:pPr>
        <w:tabs>
          <w:tab w:val="left" w:pos="709"/>
        </w:tabs>
        <w:ind w:firstLine="709"/>
        <w:jc w:val="both"/>
        <w:rPr>
          <w:sz w:val="28"/>
          <w:szCs w:val="28"/>
        </w:rPr>
      </w:pPr>
      <w:r w:rsidRPr="006D1F81">
        <w:rPr>
          <w:sz w:val="28"/>
          <w:szCs w:val="28"/>
        </w:rPr>
        <w:t xml:space="preserve">- услуги такси 5,0624 тыс. руб.; изготовление макета визитки 1,0 тыс. руб.; списание материалов без расшифровки 1,5 тыс. руб., на общую сумму </w:t>
      </w:r>
      <w:r w:rsidRPr="006D1F81">
        <w:rPr>
          <w:sz w:val="28"/>
          <w:szCs w:val="28"/>
          <w:u w:val="single"/>
        </w:rPr>
        <w:t>7,5624</w:t>
      </w:r>
      <w:r w:rsidRPr="006D1F81">
        <w:rPr>
          <w:sz w:val="28"/>
          <w:szCs w:val="28"/>
        </w:rPr>
        <w:t xml:space="preserve"> тыс. руб., признаны регулятором неэффективными расходами и не приняты в расчет на 2025 год.</w:t>
      </w:r>
    </w:p>
    <w:p w14:paraId="369D4314"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«Прочие расходы» рассчитана регулятором исходя из фактических расходов 2023 года без учета неэффективных расходов (такси, изготовление макета визитки, списание материалов без расшифровки) в размере 62,18737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38,61</w:t>
      </w:r>
      <w:r w:rsidRPr="006D1F81">
        <w:rPr>
          <w:sz w:val="28"/>
          <w:szCs w:val="28"/>
        </w:rPr>
        <w:t xml:space="preserve"> тыс. руб. (62,18737*108%*105,8%*54,33%=38,61).</w:t>
      </w:r>
    </w:p>
    <w:p w14:paraId="4A232EC1" w14:textId="77777777" w:rsidR="006D1F81" w:rsidRPr="006D1F81" w:rsidRDefault="006D1F81" w:rsidP="006D1F81">
      <w:pPr>
        <w:tabs>
          <w:tab w:val="left" w:pos="709"/>
        </w:tabs>
        <w:ind w:firstLine="709"/>
        <w:jc w:val="both"/>
        <w:rPr>
          <w:sz w:val="18"/>
          <w:szCs w:val="14"/>
        </w:rPr>
      </w:pPr>
    </w:p>
    <w:p w14:paraId="42C58FCF"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302ACF0B" w14:textId="77777777" w:rsidR="006D1F81" w:rsidRPr="006D1F81" w:rsidRDefault="006D1F81" w:rsidP="006D1F81">
      <w:pPr>
        <w:tabs>
          <w:tab w:val="left" w:pos="709"/>
        </w:tabs>
        <w:jc w:val="both"/>
        <w:rPr>
          <w:b/>
          <w:sz w:val="28"/>
          <w:szCs w:val="28"/>
        </w:rPr>
      </w:pPr>
      <w:r w:rsidRPr="006D1F81">
        <w:rPr>
          <w:b/>
          <w:sz w:val="28"/>
          <w:szCs w:val="28"/>
        </w:rPr>
        <w:lastRenderedPageBreak/>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19,30 </w:t>
      </w:r>
      <w:r w:rsidRPr="006D1F81">
        <w:rPr>
          <w:sz w:val="28"/>
          <w:szCs w:val="28"/>
        </w:rPr>
        <w:t>тыс. руб.;</w:t>
      </w:r>
    </w:p>
    <w:p w14:paraId="7555A07A"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19,30 </w:t>
      </w:r>
      <w:r w:rsidRPr="006D1F81">
        <w:rPr>
          <w:sz w:val="28"/>
          <w:szCs w:val="28"/>
        </w:rPr>
        <w:t>тыс. руб.</w:t>
      </w:r>
    </w:p>
    <w:p w14:paraId="70FA4D19" w14:textId="77777777" w:rsidR="006D1F81" w:rsidRPr="006D1F81" w:rsidRDefault="006D1F81" w:rsidP="006D1F81">
      <w:pPr>
        <w:tabs>
          <w:tab w:val="left" w:pos="709"/>
        </w:tabs>
        <w:jc w:val="both"/>
        <w:rPr>
          <w:sz w:val="28"/>
          <w:szCs w:val="28"/>
        </w:rPr>
      </w:pPr>
    </w:p>
    <w:p w14:paraId="4D6C9DC2" w14:textId="77777777" w:rsidR="006D1F81" w:rsidRPr="006D1F81" w:rsidRDefault="006D1F81" w:rsidP="006D1F81">
      <w:pPr>
        <w:tabs>
          <w:tab w:val="left" w:pos="709"/>
        </w:tabs>
        <w:ind w:firstLine="709"/>
        <w:jc w:val="both"/>
        <w:rPr>
          <w:sz w:val="6"/>
          <w:szCs w:val="28"/>
        </w:rPr>
      </w:pPr>
    </w:p>
    <w:p w14:paraId="5AED080C" w14:textId="77777777" w:rsidR="006D1F81" w:rsidRPr="006D1F81" w:rsidRDefault="006D1F81" w:rsidP="006D1F81">
      <w:pPr>
        <w:tabs>
          <w:tab w:val="left" w:pos="709"/>
        </w:tabs>
        <w:ind w:firstLine="709"/>
        <w:jc w:val="both"/>
        <w:rPr>
          <w:sz w:val="28"/>
          <w:szCs w:val="28"/>
        </w:rPr>
      </w:pPr>
      <w:r w:rsidRPr="006D1F81">
        <w:rPr>
          <w:sz w:val="28"/>
          <w:szCs w:val="28"/>
        </w:rPr>
        <w:t xml:space="preserve">Заявленные предприятием расходы по статье «Приобретение мебели, оргтехники» </w:t>
      </w:r>
      <w:r w:rsidRPr="006D1F81">
        <w:rPr>
          <w:b/>
          <w:i/>
          <w:sz w:val="28"/>
          <w:szCs w:val="28"/>
        </w:rPr>
        <w:t>207,24</w:t>
      </w:r>
      <w:r w:rsidRPr="006D1F81">
        <w:rPr>
          <w:sz w:val="28"/>
          <w:szCs w:val="28"/>
        </w:rPr>
        <w:t xml:space="preserve"> тыс. руб. в составе административных расходов </w:t>
      </w:r>
      <w:r w:rsidRPr="006D1F81">
        <w:rPr>
          <w:sz w:val="28"/>
          <w:szCs w:val="28"/>
          <w:u w:val="single"/>
        </w:rPr>
        <w:t>не предусмотрено Методическими указаниями</w:t>
      </w:r>
      <w:r w:rsidRPr="006D1F81">
        <w:rPr>
          <w:sz w:val="28"/>
          <w:szCs w:val="28"/>
        </w:rPr>
        <w:t>. Обосновывающие документы и экономическое обоснование приобретения мебели и оргтехники взамен технически неисправной на плановый период предприятием не представлены.</w:t>
      </w:r>
    </w:p>
    <w:p w14:paraId="525A95C4" w14:textId="77777777" w:rsidR="006D1F81" w:rsidRPr="006D1F81" w:rsidRDefault="006D1F81" w:rsidP="006D1F81">
      <w:pPr>
        <w:tabs>
          <w:tab w:val="left" w:pos="709"/>
        </w:tabs>
        <w:ind w:firstLine="709"/>
        <w:jc w:val="both"/>
        <w:rPr>
          <w:sz w:val="28"/>
          <w:szCs w:val="28"/>
          <w:highlight w:val="cyan"/>
        </w:rPr>
      </w:pPr>
    </w:p>
    <w:p w14:paraId="78305F22" w14:textId="77777777" w:rsidR="006D1F81" w:rsidRPr="006D1F81" w:rsidRDefault="006D1F81" w:rsidP="006D1F81">
      <w:pPr>
        <w:tabs>
          <w:tab w:val="left" w:pos="709"/>
        </w:tabs>
        <w:jc w:val="center"/>
        <w:rPr>
          <w:b/>
          <w:sz w:val="32"/>
          <w:szCs w:val="32"/>
          <w:u w:val="single"/>
        </w:rPr>
      </w:pPr>
      <w:r w:rsidRPr="006D1F81">
        <w:rPr>
          <w:b/>
          <w:sz w:val="32"/>
          <w:szCs w:val="32"/>
          <w:u w:val="single"/>
        </w:rPr>
        <w:t>«Арендная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w:t>
      </w:r>
    </w:p>
    <w:p w14:paraId="72BEA0DF" w14:textId="77777777" w:rsidR="006D1F81" w:rsidRPr="006D1F81" w:rsidRDefault="006D1F81" w:rsidP="006D1F81">
      <w:pPr>
        <w:tabs>
          <w:tab w:val="left" w:pos="709"/>
        </w:tabs>
        <w:ind w:firstLine="709"/>
        <w:jc w:val="both"/>
        <w:rPr>
          <w:sz w:val="28"/>
          <w:szCs w:val="28"/>
        </w:rPr>
      </w:pPr>
    </w:p>
    <w:p w14:paraId="162E7F3A" w14:textId="77777777" w:rsidR="006D1F81" w:rsidRPr="006D1F81" w:rsidRDefault="006D1F81" w:rsidP="006D1F81">
      <w:pPr>
        <w:tabs>
          <w:tab w:val="left" w:pos="709"/>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200,92 </w:t>
      </w:r>
      <w:r w:rsidRPr="006D1F81">
        <w:rPr>
          <w:sz w:val="28"/>
          <w:szCs w:val="28"/>
        </w:rPr>
        <w:t>тыс. руб.</w:t>
      </w:r>
    </w:p>
    <w:p w14:paraId="10D3A36C" w14:textId="77777777" w:rsidR="006D1F81" w:rsidRPr="006D1F81" w:rsidRDefault="006D1F81" w:rsidP="006D1F81">
      <w:pPr>
        <w:tabs>
          <w:tab w:val="left" w:pos="709"/>
        </w:tabs>
        <w:ind w:firstLine="709"/>
        <w:jc w:val="both"/>
        <w:rPr>
          <w:sz w:val="28"/>
          <w:szCs w:val="28"/>
        </w:rPr>
      </w:pPr>
      <w:r w:rsidRPr="006D1F81">
        <w:rPr>
          <w:sz w:val="28"/>
          <w:szCs w:val="28"/>
        </w:rPr>
        <w:t>В данной статье предприятием заявлены расходы на аренду офисных помещений. В качестве обосновывающих документов ООО «Экопром» представлено:</w:t>
      </w:r>
    </w:p>
    <w:p w14:paraId="2231276D" w14:textId="77777777" w:rsidR="006D1F81" w:rsidRPr="006D1F81" w:rsidRDefault="006D1F81" w:rsidP="006D1F81">
      <w:pPr>
        <w:tabs>
          <w:tab w:val="left" w:pos="709"/>
        </w:tabs>
        <w:ind w:firstLine="709"/>
        <w:jc w:val="both"/>
        <w:rPr>
          <w:sz w:val="28"/>
          <w:szCs w:val="28"/>
        </w:rPr>
      </w:pPr>
      <w:r w:rsidRPr="006D1F81">
        <w:rPr>
          <w:sz w:val="28"/>
          <w:szCs w:val="28"/>
        </w:rPr>
        <w:t>- расчет аренды нежилых помещений на 2025 год;</w:t>
      </w:r>
    </w:p>
    <w:p w14:paraId="52C2351F" w14:textId="77777777" w:rsidR="006D1F81" w:rsidRPr="006D1F81" w:rsidRDefault="006D1F81" w:rsidP="006D1F81">
      <w:pPr>
        <w:tabs>
          <w:tab w:val="left" w:pos="709"/>
        </w:tabs>
        <w:ind w:firstLine="709"/>
        <w:jc w:val="both"/>
        <w:rPr>
          <w:sz w:val="28"/>
          <w:szCs w:val="28"/>
        </w:rPr>
      </w:pPr>
      <w:r w:rsidRPr="006D1F81">
        <w:rPr>
          <w:sz w:val="28"/>
          <w:szCs w:val="28"/>
        </w:rPr>
        <w:t>-  договор аренды от 06.08.2019 № б/н с ООО «Первое» (офисное здание по адресу г. Кемерово, ул. Стахановская 1-я, д. 34), с дополнительными соглашениями;</w:t>
      </w:r>
    </w:p>
    <w:p w14:paraId="7F7CCCC3" w14:textId="77777777" w:rsidR="006D1F81" w:rsidRPr="006D1F81" w:rsidRDefault="006D1F81" w:rsidP="006D1F81">
      <w:pPr>
        <w:tabs>
          <w:tab w:val="left" w:pos="709"/>
        </w:tabs>
        <w:ind w:firstLine="709"/>
        <w:jc w:val="both"/>
        <w:rPr>
          <w:sz w:val="28"/>
          <w:szCs w:val="28"/>
        </w:rPr>
      </w:pPr>
      <w:r w:rsidRPr="006D1F81">
        <w:rPr>
          <w:sz w:val="28"/>
          <w:szCs w:val="28"/>
        </w:rPr>
        <w:t>- договор аренды офисного помещения от 01.08.2019 № б/н с ООО «Контур», акт, счет-фактуры;</w:t>
      </w:r>
    </w:p>
    <w:p w14:paraId="71C84142" w14:textId="77777777" w:rsidR="006D1F81" w:rsidRPr="006D1F81" w:rsidRDefault="006D1F81" w:rsidP="006D1F81">
      <w:pPr>
        <w:tabs>
          <w:tab w:val="left" w:pos="709"/>
        </w:tabs>
        <w:ind w:firstLine="709"/>
        <w:jc w:val="both"/>
        <w:rPr>
          <w:sz w:val="28"/>
          <w:szCs w:val="28"/>
        </w:rPr>
      </w:pPr>
      <w:r w:rsidRPr="006D1F81">
        <w:rPr>
          <w:sz w:val="28"/>
          <w:szCs w:val="28"/>
        </w:rPr>
        <w:t>- коммерческие предложения на аренду офиса г. Кемерово.</w:t>
      </w:r>
    </w:p>
    <w:p w14:paraId="2A7C7AE3" w14:textId="77777777" w:rsidR="006D1F81" w:rsidRPr="006D1F81" w:rsidRDefault="006D1F81" w:rsidP="006D1F81">
      <w:pPr>
        <w:tabs>
          <w:tab w:val="left" w:pos="709"/>
        </w:tabs>
        <w:ind w:firstLine="709"/>
        <w:jc w:val="both"/>
        <w:rPr>
          <w:sz w:val="12"/>
          <w:szCs w:val="28"/>
        </w:rPr>
      </w:pPr>
    </w:p>
    <w:p w14:paraId="04831E53" w14:textId="77777777" w:rsidR="006D1F81" w:rsidRPr="006D1F81" w:rsidRDefault="006D1F81" w:rsidP="006D1F81">
      <w:pPr>
        <w:tabs>
          <w:tab w:val="left" w:pos="709"/>
        </w:tabs>
        <w:ind w:firstLine="709"/>
        <w:jc w:val="both"/>
        <w:rPr>
          <w:sz w:val="28"/>
          <w:szCs w:val="28"/>
        </w:rPr>
      </w:pPr>
      <w:r w:rsidRPr="006D1F81">
        <w:rPr>
          <w:sz w:val="28"/>
          <w:szCs w:val="28"/>
        </w:rPr>
        <w:t>Затраты на аренду офисных помещений приняты в соответствии с представленными договорами.  Расчет представлен в Таблице 11.</w:t>
      </w:r>
    </w:p>
    <w:p w14:paraId="352F110C" w14:textId="77777777" w:rsidR="006D1F81" w:rsidRPr="006D1F81" w:rsidRDefault="006D1F81" w:rsidP="006D1F81">
      <w:pPr>
        <w:tabs>
          <w:tab w:val="left" w:pos="709"/>
        </w:tabs>
        <w:ind w:firstLine="709"/>
        <w:jc w:val="right"/>
        <w:rPr>
          <w:sz w:val="28"/>
          <w:szCs w:val="28"/>
        </w:rPr>
      </w:pPr>
    </w:p>
    <w:p w14:paraId="69ADCA5B" w14:textId="77777777" w:rsidR="006D1F81" w:rsidRPr="006D1F81" w:rsidRDefault="006D1F81" w:rsidP="006D1F81">
      <w:pPr>
        <w:tabs>
          <w:tab w:val="left" w:pos="709"/>
        </w:tabs>
        <w:ind w:firstLine="709"/>
        <w:jc w:val="right"/>
        <w:rPr>
          <w:sz w:val="28"/>
          <w:szCs w:val="28"/>
        </w:rPr>
      </w:pPr>
    </w:p>
    <w:p w14:paraId="4B38EC76" w14:textId="77777777" w:rsidR="006D1F81" w:rsidRPr="006D1F81" w:rsidRDefault="006D1F81" w:rsidP="006D1F81">
      <w:pPr>
        <w:tabs>
          <w:tab w:val="left" w:pos="709"/>
        </w:tabs>
        <w:ind w:firstLine="709"/>
        <w:jc w:val="right"/>
        <w:rPr>
          <w:sz w:val="28"/>
          <w:szCs w:val="28"/>
        </w:rPr>
      </w:pPr>
    </w:p>
    <w:p w14:paraId="61D437D1" w14:textId="77777777" w:rsidR="006D1F81" w:rsidRPr="006D1F81" w:rsidRDefault="006D1F81" w:rsidP="006D1F81">
      <w:pPr>
        <w:tabs>
          <w:tab w:val="left" w:pos="709"/>
        </w:tabs>
        <w:ind w:firstLine="709"/>
        <w:jc w:val="right"/>
        <w:rPr>
          <w:sz w:val="28"/>
          <w:szCs w:val="28"/>
        </w:rPr>
      </w:pPr>
      <w:r w:rsidRPr="006D1F81">
        <w:rPr>
          <w:sz w:val="28"/>
          <w:szCs w:val="28"/>
        </w:rPr>
        <w:t>Таблица 11</w:t>
      </w:r>
    </w:p>
    <w:p w14:paraId="256E3BAC" w14:textId="552326EA" w:rsidR="006D1F81" w:rsidRPr="006D1F81" w:rsidRDefault="006D1F81" w:rsidP="006D1F81">
      <w:pPr>
        <w:tabs>
          <w:tab w:val="left" w:pos="709"/>
        </w:tabs>
        <w:jc w:val="right"/>
        <w:rPr>
          <w:sz w:val="28"/>
          <w:szCs w:val="28"/>
        </w:rPr>
      </w:pPr>
      <w:r w:rsidRPr="006D1F81">
        <w:rPr>
          <w:noProof/>
          <w:szCs w:val="20"/>
        </w:rPr>
        <w:lastRenderedPageBreak/>
        <w:drawing>
          <wp:inline distT="0" distB="0" distL="0" distR="0" wp14:anchorId="44E9F8CD" wp14:editId="374109D6">
            <wp:extent cx="6287770" cy="2961005"/>
            <wp:effectExtent l="0" t="0" r="0" b="0"/>
            <wp:docPr id="19453974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7770" cy="2961005"/>
                    </a:xfrm>
                    <a:prstGeom prst="rect">
                      <a:avLst/>
                    </a:prstGeom>
                    <a:noFill/>
                    <a:ln>
                      <a:noFill/>
                    </a:ln>
                  </pic:spPr>
                </pic:pic>
              </a:graphicData>
            </a:graphic>
          </wp:inline>
        </w:drawing>
      </w:r>
    </w:p>
    <w:p w14:paraId="10F3FACC" w14:textId="77777777" w:rsidR="006D1F81" w:rsidRPr="006D1F81" w:rsidRDefault="006D1F81" w:rsidP="006D1F81">
      <w:pPr>
        <w:tabs>
          <w:tab w:val="left" w:pos="709"/>
        </w:tabs>
        <w:ind w:firstLine="709"/>
        <w:jc w:val="both"/>
        <w:rPr>
          <w:sz w:val="28"/>
          <w:szCs w:val="28"/>
        </w:rPr>
      </w:pPr>
    </w:p>
    <w:p w14:paraId="7AE91842" w14:textId="77777777" w:rsidR="006D1F81" w:rsidRPr="006D1F81" w:rsidRDefault="006D1F81" w:rsidP="006D1F81">
      <w:pPr>
        <w:tabs>
          <w:tab w:val="left" w:pos="709"/>
        </w:tabs>
        <w:ind w:firstLine="709"/>
        <w:jc w:val="both"/>
        <w:rPr>
          <w:sz w:val="28"/>
          <w:szCs w:val="28"/>
        </w:rPr>
      </w:pPr>
      <w:r w:rsidRPr="006D1F81">
        <w:rPr>
          <w:sz w:val="28"/>
          <w:szCs w:val="28"/>
        </w:rPr>
        <w:t xml:space="preserve">На 2025 год статья «Арендная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 рассчитана регулятором исходя из арендной платы представленных договоров в размере 324,38 тыс. руб. с ИПЦ Минэкономразвития России на 2024 год 108%, на 2025 год 105,8% в доле отнесения на захоронение ТКО по факту 2023 года 54,33% в размере </w:t>
      </w:r>
      <w:r w:rsidRPr="006D1F81">
        <w:rPr>
          <w:b/>
          <w:i/>
          <w:sz w:val="28"/>
          <w:szCs w:val="28"/>
          <w:u w:val="single"/>
        </w:rPr>
        <w:t>201,37</w:t>
      </w:r>
      <w:r w:rsidRPr="006D1F81">
        <w:rPr>
          <w:sz w:val="28"/>
          <w:szCs w:val="28"/>
        </w:rPr>
        <w:t xml:space="preserve"> тыс. руб. (324,38*108%*105,8%*54,33%=201,37).</w:t>
      </w:r>
    </w:p>
    <w:p w14:paraId="5B548600" w14:textId="77777777" w:rsidR="006D1F81" w:rsidRPr="006D1F81" w:rsidRDefault="006D1F81" w:rsidP="006D1F81">
      <w:pPr>
        <w:tabs>
          <w:tab w:val="left" w:pos="709"/>
        </w:tabs>
        <w:ind w:firstLine="709"/>
        <w:jc w:val="both"/>
        <w:rPr>
          <w:sz w:val="28"/>
          <w:szCs w:val="14"/>
        </w:rPr>
      </w:pPr>
    </w:p>
    <w:p w14:paraId="54A588BD"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D7B9339"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100,69 </w:t>
      </w:r>
      <w:r w:rsidRPr="006D1F81">
        <w:rPr>
          <w:sz w:val="28"/>
          <w:szCs w:val="28"/>
        </w:rPr>
        <w:t>тыс. руб.;</w:t>
      </w:r>
    </w:p>
    <w:p w14:paraId="38CBE65F"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100,69 </w:t>
      </w:r>
      <w:r w:rsidRPr="006D1F81">
        <w:rPr>
          <w:sz w:val="28"/>
          <w:szCs w:val="28"/>
        </w:rPr>
        <w:t>тыс. руб.</w:t>
      </w:r>
    </w:p>
    <w:p w14:paraId="01519D50" w14:textId="77777777" w:rsidR="006D1F81" w:rsidRPr="006D1F81" w:rsidRDefault="006D1F81" w:rsidP="006D1F81">
      <w:pPr>
        <w:autoSpaceDE w:val="0"/>
        <w:autoSpaceDN w:val="0"/>
        <w:adjustRightInd w:val="0"/>
        <w:jc w:val="center"/>
        <w:rPr>
          <w:sz w:val="28"/>
          <w:szCs w:val="28"/>
        </w:rPr>
      </w:pPr>
    </w:p>
    <w:p w14:paraId="330CAE86" w14:textId="77777777" w:rsidR="006D1F81" w:rsidRPr="006D1F81" w:rsidRDefault="006D1F81" w:rsidP="006D1F81">
      <w:pPr>
        <w:autoSpaceDE w:val="0"/>
        <w:autoSpaceDN w:val="0"/>
        <w:adjustRightInd w:val="0"/>
        <w:jc w:val="center"/>
        <w:rPr>
          <w:b/>
          <w:sz w:val="32"/>
          <w:szCs w:val="32"/>
          <w:u w:val="single"/>
        </w:rPr>
      </w:pPr>
      <w:r w:rsidRPr="006D1F81">
        <w:rPr>
          <w:sz w:val="28"/>
          <w:szCs w:val="28"/>
        </w:rPr>
        <w:t>«</w:t>
      </w:r>
      <w:r w:rsidRPr="006D1F81">
        <w:rPr>
          <w:b/>
          <w:sz w:val="32"/>
          <w:szCs w:val="32"/>
          <w:u w:val="single"/>
        </w:rPr>
        <w:t>Расходы на служебные командировки»</w:t>
      </w:r>
    </w:p>
    <w:p w14:paraId="089027D2" w14:textId="77777777" w:rsidR="006D1F81" w:rsidRPr="006D1F81" w:rsidRDefault="006D1F81" w:rsidP="006D1F81">
      <w:pPr>
        <w:autoSpaceDE w:val="0"/>
        <w:autoSpaceDN w:val="0"/>
        <w:adjustRightInd w:val="0"/>
        <w:jc w:val="center"/>
        <w:rPr>
          <w:sz w:val="28"/>
          <w:szCs w:val="28"/>
          <w:highlight w:val="cyan"/>
        </w:rPr>
      </w:pPr>
    </w:p>
    <w:p w14:paraId="1D5459CD" w14:textId="77777777" w:rsidR="006D1F81" w:rsidRPr="006D1F81" w:rsidRDefault="006D1F81" w:rsidP="006D1F81">
      <w:pPr>
        <w:tabs>
          <w:tab w:val="left" w:pos="709"/>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179,55 </w:t>
      </w:r>
      <w:r w:rsidRPr="006D1F81">
        <w:rPr>
          <w:sz w:val="28"/>
          <w:szCs w:val="28"/>
        </w:rPr>
        <w:t>тыс. руб.</w:t>
      </w:r>
    </w:p>
    <w:p w14:paraId="4805D9A3" w14:textId="77777777" w:rsidR="006D1F81" w:rsidRPr="006D1F81" w:rsidRDefault="006D1F81" w:rsidP="006D1F81">
      <w:pPr>
        <w:tabs>
          <w:tab w:val="left" w:pos="709"/>
        </w:tabs>
        <w:ind w:firstLine="709"/>
        <w:jc w:val="both"/>
        <w:rPr>
          <w:sz w:val="28"/>
          <w:szCs w:val="28"/>
        </w:rPr>
      </w:pPr>
      <w:r w:rsidRPr="006D1F81">
        <w:rPr>
          <w:sz w:val="28"/>
          <w:szCs w:val="28"/>
        </w:rPr>
        <w:t>В качестве обосновывающих документов ООО «Экопром» представлено:</w:t>
      </w:r>
    </w:p>
    <w:p w14:paraId="237B2157" w14:textId="77777777" w:rsidR="006D1F81" w:rsidRPr="006D1F81" w:rsidRDefault="006D1F81" w:rsidP="006D1F81">
      <w:pPr>
        <w:tabs>
          <w:tab w:val="left" w:pos="709"/>
        </w:tabs>
        <w:ind w:firstLine="709"/>
        <w:jc w:val="both"/>
        <w:rPr>
          <w:sz w:val="28"/>
          <w:szCs w:val="28"/>
        </w:rPr>
      </w:pPr>
      <w:r w:rsidRPr="006D1F81">
        <w:rPr>
          <w:sz w:val="28"/>
          <w:szCs w:val="28"/>
        </w:rPr>
        <w:t>- карточка счета 26 за 2023 год по статье «Расходы на служебные командировки»;</w:t>
      </w:r>
    </w:p>
    <w:p w14:paraId="45BABD9A" w14:textId="77777777" w:rsidR="006D1F81" w:rsidRPr="006D1F81" w:rsidRDefault="006D1F81" w:rsidP="006D1F81">
      <w:pPr>
        <w:tabs>
          <w:tab w:val="left" w:pos="709"/>
        </w:tabs>
        <w:ind w:firstLine="709"/>
        <w:jc w:val="both"/>
        <w:rPr>
          <w:sz w:val="28"/>
          <w:szCs w:val="28"/>
        </w:rPr>
      </w:pPr>
      <w:r w:rsidRPr="006D1F81">
        <w:rPr>
          <w:sz w:val="28"/>
          <w:szCs w:val="28"/>
        </w:rPr>
        <w:t>- авансовые отчеты.</w:t>
      </w:r>
    </w:p>
    <w:p w14:paraId="2808A339" w14:textId="77777777" w:rsidR="006D1F81" w:rsidRPr="006D1F81" w:rsidRDefault="006D1F81" w:rsidP="006D1F81">
      <w:pPr>
        <w:tabs>
          <w:tab w:val="left" w:pos="709"/>
        </w:tabs>
        <w:ind w:firstLine="709"/>
        <w:jc w:val="both"/>
        <w:rPr>
          <w:sz w:val="28"/>
          <w:szCs w:val="28"/>
        </w:rPr>
      </w:pPr>
      <w:r w:rsidRPr="006D1F81">
        <w:rPr>
          <w:sz w:val="28"/>
          <w:szCs w:val="28"/>
        </w:rPr>
        <w:t>Сводная информация согласно авансовым отчетам представлена в Таблице 12.</w:t>
      </w:r>
    </w:p>
    <w:p w14:paraId="6E6A9939" w14:textId="77777777" w:rsidR="006D1F81" w:rsidRPr="006D1F81" w:rsidRDefault="006D1F81" w:rsidP="006D1F81">
      <w:pPr>
        <w:tabs>
          <w:tab w:val="left" w:pos="709"/>
        </w:tabs>
        <w:ind w:firstLine="709"/>
        <w:jc w:val="both"/>
        <w:rPr>
          <w:sz w:val="28"/>
          <w:szCs w:val="28"/>
        </w:rPr>
      </w:pPr>
    </w:p>
    <w:p w14:paraId="0A84FF8B" w14:textId="77777777" w:rsidR="006D1F81" w:rsidRPr="006D1F81" w:rsidRDefault="006D1F81" w:rsidP="006D1F81">
      <w:pPr>
        <w:tabs>
          <w:tab w:val="left" w:pos="709"/>
        </w:tabs>
        <w:ind w:firstLine="709"/>
        <w:jc w:val="right"/>
        <w:rPr>
          <w:sz w:val="28"/>
          <w:szCs w:val="28"/>
        </w:rPr>
      </w:pPr>
    </w:p>
    <w:p w14:paraId="2B4C3743" w14:textId="77777777" w:rsidR="006D1F81" w:rsidRPr="006D1F81" w:rsidRDefault="006D1F81" w:rsidP="006D1F81">
      <w:pPr>
        <w:tabs>
          <w:tab w:val="left" w:pos="709"/>
        </w:tabs>
        <w:ind w:firstLine="709"/>
        <w:jc w:val="right"/>
        <w:rPr>
          <w:sz w:val="28"/>
          <w:szCs w:val="28"/>
        </w:rPr>
      </w:pPr>
    </w:p>
    <w:p w14:paraId="25F0CEEC" w14:textId="77777777" w:rsidR="006D1F81" w:rsidRPr="006D1F81" w:rsidRDefault="006D1F81" w:rsidP="006D1F81">
      <w:pPr>
        <w:tabs>
          <w:tab w:val="left" w:pos="709"/>
        </w:tabs>
        <w:ind w:firstLine="709"/>
        <w:jc w:val="right"/>
        <w:rPr>
          <w:sz w:val="28"/>
          <w:szCs w:val="28"/>
        </w:rPr>
      </w:pPr>
    </w:p>
    <w:p w14:paraId="223EF573" w14:textId="77777777" w:rsidR="006D1F81" w:rsidRPr="006D1F81" w:rsidRDefault="006D1F81" w:rsidP="006D1F81">
      <w:pPr>
        <w:tabs>
          <w:tab w:val="left" w:pos="709"/>
        </w:tabs>
        <w:ind w:firstLine="709"/>
        <w:jc w:val="right"/>
        <w:rPr>
          <w:sz w:val="28"/>
          <w:szCs w:val="28"/>
        </w:rPr>
      </w:pPr>
    </w:p>
    <w:p w14:paraId="645AFBB7" w14:textId="77777777" w:rsidR="006D1F81" w:rsidRPr="006D1F81" w:rsidRDefault="006D1F81" w:rsidP="006D1F81">
      <w:pPr>
        <w:tabs>
          <w:tab w:val="left" w:pos="709"/>
        </w:tabs>
        <w:ind w:firstLine="709"/>
        <w:jc w:val="right"/>
        <w:rPr>
          <w:sz w:val="28"/>
          <w:szCs w:val="28"/>
        </w:rPr>
      </w:pPr>
    </w:p>
    <w:p w14:paraId="11778B80" w14:textId="77777777" w:rsidR="006D1F81" w:rsidRPr="006D1F81" w:rsidRDefault="006D1F81" w:rsidP="006D1F81">
      <w:pPr>
        <w:tabs>
          <w:tab w:val="left" w:pos="709"/>
        </w:tabs>
        <w:ind w:firstLine="709"/>
        <w:jc w:val="right"/>
        <w:rPr>
          <w:sz w:val="28"/>
          <w:szCs w:val="28"/>
        </w:rPr>
      </w:pPr>
      <w:r w:rsidRPr="006D1F81">
        <w:rPr>
          <w:sz w:val="28"/>
          <w:szCs w:val="28"/>
        </w:rPr>
        <w:t>Таблица 12</w:t>
      </w:r>
    </w:p>
    <w:p w14:paraId="322F762E" w14:textId="5B0B4194" w:rsidR="006D1F81" w:rsidRPr="006D1F81" w:rsidRDefault="006D1F81" w:rsidP="006D1F81">
      <w:pPr>
        <w:tabs>
          <w:tab w:val="left" w:pos="709"/>
        </w:tabs>
        <w:jc w:val="both"/>
        <w:rPr>
          <w:sz w:val="28"/>
          <w:szCs w:val="28"/>
        </w:rPr>
      </w:pPr>
      <w:r w:rsidRPr="006D1F81">
        <w:rPr>
          <w:noProof/>
          <w:szCs w:val="20"/>
        </w:rPr>
        <w:drawing>
          <wp:inline distT="0" distB="0" distL="0" distR="0" wp14:anchorId="5EFAAD75" wp14:editId="18499CA6">
            <wp:extent cx="6296025" cy="2543175"/>
            <wp:effectExtent l="0" t="0" r="9525" b="9525"/>
            <wp:docPr id="39267539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2543175"/>
                    </a:xfrm>
                    <a:prstGeom prst="rect">
                      <a:avLst/>
                    </a:prstGeom>
                    <a:noFill/>
                    <a:ln>
                      <a:noFill/>
                    </a:ln>
                  </pic:spPr>
                </pic:pic>
              </a:graphicData>
            </a:graphic>
          </wp:inline>
        </w:drawing>
      </w:r>
    </w:p>
    <w:p w14:paraId="61D5A3E4" w14:textId="77777777" w:rsidR="006D1F81" w:rsidRPr="006D1F81" w:rsidRDefault="006D1F81" w:rsidP="006D1F81">
      <w:pPr>
        <w:tabs>
          <w:tab w:val="left" w:pos="709"/>
        </w:tabs>
        <w:ind w:firstLine="709"/>
        <w:jc w:val="both"/>
        <w:rPr>
          <w:sz w:val="28"/>
          <w:szCs w:val="28"/>
        </w:rPr>
      </w:pPr>
    </w:p>
    <w:p w14:paraId="5BFD5238" w14:textId="77777777" w:rsidR="006D1F81" w:rsidRPr="006D1F81" w:rsidRDefault="006D1F81" w:rsidP="006D1F81">
      <w:pPr>
        <w:tabs>
          <w:tab w:val="left" w:pos="709"/>
        </w:tabs>
        <w:ind w:firstLine="709"/>
        <w:jc w:val="both"/>
        <w:rPr>
          <w:szCs w:val="20"/>
        </w:rPr>
      </w:pPr>
      <w:r w:rsidRPr="006D1F81">
        <w:rPr>
          <w:sz w:val="28"/>
          <w:szCs w:val="28"/>
        </w:rPr>
        <w:t>Заявленные предприятием расходы не приняты регулирующим органом в расчет по причине отсутствия фактических расходов, а также запланированных командировок, связанных с регулируемой деятельностью.</w:t>
      </w:r>
      <w:r w:rsidRPr="006D1F81">
        <w:rPr>
          <w:szCs w:val="20"/>
        </w:rPr>
        <w:t xml:space="preserve"> </w:t>
      </w:r>
    </w:p>
    <w:p w14:paraId="204819DE" w14:textId="77777777" w:rsidR="006D1F81" w:rsidRPr="006D1F81" w:rsidRDefault="006D1F81" w:rsidP="006D1F81">
      <w:pPr>
        <w:tabs>
          <w:tab w:val="left" w:pos="709"/>
        </w:tabs>
        <w:ind w:firstLine="709"/>
        <w:jc w:val="both"/>
        <w:rPr>
          <w:sz w:val="28"/>
          <w:szCs w:val="28"/>
        </w:rPr>
      </w:pPr>
      <w:r w:rsidRPr="006D1F81">
        <w:rPr>
          <w:sz w:val="28"/>
          <w:szCs w:val="28"/>
        </w:rPr>
        <w:t>Расчет командировочных расходов исходя из факта 2023 года не произведен по причине того, что командировки по факту 2023 года не связаны напрямую с деятельностью предприятия, рекомендовано несение данных расходов за счет расчетной предпринимательской прибыли.</w:t>
      </w:r>
    </w:p>
    <w:p w14:paraId="0915263B" w14:textId="77777777" w:rsidR="006D1F81" w:rsidRPr="006D1F81" w:rsidRDefault="006D1F81" w:rsidP="006D1F81">
      <w:pPr>
        <w:autoSpaceDE w:val="0"/>
        <w:autoSpaceDN w:val="0"/>
        <w:adjustRightInd w:val="0"/>
        <w:jc w:val="center"/>
        <w:rPr>
          <w:sz w:val="28"/>
          <w:szCs w:val="28"/>
        </w:rPr>
      </w:pPr>
    </w:p>
    <w:p w14:paraId="0B684AFA" w14:textId="77777777" w:rsidR="006D1F81" w:rsidRPr="006D1F81" w:rsidRDefault="006D1F81" w:rsidP="006D1F81">
      <w:pPr>
        <w:autoSpaceDE w:val="0"/>
        <w:autoSpaceDN w:val="0"/>
        <w:adjustRightInd w:val="0"/>
        <w:jc w:val="center"/>
        <w:rPr>
          <w:b/>
          <w:sz w:val="32"/>
          <w:szCs w:val="32"/>
          <w:u w:val="single"/>
        </w:rPr>
      </w:pPr>
      <w:r w:rsidRPr="006D1F81">
        <w:rPr>
          <w:sz w:val="28"/>
          <w:szCs w:val="28"/>
        </w:rPr>
        <w:t>«</w:t>
      </w:r>
      <w:r w:rsidRPr="006D1F81">
        <w:rPr>
          <w:b/>
          <w:sz w:val="32"/>
          <w:szCs w:val="32"/>
          <w:u w:val="single"/>
        </w:rPr>
        <w:t>Расходы на обучение персонала»</w:t>
      </w:r>
    </w:p>
    <w:p w14:paraId="3B110C5F" w14:textId="77777777" w:rsidR="006D1F81" w:rsidRPr="006D1F81" w:rsidRDefault="006D1F81" w:rsidP="006D1F81">
      <w:pPr>
        <w:autoSpaceDE w:val="0"/>
        <w:autoSpaceDN w:val="0"/>
        <w:adjustRightInd w:val="0"/>
        <w:jc w:val="center"/>
        <w:rPr>
          <w:sz w:val="14"/>
          <w:szCs w:val="28"/>
          <w:highlight w:val="cyan"/>
        </w:rPr>
      </w:pPr>
    </w:p>
    <w:p w14:paraId="18147128" w14:textId="77777777" w:rsidR="006D1F81" w:rsidRPr="006D1F81" w:rsidRDefault="006D1F81" w:rsidP="006D1F81">
      <w:pPr>
        <w:tabs>
          <w:tab w:val="left" w:pos="709"/>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в сумме </w:t>
      </w:r>
      <w:r w:rsidRPr="006D1F81">
        <w:rPr>
          <w:b/>
          <w:i/>
          <w:sz w:val="28"/>
          <w:szCs w:val="28"/>
        </w:rPr>
        <w:t xml:space="preserve">115,51 </w:t>
      </w:r>
      <w:r w:rsidRPr="006D1F81">
        <w:rPr>
          <w:sz w:val="28"/>
          <w:szCs w:val="28"/>
        </w:rPr>
        <w:t>тыс. руб.</w:t>
      </w:r>
    </w:p>
    <w:p w14:paraId="6345BA6F"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В качестве обосновывающих документов в материалах тарифного дела представлены:</w:t>
      </w:r>
    </w:p>
    <w:p w14:paraId="050E294B"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xml:space="preserve">- договор на участие в </w:t>
      </w:r>
      <w:r w:rsidRPr="006D1F81">
        <w:rPr>
          <w:sz w:val="28"/>
          <w:szCs w:val="28"/>
          <w:lang w:val="en-US"/>
        </w:rPr>
        <w:t>VI</w:t>
      </w:r>
      <w:r w:rsidRPr="006D1F81">
        <w:rPr>
          <w:sz w:val="28"/>
          <w:szCs w:val="28"/>
        </w:rPr>
        <w:t xml:space="preserve"> Международном съезде региональных операторов в сфере обращения с отходами от 27.04.2023 № СРО7-82, акт сдачи-приемки от 22.05.2023 № 171;</w:t>
      </w:r>
    </w:p>
    <w:p w14:paraId="0B52C41E"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договор на оказание информационно-консультационных услуг от 27.06.2023 №8900 с ООО «Корпоративный центр обучения», участие в семинаре по теме: «Получение комплексного экологического разрешения», счет-фактура от 28.11.2023 № 0000-112199/1;</w:t>
      </w:r>
    </w:p>
    <w:p w14:paraId="013A6A46" w14:textId="77777777" w:rsidR="006D1F81" w:rsidRPr="006D1F81" w:rsidRDefault="006D1F81" w:rsidP="006D1F81">
      <w:pPr>
        <w:tabs>
          <w:tab w:val="left" w:pos="709"/>
        </w:tabs>
        <w:ind w:firstLine="709"/>
        <w:jc w:val="both"/>
        <w:rPr>
          <w:sz w:val="28"/>
          <w:szCs w:val="28"/>
        </w:rPr>
      </w:pPr>
      <w:r w:rsidRPr="006D1F81">
        <w:rPr>
          <w:sz w:val="28"/>
          <w:szCs w:val="28"/>
        </w:rPr>
        <w:t>- счет-оферта от 23.05.2023№ ПОО-23/Г-36167 оказание информационных услуг в форме участия в онлайн-практикуме на тему: «Обращение с отходами, новеллы законодательства и распространенные ошибки».</w:t>
      </w:r>
    </w:p>
    <w:p w14:paraId="390BBBD3" w14:textId="77777777" w:rsidR="006D1F81" w:rsidRPr="006D1F81" w:rsidRDefault="006D1F81" w:rsidP="006D1F81">
      <w:pPr>
        <w:tabs>
          <w:tab w:val="left" w:pos="709"/>
        </w:tabs>
        <w:ind w:firstLine="709"/>
        <w:jc w:val="both"/>
        <w:rPr>
          <w:sz w:val="28"/>
          <w:szCs w:val="28"/>
        </w:rPr>
      </w:pPr>
    </w:p>
    <w:p w14:paraId="12315091"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Расходы на обучение предлагается принять в размере </w:t>
      </w:r>
      <w:r w:rsidRPr="006D1F81">
        <w:rPr>
          <w:b/>
          <w:i/>
          <w:sz w:val="28"/>
          <w:szCs w:val="28"/>
          <w:u w:val="single"/>
        </w:rPr>
        <w:t>108,58</w:t>
      </w:r>
      <w:r w:rsidRPr="006D1F81">
        <w:rPr>
          <w:sz w:val="28"/>
          <w:szCs w:val="28"/>
        </w:rPr>
        <w:t xml:space="preserve"> тыс. руб., рассчитаны исходя из фактических расходов на обучение 174,90 тыс. руб., с ИПЦ </w:t>
      </w:r>
      <w:r w:rsidRPr="006D1F81">
        <w:rPr>
          <w:sz w:val="28"/>
          <w:szCs w:val="28"/>
        </w:rPr>
        <w:lastRenderedPageBreak/>
        <w:t xml:space="preserve">Минэкономразвития России на 2024 год - 108%, на 2025 год – 105,8%. </w:t>
      </w:r>
      <w:r w:rsidRPr="006D1F81">
        <w:rPr>
          <w:color w:val="000000"/>
          <w:sz w:val="28"/>
          <w:szCs w:val="28"/>
        </w:rPr>
        <w:t>Затраты учтены в доле на захоронение ТКО – 54,33% по факту 2023 года.</w:t>
      </w:r>
    </w:p>
    <w:p w14:paraId="08EC917D"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(174,90*108%*105,8%*54,33%=108,58)</w:t>
      </w:r>
    </w:p>
    <w:p w14:paraId="76960E79" w14:textId="77777777" w:rsidR="006D1F81" w:rsidRPr="006D1F81" w:rsidRDefault="006D1F81" w:rsidP="006D1F81">
      <w:pPr>
        <w:tabs>
          <w:tab w:val="left" w:pos="709"/>
        </w:tabs>
        <w:ind w:firstLine="709"/>
        <w:jc w:val="both"/>
        <w:rPr>
          <w:sz w:val="14"/>
          <w:szCs w:val="14"/>
        </w:rPr>
      </w:pPr>
    </w:p>
    <w:p w14:paraId="75B61C48" w14:textId="77777777" w:rsidR="006D1F81" w:rsidRPr="006D1F81" w:rsidRDefault="006D1F81" w:rsidP="006D1F81">
      <w:pPr>
        <w:tabs>
          <w:tab w:val="left" w:pos="709"/>
        </w:tabs>
        <w:ind w:firstLine="709"/>
        <w:jc w:val="both"/>
        <w:rPr>
          <w:sz w:val="28"/>
          <w:szCs w:val="28"/>
        </w:rPr>
      </w:pPr>
      <w:r w:rsidRPr="006D1F81">
        <w:rPr>
          <w:sz w:val="28"/>
          <w:szCs w:val="28"/>
        </w:rPr>
        <w:t>Расходы по статье с календарной разбивкой по периодам составили:</w:t>
      </w:r>
    </w:p>
    <w:p w14:paraId="6667FEC0" w14:textId="77777777" w:rsidR="006D1F81" w:rsidRPr="006D1F81" w:rsidRDefault="006D1F81" w:rsidP="006D1F81">
      <w:pPr>
        <w:tabs>
          <w:tab w:val="left" w:pos="709"/>
        </w:tabs>
        <w:jc w:val="both"/>
        <w:rPr>
          <w:b/>
          <w:sz w:val="28"/>
          <w:szCs w:val="28"/>
        </w:rPr>
      </w:pPr>
      <w:r w:rsidRPr="006D1F81">
        <w:rPr>
          <w:b/>
          <w:sz w:val="28"/>
          <w:szCs w:val="28"/>
        </w:rPr>
        <w:tab/>
      </w:r>
      <w:r w:rsidRPr="006D1F81">
        <w:rPr>
          <w:sz w:val="28"/>
          <w:szCs w:val="28"/>
        </w:rPr>
        <w:t>с 01.01.2025 по 30.06.2025</w:t>
      </w:r>
      <w:r w:rsidRPr="006D1F81">
        <w:rPr>
          <w:b/>
          <w:sz w:val="28"/>
          <w:szCs w:val="28"/>
        </w:rPr>
        <w:t xml:space="preserve"> </w:t>
      </w:r>
      <w:r w:rsidRPr="006D1F81">
        <w:rPr>
          <w:sz w:val="28"/>
          <w:szCs w:val="28"/>
        </w:rPr>
        <w:t xml:space="preserve">– </w:t>
      </w:r>
      <w:r w:rsidRPr="006D1F81">
        <w:rPr>
          <w:b/>
          <w:i/>
          <w:sz w:val="28"/>
          <w:szCs w:val="28"/>
        </w:rPr>
        <w:t xml:space="preserve">54,29 </w:t>
      </w:r>
      <w:r w:rsidRPr="006D1F81">
        <w:rPr>
          <w:sz w:val="28"/>
          <w:szCs w:val="28"/>
        </w:rPr>
        <w:t>тыс. руб.;</w:t>
      </w:r>
    </w:p>
    <w:p w14:paraId="3EA4EAAF"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01.07.2025 по 31.12.2025 – </w:t>
      </w:r>
      <w:r w:rsidRPr="006D1F81">
        <w:rPr>
          <w:b/>
          <w:i/>
          <w:sz w:val="28"/>
          <w:szCs w:val="28"/>
        </w:rPr>
        <w:t xml:space="preserve">54,29 </w:t>
      </w:r>
      <w:r w:rsidRPr="006D1F81">
        <w:rPr>
          <w:sz w:val="28"/>
          <w:szCs w:val="28"/>
        </w:rPr>
        <w:t>тыс. руб.</w:t>
      </w:r>
    </w:p>
    <w:p w14:paraId="57CC1ABB" w14:textId="77777777" w:rsidR="006D1F81" w:rsidRPr="006D1F81" w:rsidRDefault="006D1F81" w:rsidP="006D1F81">
      <w:pPr>
        <w:tabs>
          <w:tab w:val="left" w:pos="709"/>
        </w:tabs>
        <w:jc w:val="both"/>
        <w:rPr>
          <w:sz w:val="28"/>
          <w:szCs w:val="28"/>
          <w:highlight w:val="cyan"/>
        </w:rPr>
      </w:pPr>
    </w:p>
    <w:p w14:paraId="4C2A6BFF" w14:textId="77777777" w:rsidR="006D1F81" w:rsidRPr="006D1F81" w:rsidRDefault="006D1F81" w:rsidP="006D1F81">
      <w:pPr>
        <w:tabs>
          <w:tab w:val="left" w:pos="709"/>
        </w:tabs>
        <w:jc w:val="both"/>
        <w:rPr>
          <w:sz w:val="28"/>
          <w:szCs w:val="28"/>
          <w:highlight w:val="cyan"/>
        </w:rPr>
      </w:pPr>
    </w:p>
    <w:p w14:paraId="127DFD57" w14:textId="77777777" w:rsidR="006D1F81" w:rsidRPr="006D1F81" w:rsidRDefault="006D1F81" w:rsidP="006D1F81">
      <w:pPr>
        <w:tabs>
          <w:tab w:val="left" w:pos="709"/>
        </w:tabs>
        <w:jc w:val="both"/>
        <w:rPr>
          <w:sz w:val="28"/>
          <w:szCs w:val="28"/>
        </w:rPr>
      </w:pPr>
      <w:r w:rsidRPr="006D1F81">
        <w:rPr>
          <w:sz w:val="28"/>
          <w:szCs w:val="28"/>
        </w:rPr>
        <w:tab/>
      </w:r>
      <w:r w:rsidRPr="006D1F81">
        <w:rPr>
          <w:sz w:val="28"/>
          <w:szCs w:val="28"/>
          <w:u w:val="single"/>
        </w:rPr>
        <w:t>Базовый уровень операционных расходов на 2025 год</w:t>
      </w:r>
      <w:r w:rsidRPr="006D1F81">
        <w:rPr>
          <w:sz w:val="28"/>
          <w:szCs w:val="28"/>
        </w:rPr>
        <w:t xml:space="preserve"> составил               </w:t>
      </w:r>
      <w:r w:rsidRPr="006D1F81">
        <w:rPr>
          <w:b/>
          <w:i/>
          <w:sz w:val="28"/>
          <w:szCs w:val="28"/>
        </w:rPr>
        <w:t xml:space="preserve">63617,24 </w:t>
      </w:r>
      <w:r w:rsidRPr="006D1F81">
        <w:rPr>
          <w:sz w:val="28"/>
          <w:szCs w:val="28"/>
        </w:rPr>
        <w:t>тыс. руб.</w:t>
      </w:r>
    </w:p>
    <w:p w14:paraId="066CB512" w14:textId="77777777" w:rsidR="006D1F81" w:rsidRPr="006D1F81" w:rsidRDefault="006D1F81" w:rsidP="006D1F81">
      <w:pPr>
        <w:tabs>
          <w:tab w:val="left" w:pos="709"/>
        </w:tabs>
        <w:jc w:val="both"/>
        <w:rPr>
          <w:sz w:val="28"/>
          <w:szCs w:val="28"/>
          <w:highlight w:val="cyan"/>
        </w:rPr>
      </w:pPr>
    </w:p>
    <w:p w14:paraId="136B2B70" w14:textId="77777777" w:rsidR="006D1F81" w:rsidRPr="006D1F81" w:rsidRDefault="006D1F81" w:rsidP="006D1F81">
      <w:pPr>
        <w:tabs>
          <w:tab w:val="left" w:pos="709"/>
        </w:tabs>
        <w:jc w:val="both"/>
        <w:rPr>
          <w:sz w:val="28"/>
          <w:szCs w:val="28"/>
        </w:rPr>
      </w:pPr>
      <w:r w:rsidRPr="006D1F81">
        <w:rPr>
          <w:sz w:val="28"/>
          <w:szCs w:val="28"/>
        </w:rPr>
        <w:tab/>
      </w:r>
      <w:r w:rsidRPr="006D1F81">
        <w:rPr>
          <w:sz w:val="28"/>
          <w:szCs w:val="28"/>
          <w:u w:val="single"/>
        </w:rPr>
        <w:t>Операционные расходы на 2026 год</w:t>
      </w:r>
      <w:r w:rsidRPr="006D1F81">
        <w:rPr>
          <w:sz w:val="28"/>
          <w:szCs w:val="28"/>
        </w:rPr>
        <w:t xml:space="preserve"> рассчитаны в соответствии с п. 30 Методических указаний (исходя из уровня операционных расходов 2025 года (ОР</w:t>
      </w:r>
      <w:r w:rsidRPr="006D1F81">
        <w:rPr>
          <w:sz w:val="28"/>
          <w:szCs w:val="28"/>
          <w:vertAlign w:val="subscript"/>
        </w:rPr>
        <w:t>i-1</w:t>
      </w:r>
      <w:r w:rsidRPr="006D1F81">
        <w:rPr>
          <w:sz w:val="28"/>
          <w:szCs w:val="28"/>
        </w:rPr>
        <w:t xml:space="preserve">) с применением коэффициента индексации на 2026 год, рассчитанного в соответствии с Методическими указаниями (с учетом ИПЦ Минэкономразвития России на 2026 год 104,3%, индекса эффективности операционных расходов 1%), а также с учетом отношения объемов ТКО (год i к году i-1) и составили </w:t>
      </w:r>
      <w:r w:rsidRPr="006D1F81">
        <w:rPr>
          <w:b/>
          <w:i/>
          <w:sz w:val="28"/>
          <w:szCs w:val="28"/>
        </w:rPr>
        <w:t>56602,14</w:t>
      </w:r>
      <w:r w:rsidRPr="006D1F81">
        <w:rPr>
          <w:sz w:val="28"/>
          <w:szCs w:val="28"/>
        </w:rPr>
        <w:t xml:space="preserve"> тыс. руб.</w:t>
      </w:r>
    </w:p>
    <w:p w14:paraId="116E2E7F" w14:textId="77777777" w:rsidR="006D1F81" w:rsidRPr="006D1F81" w:rsidRDefault="006D1F81" w:rsidP="006D1F81">
      <w:pPr>
        <w:tabs>
          <w:tab w:val="left" w:pos="709"/>
        </w:tabs>
        <w:jc w:val="both"/>
        <w:rPr>
          <w:sz w:val="28"/>
          <w:szCs w:val="28"/>
          <w:highlight w:val="cyan"/>
        </w:rPr>
      </w:pPr>
    </w:p>
    <w:p w14:paraId="4AFA8A90" w14:textId="77777777" w:rsidR="006D1F81" w:rsidRPr="006D1F81" w:rsidRDefault="006D1F81" w:rsidP="006D1F81">
      <w:pPr>
        <w:tabs>
          <w:tab w:val="left" w:pos="709"/>
        </w:tabs>
        <w:jc w:val="both"/>
        <w:rPr>
          <w:sz w:val="28"/>
          <w:szCs w:val="28"/>
        </w:rPr>
      </w:pPr>
      <w:r w:rsidRPr="006D1F81">
        <w:rPr>
          <w:sz w:val="28"/>
          <w:szCs w:val="28"/>
        </w:rPr>
        <w:tab/>
        <w:t>ОР</w:t>
      </w:r>
      <w:r w:rsidRPr="006D1F81">
        <w:rPr>
          <w:sz w:val="28"/>
          <w:szCs w:val="28"/>
          <w:vertAlign w:val="subscript"/>
        </w:rPr>
        <w:t>2026</w:t>
      </w:r>
      <w:r w:rsidRPr="006D1F81">
        <w:rPr>
          <w:sz w:val="28"/>
          <w:szCs w:val="28"/>
        </w:rPr>
        <w:t xml:space="preserve"> = 63617,24 х [(1-1%/100%) х (1+0,043)] х (198700/230600) =                     = 56602,14 тыс. руб.</w:t>
      </w:r>
    </w:p>
    <w:p w14:paraId="08A29AA5" w14:textId="77777777" w:rsidR="006D1F81" w:rsidRPr="006D1F81" w:rsidRDefault="006D1F81" w:rsidP="006D1F81">
      <w:pPr>
        <w:tabs>
          <w:tab w:val="left" w:pos="709"/>
        </w:tabs>
        <w:jc w:val="both"/>
        <w:rPr>
          <w:sz w:val="28"/>
          <w:szCs w:val="28"/>
        </w:rPr>
      </w:pPr>
    </w:p>
    <w:p w14:paraId="611367BC" w14:textId="77777777" w:rsidR="006D1F81" w:rsidRPr="006D1F81" w:rsidRDefault="006D1F81" w:rsidP="006D1F81">
      <w:pPr>
        <w:tabs>
          <w:tab w:val="left" w:pos="709"/>
        </w:tabs>
        <w:ind w:firstLine="709"/>
        <w:jc w:val="both"/>
        <w:rPr>
          <w:sz w:val="28"/>
          <w:szCs w:val="28"/>
        </w:rPr>
      </w:pPr>
      <w:r w:rsidRPr="006D1F81">
        <w:rPr>
          <w:sz w:val="28"/>
          <w:szCs w:val="28"/>
          <w:u w:val="single"/>
        </w:rPr>
        <w:t>Операционные расходы на 2027 год</w:t>
      </w:r>
      <w:r w:rsidRPr="006D1F81">
        <w:rPr>
          <w:sz w:val="28"/>
          <w:szCs w:val="28"/>
        </w:rPr>
        <w:t xml:space="preserve"> рассчитаны в соответствии с п. 30 Методических указаний (исходя из уровня операционных расходов 2025 года (ОР</w:t>
      </w:r>
      <w:r w:rsidRPr="006D1F81">
        <w:rPr>
          <w:sz w:val="28"/>
          <w:szCs w:val="28"/>
          <w:vertAlign w:val="subscript"/>
        </w:rPr>
        <w:t>i-1</w:t>
      </w:r>
      <w:r w:rsidRPr="006D1F81">
        <w:rPr>
          <w:sz w:val="28"/>
          <w:szCs w:val="28"/>
        </w:rPr>
        <w:t xml:space="preserve">) с применением коэффициента индексации на 2026 год, на 2027 год, рассчитанного в соответствии с Методическими указаниями (с учетом ИПЦ Минэкономразвития России на 2026 год 104,3%, на 2027 год 104% индекса эффективности операционных расходов 1%), а также с учетом отношения объемов ТКО (год i к году i-1) и составили </w:t>
      </w:r>
      <w:r w:rsidRPr="006D1F81">
        <w:rPr>
          <w:b/>
          <w:i/>
          <w:sz w:val="28"/>
          <w:szCs w:val="28"/>
        </w:rPr>
        <w:t>91610,46</w:t>
      </w:r>
      <w:r w:rsidRPr="006D1F81">
        <w:rPr>
          <w:sz w:val="28"/>
          <w:szCs w:val="28"/>
        </w:rPr>
        <w:t xml:space="preserve"> тыс. руб.</w:t>
      </w:r>
    </w:p>
    <w:p w14:paraId="407F6F30" w14:textId="77777777" w:rsidR="006D1F81" w:rsidRPr="006D1F81" w:rsidRDefault="006D1F81" w:rsidP="006D1F81">
      <w:pPr>
        <w:tabs>
          <w:tab w:val="left" w:pos="709"/>
        </w:tabs>
        <w:jc w:val="both"/>
        <w:rPr>
          <w:sz w:val="28"/>
          <w:szCs w:val="28"/>
          <w:highlight w:val="cyan"/>
        </w:rPr>
      </w:pPr>
    </w:p>
    <w:p w14:paraId="73D960BF" w14:textId="77777777" w:rsidR="006D1F81" w:rsidRPr="006D1F81" w:rsidRDefault="006D1F81" w:rsidP="006D1F81">
      <w:pPr>
        <w:tabs>
          <w:tab w:val="left" w:pos="709"/>
        </w:tabs>
        <w:jc w:val="both"/>
        <w:rPr>
          <w:sz w:val="28"/>
          <w:szCs w:val="28"/>
        </w:rPr>
      </w:pPr>
      <w:r w:rsidRPr="006D1F81">
        <w:rPr>
          <w:sz w:val="28"/>
          <w:szCs w:val="28"/>
        </w:rPr>
        <w:tab/>
        <w:t>ОР</w:t>
      </w:r>
      <w:r w:rsidRPr="006D1F81">
        <w:rPr>
          <w:sz w:val="28"/>
          <w:szCs w:val="28"/>
          <w:vertAlign w:val="subscript"/>
        </w:rPr>
        <w:t>2027</w:t>
      </w:r>
      <w:r w:rsidRPr="006D1F81">
        <w:rPr>
          <w:sz w:val="28"/>
          <w:szCs w:val="28"/>
        </w:rPr>
        <w:t xml:space="preserve"> = 63617,24 х [(1-1%/100%) х (1+0,043)] х [(1-1%/100%) х (1+0,04)] х</w:t>
      </w:r>
    </w:p>
    <w:p w14:paraId="75617732" w14:textId="77777777" w:rsidR="006D1F81" w:rsidRPr="006D1F81" w:rsidRDefault="006D1F81" w:rsidP="006D1F81">
      <w:pPr>
        <w:tabs>
          <w:tab w:val="left" w:pos="709"/>
        </w:tabs>
        <w:jc w:val="both"/>
        <w:rPr>
          <w:sz w:val="28"/>
          <w:szCs w:val="28"/>
        </w:rPr>
      </w:pPr>
      <w:r w:rsidRPr="006D1F81">
        <w:rPr>
          <w:sz w:val="28"/>
          <w:szCs w:val="28"/>
        </w:rPr>
        <w:t>х (312350/230600) = 91610,46 тыс. руб.</w:t>
      </w:r>
    </w:p>
    <w:p w14:paraId="3726A416" w14:textId="77777777" w:rsidR="006D1F81" w:rsidRPr="006D1F81" w:rsidRDefault="006D1F81" w:rsidP="006D1F81">
      <w:pPr>
        <w:tabs>
          <w:tab w:val="left" w:pos="709"/>
        </w:tabs>
        <w:jc w:val="both"/>
        <w:rPr>
          <w:sz w:val="28"/>
          <w:szCs w:val="28"/>
        </w:rPr>
      </w:pPr>
    </w:p>
    <w:p w14:paraId="6071C19F" w14:textId="77777777" w:rsidR="006D1F81" w:rsidRPr="006D1F81" w:rsidRDefault="006D1F81" w:rsidP="006D1F81">
      <w:pPr>
        <w:tabs>
          <w:tab w:val="left" w:pos="709"/>
        </w:tabs>
        <w:ind w:firstLine="709"/>
        <w:jc w:val="both"/>
        <w:rPr>
          <w:sz w:val="28"/>
          <w:szCs w:val="28"/>
        </w:rPr>
      </w:pPr>
      <w:r w:rsidRPr="006D1F81">
        <w:rPr>
          <w:sz w:val="28"/>
          <w:szCs w:val="28"/>
          <w:u w:val="single"/>
        </w:rPr>
        <w:t>Операционные расходы на 2028 год</w:t>
      </w:r>
      <w:r w:rsidRPr="006D1F81">
        <w:rPr>
          <w:sz w:val="28"/>
          <w:szCs w:val="28"/>
        </w:rPr>
        <w:t xml:space="preserve"> рассчитаны в соответствии с п. 30 Методических указаний (исходя из уровня операционных расходов 2025 года (ОР</w:t>
      </w:r>
      <w:r w:rsidRPr="006D1F81">
        <w:rPr>
          <w:sz w:val="28"/>
          <w:szCs w:val="28"/>
          <w:vertAlign w:val="subscript"/>
        </w:rPr>
        <w:t>i-1</w:t>
      </w:r>
      <w:r w:rsidRPr="006D1F81">
        <w:rPr>
          <w:sz w:val="28"/>
          <w:szCs w:val="28"/>
        </w:rPr>
        <w:t xml:space="preserve">) с применением коэффициента индексации на 2026 год, на 2027 год, на 2028 год, рассчитанного в соответствии с Методическими указаниями (с учетом ИПЦ Минэкономразвития России на 2026 год 104,3%, на 2027 год 104%, на 2028 год 104% индекса эффективности операционных расходов 1%), а также с учетом отношения объемов ТКО (год i к году i-1) и составили </w:t>
      </w:r>
      <w:r w:rsidRPr="006D1F81">
        <w:rPr>
          <w:b/>
          <w:i/>
          <w:sz w:val="28"/>
          <w:szCs w:val="28"/>
        </w:rPr>
        <w:t>93929,56</w:t>
      </w:r>
      <w:r w:rsidRPr="006D1F81">
        <w:rPr>
          <w:sz w:val="28"/>
          <w:szCs w:val="28"/>
        </w:rPr>
        <w:t xml:space="preserve"> тыс. руб.</w:t>
      </w:r>
    </w:p>
    <w:p w14:paraId="071DE49B" w14:textId="77777777" w:rsidR="006D1F81" w:rsidRPr="006D1F81" w:rsidRDefault="006D1F81" w:rsidP="006D1F81">
      <w:pPr>
        <w:tabs>
          <w:tab w:val="left" w:pos="709"/>
        </w:tabs>
        <w:jc w:val="both"/>
        <w:rPr>
          <w:sz w:val="28"/>
          <w:szCs w:val="28"/>
        </w:rPr>
      </w:pPr>
    </w:p>
    <w:p w14:paraId="20D7BABE" w14:textId="77777777" w:rsidR="006D1F81" w:rsidRPr="006D1F81" w:rsidRDefault="006D1F81" w:rsidP="006D1F81">
      <w:pPr>
        <w:tabs>
          <w:tab w:val="left" w:pos="709"/>
        </w:tabs>
        <w:jc w:val="both"/>
        <w:rPr>
          <w:sz w:val="28"/>
          <w:szCs w:val="28"/>
        </w:rPr>
      </w:pPr>
      <w:r w:rsidRPr="006D1F81">
        <w:rPr>
          <w:sz w:val="28"/>
          <w:szCs w:val="28"/>
        </w:rPr>
        <w:tab/>
        <w:t>ОР</w:t>
      </w:r>
      <w:r w:rsidRPr="006D1F81">
        <w:rPr>
          <w:sz w:val="28"/>
          <w:szCs w:val="28"/>
          <w:vertAlign w:val="subscript"/>
        </w:rPr>
        <w:t>2028</w:t>
      </w:r>
      <w:r w:rsidRPr="006D1F81">
        <w:rPr>
          <w:sz w:val="28"/>
          <w:szCs w:val="28"/>
        </w:rPr>
        <w:t xml:space="preserve"> = 63617,24 х [(1-1%/100%) х (1+0,043)] х [(1-1%/100%) х (1+0,04)] х</w:t>
      </w:r>
    </w:p>
    <w:p w14:paraId="0F23D9DA" w14:textId="77777777" w:rsidR="006D1F81" w:rsidRPr="006D1F81" w:rsidRDefault="006D1F81" w:rsidP="006D1F81">
      <w:pPr>
        <w:tabs>
          <w:tab w:val="left" w:pos="709"/>
        </w:tabs>
        <w:jc w:val="both"/>
        <w:rPr>
          <w:sz w:val="28"/>
          <w:szCs w:val="28"/>
        </w:rPr>
      </w:pPr>
      <w:r w:rsidRPr="006D1F81">
        <w:rPr>
          <w:sz w:val="28"/>
          <w:szCs w:val="28"/>
        </w:rPr>
        <w:t>х [(1-1%/100%) х (1+0,04)] х (311050/230600) = 93929,56 тыс. руб.</w:t>
      </w:r>
    </w:p>
    <w:p w14:paraId="6D6936F7" w14:textId="77777777" w:rsidR="006D1F81" w:rsidRPr="006D1F81" w:rsidRDefault="006D1F81" w:rsidP="006D1F81">
      <w:pPr>
        <w:tabs>
          <w:tab w:val="left" w:pos="709"/>
        </w:tabs>
        <w:jc w:val="both"/>
        <w:rPr>
          <w:sz w:val="28"/>
          <w:szCs w:val="28"/>
        </w:rPr>
      </w:pPr>
    </w:p>
    <w:p w14:paraId="786E9976" w14:textId="77777777" w:rsidR="006D1F81" w:rsidRPr="006D1F81" w:rsidRDefault="006D1F81" w:rsidP="006D1F81">
      <w:pPr>
        <w:tabs>
          <w:tab w:val="left" w:pos="709"/>
        </w:tabs>
        <w:ind w:firstLine="709"/>
        <w:jc w:val="both"/>
        <w:rPr>
          <w:sz w:val="28"/>
          <w:szCs w:val="28"/>
        </w:rPr>
      </w:pPr>
      <w:r w:rsidRPr="006D1F81">
        <w:rPr>
          <w:sz w:val="28"/>
          <w:szCs w:val="28"/>
          <w:u w:val="single"/>
        </w:rPr>
        <w:t>Операционные расходы на 2029 год</w:t>
      </w:r>
      <w:r w:rsidRPr="006D1F81">
        <w:rPr>
          <w:sz w:val="28"/>
          <w:szCs w:val="28"/>
        </w:rPr>
        <w:t xml:space="preserve"> рассчитаны в соответствии с п. 30 Методических указаний (исходя из уровня операционных расходов 2025 года (ОР</w:t>
      </w:r>
      <w:r w:rsidRPr="006D1F81">
        <w:rPr>
          <w:sz w:val="28"/>
          <w:szCs w:val="28"/>
          <w:vertAlign w:val="subscript"/>
        </w:rPr>
        <w:t>i-1</w:t>
      </w:r>
      <w:r w:rsidRPr="006D1F81">
        <w:rPr>
          <w:sz w:val="28"/>
          <w:szCs w:val="28"/>
        </w:rPr>
        <w:t xml:space="preserve">) с применением коэффициента индексации на 2026 год, на 2027 год, на 2028 год, на 2029 год, рассчитанного в соответствии с Методическими указаниями (с учетом ИПЦ Минэкономразвития России на 2026 год 104,3%, на 2027 год 104%, на 2028 год 104%, на 2029 год 104% индекса эффективности операционных расходов 1%), а также с учетом отношения объемов ТКО (год i к году i-1) и составили </w:t>
      </w:r>
      <w:r w:rsidRPr="006D1F81">
        <w:rPr>
          <w:b/>
          <w:i/>
          <w:sz w:val="28"/>
          <w:szCs w:val="28"/>
        </w:rPr>
        <w:t>96283,92</w:t>
      </w:r>
      <w:r w:rsidRPr="006D1F81">
        <w:rPr>
          <w:sz w:val="28"/>
          <w:szCs w:val="28"/>
        </w:rPr>
        <w:t xml:space="preserve"> тыс. руб.</w:t>
      </w:r>
    </w:p>
    <w:p w14:paraId="46024E42" w14:textId="77777777" w:rsidR="006D1F81" w:rsidRPr="006D1F81" w:rsidRDefault="006D1F81" w:rsidP="006D1F81">
      <w:pPr>
        <w:tabs>
          <w:tab w:val="left" w:pos="709"/>
        </w:tabs>
        <w:jc w:val="both"/>
        <w:rPr>
          <w:sz w:val="28"/>
          <w:szCs w:val="28"/>
        </w:rPr>
      </w:pPr>
    </w:p>
    <w:p w14:paraId="618126B2" w14:textId="77777777" w:rsidR="006D1F81" w:rsidRPr="006D1F81" w:rsidRDefault="006D1F81" w:rsidP="006D1F81">
      <w:pPr>
        <w:tabs>
          <w:tab w:val="left" w:pos="709"/>
        </w:tabs>
        <w:jc w:val="both"/>
        <w:rPr>
          <w:sz w:val="28"/>
          <w:szCs w:val="28"/>
        </w:rPr>
      </w:pPr>
      <w:r w:rsidRPr="006D1F81">
        <w:rPr>
          <w:sz w:val="28"/>
          <w:szCs w:val="28"/>
        </w:rPr>
        <w:tab/>
        <w:t>ОР</w:t>
      </w:r>
      <w:r w:rsidRPr="006D1F81">
        <w:rPr>
          <w:sz w:val="28"/>
          <w:szCs w:val="28"/>
          <w:vertAlign w:val="subscript"/>
        </w:rPr>
        <w:t>2029</w:t>
      </w:r>
      <w:r w:rsidRPr="006D1F81">
        <w:rPr>
          <w:sz w:val="28"/>
          <w:szCs w:val="28"/>
        </w:rPr>
        <w:t xml:space="preserve"> = 63617,24 х [(1-1%/100%) х (1+0,043)] х [(1-1%/100%) х (1+0,04)] х</w:t>
      </w:r>
    </w:p>
    <w:p w14:paraId="32B66A02" w14:textId="77777777" w:rsidR="006D1F81" w:rsidRPr="006D1F81" w:rsidRDefault="006D1F81" w:rsidP="006D1F81">
      <w:pPr>
        <w:tabs>
          <w:tab w:val="left" w:pos="709"/>
        </w:tabs>
        <w:jc w:val="both"/>
        <w:rPr>
          <w:sz w:val="28"/>
          <w:szCs w:val="28"/>
        </w:rPr>
      </w:pPr>
      <w:r w:rsidRPr="006D1F81">
        <w:rPr>
          <w:sz w:val="28"/>
          <w:szCs w:val="28"/>
        </w:rPr>
        <w:t>х [(1-1%/100%) х (1+0,04)] х [(1-1%/100%) х (1+0,04)] х (309680/230600) = 96283,92 тыс. руб.</w:t>
      </w:r>
    </w:p>
    <w:p w14:paraId="1B0DA56C" w14:textId="77777777" w:rsidR="006D1F81" w:rsidRPr="006D1F81" w:rsidRDefault="006D1F81" w:rsidP="006D1F81">
      <w:pPr>
        <w:tabs>
          <w:tab w:val="left" w:pos="709"/>
        </w:tabs>
        <w:jc w:val="both"/>
        <w:rPr>
          <w:sz w:val="28"/>
          <w:szCs w:val="28"/>
        </w:rPr>
      </w:pPr>
    </w:p>
    <w:p w14:paraId="758FD9C7" w14:textId="77777777" w:rsidR="006D1F81" w:rsidRPr="006D1F81" w:rsidRDefault="006D1F81" w:rsidP="006D1F81">
      <w:pPr>
        <w:tabs>
          <w:tab w:val="left" w:pos="1134"/>
        </w:tabs>
        <w:jc w:val="center"/>
        <w:rPr>
          <w:b/>
          <w:sz w:val="32"/>
          <w:szCs w:val="32"/>
          <w:u w:val="single"/>
        </w:rPr>
      </w:pPr>
      <w:r w:rsidRPr="006D1F81">
        <w:rPr>
          <w:b/>
          <w:sz w:val="32"/>
          <w:szCs w:val="32"/>
          <w:u w:val="single"/>
        </w:rPr>
        <w:t>Расходы на приобретение энергетических ресурсов</w:t>
      </w:r>
    </w:p>
    <w:p w14:paraId="2AA29451" w14:textId="77777777" w:rsidR="006D1F81" w:rsidRPr="006D1F81" w:rsidRDefault="006D1F81" w:rsidP="006D1F81">
      <w:pPr>
        <w:tabs>
          <w:tab w:val="left" w:pos="1134"/>
        </w:tabs>
        <w:ind w:firstLine="709"/>
        <w:jc w:val="center"/>
        <w:rPr>
          <w:b/>
          <w:sz w:val="14"/>
          <w:szCs w:val="32"/>
          <w:u w:val="single"/>
        </w:rPr>
      </w:pPr>
    </w:p>
    <w:p w14:paraId="3A20A5FE"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В соответствии с п.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118CCE74" w14:textId="77777777" w:rsidR="006D1F81" w:rsidRPr="006D1F81" w:rsidRDefault="006D1F81" w:rsidP="006D1F81">
      <w:pPr>
        <w:autoSpaceDE w:val="0"/>
        <w:autoSpaceDN w:val="0"/>
        <w:adjustRightInd w:val="0"/>
        <w:ind w:firstLine="720"/>
        <w:jc w:val="both"/>
        <w:rPr>
          <w:sz w:val="28"/>
          <w:szCs w:val="28"/>
        </w:rPr>
      </w:pPr>
    </w:p>
    <w:p w14:paraId="61D8EF10" w14:textId="17DCD64E" w:rsidR="006D1F81" w:rsidRPr="006D1F81" w:rsidRDefault="006D1F81" w:rsidP="006D1F81">
      <w:pPr>
        <w:autoSpaceDE w:val="0"/>
        <w:autoSpaceDN w:val="0"/>
        <w:adjustRightInd w:val="0"/>
        <w:jc w:val="center"/>
        <w:rPr>
          <w:sz w:val="28"/>
          <w:szCs w:val="28"/>
        </w:rPr>
      </w:pPr>
      <w:r w:rsidRPr="006D1F81">
        <w:rPr>
          <w:noProof/>
          <w:sz w:val="28"/>
          <w:szCs w:val="28"/>
        </w:rPr>
        <w:drawing>
          <wp:inline distT="0" distB="0" distL="0" distR="0" wp14:anchorId="51DD4B4D" wp14:editId="61B92C14">
            <wp:extent cx="2987040" cy="339725"/>
            <wp:effectExtent l="0" t="0" r="3810" b="0"/>
            <wp:docPr id="584958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7040" cy="339725"/>
                    </a:xfrm>
                    <a:prstGeom prst="rect">
                      <a:avLst/>
                    </a:prstGeom>
                    <a:noFill/>
                    <a:ln>
                      <a:noFill/>
                    </a:ln>
                  </pic:spPr>
                </pic:pic>
              </a:graphicData>
            </a:graphic>
          </wp:inline>
        </w:drawing>
      </w:r>
    </w:p>
    <w:p w14:paraId="5A58181F"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где:</w:t>
      </w:r>
    </w:p>
    <w:p w14:paraId="00A238E7" w14:textId="77777777" w:rsidR="006D1F81" w:rsidRPr="006D1F81" w:rsidRDefault="006D1F81" w:rsidP="006D1F81">
      <w:pPr>
        <w:autoSpaceDE w:val="0"/>
        <w:autoSpaceDN w:val="0"/>
        <w:adjustRightInd w:val="0"/>
        <w:ind w:firstLine="720"/>
        <w:jc w:val="both"/>
        <w:rPr>
          <w:sz w:val="28"/>
          <w:szCs w:val="28"/>
        </w:rPr>
      </w:pPr>
      <w:r w:rsidRPr="006D1F81">
        <w:rPr>
          <w:sz w:val="32"/>
          <w:szCs w:val="28"/>
        </w:rPr>
        <w:t>V</w:t>
      </w:r>
      <w:r w:rsidRPr="006D1F81">
        <w:rPr>
          <w:sz w:val="32"/>
          <w:szCs w:val="28"/>
          <w:vertAlign w:val="subscript"/>
        </w:rPr>
        <w:t>i,z</w:t>
      </w:r>
      <w:r w:rsidRPr="006D1F81">
        <w:rPr>
          <w:sz w:val="28"/>
          <w:szCs w:val="28"/>
          <w:vertAlign w:val="subscript"/>
        </w:rPr>
        <w:t xml:space="preserve"> </w:t>
      </w:r>
      <w:r w:rsidRPr="006D1F81">
        <w:rPr>
          <w:sz w:val="28"/>
          <w:szCs w:val="28"/>
        </w:rPr>
        <w:t>-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6A6DAF03" w14:textId="77777777" w:rsidR="006D1F81" w:rsidRPr="006D1F81" w:rsidRDefault="006D1F81" w:rsidP="006D1F81">
      <w:pPr>
        <w:autoSpaceDE w:val="0"/>
        <w:autoSpaceDN w:val="0"/>
        <w:adjustRightInd w:val="0"/>
        <w:ind w:firstLine="720"/>
        <w:jc w:val="both"/>
        <w:rPr>
          <w:sz w:val="28"/>
          <w:szCs w:val="28"/>
        </w:rPr>
      </w:pPr>
      <w:r w:rsidRPr="006D1F81">
        <w:rPr>
          <w:sz w:val="32"/>
          <w:szCs w:val="28"/>
        </w:rPr>
        <w:t>ЦР</w:t>
      </w:r>
      <w:r w:rsidRPr="006D1F81">
        <w:rPr>
          <w:sz w:val="32"/>
          <w:szCs w:val="28"/>
          <w:vertAlign w:val="subscript"/>
        </w:rPr>
        <w:t>i,z</w:t>
      </w:r>
      <w:r w:rsidRPr="006D1F81">
        <w:rPr>
          <w:sz w:val="28"/>
          <w:szCs w:val="28"/>
        </w:rPr>
        <w:t xml:space="preserve"> - плановая (расчетная) стоимость покупки единицы z-го энергетического ресурса в i-м расчетном периоде регулирования.</w:t>
      </w:r>
    </w:p>
    <w:p w14:paraId="0CDFEFAB"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В расходы на приобретение энергетических ресурсов включаются расходы:</w:t>
      </w:r>
    </w:p>
    <w:p w14:paraId="05FA2F71"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на электроэнергию (мощность);</w:t>
      </w:r>
    </w:p>
    <w:p w14:paraId="69FABDFE"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на тепловую энергию и теплоноситель;</w:t>
      </w:r>
    </w:p>
    <w:p w14:paraId="53579F1A"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на горячее и холодное водоснабжение и водоотведение;</w:t>
      </w:r>
    </w:p>
    <w:p w14:paraId="637F7C83"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на природный газ;</w:t>
      </w:r>
    </w:p>
    <w:p w14:paraId="2CD8A627"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на иные виды топлива.</w:t>
      </w:r>
    </w:p>
    <w:p w14:paraId="0E6AE39D"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 xml:space="preserve">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w:t>
      </w:r>
      <w:r w:rsidRPr="006D1F81">
        <w:rPr>
          <w:sz w:val="28"/>
          <w:szCs w:val="28"/>
        </w:rPr>
        <w:lastRenderedPageBreak/>
        <w:t>следующего за годом, в течение которого была получена экономия указанных средств.</w:t>
      </w:r>
    </w:p>
    <w:p w14:paraId="35AAAF6A" w14:textId="77777777" w:rsidR="006D1F81" w:rsidRPr="006D1F81" w:rsidRDefault="006D1F81" w:rsidP="006D1F81">
      <w:pPr>
        <w:autoSpaceDE w:val="0"/>
        <w:autoSpaceDN w:val="0"/>
        <w:adjustRightInd w:val="0"/>
        <w:ind w:firstLine="720"/>
        <w:jc w:val="both"/>
        <w:rPr>
          <w:sz w:val="28"/>
          <w:szCs w:val="28"/>
        </w:rPr>
      </w:pPr>
      <w:r w:rsidRPr="006D1F81">
        <w:rPr>
          <w:sz w:val="28"/>
          <w:szCs w:val="28"/>
        </w:rPr>
        <w:t>Плановые (расчетные) цены на энергетические ресурсы определяются на основе данных, предусмотренных пунктом 14 Основ ценообразования.</w:t>
      </w:r>
    </w:p>
    <w:p w14:paraId="701843E1" w14:textId="77777777" w:rsidR="006D1F81" w:rsidRPr="006D1F81" w:rsidRDefault="006D1F81" w:rsidP="006D1F81">
      <w:pPr>
        <w:tabs>
          <w:tab w:val="left" w:pos="1134"/>
        </w:tabs>
        <w:ind w:firstLine="709"/>
        <w:jc w:val="center"/>
        <w:rPr>
          <w:b/>
          <w:sz w:val="28"/>
          <w:szCs w:val="32"/>
          <w:u w:val="single"/>
        </w:rPr>
      </w:pPr>
    </w:p>
    <w:p w14:paraId="6DF10ECA" w14:textId="77777777" w:rsidR="006D1F81" w:rsidRPr="006D1F81" w:rsidRDefault="006D1F81" w:rsidP="006D1F81">
      <w:pPr>
        <w:jc w:val="center"/>
        <w:rPr>
          <w:b/>
          <w:sz w:val="32"/>
          <w:szCs w:val="32"/>
          <w:u w:val="single"/>
        </w:rPr>
      </w:pPr>
      <w:r w:rsidRPr="006D1F81">
        <w:rPr>
          <w:b/>
          <w:sz w:val="32"/>
          <w:szCs w:val="32"/>
          <w:u w:val="single"/>
        </w:rPr>
        <w:t>«Затраты на покупную электрическую энергию»</w:t>
      </w:r>
    </w:p>
    <w:p w14:paraId="53D1458E" w14:textId="77777777" w:rsidR="006D1F81" w:rsidRPr="006D1F81" w:rsidRDefault="006D1F81" w:rsidP="006D1F81">
      <w:pPr>
        <w:tabs>
          <w:tab w:val="left" w:pos="709"/>
        </w:tabs>
        <w:jc w:val="both"/>
        <w:rPr>
          <w:sz w:val="14"/>
          <w:szCs w:val="28"/>
        </w:rPr>
      </w:pPr>
    </w:p>
    <w:p w14:paraId="1E664143" w14:textId="77777777" w:rsidR="006D1F81" w:rsidRPr="006D1F81" w:rsidRDefault="006D1F81" w:rsidP="006D1F81">
      <w:pPr>
        <w:tabs>
          <w:tab w:val="left" w:pos="709"/>
          <w:tab w:val="left" w:pos="993"/>
        </w:tabs>
        <w:ind w:firstLine="709"/>
        <w:jc w:val="both"/>
        <w:rPr>
          <w:sz w:val="28"/>
          <w:szCs w:val="28"/>
        </w:rPr>
      </w:pPr>
      <w:r w:rsidRPr="006D1F81">
        <w:rPr>
          <w:sz w:val="28"/>
          <w:szCs w:val="28"/>
        </w:rPr>
        <w:t>В соответствии с 14 Основ ценообразования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определенные с учетом следующих данных (в приоритетном порядке):</w:t>
      </w:r>
    </w:p>
    <w:p w14:paraId="53E277A9" w14:textId="77777777" w:rsidR="006D1F81" w:rsidRPr="006D1F81" w:rsidRDefault="006D1F81" w:rsidP="006D1F81">
      <w:pPr>
        <w:tabs>
          <w:tab w:val="left" w:pos="709"/>
          <w:tab w:val="left" w:pos="993"/>
        </w:tabs>
        <w:ind w:firstLine="709"/>
        <w:jc w:val="both"/>
        <w:rPr>
          <w:sz w:val="28"/>
          <w:szCs w:val="28"/>
        </w:rPr>
      </w:pPr>
      <w:r w:rsidRPr="006D1F81">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321583CF" w14:textId="77777777" w:rsidR="006D1F81" w:rsidRPr="006D1F81" w:rsidRDefault="006D1F81" w:rsidP="006D1F81">
      <w:pPr>
        <w:tabs>
          <w:tab w:val="left" w:pos="709"/>
          <w:tab w:val="left" w:pos="993"/>
        </w:tabs>
        <w:ind w:firstLine="709"/>
        <w:jc w:val="both"/>
        <w:rPr>
          <w:sz w:val="28"/>
          <w:szCs w:val="28"/>
        </w:rPr>
      </w:pPr>
      <w:r w:rsidRPr="006D1F81">
        <w:rPr>
          <w:sz w:val="28"/>
          <w:szCs w:val="28"/>
        </w:rPr>
        <w:t>б) цены, установленные в договорах, заключенных в результате проведения торгов;</w:t>
      </w:r>
    </w:p>
    <w:p w14:paraId="7E6E67E0" w14:textId="77777777" w:rsidR="006D1F81" w:rsidRPr="006D1F81" w:rsidRDefault="006D1F81" w:rsidP="006D1F81">
      <w:pPr>
        <w:tabs>
          <w:tab w:val="left" w:pos="709"/>
          <w:tab w:val="left" w:pos="993"/>
        </w:tabs>
        <w:ind w:firstLine="709"/>
        <w:jc w:val="both"/>
        <w:rPr>
          <w:sz w:val="28"/>
          <w:szCs w:val="28"/>
        </w:rPr>
      </w:pPr>
      <w:r w:rsidRPr="006D1F81">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6C93E7BF" w14:textId="77777777" w:rsidR="006D1F81" w:rsidRPr="006D1F81" w:rsidRDefault="006D1F81" w:rsidP="006D1F81">
      <w:pPr>
        <w:tabs>
          <w:tab w:val="left" w:pos="709"/>
          <w:tab w:val="left" w:pos="993"/>
        </w:tabs>
        <w:ind w:firstLine="709"/>
        <w:jc w:val="both"/>
        <w:rPr>
          <w:sz w:val="28"/>
          <w:szCs w:val="28"/>
        </w:rPr>
      </w:pPr>
      <w:r w:rsidRPr="006D1F81">
        <w:rPr>
          <w:sz w:val="28"/>
          <w:szCs w:val="28"/>
        </w:rPr>
        <w:t>прогноз индекса потребительских цен (в среднем за год к предыдущему году);</w:t>
      </w:r>
    </w:p>
    <w:p w14:paraId="012E6F78" w14:textId="77777777" w:rsidR="006D1F81" w:rsidRPr="006D1F81" w:rsidRDefault="006D1F81" w:rsidP="006D1F81">
      <w:pPr>
        <w:tabs>
          <w:tab w:val="left" w:pos="709"/>
          <w:tab w:val="left" w:pos="993"/>
        </w:tabs>
        <w:ind w:firstLine="709"/>
        <w:jc w:val="both"/>
        <w:rPr>
          <w:sz w:val="28"/>
          <w:szCs w:val="28"/>
        </w:rPr>
      </w:pPr>
      <w:r w:rsidRPr="006D1F81">
        <w:rPr>
          <w:sz w:val="28"/>
          <w:szCs w:val="28"/>
        </w:rPr>
        <w:t>темпы роста цен на природный газ и другие виды топлива;</w:t>
      </w:r>
    </w:p>
    <w:p w14:paraId="6D77036A" w14:textId="77777777" w:rsidR="006D1F81" w:rsidRPr="006D1F81" w:rsidRDefault="006D1F81" w:rsidP="006D1F81">
      <w:pPr>
        <w:tabs>
          <w:tab w:val="left" w:pos="709"/>
          <w:tab w:val="left" w:pos="993"/>
        </w:tabs>
        <w:ind w:firstLine="709"/>
        <w:jc w:val="both"/>
        <w:rPr>
          <w:sz w:val="28"/>
          <w:szCs w:val="28"/>
        </w:rPr>
      </w:pPr>
      <w:r w:rsidRPr="006D1F81">
        <w:rPr>
          <w:sz w:val="28"/>
          <w:szCs w:val="28"/>
        </w:rPr>
        <w:t>темпы роста цен на электрическую энергию;</w:t>
      </w:r>
    </w:p>
    <w:p w14:paraId="09CAFBE3" w14:textId="77777777" w:rsidR="006D1F81" w:rsidRPr="006D1F81" w:rsidRDefault="006D1F81" w:rsidP="006D1F81">
      <w:pPr>
        <w:tabs>
          <w:tab w:val="left" w:pos="709"/>
          <w:tab w:val="left" w:pos="993"/>
        </w:tabs>
        <w:ind w:firstLine="709"/>
        <w:jc w:val="both"/>
        <w:rPr>
          <w:sz w:val="28"/>
          <w:szCs w:val="28"/>
        </w:rPr>
      </w:pPr>
      <w:r w:rsidRPr="006D1F81">
        <w:rPr>
          <w:sz w:val="28"/>
          <w:szCs w:val="28"/>
        </w:rPr>
        <w:t>темпы роста цен на капитальное строительство;</w:t>
      </w:r>
    </w:p>
    <w:p w14:paraId="4B2DF494" w14:textId="77777777" w:rsidR="006D1F81" w:rsidRPr="006D1F81" w:rsidRDefault="006D1F81" w:rsidP="006D1F81">
      <w:pPr>
        <w:tabs>
          <w:tab w:val="left" w:pos="709"/>
          <w:tab w:val="left" w:pos="993"/>
        </w:tabs>
        <w:ind w:firstLine="709"/>
        <w:jc w:val="both"/>
        <w:rPr>
          <w:sz w:val="28"/>
          <w:szCs w:val="28"/>
        </w:rPr>
      </w:pPr>
      <w:r w:rsidRPr="006D1F81">
        <w:rPr>
          <w:sz w:val="28"/>
          <w:szCs w:val="28"/>
        </w:rPr>
        <w:t>темпы роста заработной платы;</w:t>
      </w:r>
    </w:p>
    <w:p w14:paraId="3D0CA5B0" w14:textId="77777777" w:rsidR="006D1F81" w:rsidRPr="006D1F81" w:rsidRDefault="006D1F81" w:rsidP="006D1F81">
      <w:pPr>
        <w:tabs>
          <w:tab w:val="left" w:pos="709"/>
          <w:tab w:val="left" w:pos="993"/>
        </w:tabs>
        <w:ind w:firstLine="709"/>
        <w:jc w:val="both"/>
        <w:rPr>
          <w:sz w:val="28"/>
          <w:szCs w:val="28"/>
        </w:rPr>
      </w:pPr>
      <w:r w:rsidRPr="006D1F81">
        <w:rPr>
          <w:sz w:val="28"/>
          <w:szCs w:val="28"/>
        </w:rPr>
        <w:t>г) сведения о расходах на приобретаемые товары (работы, услуги), производимых другими регулируемыми организациями в сопоставимых условиях;</w:t>
      </w:r>
    </w:p>
    <w:p w14:paraId="293D1533" w14:textId="77777777" w:rsidR="006D1F81" w:rsidRPr="006D1F81" w:rsidRDefault="006D1F81" w:rsidP="006D1F81">
      <w:pPr>
        <w:tabs>
          <w:tab w:val="left" w:pos="709"/>
          <w:tab w:val="left" w:pos="993"/>
        </w:tabs>
        <w:ind w:firstLine="709"/>
        <w:jc w:val="both"/>
        <w:rPr>
          <w:sz w:val="28"/>
          <w:szCs w:val="28"/>
        </w:rPr>
      </w:pPr>
      <w:r w:rsidRPr="006D1F81">
        <w:rPr>
          <w:sz w:val="28"/>
          <w:szCs w:val="28"/>
        </w:rPr>
        <w:t>д)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27630B36" w14:textId="77777777" w:rsidR="006D1F81" w:rsidRPr="006D1F81" w:rsidRDefault="006D1F81" w:rsidP="006D1F81">
      <w:pPr>
        <w:tabs>
          <w:tab w:val="left" w:pos="709"/>
          <w:tab w:val="left" w:pos="993"/>
        </w:tabs>
        <w:ind w:firstLine="709"/>
        <w:jc w:val="both"/>
        <w:rPr>
          <w:sz w:val="28"/>
          <w:szCs w:val="28"/>
        </w:rPr>
      </w:pPr>
      <w:r w:rsidRPr="006D1F81">
        <w:rPr>
          <w:sz w:val="28"/>
          <w:szCs w:val="28"/>
        </w:rPr>
        <w:t>е) данные бухгалтерского учета и статистической отчетности регулируемой организации за 3 предыдущих периода регулирования.</w:t>
      </w:r>
    </w:p>
    <w:p w14:paraId="1DB1ED9D" w14:textId="77777777" w:rsidR="006D1F81" w:rsidRPr="006D1F81" w:rsidRDefault="006D1F81" w:rsidP="006D1F81">
      <w:pPr>
        <w:tabs>
          <w:tab w:val="left" w:pos="1134"/>
        </w:tabs>
        <w:ind w:firstLine="709"/>
        <w:jc w:val="center"/>
        <w:rPr>
          <w:b/>
          <w:sz w:val="28"/>
          <w:szCs w:val="32"/>
          <w:highlight w:val="cyan"/>
          <w:u w:val="single"/>
        </w:rPr>
      </w:pPr>
    </w:p>
    <w:p w14:paraId="4DF54F17" w14:textId="77777777" w:rsidR="006D1F81" w:rsidRPr="006D1F81" w:rsidRDefault="006D1F81" w:rsidP="006D1F81">
      <w:pPr>
        <w:tabs>
          <w:tab w:val="left" w:pos="1134"/>
        </w:tabs>
        <w:ind w:firstLine="709"/>
        <w:jc w:val="both"/>
        <w:rPr>
          <w:sz w:val="28"/>
          <w:szCs w:val="28"/>
        </w:rPr>
      </w:pPr>
      <w:r w:rsidRPr="006D1F81">
        <w:rPr>
          <w:sz w:val="28"/>
          <w:szCs w:val="28"/>
        </w:rPr>
        <w:t>Организацией заявлены для учета в необходимой валовой выручке                  расходы по данной статье:</w:t>
      </w:r>
    </w:p>
    <w:p w14:paraId="56E801E4"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sz w:val="28"/>
          <w:szCs w:val="28"/>
        </w:rPr>
        <w:lastRenderedPageBreak/>
        <w:t xml:space="preserve">- </w:t>
      </w:r>
      <w:r w:rsidRPr="006D1F81">
        <w:rPr>
          <w:b/>
          <w:sz w:val="28"/>
          <w:szCs w:val="28"/>
        </w:rPr>
        <w:t>на 2025 год</w:t>
      </w:r>
      <w:r w:rsidRPr="006D1F81">
        <w:rPr>
          <w:sz w:val="28"/>
          <w:szCs w:val="28"/>
        </w:rPr>
        <w:t xml:space="preserve"> в сумме </w:t>
      </w:r>
      <w:r w:rsidRPr="006D1F81">
        <w:rPr>
          <w:b/>
          <w:i/>
          <w:sz w:val="28"/>
          <w:szCs w:val="28"/>
        </w:rPr>
        <w:t xml:space="preserve">555,01 </w:t>
      </w:r>
      <w:r w:rsidRPr="006D1F81">
        <w:rPr>
          <w:sz w:val="28"/>
          <w:szCs w:val="28"/>
        </w:rPr>
        <w:t xml:space="preserve">тыс. руб. </w:t>
      </w:r>
      <w:r w:rsidRPr="006D1F81">
        <w:rPr>
          <w:color w:val="000000"/>
          <w:sz w:val="28"/>
          <w:szCs w:val="28"/>
        </w:rPr>
        <w:t>(объем электрической энергии – 85,05 тыс. кВт*ч в год, цена – 6,53 руб./кВт*ч);</w:t>
      </w:r>
    </w:p>
    <w:p w14:paraId="1D9D6E2F"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sz w:val="28"/>
          <w:szCs w:val="28"/>
        </w:rPr>
        <w:t xml:space="preserve">- </w:t>
      </w:r>
      <w:r w:rsidRPr="006D1F81">
        <w:rPr>
          <w:b/>
          <w:sz w:val="28"/>
          <w:szCs w:val="28"/>
        </w:rPr>
        <w:t>на 2026 год</w:t>
      </w:r>
      <w:r w:rsidRPr="006D1F81">
        <w:rPr>
          <w:sz w:val="28"/>
          <w:szCs w:val="28"/>
        </w:rPr>
        <w:t xml:space="preserve"> в сумме </w:t>
      </w:r>
      <w:r w:rsidRPr="006D1F81">
        <w:rPr>
          <w:b/>
          <w:i/>
          <w:sz w:val="28"/>
          <w:szCs w:val="28"/>
        </w:rPr>
        <w:t xml:space="preserve">668,60 </w:t>
      </w:r>
      <w:r w:rsidRPr="006D1F81">
        <w:rPr>
          <w:sz w:val="28"/>
          <w:szCs w:val="28"/>
        </w:rPr>
        <w:t xml:space="preserve">тыс. руб. </w:t>
      </w:r>
      <w:r w:rsidRPr="006D1F81">
        <w:rPr>
          <w:color w:val="000000"/>
          <w:sz w:val="28"/>
          <w:szCs w:val="28"/>
        </w:rPr>
        <w:t>(объем электрической энергии – 98,51 тыс. кВт*ч в год, цена – 6,79 руб./кВт*ч);</w:t>
      </w:r>
    </w:p>
    <w:p w14:paraId="3B98B932"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sz w:val="28"/>
          <w:szCs w:val="28"/>
        </w:rPr>
        <w:t xml:space="preserve">- </w:t>
      </w:r>
      <w:r w:rsidRPr="006D1F81">
        <w:rPr>
          <w:b/>
          <w:sz w:val="28"/>
          <w:szCs w:val="28"/>
        </w:rPr>
        <w:t>на 2027 год</w:t>
      </w:r>
      <w:r w:rsidRPr="006D1F81">
        <w:rPr>
          <w:sz w:val="28"/>
          <w:szCs w:val="28"/>
        </w:rPr>
        <w:t xml:space="preserve"> в сумме </w:t>
      </w:r>
      <w:r w:rsidRPr="006D1F81">
        <w:rPr>
          <w:b/>
          <w:i/>
          <w:sz w:val="28"/>
          <w:szCs w:val="28"/>
        </w:rPr>
        <w:t xml:space="preserve">1093,05 </w:t>
      </w:r>
      <w:r w:rsidRPr="006D1F81">
        <w:rPr>
          <w:sz w:val="28"/>
          <w:szCs w:val="28"/>
        </w:rPr>
        <w:t xml:space="preserve">тыс. руб. </w:t>
      </w:r>
      <w:r w:rsidRPr="006D1F81">
        <w:rPr>
          <w:color w:val="000000"/>
          <w:sz w:val="28"/>
          <w:szCs w:val="28"/>
        </w:rPr>
        <w:t>(объем электрической энергии – 154,86 тыс. кВт*ч в год, цена – 7,06 руб./кВт*ч);</w:t>
      </w:r>
    </w:p>
    <w:p w14:paraId="6D058EE0"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sz w:val="28"/>
          <w:szCs w:val="28"/>
        </w:rPr>
        <w:t xml:space="preserve">- </w:t>
      </w:r>
      <w:r w:rsidRPr="006D1F81">
        <w:rPr>
          <w:b/>
          <w:sz w:val="28"/>
          <w:szCs w:val="28"/>
        </w:rPr>
        <w:t>на 2028 год</w:t>
      </w:r>
      <w:r w:rsidRPr="006D1F81">
        <w:rPr>
          <w:sz w:val="28"/>
          <w:szCs w:val="28"/>
        </w:rPr>
        <w:t xml:space="preserve"> в сумме </w:t>
      </w:r>
      <w:r w:rsidRPr="006D1F81">
        <w:rPr>
          <w:b/>
          <w:i/>
          <w:sz w:val="28"/>
          <w:szCs w:val="28"/>
        </w:rPr>
        <w:t xml:space="preserve">1132,04 </w:t>
      </w:r>
      <w:r w:rsidRPr="006D1F81">
        <w:rPr>
          <w:sz w:val="28"/>
          <w:szCs w:val="28"/>
        </w:rPr>
        <w:t xml:space="preserve">тыс. руб. </w:t>
      </w:r>
      <w:r w:rsidRPr="006D1F81">
        <w:rPr>
          <w:color w:val="000000"/>
          <w:sz w:val="28"/>
          <w:szCs w:val="28"/>
        </w:rPr>
        <w:t>(объем электрической энергии – 154,21 тыс. кВт*ч в год, цена – 7,34 руб./кВт*ч);</w:t>
      </w:r>
    </w:p>
    <w:p w14:paraId="09470DCE"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sz w:val="28"/>
          <w:szCs w:val="28"/>
        </w:rPr>
        <w:t xml:space="preserve">- </w:t>
      </w:r>
      <w:r w:rsidRPr="006D1F81">
        <w:rPr>
          <w:b/>
          <w:sz w:val="28"/>
          <w:szCs w:val="28"/>
        </w:rPr>
        <w:t>на 2029 год</w:t>
      </w:r>
      <w:r w:rsidRPr="006D1F81">
        <w:rPr>
          <w:sz w:val="28"/>
          <w:szCs w:val="28"/>
        </w:rPr>
        <w:t xml:space="preserve"> в сумме </w:t>
      </w:r>
      <w:r w:rsidRPr="006D1F81">
        <w:rPr>
          <w:b/>
          <w:i/>
          <w:sz w:val="28"/>
          <w:szCs w:val="28"/>
        </w:rPr>
        <w:t xml:space="preserve">1172,14 </w:t>
      </w:r>
      <w:r w:rsidRPr="006D1F81">
        <w:rPr>
          <w:sz w:val="28"/>
          <w:szCs w:val="28"/>
        </w:rPr>
        <w:t xml:space="preserve">тыс. руб. </w:t>
      </w:r>
      <w:r w:rsidRPr="006D1F81">
        <w:rPr>
          <w:color w:val="000000"/>
          <w:sz w:val="28"/>
          <w:szCs w:val="28"/>
        </w:rPr>
        <w:t>(объем электрической энергии – 153,53 тыс. кВт*ч в год, цена – 7,63 руб./кВт*ч).</w:t>
      </w:r>
    </w:p>
    <w:p w14:paraId="05E95701" w14:textId="77777777" w:rsidR="006D1F81" w:rsidRPr="006D1F81" w:rsidRDefault="006D1F81" w:rsidP="006D1F81">
      <w:pPr>
        <w:tabs>
          <w:tab w:val="left" w:pos="1134"/>
          <w:tab w:val="left" w:pos="9356"/>
          <w:tab w:val="left" w:pos="9781"/>
          <w:tab w:val="left" w:pos="9923"/>
        </w:tabs>
        <w:ind w:firstLine="709"/>
        <w:jc w:val="both"/>
        <w:rPr>
          <w:color w:val="000000"/>
          <w:sz w:val="28"/>
          <w:szCs w:val="28"/>
          <w:highlight w:val="cyan"/>
        </w:rPr>
      </w:pPr>
    </w:p>
    <w:p w14:paraId="63BB798F"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color w:val="000000"/>
          <w:sz w:val="28"/>
          <w:szCs w:val="28"/>
        </w:rPr>
        <w:t xml:space="preserve">Поставка электрической энергии </w:t>
      </w:r>
      <w:r w:rsidRPr="006D1F81">
        <w:rPr>
          <w:sz w:val="28"/>
          <w:szCs w:val="28"/>
        </w:rPr>
        <w:t>осуществляется</w:t>
      </w:r>
      <w:r w:rsidRPr="006D1F81">
        <w:rPr>
          <w:color w:val="000000"/>
          <w:sz w:val="28"/>
          <w:szCs w:val="28"/>
        </w:rPr>
        <w:t xml:space="preserve"> ПАО «Кузбассэнергосбыт».</w:t>
      </w:r>
    </w:p>
    <w:p w14:paraId="2A3345A2"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color w:val="000000"/>
          <w:sz w:val="28"/>
          <w:szCs w:val="28"/>
        </w:rPr>
        <w:t>В качестве обосновывающих документов в материалах тарифного дела представлены:</w:t>
      </w:r>
    </w:p>
    <w:p w14:paraId="0C0313CC"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color w:val="000000"/>
          <w:sz w:val="28"/>
          <w:szCs w:val="28"/>
        </w:rPr>
        <w:t xml:space="preserve">- договор энергоснабжения от 01.11.2019 № 500608 с ПАО «Кузбассэнергосбыт»; </w:t>
      </w:r>
    </w:p>
    <w:p w14:paraId="6D1B3892"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color w:val="000000"/>
          <w:sz w:val="28"/>
          <w:szCs w:val="28"/>
        </w:rPr>
        <w:t>- счет-фактуры за 2023 год;</w:t>
      </w:r>
    </w:p>
    <w:p w14:paraId="48563379"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 пояснительная записка;</w:t>
      </w:r>
    </w:p>
    <w:p w14:paraId="2E017B4E"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 расчет средневзвешенного тарифа на электрическую энергию за 2023 год.</w:t>
      </w:r>
    </w:p>
    <w:p w14:paraId="09E42AB8" w14:textId="77777777" w:rsidR="006D1F81" w:rsidRPr="006D1F81" w:rsidRDefault="006D1F81" w:rsidP="006D1F81">
      <w:pPr>
        <w:tabs>
          <w:tab w:val="left" w:pos="1134"/>
        </w:tabs>
        <w:ind w:firstLine="709"/>
        <w:jc w:val="both"/>
        <w:rPr>
          <w:sz w:val="28"/>
          <w:szCs w:val="28"/>
          <w:highlight w:val="cyan"/>
        </w:rPr>
      </w:pPr>
    </w:p>
    <w:p w14:paraId="11477DFC" w14:textId="77777777" w:rsidR="006D1F81" w:rsidRPr="006D1F81" w:rsidRDefault="006D1F81" w:rsidP="006D1F81">
      <w:pPr>
        <w:tabs>
          <w:tab w:val="left" w:pos="1134"/>
        </w:tabs>
        <w:ind w:firstLine="709"/>
        <w:jc w:val="both"/>
        <w:rPr>
          <w:sz w:val="28"/>
          <w:szCs w:val="28"/>
        </w:rPr>
      </w:pPr>
      <w:r w:rsidRPr="006D1F81">
        <w:rPr>
          <w:sz w:val="28"/>
          <w:szCs w:val="28"/>
        </w:rPr>
        <w:t>Расходы по статье «Затраты на покупную электрическую энергию» после анализа представленных материалов приняты регулирующим органом на следующем уровне:</w:t>
      </w:r>
    </w:p>
    <w:p w14:paraId="7EB8D54E" w14:textId="77777777" w:rsidR="006D1F81" w:rsidRPr="006D1F81" w:rsidRDefault="006D1F81" w:rsidP="006D1F81">
      <w:pPr>
        <w:tabs>
          <w:tab w:val="left" w:pos="1134"/>
        </w:tabs>
        <w:ind w:firstLine="709"/>
        <w:jc w:val="both"/>
        <w:rPr>
          <w:sz w:val="28"/>
          <w:szCs w:val="28"/>
        </w:rPr>
      </w:pPr>
      <w:r w:rsidRPr="006D1F81">
        <w:rPr>
          <w:b/>
          <w:sz w:val="28"/>
          <w:szCs w:val="28"/>
          <w:u w:val="single"/>
        </w:rPr>
        <w:t>2025 год</w:t>
      </w:r>
      <w:r w:rsidRPr="006D1F81">
        <w:rPr>
          <w:sz w:val="28"/>
          <w:szCs w:val="28"/>
        </w:rPr>
        <w:t xml:space="preserve"> в сумме </w:t>
      </w:r>
      <w:r w:rsidRPr="006D1F81">
        <w:rPr>
          <w:b/>
          <w:i/>
          <w:sz w:val="28"/>
          <w:szCs w:val="28"/>
          <w:u w:val="single"/>
        </w:rPr>
        <w:t>526,90</w:t>
      </w:r>
      <w:r w:rsidRPr="006D1F81">
        <w:rPr>
          <w:sz w:val="28"/>
          <w:szCs w:val="28"/>
        </w:rPr>
        <w:t xml:space="preserve"> тыс. руб.</w:t>
      </w:r>
    </w:p>
    <w:p w14:paraId="13DC0A59" w14:textId="77777777" w:rsidR="006D1F81" w:rsidRPr="006D1F81" w:rsidRDefault="006D1F81" w:rsidP="006D1F81">
      <w:pPr>
        <w:tabs>
          <w:tab w:val="left" w:pos="1134"/>
        </w:tabs>
        <w:ind w:firstLine="709"/>
        <w:jc w:val="both"/>
        <w:rPr>
          <w:sz w:val="28"/>
          <w:szCs w:val="28"/>
        </w:rPr>
      </w:pPr>
      <w:r w:rsidRPr="006D1F81">
        <w:rPr>
          <w:color w:val="000000"/>
          <w:sz w:val="28"/>
          <w:szCs w:val="28"/>
        </w:rPr>
        <w:t>О</w:t>
      </w:r>
      <w:r w:rsidRPr="006D1F81">
        <w:rPr>
          <w:sz w:val="28"/>
          <w:szCs w:val="28"/>
        </w:rPr>
        <w:t xml:space="preserve">бъем электрической энергии принят по фактическому расходу 2023 года (143,849 тыс. кВт*ч), </w:t>
      </w:r>
      <w:r w:rsidRPr="006D1F81">
        <w:rPr>
          <w:color w:val="000000"/>
          <w:sz w:val="28"/>
          <w:szCs w:val="28"/>
        </w:rPr>
        <w:t xml:space="preserve">в доле на захоронение ТКО 54,33% - 78,15 </w:t>
      </w:r>
      <w:r w:rsidRPr="006D1F81">
        <w:rPr>
          <w:sz w:val="28"/>
          <w:szCs w:val="28"/>
        </w:rPr>
        <w:t xml:space="preserve">тыс. кВт*ч. Средний тариф 1 кВт*ч электроэнергии принят на уровне фактического средневзвешенного тарифа за 2023 год (5,8422 руб./кВт*ч) с применением ИЦП Минэкономразвития России на 2024 год 105,1%, на 2025 год 109,8%, в размере </w:t>
      </w:r>
      <w:r w:rsidRPr="006D1F81">
        <w:rPr>
          <w:b/>
          <w:i/>
          <w:sz w:val="28"/>
          <w:szCs w:val="28"/>
        </w:rPr>
        <w:t>6,74</w:t>
      </w:r>
      <w:r w:rsidRPr="006D1F81">
        <w:rPr>
          <w:color w:val="000000"/>
          <w:sz w:val="28"/>
          <w:szCs w:val="28"/>
        </w:rPr>
        <w:t xml:space="preserve"> руб./кВт*ч. (5,8422*105,1%*109,8%=6,74).</w:t>
      </w:r>
      <w:r w:rsidRPr="006D1F81">
        <w:rPr>
          <w:sz w:val="28"/>
          <w:szCs w:val="28"/>
        </w:rPr>
        <w:t xml:space="preserve"> </w:t>
      </w:r>
    </w:p>
    <w:p w14:paraId="7B85B94B" w14:textId="77777777" w:rsidR="006D1F81" w:rsidRPr="006D1F81" w:rsidRDefault="006D1F81" w:rsidP="006D1F81">
      <w:pPr>
        <w:tabs>
          <w:tab w:val="left" w:pos="1134"/>
        </w:tabs>
        <w:ind w:firstLine="709"/>
        <w:jc w:val="both"/>
        <w:rPr>
          <w:sz w:val="28"/>
          <w:szCs w:val="28"/>
        </w:rPr>
      </w:pPr>
      <w:r w:rsidRPr="006D1F81">
        <w:rPr>
          <w:sz w:val="28"/>
          <w:szCs w:val="28"/>
        </w:rPr>
        <w:t>Удельный расход электрической энергии на 2023 год – 0,34 кВт*ч/т. (рассчитан исходя из объема принятых коммунальных отходов).</w:t>
      </w:r>
    </w:p>
    <w:p w14:paraId="54225E97" w14:textId="77777777" w:rsidR="006D1F81" w:rsidRPr="006D1F81" w:rsidRDefault="006D1F81" w:rsidP="006D1F81">
      <w:pPr>
        <w:tabs>
          <w:tab w:val="left" w:pos="1134"/>
        </w:tabs>
        <w:ind w:firstLine="709"/>
        <w:jc w:val="both"/>
        <w:rPr>
          <w:sz w:val="28"/>
          <w:szCs w:val="28"/>
        </w:rPr>
      </w:pPr>
      <w:r w:rsidRPr="006D1F81">
        <w:rPr>
          <w:sz w:val="28"/>
          <w:szCs w:val="28"/>
        </w:rPr>
        <w:t>Расходы по статье с разбивкой по периодам составили:</w:t>
      </w:r>
    </w:p>
    <w:p w14:paraId="4593B9DF"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263,45 </w:t>
      </w:r>
      <w:r w:rsidRPr="006D1F81">
        <w:rPr>
          <w:sz w:val="28"/>
          <w:szCs w:val="28"/>
        </w:rPr>
        <w:t>тыс. руб.;</w:t>
      </w:r>
    </w:p>
    <w:p w14:paraId="4F4E72E2"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01.07.2025 по 31.12.2025 – </w:t>
      </w:r>
      <w:r w:rsidRPr="006D1F81">
        <w:rPr>
          <w:b/>
          <w:i/>
          <w:sz w:val="28"/>
          <w:szCs w:val="28"/>
        </w:rPr>
        <w:t xml:space="preserve">263,45 </w:t>
      </w:r>
      <w:r w:rsidRPr="006D1F81">
        <w:rPr>
          <w:sz w:val="28"/>
          <w:szCs w:val="28"/>
        </w:rPr>
        <w:t>тыс. руб.</w:t>
      </w:r>
    </w:p>
    <w:p w14:paraId="0F9A1DE6" w14:textId="77777777" w:rsidR="006D1F81" w:rsidRPr="006D1F81" w:rsidRDefault="006D1F81" w:rsidP="006D1F81">
      <w:pPr>
        <w:tabs>
          <w:tab w:val="left" w:pos="1134"/>
        </w:tabs>
        <w:ind w:firstLine="709"/>
        <w:jc w:val="both"/>
        <w:rPr>
          <w:b/>
          <w:sz w:val="14"/>
          <w:szCs w:val="28"/>
          <w:highlight w:val="cyan"/>
          <w:u w:val="single"/>
        </w:rPr>
      </w:pPr>
    </w:p>
    <w:p w14:paraId="2679B335" w14:textId="77777777" w:rsidR="006D1F81" w:rsidRPr="006D1F81" w:rsidRDefault="006D1F81" w:rsidP="006D1F81">
      <w:pPr>
        <w:tabs>
          <w:tab w:val="left" w:pos="1134"/>
        </w:tabs>
        <w:ind w:firstLine="709"/>
        <w:jc w:val="both"/>
        <w:rPr>
          <w:sz w:val="28"/>
          <w:szCs w:val="28"/>
        </w:rPr>
      </w:pPr>
      <w:r w:rsidRPr="006D1F81">
        <w:rPr>
          <w:b/>
          <w:sz w:val="28"/>
          <w:szCs w:val="28"/>
          <w:u w:val="single"/>
        </w:rPr>
        <w:t>2026 год</w:t>
      </w:r>
      <w:r w:rsidRPr="006D1F81">
        <w:rPr>
          <w:sz w:val="28"/>
          <w:szCs w:val="28"/>
        </w:rPr>
        <w:t xml:space="preserve"> в сумме </w:t>
      </w:r>
      <w:r w:rsidRPr="006D1F81">
        <w:rPr>
          <w:b/>
          <w:i/>
          <w:sz w:val="28"/>
          <w:szCs w:val="28"/>
          <w:u w:val="single"/>
        </w:rPr>
        <w:t>547,98</w:t>
      </w:r>
      <w:r w:rsidRPr="006D1F81">
        <w:rPr>
          <w:sz w:val="28"/>
          <w:szCs w:val="28"/>
        </w:rPr>
        <w:t xml:space="preserve"> тыс. руб.</w:t>
      </w:r>
    </w:p>
    <w:p w14:paraId="25DCCA01" w14:textId="77777777" w:rsidR="006D1F81" w:rsidRPr="006D1F81" w:rsidRDefault="006D1F81" w:rsidP="006D1F81">
      <w:pPr>
        <w:tabs>
          <w:tab w:val="left" w:pos="1134"/>
        </w:tabs>
        <w:ind w:firstLine="709"/>
        <w:jc w:val="both"/>
        <w:rPr>
          <w:sz w:val="28"/>
          <w:szCs w:val="28"/>
        </w:rPr>
      </w:pPr>
      <w:r w:rsidRPr="006D1F81">
        <w:rPr>
          <w:color w:val="000000"/>
          <w:sz w:val="28"/>
          <w:szCs w:val="28"/>
        </w:rPr>
        <w:t>О</w:t>
      </w:r>
      <w:r w:rsidRPr="006D1F81">
        <w:rPr>
          <w:sz w:val="28"/>
          <w:szCs w:val="28"/>
        </w:rPr>
        <w:t xml:space="preserve">бъем электрической энергии принят по плану 2025 года (143,849 тыс. кВт*ч), </w:t>
      </w:r>
      <w:r w:rsidRPr="006D1F81">
        <w:rPr>
          <w:color w:val="000000"/>
          <w:sz w:val="28"/>
          <w:szCs w:val="28"/>
        </w:rPr>
        <w:t xml:space="preserve">в доле на захоронение ТКО 54,33% - 78,15 </w:t>
      </w:r>
      <w:r w:rsidRPr="006D1F81">
        <w:rPr>
          <w:sz w:val="28"/>
          <w:szCs w:val="28"/>
        </w:rPr>
        <w:t xml:space="preserve">тыс. кВт*ч. Средний тариф 1 кВт*ч электроэнергии принят на уровне планового тарифа 2025 года (6,74 руб./кВт*ч) с применением ИЦП Минэкономразвития России на 2026 год 104% в размере </w:t>
      </w:r>
      <w:r w:rsidRPr="006D1F81">
        <w:rPr>
          <w:b/>
          <w:i/>
          <w:sz w:val="28"/>
          <w:szCs w:val="28"/>
        </w:rPr>
        <w:t>7,01</w:t>
      </w:r>
      <w:r w:rsidRPr="006D1F81">
        <w:rPr>
          <w:color w:val="000000"/>
          <w:sz w:val="28"/>
          <w:szCs w:val="28"/>
        </w:rPr>
        <w:t xml:space="preserve"> руб./кВт*ч.</w:t>
      </w:r>
      <w:r w:rsidRPr="006D1F81">
        <w:rPr>
          <w:sz w:val="28"/>
          <w:szCs w:val="28"/>
        </w:rPr>
        <w:t xml:space="preserve"> (6,74*104%=7,01).</w:t>
      </w:r>
    </w:p>
    <w:p w14:paraId="223E425C" w14:textId="77777777" w:rsidR="006D1F81" w:rsidRPr="006D1F81" w:rsidRDefault="006D1F81" w:rsidP="006D1F81">
      <w:pPr>
        <w:tabs>
          <w:tab w:val="left" w:pos="1134"/>
        </w:tabs>
        <w:ind w:firstLine="709"/>
        <w:jc w:val="both"/>
        <w:rPr>
          <w:sz w:val="28"/>
          <w:szCs w:val="28"/>
        </w:rPr>
      </w:pPr>
      <w:r w:rsidRPr="006D1F81">
        <w:rPr>
          <w:sz w:val="28"/>
          <w:szCs w:val="28"/>
        </w:rPr>
        <w:lastRenderedPageBreak/>
        <w:t>Удельный расход электрической энергии на 2026 год – 0,39 кВт*ч/т. (рассчитан исходя из объема принятых коммунальных отходов).</w:t>
      </w:r>
    </w:p>
    <w:p w14:paraId="49848D87"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Расходы по статье с разбивкой по периодам составили:</w:t>
      </w:r>
    </w:p>
    <w:p w14:paraId="7D36402B" w14:textId="77777777" w:rsidR="006D1F81" w:rsidRPr="006D1F81" w:rsidRDefault="006D1F81" w:rsidP="006D1F81">
      <w:pPr>
        <w:tabs>
          <w:tab w:val="left" w:pos="1134"/>
        </w:tabs>
        <w:ind w:left="709"/>
        <w:jc w:val="both"/>
        <w:rPr>
          <w:color w:val="000000"/>
          <w:sz w:val="28"/>
          <w:szCs w:val="28"/>
        </w:rPr>
      </w:pPr>
      <w:r w:rsidRPr="006D1F81">
        <w:rPr>
          <w:color w:val="000000"/>
          <w:sz w:val="28"/>
          <w:szCs w:val="28"/>
        </w:rPr>
        <w:t xml:space="preserve">с 01.01.2026 по 30.06.2026 – </w:t>
      </w:r>
      <w:r w:rsidRPr="006D1F81">
        <w:rPr>
          <w:b/>
          <w:i/>
          <w:color w:val="000000"/>
          <w:sz w:val="28"/>
          <w:szCs w:val="28"/>
        </w:rPr>
        <w:t xml:space="preserve">273,99 </w:t>
      </w:r>
      <w:r w:rsidRPr="006D1F81">
        <w:rPr>
          <w:color w:val="000000"/>
          <w:sz w:val="28"/>
          <w:szCs w:val="28"/>
        </w:rPr>
        <w:t>тыс. руб.;</w:t>
      </w:r>
    </w:p>
    <w:p w14:paraId="2548A071" w14:textId="77777777" w:rsidR="006D1F81" w:rsidRPr="006D1F81" w:rsidRDefault="006D1F81" w:rsidP="006D1F81">
      <w:pPr>
        <w:tabs>
          <w:tab w:val="left" w:pos="1134"/>
        </w:tabs>
        <w:ind w:left="709"/>
        <w:jc w:val="both"/>
        <w:rPr>
          <w:color w:val="000000"/>
          <w:sz w:val="28"/>
          <w:szCs w:val="28"/>
        </w:rPr>
      </w:pPr>
      <w:r w:rsidRPr="006D1F81">
        <w:rPr>
          <w:color w:val="000000"/>
          <w:sz w:val="28"/>
          <w:szCs w:val="28"/>
        </w:rPr>
        <w:t xml:space="preserve">с 01.07.2026 по 31.12.2026 – </w:t>
      </w:r>
      <w:r w:rsidRPr="006D1F81">
        <w:rPr>
          <w:b/>
          <w:i/>
          <w:color w:val="000000"/>
          <w:sz w:val="28"/>
          <w:szCs w:val="28"/>
        </w:rPr>
        <w:t xml:space="preserve">273,99 </w:t>
      </w:r>
      <w:r w:rsidRPr="006D1F81">
        <w:rPr>
          <w:color w:val="000000"/>
          <w:sz w:val="28"/>
          <w:szCs w:val="28"/>
        </w:rPr>
        <w:t>тыс. руб.</w:t>
      </w:r>
    </w:p>
    <w:p w14:paraId="6E3FDB66" w14:textId="77777777" w:rsidR="006D1F81" w:rsidRPr="006D1F81" w:rsidRDefault="006D1F81" w:rsidP="006D1F81">
      <w:pPr>
        <w:tabs>
          <w:tab w:val="left" w:pos="1134"/>
        </w:tabs>
        <w:ind w:firstLine="709"/>
        <w:jc w:val="both"/>
        <w:rPr>
          <w:b/>
          <w:sz w:val="14"/>
          <w:szCs w:val="28"/>
          <w:highlight w:val="cyan"/>
          <w:u w:val="single"/>
        </w:rPr>
      </w:pPr>
    </w:p>
    <w:p w14:paraId="22D0DBC8" w14:textId="77777777" w:rsidR="006D1F81" w:rsidRPr="006D1F81" w:rsidRDefault="006D1F81" w:rsidP="006D1F81">
      <w:pPr>
        <w:tabs>
          <w:tab w:val="left" w:pos="1134"/>
        </w:tabs>
        <w:ind w:firstLine="709"/>
        <w:jc w:val="both"/>
        <w:rPr>
          <w:sz w:val="28"/>
          <w:szCs w:val="28"/>
        </w:rPr>
      </w:pPr>
      <w:r w:rsidRPr="006D1F81">
        <w:rPr>
          <w:b/>
          <w:sz w:val="28"/>
          <w:szCs w:val="28"/>
          <w:u w:val="single"/>
        </w:rPr>
        <w:t>2027 год</w:t>
      </w:r>
      <w:r w:rsidRPr="006D1F81">
        <w:rPr>
          <w:sz w:val="28"/>
          <w:szCs w:val="28"/>
        </w:rPr>
        <w:t xml:space="preserve"> в сумме </w:t>
      </w:r>
      <w:r w:rsidRPr="006D1F81">
        <w:rPr>
          <w:b/>
          <w:i/>
          <w:sz w:val="28"/>
          <w:szCs w:val="28"/>
          <w:u w:val="single"/>
        </w:rPr>
        <w:t>569,89</w:t>
      </w:r>
      <w:r w:rsidRPr="006D1F81">
        <w:rPr>
          <w:sz w:val="28"/>
          <w:szCs w:val="28"/>
        </w:rPr>
        <w:t xml:space="preserve"> тыс. руб.</w:t>
      </w:r>
    </w:p>
    <w:p w14:paraId="418C47B8" w14:textId="77777777" w:rsidR="006D1F81" w:rsidRPr="006D1F81" w:rsidRDefault="006D1F81" w:rsidP="006D1F81">
      <w:pPr>
        <w:tabs>
          <w:tab w:val="left" w:pos="1134"/>
        </w:tabs>
        <w:ind w:firstLine="709"/>
        <w:jc w:val="both"/>
        <w:rPr>
          <w:sz w:val="28"/>
          <w:szCs w:val="28"/>
        </w:rPr>
      </w:pPr>
      <w:r w:rsidRPr="006D1F81">
        <w:rPr>
          <w:color w:val="000000"/>
          <w:sz w:val="28"/>
          <w:szCs w:val="28"/>
        </w:rPr>
        <w:t>О</w:t>
      </w:r>
      <w:r w:rsidRPr="006D1F81">
        <w:rPr>
          <w:sz w:val="28"/>
          <w:szCs w:val="28"/>
        </w:rPr>
        <w:t xml:space="preserve">бъем электрической энергии принят по плану 2026 года (143,849 тыс. кВт*ч), </w:t>
      </w:r>
      <w:r w:rsidRPr="006D1F81">
        <w:rPr>
          <w:color w:val="000000"/>
          <w:sz w:val="28"/>
          <w:szCs w:val="28"/>
        </w:rPr>
        <w:t xml:space="preserve">в доле на захоронение ТКО 54,33% - 78,15 </w:t>
      </w:r>
      <w:r w:rsidRPr="006D1F81">
        <w:rPr>
          <w:sz w:val="28"/>
          <w:szCs w:val="28"/>
        </w:rPr>
        <w:t xml:space="preserve">тыс. кВт*ч. Средний тариф 1 кВт*ч электроэнергии принят на уровне планового тарифа 2026 года (7,01 руб./кВт*ч) с применением ИЦП Минэкономразвития России на 2027 год 104% в размере </w:t>
      </w:r>
      <w:r w:rsidRPr="006D1F81">
        <w:rPr>
          <w:b/>
          <w:i/>
          <w:sz w:val="28"/>
          <w:szCs w:val="28"/>
        </w:rPr>
        <w:t>7,29</w:t>
      </w:r>
      <w:r w:rsidRPr="006D1F81">
        <w:rPr>
          <w:color w:val="000000"/>
          <w:sz w:val="28"/>
          <w:szCs w:val="28"/>
        </w:rPr>
        <w:t xml:space="preserve"> руб./кВт*ч.</w:t>
      </w:r>
      <w:r w:rsidRPr="006D1F81">
        <w:rPr>
          <w:sz w:val="28"/>
          <w:szCs w:val="28"/>
        </w:rPr>
        <w:t xml:space="preserve"> (7,01*104%=7,29).</w:t>
      </w:r>
    </w:p>
    <w:p w14:paraId="3DA8434C" w14:textId="77777777" w:rsidR="006D1F81" w:rsidRPr="006D1F81" w:rsidRDefault="006D1F81" w:rsidP="006D1F81">
      <w:pPr>
        <w:tabs>
          <w:tab w:val="left" w:pos="1134"/>
        </w:tabs>
        <w:ind w:firstLine="709"/>
        <w:jc w:val="both"/>
        <w:rPr>
          <w:sz w:val="28"/>
          <w:szCs w:val="28"/>
        </w:rPr>
      </w:pPr>
      <w:r w:rsidRPr="006D1F81">
        <w:rPr>
          <w:sz w:val="28"/>
          <w:szCs w:val="28"/>
        </w:rPr>
        <w:t>Удельный расход электрической энергии на 2027 год – 0,25 кВт*ч/т. (рассчитан исходя из объема принятых коммунальных отходов).</w:t>
      </w:r>
    </w:p>
    <w:p w14:paraId="7B2A9232"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Расходы по статье с разбивкой по периодам составили:</w:t>
      </w:r>
    </w:p>
    <w:p w14:paraId="2B379555" w14:textId="77777777" w:rsidR="006D1F81" w:rsidRPr="006D1F81" w:rsidRDefault="006D1F81" w:rsidP="006D1F81">
      <w:pPr>
        <w:tabs>
          <w:tab w:val="left" w:pos="1134"/>
        </w:tabs>
        <w:ind w:left="709"/>
        <w:jc w:val="both"/>
        <w:rPr>
          <w:color w:val="000000"/>
          <w:sz w:val="28"/>
          <w:szCs w:val="28"/>
        </w:rPr>
      </w:pPr>
      <w:r w:rsidRPr="006D1F81">
        <w:rPr>
          <w:color w:val="000000"/>
          <w:sz w:val="28"/>
          <w:szCs w:val="28"/>
        </w:rPr>
        <w:t xml:space="preserve">с 01.01.2027 по 30.06.2027 – </w:t>
      </w:r>
      <w:r w:rsidRPr="006D1F81">
        <w:rPr>
          <w:b/>
          <w:i/>
          <w:color w:val="000000"/>
          <w:sz w:val="28"/>
          <w:szCs w:val="28"/>
        </w:rPr>
        <w:t xml:space="preserve">284,95 </w:t>
      </w:r>
      <w:r w:rsidRPr="006D1F81">
        <w:rPr>
          <w:color w:val="000000"/>
          <w:sz w:val="28"/>
          <w:szCs w:val="28"/>
        </w:rPr>
        <w:t>тыс. руб.;</w:t>
      </w:r>
    </w:p>
    <w:p w14:paraId="0E689973" w14:textId="77777777" w:rsidR="006D1F81" w:rsidRPr="006D1F81" w:rsidRDefault="006D1F81" w:rsidP="006D1F81">
      <w:pPr>
        <w:tabs>
          <w:tab w:val="left" w:pos="1134"/>
        </w:tabs>
        <w:ind w:left="709"/>
        <w:jc w:val="both"/>
        <w:rPr>
          <w:color w:val="000000"/>
          <w:sz w:val="28"/>
          <w:szCs w:val="28"/>
        </w:rPr>
      </w:pPr>
      <w:r w:rsidRPr="006D1F81">
        <w:rPr>
          <w:color w:val="000000"/>
          <w:sz w:val="28"/>
          <w:szCs w:val="28"/>
        </w:rPr>
        <w:t xml:space="preserve">с 01.07.2027 по 31.12.2027 – </w:t>
      </w:r>
      <w:r w:rsidRPr="006D1F81">
        <w:rPr>
          <w:b/>
          <w:i/>
          <w:color w:val="000000"/>
          <w:sz w:val="28"/>
          <w:szCs w:val="28"/>
        </w:rPr>
        <w:t xml:space="preserve">284,95 </w:t>
      </w:r>
      <w:r w:rsidRPr="006D1F81">
        <w:rPr>
          <w:color w:val="000000"/>
          <w:sz w:val="28"/>
          <w:szCs w:val="28"/>
        </w:rPr>
        <w:t>тыс. руб.</w:t>
      </w:r>
    </w:p>
    <w:p w14:paraId="5DD393C3" w14:textId="77777777" w:rsidR="006D1F81" w:rsidRPr="006D1F81" w:rsidRDefault="006D1F81" w:rsidP="006D1F81">
      <w:pPr>
        <w:tabs>
          <w:tab w:val="left" w:pos="1134"/>
        </w:tabs>
        <w:ind w:left="709"/>
        <w:jc w:val="both"/>
        <w:rPr>
          <w:color w:val="000000"/>
          <w:sz w:val="14"/>
          <w:szCs w:val="14"/>
        </w:rPr>
      </w:pPr>
    </w:p>
    <w:p w14:paraId="18D88884" w14:textId="77777777" w:rsidR="006D1F81" w:rsidRPr="006D1F81" w:rsidRDefault="006D1F81" w:rsidP="006D1F81">
      <w:pPr>
        <w:tabs>
          <w:tab w:val="left" w:pos="1134"/>
        </w:tabs>
        <w:ind w:firstLine="709"/>
        <w:jc w:val="both"/>
        <w:rPr>
          <w:sz w:val="28"/>
          <w:szCs w:val="28"/>
        </w:rPr>
      </w:pPr>
      <w:r w:rsidRPr="006D1F81">
        <w:rPr>
          <w:b/>
          <w:sz w:val="28"/>
          <w:szCs w:val="28"/>
          <w:u w:val="single"/>
        </w:rPr>
        <w:t>2028 год</w:t>
      </w:r>
      <w:r w:rsidRPr="006D1F81">
        <w:rPr>
          <w:sz w:val="28"/>
          <w:szCs w:val="28"/>
        </w:rPr>
        <w:t xml:space="preserve"> в сумме </w:t>
      </w:r>
      <w:r w:rsidRPr="006D1F81">
        <w:rPr>
          <w:b/>
          <w:i/>
          <w:sz w:val="28"/>
          <w:szCs w:val="28"/>
          <w:u w:val="single"/>
        </w:rPr>
        <w:t>592,69</w:t>
      </w:r>
      <w:r w:rsidRPr="006D1F81">
        <w:rPr>
          <w:sz w:val="28"/>
          <w:szCs w:val="28"/>
        </w:rPr>
        <w:t xml:space="preserve"> тыс. руб.</w:t>
      </w:r>
    </w:p>
    <w:p w14:paraId="45FA0047" w14:textId="77777777" w:rsidR="006D1F81" w:rsidRPr="006D1F81" w:rsidRDefault="006D1F81" w:rsidP="006D1F81">
      <w:pPr>
        <w:tabs>
          <w:tab w:val="left" w:pos="1134"/>
        </w:tabs>
        <w:ind w:firstLine="709"/>
        <w:jc w:val="both"/>
        <w:rPr>
          <w:sz w:val="28"/>
          <w:szCs w:val="28"/>
        </w:rPr>
      </w:pPr>
      <w:r w:rsidRPr="006D1F81">
        <w:rPr>
          <w:sz w:val="28"/>
          <w:szCs w:val="28"/>
        </w:rPr>
        <w:t xml:space="preserve">Объем электрической энергии принят по плану 2027 года (143,849 тыс. кВт*ч), в доле на захоронение ТКО 54,33% - 78,15 тыс. кВт*ч. Средний тариф 1 кВт*ч электроэнергии принят на уровне планового тарифа 2027 года (7,29 руб./кВт*ч) с применением ИЦП Минэкономразвития России на 2028 год 104% (применительно) в размере </w:t>
      </w:r>
      <w:r w:rsidRPr="006D1F81">
        <w:rPr>
          <w:b/>
          <w:i/>
          <w:sz w:val="28"/>
          <w:szCs w:val="28"/>
        </w:rPr>
        <w:t>7,58</w:t>
      </w:r>
      <w:r w:rsidRPr="006D1F81">
        <w:rPr>
          <w:sz w:val="28"/>
          <w:szCs w:val="28"/>
        </w:rPr>
        <w:t xml:space="preserve"> руб./кВт*ч. (7,29*104%=7,58).</w:t>
      </w:r>
    </w:p>
    <w:p w14:paraId="22E972D8" w14:textId="77777777" w:rsidR="006D1F81" w:rsidRPr="006D1F81" w:rsidRDefault="006D1F81" w:rsidP="006D1F81">
      <w:pPr>
        <w:tabs>
          <w:tab w:val="left" w:pos="1134"/>
        </w:tabs>
        <w:ind w:firstLine="709"/>
        <w:jc w:val="both"/>
        <w:rPr>
          <w:sz w:val="28"/>
          <w:szCs w:val="28"/>
        </w:rPr>
      </w:pPr>
      <w:r w:rsidRPr="006D1F81">
        <w:rPr>
          <w:sz w:val="28"/>
          <w:szCs w:val="28"/>
        </w:rPr>
        <w:t>Удельный расход электрической энергии на 2028 год – 0,25 кВт*ч/т. (рассчитан исходя из объема принятых коммунальных отходов).</w:t>
      </w:r>
    </w:p>
    <w:p w14:paraId="70E79425" w14:textId="77777777" w:rsidR="006D1F81" w:rsidRPr="006D1F81" w:rsidRDefault="006D1F81" w:rsidP="006D1F81">
      <w:pPr>
        <w:tabs>
          <w:tab w:val="left" w:pos="1134"/>
        </w:tabs>
        <w:ind w:firstLine="709"/>
        <w:jc w:val="both"/>
        <w:rPr>
          <w:sz w:val="28"/>
          <w:szCs w:val="28"/>
        </w:rPr>
      </w:pPr>
      <w:r w:rsidRPr="006D1F81">
        <w:rPr>
          <w:sz w:val="28"/>
          <w:szCs w:val="28"/>
        </w:rPr>
        <w:t>Расходы по статье с разбивкой по периодам составили:</w:t>
      </w:r>
    </w:p>
    <w:p w14:paraId="7F2B3ACF"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296,35 </w:t>
      </w:r>
      <w:r w:rsidRPr="006D1F81">
        <w:rPr>
          <w:sz w:val="28"/>
          <w:szCs w:val="28"/>
        </w:rPr>
        <w:t>тыс. руб.;</w:t>
      </w:r>
    </w:p>
    <w:p w14:paraId="387C22A4" w14:textId="77777777" w:rsidR="006D1F81" w:rsidRPr="006D1F81" w:rsidRDefault="006D1F81" w:rsidP="006D1F81">
      <w:pPr>
        <w:tabs>
          <w:tab w:val="left" w:pos="1134"/>
        </w:tabs>
        <w:ind w:left="709"/>
        <w:jc w:val="both"/>
        <w:rPr>
          <w:sz w:val="28"/>
          <w:szCs w:val="28"/>
        </w:rPr>
      </w:pPr>
      <w:r w:rsidRPr="006D1F81">
        <w:rPr>
          <w:sz w:val="28"/>
          <w:szCs w:val="28"/>
        </w:rPr>
        <w:t xml:space="preserve">с 01.07.2028 по 31.12.2028 – </w:t>
      </w:r>
      <w:r w:rsidRPr="006D1F81">
        <w:rPr>
          <w:b/>
          <w:i/>
          <w:sz w:val="28"/>
          <w:szCs w:val="28"/>
        </w:rPr>
        <w:t xml:space="preserve">296,35 </w:t>
      </w:r>
      <w:r w:rsidRPr="006D1F81">
        <w:rPr>
          <w:sz w:val="28"/>
          <w:szCs w:val="28"/>
        </w:rPr>
        <w:t>тыс. руб.</w:t>
      </w:r>
    </w:p>
    <w:p w14:paraId="0D49C8C5" w14:textId="77777777" w:rsidR="006D1F81" w:rsidRPr="006D1F81" w:rsidRDefault="006D1F81" w:rsidP="006D1F81">
      <w:pPr>
        <w:tabs>
          <w:tab w:val="left" w:pos="1134"/>
        </w:tabs>
        <w:ind w:left="709"/>
        <w:jc w:val="both"/>
        <w:rPr>
          <w:color w:val="00B050"/>
          <w:sz w:val="14"/>
          <w:szCs w:val="14"/>
        </w:rPr>
      </w:pPr>
    </w:p>
    <w:p w14:paraId="62A7E337" w14:textId="77777777" w:rsidR="006D1F81" w:rsidRPr="006D1F81" w:rsidRDefault="006D1F81" w:rsidP="006D1F81">
      <w:pPr>
        <w:tabs>
          <w:tab w:val="left" w:pos="1134"/>
        </w:tabs>
        <w:ind w:firstLine="709"/>
        <w:jc w:val="both"/>
        <w:rPr>
          <w:sz w:val="28"/>
          <w:szCs w:val="28"/>
        </w:rPr>
      </w:pPr>
      <w:r w:rsidRPr="006D1F81">
        <w:rPr>
          <w:b/>
          <w:sz w:val="28"/>
          <w:szCs w:val="28"/>
          <w:u w:val="single"/>
        </w:rPr>
        <w:t>2029 год</w:t>
      </w:r>
      <w:r w:rsidRPr="006D1F81">
        <w:rPr>
          <w:sz w:val="28"/>
          <w:szCs w:val="28"/>
        </w:rPr>
        <w:t xml:space="preserve"> в сумме </w:t>
      </w:r>
      <w:r w:rsidRPr="006D1F81">
        <w:rPr>
          <w:b/>
          <w:i/>
          <w:sz w:val="28"/>
          <w:szCs w:val="28"/>
          <w:u w:val="single"/>
        </w:rPr>
        <w:t>616,40</w:t>
      </w:r>
      <w:r w:rsidRPr="006D1F81">
        <w:rPr>
          <w:sz w:val="28"/>
          <w:szCs w:val="28"/>
        </w:rPr>
        <w:t xml:space="preserve"> тыс. руб.</w:t>
      </w:r>
    </w:p>
    <w:p w14:paraId="5DC490EA" w14:textId="77777777" w:rsidR="006D1F81" w:rsidRPr="006D1F81" w:rsidRDefault="006D1F81" w:rsidP="006D1F81">
      <w:pPr>
        <w:tabs>
          <w:tab w:val="left" w:pos="1134"/>
        </w:tabs>
        <w:ind w:firstLine="709"/>
        <w:jc w:val="both"/>
        <w:rPr>
          <w:sz w:val="28"/>
          <w:szCs w:val="28"/>
        </w:rPr>
      </w:pPr>
      <w:r w:rsidRPr="006D1F81">
        <w:rPr>
          <w:sz w:val="28"/>
          <w:szCs w:val="28"/>
        </w:rPr>
        <w:t xml:space="preserve">Объем электрической энергии принят по плану 2028 года (143,849 тыс. кВт*ч), в доле на захоронение ТКО 54,33% - 78,15 тыс. кВт*ч. Средний тариф 1 кВт*ч электроэнергии принят на уровне планового тарифа 2028 года (7,58 руб./кВт*ч) с применением ИЦП Минэкономразвития России на 2029 год 104% (применительно) в размере </w:t>
      </w:r>
      <w:r w:rsidRPr="006D1F81">
        <w:rPr>
          <w:b/>
          <w:i/>
          <w:sz w:val="28"/>
          <w:szCs w:val="28"/>
        </w:rPr>
        <w:t>7,89</w:t>
      </w:r>
      <w:r w:rsidRPr="006D1F81">
        <w:rPr>
          <w:sz w:val="28"/>
          <w:szCs w:val="28"/>
        </w:rPr>
        <w:t xml:space="preserve"> руб./кВт*ч. (7,58*104%=7,89).</w:t>
      </w:r>
    </w:p>
    <w:p w14:paraId="58F85C57" w14:textId="77777777" w:rsidR="006D1F81" w:rsidRPr="006D1F81" w:rsidRDefault="006D1F81" w:rsidP="006D1F81">
      <w:pPr>
        <w:tabs>
          <w:tab w:val="left" w:pos="1134"/>
        </w:tabs>
        <w:ind w:firstLine="709"/>
        <w:jc w:val="both"/>
        <w:rPr>
          <w:sz w:val="28"/>
          <w:szCs w:val="28"/>
        </w:rPr>
      </w:pPr>
      <w:r w:rsidRPr="006D1F81">
        <w:rPr>
          <w:sz w:val="28"/>
          <w:szCs w:val="28"/>
        </w:rPr>
        <w:t>Удельный расход электрической энергии на 2029 год – 0,25 кВт*ч/т. (рассчитан исходя из объема принятых коммунальных отходов).</w:t>
      </w:r>
    </w:p>
    <w:p w14:paraId="4AFB4EB2" w14:textId="77777777" w:rsidR="006D1F81" w:rsidRPr="006D1F81" w:rsidRDefault="006D1F81" w:rsidP="006D1F81">
      <w:pPr>
        <w:tabs>
          <w:tab w:val="left" w:pos="1134"/>
        </w:tabs>
        <w:ind w:firstLine="709"/>
        <w:jc w:val="both"/>
        <w:rPr>
          <w:sz w:val="28"/>
          <w:szCs w:val="28"/>
        </w:rPr>
      </w:pPr>
      <w:r w:rsidRPr="006D1F81">
        <w:rPr>
          <w:sz w:val="28"/>
          <w:szCs w:val="28"/>
        </w:rPr>
        <w:t>Расходы по статье с разбивкой по периодам составили:</w:t>
      </w:r>
    </w:p>
    <w:p w14:paraId="2606DB62"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308,20 </w:t>
      </w:r>
      <w:r w:rsidRPr="006D1F81">
        <w:rPr>
          <w:sz w:val="28"/>
          <w:szCs w:val="28"/>
        </w:rPr>
        <w:t>тыс. руб.;</w:t>
      </w:r>
    </w:p>
    <w:p w14:paraId="701AF479" w14:textId="77777777" w:rsidR="006D1F81" w:rsidRPr="006D1F81" w:rsidRDefault="006D1F81" w:rsidP="006D1F81">
      <w:pPr>
        <w:tabs>
          <w:tab w:val="left" w:pos="1134"/>
        </w:tabs>
        <w:ind w:left="709"/>
        <w:jc w:val="both"/>
        <w:rPr>
          <w:sz w:val="28"/>
          <w:szCs w:val="28"/>
        </w:rPr>
      </w:pPr>
      <w:r w:rsidRPr="006D1F81">
        <w:rPr>
          <w:sz w:val="28"/>
          <w:szCs w:val="28"/>
        </w:rPr>
        <w:t xml:space="preserve">с 01.07.2029 по 31.12.2029 – </w:t>
      </w:r>
      <w:r w:rsidRPr="006D1F81">
        <w:rPr>
          <w:b/>
          <w:i/>
          <w:sz w:val="28"/>
          <w:szCs w:val="28"/>
        </w:rPr>
        <w:t xml:space="preserve">308,20 </w:t>
      </w:r>
      <w:r w:rsidRPr="006D1F81">
        <w:rPr>
          <w:sz w:val="28"/>
          <w:szCs w:val="28"/>
        </w:rPr>
        <w:t>тыс. руб.</w:t>
      </w:r>
    </w:p>
    <w:p w14:paraId="5521B6CC" w14:textId="77777777" w:rsidR="006D1F81" w:rsidRPr="006D1F81" w:rsidRDefault="006D1F81" w:rsidP="006D1F81">
      <w:pPr>
        <w:tabs>
          <w:tab w:val="left" w:pos="1134"/>
        </w:tabs>
        <w:ind w:left="709"/>
        <w:jc w:val="both"/>
        <w:rPr>
          <w:color w:val="FF0000"/>
          <w:sz w:val="28"/>
          <w:szCs w:val="28"/>
          <w:highlight w:val="cyan"/>
        </w:rPr>
      </w:pPr>
    </w:p>
    <w:p w14:paraId="096E9F3B" w14:textId="77777777" w:rsidR="006D1F81" w:rsidRPr="006D1F81" w:rsidRDefault="006D1F81" w:rsidP="006D1F81">
      <w:pPr>
        <w:tabs>
          <w:tab w:val="left" w:pos="709"/>
        </w:tabs>
        <w:jc w:val="center"/>
        <w:rPr>
          <w:sz w:val="28"/>
          <w:szCs w:val="28"/>
        </w:rPr>
      </w:pPr>
      <w:r w:rsidRPr="006D1F81">
        <w:rPr>
          <w:b/>
          <w:sz w:val="32"/>
          <w:szCs w:val="32"/>
          <w:u w:val="single"/>
        </w:rPr>
        <w:t xml:space="preserve"> Амортизация основных средств и нематериальных активов</w:t>
      </w:r>
    </w:p>
    <w:p w14:paraId="73DF5C38" w14:textId="77777777" w:rsidR="006D1F81" w:rsidRPr="006D1F81" w:rsidRDefault="006D1F81" w:rsidP="006D1F81">
      <w:pPr>
        <w:tabs>
          <w:tab w:val="left" w:pos="709"/>
        </w:tabs>
        <w:jc w:val="both"/>
        <w:rPr>
          <w:sz w:val="14"/>
          <w:szCs w:val="28"/>
        </w:rPr>
      </w:pPr>
    </w:p>
    <w:p w14:paraId="5AE1BC9D" w14:textId="77777777" w:rsidR="006D1F81" w:rsidRPr="006D1F81" w:rsidRDefault="006D1F81" w:rsidP="006D1F81">
      <w:pPr>
        <w:tabs>
          <w:tab w:val="left" w:pos="709"/>
        </w:tabs>
        <w:ind w:firstLine="720"/>
        <w:jc w:val="both"/>
        <w:rPr>
          <w:sz w:val="28"/>
          <w:szCs w:val="28"/>
        </w:rPr>
      </w:pPr>
      <w:r w:rsidRPr="006D1F81">
        <w:rPr>
          <w:sz w:val="28"/>
          <w:szCs w:val="28"/>
        </w:rPr>
        <w:lastRenderedPageBreak/>
        <w:t>В соответствии с п. 34 Методических указаний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10DBF02" w14:textId="77777777" w:rsidR="006D1F81" w:rsidRPr="006D1F81" w:rsidRDefault="006D1F81" w:rsidP="006D1F81">
      <w:pPr>
        <w:tabs>
          <w:tab w:val="left" w:pos="709"/>
        </w:tabs>
        <w:ind w:firstLine="720"/>
        <w:jc w:val="both"/>
        <w:rPr>
          <w:sz w:val="28"/>
          <w:szCs w:val="28"/>
        </w:rPr>
      </w:pPr>
      <w:r w:rsidRPr="006D1F81">
        <w:rPr>
          <w:sz w:val="28"/>
          <w:szCs w:val="28"/>
        </w:rPr>
        <w:t xml:space="preserve">При этом согласно п. 34 Основ ценообразования расходы на амортизацию основных средств и нематериальных активов для расчета тарифов определяются на уровне, равном </w:t>
      </w:r>
      <w:r w:rsidRPr="006D1F81">
        <w:rPr>
          <w:sz w:val="28"/>
          <w:szCs w:val="28"/>
          <w:u w:val="single"/>
        </w:rPr>
        <w:t>сумме отношений стоимости амортизируемых активов регулируемой организации к сроку полезного использования таких активов</w:t>
      </w:r>
      <w:r w:rsidRPr="006D1F81">
        <w:rPr>
          <w:sz w:val="28"/>
          <w:szCs w:val="28"/>
        </w:rPr>
        <w:t>, принадлежащих ей на праве собственности или на ином законном основании.</w:t>
      </w:r>
    </w:p>
    <w:p w14:paraId="27657FC0" w14:textId="77777777" w:rsidR="006D1F81" w:rsidRPr="006D1F81" w:rsidRDefault="006D1F81" w:rsidP="006D1F81">
      <w:pPr>
        <w:tabs>
          <w:tab w:val="left" w:pos="709"/>
        </w:tabs>
        <w:ind w:firstLine="720"/>
        <w:jc w:val="both"/>
        <w:rPr>
          <w:sz w:val="28"/>
          <w:szCs w:val="28"/>
        </w:rPr>
      </w:pPr>
      <w:r w:rsidRPr="006D1F81">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7BE2C249" w14:textId="77777777" w:rsidR="006D1F81" w:rsidRPr="006D1F81" w:rsidRDefault="006D1F81" w:rsidP="006D1F81">
      <w:pPr>
        <w:tabs>
          <w:tab w:val="left" w:pos="1134"/>
        </w:tabs>
        <w:ind w:firstLine="709"/>
        <w:jc w:val="both"/>
        <w:rPr>
          <w:sz w:val="28"/>
          <w:szCs w:val="28"/>
          <w:highlight w:val="cyan"/>
        </w:rPr>
      </w:pPr>
    </w:p>
    <w:p w14:paraId="45446D0B"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w:t>
      </w:r>
    </w:p>
    <w:p w14:paraId="6D182904"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 xml:space="preserve">19598,99 </w:t>
      </w:r>
      <w:r w:rsidRPr="006D1F81">
        <w:rPr>
          <w:sz w:val="28"/>
          <w:szCs w:val="28"/>
        </w:rPr>
        <w:t>тыс. руб.;</w:t>
      </w:r>
    </w:p>
    <w:p w14:paraId="52EA7F7B"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rPr>
        <w:t>19598,99</w:t>
      </w:r>
      <w:r w:rsidRPr="006D1F81">
        <w:rPr>
          <w:sz w:val="28"/>
          <w:szCs w:val="28"/>
        </w:rPr>
        <w:t xml:space="preserve"> тыс. руб.;</w:t>
      </w:r>
    </w:p>
    <w:p w14:paraId="0929636F"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rPr>
        <w:t xml:space="preserve">19598,99 </w:t>
      </w:r>
      <w:r w:rsidRPr="006D1F81">
        <w:rPr>
          <w:sz w:val="28"/>
          <w:szCs w:val="28"/>
        </w:rPr>
        <w:t>тыс. руб.;</w:t>
      </w:r>
    </w:p>
    <w:p w14:paraId="13D85352"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rPr>
        <w:t xml:space="preserve">19598,99 </w:t>
      </w:r>
      <w:r w:rsidRPr="006D1F81">
        <w:rPr>
          <w:sz w:val="28"/>
          <w:szCs w:val="28"/>
        </w:rPr>
        <w:t>тыс. руб.;</w:t>
      </w:r>
    </w:p>
    <w:p w14:paraId="6D013AE4" w14:textId="77777777" w:rsidR="006D1F81" w:rsidRPr="006D1F81" w:rsidRDefault="006D1F81" w:rsidP="006D1F81">
      <w:pPr>
        <w:tabs>
          <w:tab w:val="left" w:pos="1134"/>
        </w:tabs>
        <w:ind w:firstLine="709"/>
        <w:jc w:val="both"/>
        <w:rPr>
          <w:sz w:val="28"/>
          <w:szCs w:val="28"/>
        </w:rPr>
      </w:pPr>
      <w:r w:rsidRPr="006D1F81">
        <w:rPr>
          <w:sz w:val="28"/>
          <w:szCs w:val="28"/>
        </w:rPr>
        <w:t xml:space="preserve">- 2029 год в сумме </w:t>
      </w:r>
      <w:r w:rsidRPr="006D1F81">
        <w:rPr>
          <w:b/>
          <w:i/>
          <w:sz w:val="28"/>
          <w:szCs w:val="28"/>
        </w:rPr>
        <w:t xml:space="preserve">19598,99 </w:t>
      </w:r>
      <w:r w:rsidRPr="006D1F81">
        <w:rPr>
          <w:sz w:val="28"/>
          <w:szCs w:val="28"/>
        </w:rPr>
        <w:t>тыс. руб.</w:t>
      </w:r>
    </w:p>
    <w:p w14:paraId="633D2F51" w14:textId="77777777" w:rsidR="006D1F81" w:rsidRPr="006D1F81" w:rsidRDefault="006D1F81" w:rsidP="006D1F81">
      <w:pPr>
        <w:tabs>
          <w:tab w:val="left" w:pos="1134"/>
          <w:tab w:val="left" w:pos="9356"/>
          <w:tab w:val="left" w:pos="9781"/>
          <w:tab w:val="left" w:pos="9923"/>
        </w:tabs>
        <w:ind w:firstLine="709"/>
        <w:jc w:val="both"/>
        <w:rPr>
          <w:color w:val="000000"/>
          <w:sz w:val="28"/>
          <w:szCs w:val="28"/>
          <w:highlight w:val="cyan"/>
        </w:rPr>
      </w:pPr>
    </w:p>
    <w:p w14:paraId="3D4D253F"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В качестве обосновывающих документов предприятием представлено:</w:t>
      </w:r>
    </w:p>
    <w:p w14:paraId="539AAE2A"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расчет амортизационных отчислений на период 2023 год;</w:t>
      </w:r>
    </w:p>
    <w:p w14:paraId="701857A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расчет амортизационных отчислений на плановый период 2025 год;</w:t>
      </w:r>
    </w:p>
    <w:p w14:paraId="70E765B3"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инвентарные карты;</w:t>
      </w:r>
    </w:p>
    <w:p w14:paraId="78358187"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 приказ о вводе в эксплуатацию объекта основных средств «Полигон промышленных отходов </w:t>
      </w:r>
      <w:r w:rsidRPr="006D1F81">
        <w:rPr>
          <w:sz w:val="28"/>
          <w:szCs w:val="28"/>
          <w:lang w:val="en-US"/>
        </w:rPr>
        <w:t>III</w:t>
      </w:r>
      <w:r w:rsidRPr="006D1F81">
        <w:rPr>
          <w:sz w:val="28"/>
          <w:szCs w:val="28"/>
        </w:rPr>
        <w:t>-</w:t>
      </w:r>
      <w:r w:rsidRPr="006D1F81">
        <w:rPr>
          <w:sz w:val="28"/>
          <w:szCs w:val="28"/>
          <w:lang w:val="en-US"/>
        </w:rPr>
        <w:t>V</w:t>
      </w:r>
      <w:r w:rsidRPr="006D1F81">
        <w:rPr>
          <w:sz w:val="28"/>
          <w:szCs w:val="28"/>
        </w:rPr>
        <w:t xml:space="preserve"> классов опасности: асфальтированная дорога с щебеночным основанием» от 09.01.2023 № 02/05-2ф, акт о приеме–передачи здания (сооружения) от 09.01.2023 № 3;</w:t>
      </w:r>
    </w:p>
    <w:p w14:paraId="37B721D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 приказ о вводе в эксплуатацию объекта основных средств «Полигон промышленных отходов </w:t>
      </w:r>
      <w:r w:rsidRPr="006D1F81">
        <w:rPr>
          <w:sz w:val="28"/>
          <w:szCs w:val="28"/>
          <w:lang w:val="en-US"/>
        </w:rPr>
        <w:t>III</w:t>
      </w:r>
      <w:r w:rsidRPr="006D1F81">
        <w:rPr>
          <w:sz w:val="28"/>
          <w:szCs w:val="28"/>
        </w:rPr>
        <w:t>-</w:t>
      </w:r>
      <w:r w:rsidRPr="006D1F81">
        <w:rPr>
          <w:sz w:val="28"/>
          <w:szCs w:val="28"/>
          <w:lang w:val="en-US"/>
        </w:rPr>
        <w:t>V</w:t>
      </w:r>
      <w:r w:rsidRPr="006D1F81">
        <w:rPr>
          <w:sz w:val="28"/>
          <w:szCs w:val="28"/>
        </w:rPr>
        <w:t xml:space="preserve"> классов опасности: Площадка временного накопления отходов» от 02.05.2024 № 02/05-2ф, акт о приеме-передачи здания (сооружения) от 02.05.2023 №1;</w:t>
      </w:r>
    </w:p>
    <w:p w14:paraId="0799EA15" w14:textId="77777777" w:rsidR="006D1F81" w:rsidRPr="006D1F81" w:rsidRDefault="006D1F81" w:rsidP="006D1F81">
      <w:pPr>
        <w:autoSpaceDE w:val="0"/>
        <w:autoSpaceDN w:val="0"/>
        <w:adjustRightInd w:val="0"/>
        <w:ind w:firstLine="709"/>
        <w:jc w:val="both"/>
        <w:rPr>
          <w:sz w:val="28"/>
          <w:szCs w:val="28"/>
        </w:rPr>
      </w:pPr>
      <w:r w:rsidRPr="006D1F81">
        <w:rPr>
          <w:sz w:val="28"/>
          <w:szCs w:val="28"/>
        </w:rPr>
        <w:lastRenderedPageBreak/>
        <w:t>- приказ о вводе в эксплуатацию объекта основных средств «Площадка полигона промышленных и коммунальных отходов: Озеленение. Защитные лесонасаждения», акт о приеме-передаче объекта основных средств (кроме зданий, сооружений) от 31.05.2022 № 1;</w:t>
      </w:r>
    </w:p>
    <w:p w14:paraId="36B5EB37"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ОСВ по счетам 01, 02, 08 за 2023 год;</w:t>
      </w:r>
    </w:p>
    <w:p w14:paraId="7C0D70AC"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ведомость амортизации ОС за январь - апрель 2024 г.</w:t>
      </w:r>
    </w:p>
    <w:p w14:paraId="2AA87291" w14:textId="77777777" w:rsidR="006D1F81" w:rsidRPr="006D1F81" w:rsidRDefault="006D1F81" w:rsidP="006D1F81">
      <w:pPr>
        <w:autoSpaceDE w:val="0"/>
        <w:autoSpaceDN w:val="0"/>
        <w:adjustRightInd w:val="0"/>
        <w:ind w:firstLine="709"/>
        <w:jc w:val="both"/>
        <w:rPr>
          <w:sz w:val="28"/>
          <w:szCs w:val="28"/>
          <w:highlight w:val="cyan"/>
        </w:rPr>
      </w:pPr>
    </w:p>
    <w:p w14:paraId="1B3FF6BA"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Расчет амортизационных отчислений был произведен регулятором по каждому объекту основных средств на основании данных инвентарных карточек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Расчет представлен в Таблице 13.</w:t>
      </w:r>
    </w:p>
    <w:p w14:paraId="7FE8ED12" w14:textId="77777777" w:rsidR="006D1F81" w:rsidRPr="006D1F81" w:rsidRDefault="006D1F81" w:rsidP="006D1F81">
      <w:pPr>
        <w:autoSpaceDE w:val="0"/>
        <w:autoSpaceDN w:val="0"/>
        <w:adjustRightInd w:val="0"/>
        <w:ind w:firstLine="709"/>
        <w:jc w:val="both"/>
        <w:rPr>
          <w:sz w:val="28"/>
          <w:szCs w:val="28"/>
          <w:highlight w:val="cyan"/>
        </w:rPr>
      </w:pPr>
    </w:p>
    <w:p w14:paraId="25DBD1E3" w14:textId="77777777" w:rsidR="006D1F81" w:rsidRPr="006D1F81" w:rsidRDefault="006D1F81" w:rsidP="006D1F81">
      <w:pPr>
        <w:autoSpaceDE w:val="0"/>
        <w:autoSpaceDN w:val="0"/>
        <w:adjustRightInd w:val="0"/>
        <w:jc w:val="center"/>
        <w:rPr>
          <w:sz w:val="28"/>
          <w:szCs w:val="28"/>
          <w:highlight w:val="cyan"/>
        </w:rPr>
        <w:sectPr w:rsidR="006D1F81" w:rsidRPr="006D1F81" w:rsidSect="006D1F81">
          <w:headerReference w:type="default" r:id="rId72"/>
          <w:footerReference w:type="even" r:id="rId73"/>
          <w:footerReference w:type="default" r:id="rId74"/>
          <w:headerReference w:type="first" r:id="rId75"/>
          <w:pgSz w:w="11906" w:h="16838" w:code="9"/>
          <w:pgMar w:top="1134" w:right="851" w:bottom="709" w:left="1134" w:header="720" w:footer="720" w:gutter="0"/>
          <w:cols w:space="720"/>
          <w:titlePg/>
          <w:docGrid w:linePitch="326"/>
        </w:sectPr>
      </w:pPr>
      <w:r w:rsidRPr="006D1F81">
        <w:rPr>
          <w:sz w:val="28"/>
          <w:szCs w:val="28"/>
          <w:highlight w:val="cyan"/>
        </w:rPr>
        <w:t xml:space="preserve">                                                                       </w:t>
      </w:r>
    </w:p>
    <w:p w14:paraId="7D0FBF29" w14:textId="77777777" w:rsidR="006D1F81" w:rsidRPr="006D1F81" w:rsidRDefault="006D1F81" w:rsidP="006D1F81">
      <w:pPr>
        <w:autoSpaceDE w:val="0"/>
        <w:autoSpaceDN w:val="0"/>
        <w:adjustRightInd w:val="0"/>
        <w:jc w:val="right"/>
        <w:rPr>
          <w:sz w:val="28"/>
          <w:szCs w:val="28"/>
        </w:rPr>
      </w:pPr>
      <w:r w:rsidRPr="006D1F81">
        <w:rPr>
          <w:sz w:val="28"/>
          <w:szCs w:val="28"/>
        </w:rPr>
        <w:lastRenderedPageBreak/>
        <w:t>Таблица 13</w:t>
      </w:r>
    </w:p>
    <w:p w14:paraId="602595F5" w14:textId="2BE25C48" w:rsidR="006D1F81" w:rsidRPr="006D1F81" w:rsidRDefault="006D1F81" w:rsidP="006D1F81">
      <w:pPr>
        <w:autoSpaceDE w:val="0"/>
        <w:autoSpaceDN w:val="0"/>
        <w:adjustRightInd w:val="0"/>
        <w:ind w:hanging="426"/>
        <w:jc w:val="right"/>
        <w:rPr>
          <w:szCs w:val="20"/>
        </w:rPr>
        <w:sectPr w:rsidR="006D1F81" w:rsidRPr="006D1F81" w:rsidSect="006D1F81">
          <w:pgSz w:w="16838" w:h="11906" w:orient="landscape" w:code="9"/>
          <w:pgMar w:top="1134" w:right="1134" w:bottom="851" w:left="992" w:header="720" w:footer="720" w:gutter="0"/>
          <w:cols w:space="720"/>
          <w:titlePg/>
          <w:docGrid w:linePitch="326"/>
        </w:sectPr>
      </w:pPr>
      <w:r w:rsidRPr="006D1F81">
        <w:rPr>
          <w:noProof/>
          <w:szCs w:val="20"/>
        </w:rPr>
        <w:drawing>
          <wp:inline distT="0" distB="0" distL="0" distR="0" wp14:anchorId="319EB518" wp14:editId="1A0E265C">
            <wp:extent cx="6299835" cy="3682365"/>
            <wp:effectExtent l="0" t="0" r="5715" b="0"/>
            <wp:docPr id="139117670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3682365"/>
                    </a:xfrm>
                    <a:prstGeom prst="rect">
                      <a:avLst/>
                    </a:prstGeom>
                    <a:noFill/>
                    <a:ln>
                      <a:noFill/>
                    </a:ln>
                  </pic:spPr>
                </pic:pic>
              </a:graphicData>
            </a:graphic>
          </wp:inline>
        </w:drawing>
      </w:r>
    </w:p>
    <w:p w14:paraId="1CF6C0D5" w14:textId="77777777" w:rsidR="006D1F81" w:rsidRPr="006D1F81" w:rsidRDefault="006D1F81" w:rsidP="006D1F81">
      <w:pPr>
        <w:tabs>
          <w:tab w:val="left" w:pos="709"/>
        </w:tabs>
        <w:ind w:firstLine="709"/>
        <w:jc w:val="both"/>
        <w:rPr>
          <w:sz w:val="28"/>
          <w:szCs w:val="28"/>
        </w:rPr>
      </w:pPr>
      <w:r w:rsidRPr="006D1F81">
        <w:rPr>
          <w:color w:val="000000"/>
          <w:sz w:val="28"/>
          <w:szCs w:val="28"/>
        </w:rPr>
        <w:lastRenderedPageBreak/>
        <w:t>Затраты учтены в доле на захоронение ТКО – 54,33%.</w:t>
      </w:r>
    </w:p>
    <w:p w14:paraId="41506347" w14:textId="77777777" w:rsidR="006D1F81" w:rsidRPr="006D1F81" w:rsidRDefault="006D1F81" w:rsidP="006D1F81">
      <w:pPr>
        <w:tabs>
          <w:tab w:val="left" w:pos="426"/>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43FD619A"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u w:val="single"/>
        </w:rPr>
        <w:t>17433,14</w:t>
      </w:r>
      <w:r w:rsidRPr="006D1F81">
        <w:rPr>
          <w:sz w:val="28"/>
          <w:szCs w:val="28"/>
        </w:rPr>
        <w:t xml:space="preserve"> тыс. руб. с разбивкой по периодам:</w:t>
      </w:r>
    </w:p>
    <w:p w14:paraId="6A961D5F"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8716,57 </w:t>
      </w:r>
      <w:r w:rsidRPr="006D1F81">
        <w:rPr>
          <w:sz w:val="28"/>
          <w:szCs w:val="28"/>
        </w:rPr>
        <w:t xml:space="preserve">тыс. руб.; </w:t>
      </w:r>
    </w:p>
    <w:p w14:paraId="1BF1A9D8" w14:textId="77777777" w:rsidR="006D1F81" w:rsidRPr="006D1F81" w:rsidRDefault="006D1F81" w:rsidP="006D1F81">
      <w:pPr>
        <w:tabs>
          <w:tab w:val="left" w:pos="1134"/>
        </w:tabs>
        <w:ind w:left="709"/>
        <w:jc w:val="both"/>
        <w:rPr>
          <w:sz w:val="28"/>
          <w:szCs w:val="28"/>
        </w:rPr>
      </w:pPr>
      <w:r w:rsidRPr="006D1F81">
        <w:rPr>
          <w:sz w:val="28"/>
          <w:szCs w:val="28"/>
        </w:rPr>
        <w:t>с 01.07.2025 по 31.12.2025 –</w:t>
      </w:r>
      <w:r w:rsidRPr="006D1F81">
        <w:rPr>
          <w:color w:val="FF0000"/>
          <w:sz w:val="28"/>
          <w:szCs w:val="28"/>
        </w:rPr>
        <w:t xml:space="preserve"> </w:t>
      </w:r>
      <w:r w:rsidRPr="006D1F81">
        <w:rPr>
          <w:b/>
          <w:i/>
          <w:sz w:val="28"/>
          <w:szCs w:val="28"/>
        </w:rPr>
        <w:t xml:space="preserve">8716,57 </w:t>
      </w:r>
      <w:r w:rsidRPr="006D1F81">
        <w:rPr>
          <w:sz w:val="28"/>
          <w:szCs w:val="28"/>
        </w:rPr>
        <w:t>тыс. руб.;</w:t>
      </w:r>
    </w:p>
    <w:p w14:paraId="210D7F44" w14:textId="77777777" w:rsidR="006D1F81" w:rsidRPr="006D1F81" w:rsidRDefault="006D1F81" w:rsidP="006D1F81">
      <w:pPr>
        <w:tabs>
          <w:tab w:val="left" w:pos="1134"/>
        </w:tabs>
        <w:ind w:left="709"/>
        <w:jc w:val="both"/>
        <w:rPr>
          <w:sz w:val="10"/>
          <w:szCs w:val="10"/>
        </w:rPr>
      </w:pPr>
    </w:p>
    <w:p w14:paraId="1DD8053C"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u w:val="single"/>
        </w:rPr>
        <w:t>17433,14</w:t>
      </w:r>
      <w:r w:rsidRPr="006D1F81">
        <w:rPr>
          <w:sz w:val="28"/>
          <w:szCs w:val="28"/>
        </w:rPr>
        <w:t xml:space="preserve"> тыс. руб. с разбивкой по периодам:</w:t>
      </w:r>
    </w:p>
    <w:p w14:paraId="034D84C0"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8716,57 </w:t>
      </w:r>
      <w:r w:rsidRPr="006D1F81">
        <w:rPr>
          <w:sz w:val="28"/>
          <w:szCs w:val="28"/>
        </w:rPr>
        <w:t xml:space="preserve">тыс. руб.; </w:t>
      </w:r>
    </w:p>
    <w:p w14:paraId="4FEA64D5" w14:textId="77777777" w:rsidR="006D1F81" w:rsidRPr="006D1F81" w:rsidRDefault="006D1F81" w:rsidP="006D1F81">
      <w:pPr>
        <w:tabs>
          <w:tab w:val="left" w:pos="1134"/>
        </w:tabs>
        <w:ind w:left="709"/>
        <w:jc w:val="both"/>
        <w:rPr>
          <w:sz w:val="28"/>
          <w:szCs w:val="28"/>
        </w:rPr>
      </w:pPr>
      <w:r w:rsidRPr="006D1F81">
        <w:rPr>
          <w:sz w:val="28"/>
          <w:szCs w:val="28"/>
        </w:rPr>
        <w:t>с 01.07.2026 по 31.12.2026 –</w:t>
      </w:r>
      <w:r w:rsidRPr="006D1F81">
        <w:rPr>
          <w:color w:val="FF0000"/>
          <w:sz w:val="28"/>
          <w:szCs w:val="28"/>
        </w:rPr>
        <w:t xml:space="preserve"> </w:t>
      </w:r>
      <w:r w:rsidRPr="006D1F81">
        <w:rPr>
          <w:b/>
          <w:i/>
          <w:sz w:val="28"/>
          <w:szCs w:val="28"/>
        </w:rPr>
        <w:t xml:space="preserve">8716,57 </w:t>
      </w:r>
      <w:r w:rsidRPr="006D1F81">
        <w:rPr>
          <w:sz w:val="28"/>
          <w:szCs w:val="28"/>
        </w:rPr>
        <w:t>тыс. руб.;</w:t>
      </w:r>
    </w:p>
    <w:p w14:paraId="6E2B2A3A" w14:textId="77777777" w:rsidR="006D1F81" w:rsidRPr="006D1F81" w:rsidRDefault="006D1F81" w:rsidP="006D1F81">
      <w:pPr>
        <w:tabs>
          <w:tab w:val="left" w:pos="1134"/>
        </w:tabs>
        <w:ind w:left="709"/>
        <w:jc w:val="both"/>
        <w:rPr>
          <w:sz w:val="10"/>
          <w:szCs w:val="10"/>
          <w:highlight w:val="cyan"/>
        </w:rPr>
      </w:pPr>
    </w:p>
    <w:p w14:paraId="08FFE4AA"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u w:val="single"/>
        </w:rPr>
        <w:t>17124,55</w:t>
      </w:r>
      <w:r w:rsidRPr="006D1F81">
        <w:rPr>
          <w:sz w:val="28"/>
          <w:szCs w:val="28"/>
        </w:rPr>
        <w:t xml:space="preserve"> тыс. руб. с разбивкой по периодам:</w:t>
      </w:r>
    </w:p>
    <w:p w14:paraId="5BF40F52"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8562,27 </w:t>
      </w:r>
      <w:r w:rsidRPr="006D1F81">
        <w:rPr>
          <w:sz w:val="28"/>
          <w:szCs w:val="28"/>
        </w:rPr>
        <w:t xml:space="preserve">тыс. руб.; </w:t>
      </w:r>
    </w:p>
    <w:p w14:paraId="3CFC9428" w14:textId="77777777" w:rsidR="006D1F81" w:rsidRPr="006D1F81" w:rsidRDefault="006D1F81" w:rsidP="006D1F81">
      <w:pPr>
        <w:tabs>
          <w:tab w:val="left" w:pos="1134"/>
        </w:tabs>
        <w:ind w:left="709"/>
        <w:jc w:val="both"/>
        <w:rPr>
          <w:sz w:val="28"/>
          <w:szCs w:val="28"/>
        </w:rPr>
      </w:pPr>
      <w:r w:rsidRPr="006D1F81">
        <w:rPr>
          <w:sz w:val="28"/>
          <w:szCs w:val="28"/>
        </w:rPr>
        <w:t>с 01.07.2027 по 31.12.2027 –</w:t>
      </w:r>
      <w:r w:rsidRPr="006D1F81">
        <w:rPr>
          <w:color w:val="FF0000"/>
          <w:sz w:val="28"/>
          <w:szCs w:val="28"/>
        </w:rPr>
        <w:t xml:space="preserve"> </w:t>
      </w:r>
      <w:r w:rsidRPr="006D1F81">
        <w:rPr>
          <w:b/>
          <w:i/>
          <w:sz w:val="28"/>
          <w:szCs w:val="28"/>
        </w:rPr>
        <w:t xml:space="preserve">8562,27 </w:t>
      </w:r>
      <w:r w:rsidRPr="006D1F81">
        <w:rPr>
          <w:sz w:val="28"/>
          <w:szCs w:val="28"/>
        </w:rPr>
        <w:t>тыс. руб.;</w:t>
      </w:r>
    </w:p>
    <w:p w14:paraId="40CC946E" w14:textId="77777777" w:rsidR="006D1F81" w:rsidRPr="006D1F81" w:rsidRDefault="006D1F81" w:rsidP="006D1F81">
      <w:pPr>
        <w:tabs>
          <w:tab w:val="left" w:pos="1134"/>
        </w:tabs>
        <w:ind w:left="709"/>
        <w:jc w:val="both"/>
        <w:rPr>
          <w:sz w:val="10"/>
          <w:szCs w:val="10"/>
        </w:rPr>
      </w:pPr>
    </w:p>
    <w:p w14:paraId="036707E5"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u w:val="single"/>
        </w:rPr>
        <w:t>16484,88</w:t>
      </w:r>
      <w:r w:rsidRPr="006D1F81">
        <w:rPr>
          <w:sz w:val="28"/>
          <w:szCs w:val="28"/>
        </w:rPr>
        <w:t xml:space="preserve"> тыс. руб. с разбивкой по периодам:</w:t>
      </w:r>
    </w:p>
    <w:p w14:paraId="22A69E0E"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8242,44 </w:t>
      </w:r>
      <w:r w:rsidRPr="006D1F81">
        <w:rPr>
          <w:sz w:val="28"/>
          <w:szCs w:val="28"/>
        </w:rPr>
        <w:t xml:space="preserve">тыс. руб.; </w:t>
      </w:r>
    </w:p>
    <w:p w14:paraId="6D0A4BF6" w14:textId="77777777" w:rsidR="006D1F81" w:rsidRPr="006D1F81" w:rsidRDefault="006D1F81" w:rsidP="006D1F81">
      <w:pPr>
        <w:tabs>
          <w:tab w:val="left" w:pos="1134"/>
        </w:tabs>
        <w:ind w:left="709"/>
        <w:jc w:val="both"/>
        <w:rPr>
          <w:sz w:val="28"/>
          <w:szCs w:val="28"/>
        </w:rPr>
      </w:pPr>
      <w:r w:rsidRPr="006D1F81">
        <w:rPr>
          <w:sz w:val="28"/>
          <w:szCs w:val="28"/>
        </w:rPr>
        <w:t>с 01.07.2028 по 31.12.2028 –</w:t>
      </w:r>
      <w:r w:rsidRPr="006D1F81">
        <w:rPr>
          <w:color w:val="FF0000"/>
          <w:sz w:val="28"/>
          <w:szCs w:val="28"/>
        </w:rPr>
        <w:t xml:space="preserve"> </w:t>
      </w:r>
      <w:r w:rsidRPr="006D1F81">
        <w:rPr>
          <w:b/>
          <w:i/>
          <w:sz w:val="28"/>
          <w:szCs w:val="28"/>
        </w:rPr>
        <w:t xml:space="preserve">8242,44 </w:t>
      </w:r>
      <w:r w:rsidRPr="006D1F81">
        <w:rPr>
          <w:sz w:val="28"/>
          <w:szCs w:val="28"/>
        </w:rPr>
        <w:t>тыс. руб.;</w:t>
      </w:r>
    </w:p>
    <w:p w14:paraId="3F110425" w14:textId="77777777" w:rsidR="006D1F81" w:rsidRPr="006D1F81" w:rsidRDefault="006D1F81" w:rsidP="006D1F81">
      <w:pPr>
        <w:tabs>
          <w:tab w:val="left" w:pos="1134"/>
        </w:tabs>
        <w:ind w:left="709"/>
        <w:jc w:val="both"/>
        <w:rPr>
          <w:sz w:val="10"/>
          <w:szCs w:val="10"/>
        </w:rPr>
      </w:pPr>
    </w:p>
    <w:p w14:paraId="0AD8C8F3" w14:textId="77777777" w:rsidR="006D1F81" w:rsidRPr="006D1F81" w:rsidRDefault="006D1F81" w:rsidP="006D1F81">
      <w:pPr>
        <w:tabs>
          <w:tab w:val="left" w:pos="1134"/>
        </w:tabs>
        <w:ind w:firstLine="709"/>
        <w:jc w:val="both"/>
        <w:rPr>
          <w:sz w:val="28"/>
          <w:szCs w:val="28"/>
        </w:rPr>
      </w:pPr>
      <w:r w:rsidRPr="006D1F81">
        <w:rPr>
          <w:sz w:val="28"/>
          <w:szCs w:val="28"/>
        </w:rPr>
        <w:t xml:space="preserve">- 2029 год в сумме </w:t>
      </w:r>
      <w:r w:rsidRPr="006D1F81">
        <w:rPr>
          <w:b/>
          <w:i/>
          <w:sz w:val="28"/>
          <w:szCs w:val="28"/>
          <w:u w:val="single"/>
        </w:rPr>
        <w:t>16372,48</w:t>
      </w:r>
      <w:r w:rsidRPr="006D1F81">
        <w:rPr>
          <w:sz w:val="28"/>
          <w:szCs w:val="28"/>
        </w:rPr>
        <w:t xml:space="preserve"> тыс. руб. с разбивкой по периодам:</w:t>
      </w:r>
    </w:p>
    <w:p w14:paraId="39A1CD06"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8186,24 </w:t>
      </w:r>
      <w:r w:rsidRPr="006D1F81">
        <w:rPr>
          <w:sz w:val="28"/>
          <w:szCs w:val="28"/>
        </w:rPr>
        <w:t xml:space="preserve">тыс. руб.; </w:t>
      </w:r>
    </w:p>
    <w:p w14:paraId="0F43223E" w14:textId="77777777" w:rsidR="006D1F81" w:rsidRPr="006D1F81" w:rsidRDefault="006D1F81" w:rsidP="006D1F81">
      <w:pPr>
        <w:tabs>
          <w:tab w:val="left" w:pos="1134"/>
        </w:tabs>
        <w:ind w:left="709"/>
        <w:jc w:val="both"/>
        <w:rPr>
          <w:sz w:val="28"/>
          <w:szCs w:val="28"/>
        </w:rPr>
      </w:pPr>
      <w:r w:rsidRPr="006D1F81">
        <w:rPr>
          <w:sz w:val="28"/>
          <w:szCs w:val="28"/>
        </w:rPr>
        <w:t>с 01.07.2029 по 31.12.2029 –</w:t>
      </w:r>
      <w:r w:rsidRPr="006D1F81">
        <w:rPr>
          <w:color w:val="FF0000"/>
          <w:sz w:val="28"/>
          <w:szCs w:val="28"/>
        </w:rPr>
        <w:t xml:space="preserve"> </w:t>
      </w:r>
      <w:r w:rsidRPr="006D1F81">
        <w:rPr>
          <w:b/>
          <w:i/>
          <w:sz w:val="28"/>
          <w:szCs w:val="28"/>
        </w:rPr>
        <w:t xml:space="preserve">8186,24 </w:t>
      </w:r>
      <w:r w:rsidRPr="006D1F81">
        <w:rPr>
          <w:sz w:val="28"/>
          <w:szCs w:val="28"/>
        </w:rPr>
        <w:t>тыс. руб.</w:t>
      </w:r>
    </w:p>
    <w:p w14:paraId="1D856DCE" w14:textId="77777777" w:rsidR="006D1F81" w:rsidRPr="006D1F81" w:rsidRDefault="006D1F81" w:rsidP="006D1F81">
      <w:pPr>
        <w:tabs>
          <w:tab w:val="left" w:pos="1134"/>
        </w:tabs>
        <w:ind w:left="709"/>
        <w:jc w:val="both"/>
        <w:rPr>
          <w:color w:val="FF0000"/>
          <w:sz w:val="28"/>
          <w:szCs w:val="28"/>
          <w:highlight w:val="cyan"/>
        </w:rPr>
      </w:pPr>
    </w:p>
    <w:p w14:paraId="22D2440A" w14:textId="77777777" w:rsidR="006D1F81" w:rsidRPr="006D1F81" w:rsidRDefault="006D1F81" w:rsidP="006D1F81">
      <w:pPr>
        <w:jc w:val="center"/>
        <w:rPr>
          <w:b/>
          <w:color w:val="000000"/>
          <w:sz w:val="32"/>
          <w:szCs w:val="32"/>
          <w:u w:val="single"/>
        </w:rPr>
      </w:pPr>
      <w:r w:rsidRPr="006D1F81">
        <w:rPr>
          <w:b/>
          <w:sz w:val="32"/>
          <w:szCs w:val="32"/>
          <w:u w:val="single"/>
        </w:rPr>
        <w:t>Неподконтрольные расходы</w:t>
      </w:r>
    </w:p>
    <w:p w14:paraId="7789030E" w14:textId="77777777" w:rsidR="006D1F81" w:rsidRPr="006D1F81" w:rsidRDefault="006D1F81" w:rsidP="006D1F81">
      <w:pPr>
        <w:autoSpaceDE w:val="0"/>
        <w:autoSpaceDN w:val="0"/>
        <w:adjustRightInd w:val="0"/>
        <w:ind w:firstLine="540"/>
        <w:jc w:val="both"/>
        <w:rPr>
          <w:sz w:val="14"/>
          <w:szCs w:val="28"/>
        </w:rPr>
      </w:pPr>
    </w:p>
    <w:p w14:paraId="5E471E9B"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В соответствии с п. 32 Методических указаний неподконтрольные расходы включают в себя:</w:t>
      </w:r>
    </w:p>
    <w:p w14:paraId="696DF72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3AAF5AA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74357715"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4226463B"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4) сбытовые расходы, определяемые в соответствии с пунктом 20 Методических указаний;</w:t>
      </w:r>
    </w:p>
    <w:p w14:paraId="51612AF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17B9FDEE"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6) расходы на компенсацию в соответствии с пунктом 11 Основ ценообразования экономически обоснованных расходов, не учтенных органом </w:t>
      </w:r>
      <w:r w:rsidRPr="006D1F81">
        <w:rPr>
          <w:sz w:val="28"/>
          <w:szCs w:val="28"/>
        </w:rPr>
        <w:lastRenderedPageBreak/>
        <w:t>регулирования тарифов при установлении тарифов в прошлые долгосрочные периоды регулирования, и (или) недополученных доходов;</w:t>
      </w:r>
    </w:p>
    <w:p w14:paraId="554F4FC7"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5EB46799"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49F73E69"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Указанные расходы определяются методом экономически обоснованных расходов (затрат) в соответствии с главой III Методических указаний.</w:t>
      </w:r>
    </w:p>
    <w:p w14:paraId="2D221637" w14:textId="77777777" w:rsidR="006D1F81" w:rsidRPr="006D1F81" w:rsidRDefault="006D1F81" w:rsidP="006D1F81">
      <w:pPr>
        <w:jc w:val="center"/>
        <w:rPr>
          <w:b/>
          <w:color w:val="000000"/>
          <w:sz w:val="28"/>
          <w:szCs w:val="32"/>
          <w:highlight w:val="cyan"/>
          <w:u w:val="single"/>
        </w:rPr>
      </w:pPr>
    </w:p>
    <w:p w14:paraId="0FBB0E2E" w14:textId="77777777" w:rsidR="006D1F81" w:rsidRPr="006D1F81" w:rsidRDefault="006D1F81" w:rsidP="006D1F81">
      <w:pPr>
        <w:jc w:val="center"/>
        <w:rPr>
          <w:b/>
          <w:color w:val="000000"/>
          <w:sz w:val="32"/>
          <w:szCs w:val="32"/>
          <w:u w:val="single"/>
        </w:rPr>
      </w:pPr>
      <w:r w:rsidRPr="006D1F81">
        <w:rPr>
          <w:b/>
          <w:color w:val="000000"/>
          <w:sz w:val="32"/>
          <w:szCs w:val="32"/>
          <w:u w:val="single"/>
        </w:rPr>
        <w:t>«Аренда основных средств»</w:t>
      </w:r>
    </w:p>
    <w:p w14:paraId="161BB828" w14:textId="77777777" w:rsidR="006D1F81" w:rsidRPr="006D1F81" w:rsidRDefault="006D1F81" w:rsidP="006D1F81">
      <w:pPr>
        <w:tabs>
          <w:tab w:val="left" w:pos="709"/>
        </w:tabs>
        <w:jc w:val="both"/>
        <w:rPr>
          <w:sz w:val="14"/>
          <w:szCs w:val="28"/>
        </w:rPr>
      </w:pPr>
    </w:p>
    <w:p w14:paraId="407487E9" w14:textId="77777777" w:rsidR="006D1F81" w:rsidRPr="006D1F81" w:rsidRDefault="006D1F81" w:rsidP="006D1F81">
      <w:pPr>
        <w:tabs>
          <w:tab w:val="left" w:pos="709"/>
        </w:tabs>
        <w:ind w:firstLine="720"/>
        <w:jc w:val="both"/>
        <w:rPr>
          <w:sz w:val="28"/>
          <w:szCs w:val="28"/>
        </w:rPr>
      </w:pPr>
      <w:r w:rsidRPr="006D1F81">
        <w:rPr>
          <w:sz w:val="28"/>
          <w:szCs w:val="28"/>
        </w:rPr>
        <w:t>Согласно п. 51 Методических указаний расходы на арендную плату, концессионную плату и лизинговые платежи учитываются в составе неподконтрольных расходов, если договор аренды (концессии, лизинга) заключен в отношении объектов, используемых для обработки, обезвреживания, захоронения твердых коммунальных отходов.</w:t>
      </w:r>
    </w:p>
    <w:p w14:paraId="518EC405" w14:textId="77777777" w:rsidR="006D1F81" w:rsidRPr="006D1F81" w:rsidRDefault="006D1F81" w:rsidP="006D1F81">
      <w:pPr>
        <w:tabs>
          <w:tab w:val="left" w:pos="709"/>
        </w:tabs>
        <w:ind w:firstLine="720"/>
        <w:jc w:val="both"/>
        <w:rPr>
          <w:sz w:val="28"/>
          <w:szCs w:val="28"/>
        </w:rPr>
      </w:pPr>
      <w:r w:rsidRPr="006D1F81">
        <w:rPr>
          <w:sz w:val="28"/>
          <w:szCs w:val="28"/>
        </w:rPr>
        <w:t>В остальных случаях расходы на арендную плату, концессионную плату и лизинговые платежи включаются в состав операционных расходов.</w:t>
      </w:r>
    </w:p>
    <w:p w14:paraId="6D02CD81" w14:textId="77777777" w:rsidR="006D1F81" w:rsidRPr="006D1F81" w:rsidRDefault="006D1F81" w:rsidP="006D1F81">
      <w:pPr>
        <w:tabs>
          <w:tab w:val="left" w:pos="709"/>
        </w:tabs>
        <w:ind w:firstLine="720"/>
        <w:jc w:val="both"/>
        <w:rPr>
          <w:sz w:val="28"/>
          <w:szCs w:val="28"/>
          <w:highlight w:val="cyan"/>
        </w:rPr>
      </w:pPr>
    </w:p>
    <w:p w14:paraId="1F92B7F7" w14:textId="77777777" w:rsidR="006D1F81" w:rsidRPr="006D1F81" w:rsidRDefault="006D1F81" w:rsidP="006D1F81">
      <w:pPr>
        <w:tabs>
          <w:tab w:val="left" w:pos="709"/>
        </w:tabs>
        <w:ind w:firstLine="720"/>
        <w:jc w:val="both"/>
        <w:rPr>
          <w:sz w:val="28"/>
          <w:szCs w:val="28"/>
        </w:rPr>
      </w:pPr>
      <w:r w:rsidRPr="006D1F81">
        <w:rPr>
          <w:sz w:val="28"/>
          <w:szCs w:val="28"/>
        </w:rPr>
        <w:t>В соответствии с п. 35 Методических указаний расходы на арендную плату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5AA839FF" w14:textId="77777777" w:rsidR="006D1F81" w:rsidRPr="006D1F81" w:rsidRDefault="006D1F81" w:rsidP="006D1F81">
      <w:pPr>
        <w:tabs>
          <w:tab w:val="left" w:pos="709"/>
        </w:tabs>
        <w:ind w:firstLine="720"/>
        <w:jc w:val="both"/>
        <w:rPr>
          <w:sz w:val="28"/>
          <w:szCs w:val="28"/>
        </w:rPr>
      </w:pPr>
      <w:r w:rsidRPr="006D1F81">
        <w:rPr>
          <w:sz w:val="28"/>
          <w:szCs w:val="28"/>
        </w:rPr>
        <w:t>Экономически обоснованный размер арендной платы за имущество, являющееся основными средствами производственного назначения, определяется исходя из принципа возмещения арендодателю расходов на амортизацию (размер которой определяется в соответствии с пунктом 34 Методических указаний),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Экономически обоснованный размер арендной платы не может превышать размер, установленный в конкурсной документации или документации об аукционе, если арендная плата являлась критерием конкурса или аукциона на заключение соответствующего договора.</w:t>
      </w:r>
    </w:p>
    <w:p w14:paraId="02C5DF7B" w14:textId="77777777" w:rsidR="006D1F81" w:rsidRPr="006D1F81" w:rsidRDefault="006D1F81" w:rsidP="006D1F81">
      <w:pPr>
        <w:tabs>
          <w:tab w:val="left" w:pos="709"/>
        </w:tabs>
        <w:ind w:firstLine="720"/>
        <w:jc w:val="both"/>
        <w:rPr>
          <w:sz w:val="28"/>
          <w:szCs w:val="28"/>
        </w:rPr>
      </w:pPr>
      <w:r w:rsidRPr="006D1F81">
        <w:rPr>
          <w:sz w:val="28"/>
          <w:szCs w:val="28"/>
        </w:rPr>
        <w:t xml:space="preserve">Экономически обоснованный размер арендной платы за имущество, не являющееся основными средствами производственного назначения, и арендной платы за землю определяется исходя из экономически обоснованного объема </w:t>
      </w:r>
      <w:r w:rsidRPr="006D1F81">
        <w:rPr>
          <w:sz w:val="28"/>
          <w:szCs w:val="28"/>
        </w:rPr>
        <w:lastRenderedPageBreak/>
        <w:t>арендуемого имущества (земли) и цены, определенной в соответствии с пунктом 14 Методических указаний.</w:t>
      </w:r>
    </w:p>
    <w:p w14:paraId="7C1B1E1D" w14:textId="77777777" w:rsidR="006D1F81" w:rsidRPr="006D1F81" w:rsidRDefault="006D1F81" w:rsidP="006D1F81">
      <w:pPr>
        <w:tabs>
          <w:tab w:val="left" w:pos="709"/>
        </w:tabs>
        <w:jc w:val="both"/>
        <w:rPr>
          <w:sz w:val="28"/>
          <w:szCs w:val="28"/>
        </w:rPr>
      </w:pPr>
      <w:r w:rsidRPr="006D1F81">
        <w:rPr>
          <w:sz w:val="28"/>
          <w:szCs w:val="28"/>
        </w:rPr>
        <w:tab/>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375F33BA" w14:textId="77777777" w:rsidR="006D1F81" w:rsidRPr="006D1F81" w:rsidRDefault="006D1F81" w:rsidP="006D1F81">
      <w:pPr>
        <w:tabs>
          <w:tab w:val="left" w:pos="1134"/>
        </w:tabs>
        <w:ind w:firstLine="709"/>
        <w:jc w:val="both"/>
        <w:rPr>
          <w:sz w:val="28"/>
          <w:szCs w:val="28"/>
        </w:rPr>
      </w:pPr>
    </w:p>
    <w:p w14:paraId="5A50346B"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w:t>
      </w:r>
    </w:p>
    <w:p w14:paraId="51F7E282"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 xml:space="preserve">1185,02 </w:t>
      </w:r>
      <w:r w:rsidRPr="006D1F81">
        <w:rPr>
          <w:sz w:val="28"/>
          <w:szCs w:val="28"/>
        </w:rPr>
        <w:t>тыс. руб.;</w:t>
      </w:r>
    </w:p>
    <w:p w14:paraId="2DB975D0"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rPr>
        <w:t xml:space="preserve">1413,28 </w:t>
      </w:r>
      <w:r w:rsidRPr="006D1F81">
        <w:rPr>
          <w:sz w:val="28"/>
          <w:szCs w:val="28"/>
        </w:rPr>
        <w:t>тыс. руб.;</w:t>
      </w:r>
    </w:p>
    <w:p w14:paraId="3EE96535"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rPr>
        <w:t xml:space="preserve">2287,39 </w:t>
      </w:r>
      <w:r w:rsidRPr="006D1F81">
        <w:rPr>
          <w:sz w:val="28"/>
          <w:szCs w:val="28"/>
        </w:rPr>
        <w:t>тыс. руб.;</w:t>
      </w:r>
    </w:p>
    <w:p w14:paraId="1ADC8862"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rPr>
        <w:t xml:space="preserve">2345,29 </w:t>
      </w:r>
      <w:r w:rsidRPr="006D1F81">
        <w:rPr>
          <w:sz w:val="28"/>
          <w:szCs w:val="28"/>
        </w:rPr>
        <w:t>тыс. руб.;</w:t>
      </w:r>
    </w:p>
    <w:p w14:paraId="1968E12F" w14:textId="77777777" w:rsidR="006D1F81" w:rsidRPr="006D1F81" w:rsidRDefault="006D1F81" w:rsidP="006D1F81">
      <w:pPr>
        <w:tabs>
          <w:tab w:val="left" w:pos="1134"/>
        </w:tabs>
        <w:ind w:firstLine="709"/>
        <w:jc w:val="both"/>
        <w:rPr>
          <w:sz w:val="28"/>
          <w:szCs w:val="28"/>
        </w:rPr>
      </w:pPr>
      <w:r w:rsidRPr="006D1F81">
        <w:rPr>
          <w:sz w:val="28"/>
          <w:szCs w:val="28"/>
        </w:rPr>
        <w:t xml:space="preserve">- 2029 год в сумме </w:t>
      </w:r>
      <w:r w:rsidRPr="006D1F81">
        <w:rPr>
          <w:b/>
          <w:i/>
          <w:sz w:val="28"/>
          <w:szCs w:val="28"/>
        </w:rPr>
        <w:t xml:space="preserve">2404,08 </w:t>
      </w:r>
      <w:r w:rsidRPr="006D1F81">
        <w:rPr>
          <w:sz w:val="28"/>
          <w:szCs w:val="28"/>
        </w:rPr>
        <w:t>тыс. руб.</w:t>
      </w:r>
    </w:p>
    <w:p w14:paraId="679389C9" w14:textId="77777777" w:rsidR="006D1F81" w:rsidRPr="006D1F81" w:rsidRDefault="006D1F81" w:rsidP="006D1F81">
      <w:pPr>
        <w:tabs>
          <w:tab w:val="left" w:pos="709"/>
          <w:tab w:val="left" w:pos="9356"/>
          <w:tab w:val="left" w:pos="9781"/>
          <w:tab w:val="left" w:pos="9923"/>
        </w:tabs>
        <w:jc w:val="both"/>
        <w:rPr>
          <w:sz w:val="28"/>
          <w:szCs w:val="28"/>
        </w:rPr>
      </w:pPr>
      <w:r w:rsidRPr="006D1F81">
        <w:rPr>
          <w:sz w:val="28"/>
          <w:szCs w:val="28"/>
        </w:rPr>
        <w:tab/>
        <w:t>В данной статье предприятием заявлены расходы на аренду земельных участков. В качестве обосновывающих документов в материалах тарифного дела представлены:</w:t>
      </w:r>
    </w:p>
    <w:p w14:paraId="2219C953" w14:textId="77777777" w:rsidR="006D1F81" w:rsidRPr="006D1F81" w:rsidRDefault="006D1F81" w:rsidP="006D1F81">
      <w:pPr>
        <w:tabs>
          <w:tab w:val="left" w:pos="709"/>
          <w:tab w:val="left" w:pos="9356"/>
          <w:tab w:val="left" w:pos="9781"/>
          <w:tab w:val="left" w:pos="9923"/>
        </w:tabs>
        <w:jc w:val="both"/>
        <w:rPr>
          <w:sz w:val="28"/>
          <w:szCs w:val="28"/>
        </w:rPr>
      </w:pPr>
      <w:r w:rsidRPr="006D1F81">
        <w:rPr>
          <w:sz w:val="28"/>
          <w:szCs w:val="28"/>
        </w:rPr>
        <w:tab/>
        <w:t>- договор аренды земельного участка от 30.12.2014 № 09-6181 с КУМИ Кемеровского муниципального района;</w:t>
      </w:r>
    </w:p>
    <w:p w14:paraId="524D3ECE"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постановление о проведении торгов по продаже прав на заключение договоров аренды земельных участков от 20.11.2014 № 4562-п;</w:t>
      </w:r>
    </w:p>
    <w:p w14:paraId="786F53E0"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протокол от 30.12.2024 № ПТ/130 о подведении итогов торгов, проводимых в форме аукционов, открытых по формам подачи предложений о годовых размерах арендной платы за земельные участки;</w:t>
      </w:r>
    </w:p>
    <w:p w14:paraId="61F1BFEB"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соглашение к договору аренды земельного участка от 28.11.2016 № 09-6181 от 30.12.2014;</w:t>
      </w:r>
    </w:p>
    <w:p w14:paraId="125C8AD7"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дополнительные соглашения к договору аренды земельного участка от 11.02.2015, от 14.10.2016, от 28.11.2016 № 09-6181 от 30.12.2014;</w:t>
      </w:r>
    </w:p>
    <w:p w14:paraId="0347263D"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акт сверки за 2023 год по договору аренды земельного участка от 30.12.2014 № 09-6181;</w:t>
      </w:r>
    </w:p>
    <w:p w14:paraId="5B929440" w14:textId="77777777" w:rsidR="006D1F81" w:rsidRPr="006D1F81" w:rsidRDefault="006D1F81" w:rsidP="006D1F81">
      <w:pPr>
        <w:tabs>
          <w:tab w:val="left" w:pos="709"/>
          <w:tab w:val="left" w:pos="9356"/>
          <w:tab w:val="left" w:pos="9781"/>
          <w:tab w:val="left" w:pos="9923"/>
        </w:tabs>
        <w:jc w:val="both"/>
        <w:rPr>
          <w:sz w:val="28"/>
          <w:szCs w:val="28"/>
        </w:rPr>
      </w:pPr>
      <w:r w:rsidRPr="006D1F81">
        <w:rPr>
          <w:sz w:val="28"/>
          <w:szCs w:val="28"/>
        </w:rPr>
        <w:tab/>
        <w:t>- договор аренды земельного участка от 30.12.2014 № 09-6182 с КУМИ Кемеровского муниципального района;</w:t>
      </w:r>
    </w:p>
    <w:p w14:paraId="214E4DE5"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дополнительные соглашения к договору аренды земельного участка от 14.10.2016, от 10.02.2015 № 09-1682 от 30.12.2014;</w:t>
      </w:r>
    </w:p>
    <w:p w14:paraId="540F1139"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соглашение к договору аренды земельного участка от 28.11.2016 № 09-6182 от 30.12.2014;</w:t>
      </w:r>
    </w:p>
    <w:p w14:paraId="6114990A"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акт сверки за 2023 год по договору аренды земельного участка от 30.12.2014 № 09-6182;</w:t>
      </w:r>
    </w:p>
    <w:p w14:paraId="6E3FEC99"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пояснения по установлению соглашения о сервитуте земельного участка;</w:t>
      </w:r>
    </w:p>
    <w:p w14:paraId="25648CDD"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соглашение об установлении сервитута на земельный участок № 31 от 23.11.2022 с КУМИ Кемеровского муниципального района.</w:t>
      </w:r>
    </w:p>
    <w:p w14:paraId="1D7CC7B0" w14:textId="77777777" w:rsidR="006D1F81" w:rsidRPr="006D1F81" w:rsidRDefault="006D1F81" w:rsidP="006D1F81">
      <w:pPr>
        <w:tabs>
          <w:tab w:val="left" w:pos="709"/>
          <w:tab w:val="left" w:pos="9356"/>
          <w:tab w:val="left" w:pos="9781"/>
          <w:tab w:val="left" w:pos="9923"/>
        </w:tabs>
        <w:jc w:val="both"/>
        <w:rPr>
          <w:sz w:val="28"/>
          <w:szCs w:val="28"/>
        </w:rPr>
      </w:pPr>
      <w:r w:rsidRPr="006D1F81">
        <w:rPr>
          <w:sz w:val="28"/>
          <w:szCs w:val="28"/>
        </w:rPr>
        <w:lastRenderedPageBreak/>
        <w:tab/>
      </w:r>
      <w:r w:rsidRPr="006D1F81">
        <w:rPr>
          <w:sz w:val="28"/>
          <w:szCs w:val="28"/>
        </w:rPr>
        <w:tab/>
      </w:r>
    </w:p>
    <w:p w14:paraId="570576C4" w14:textId="77777777" w:rsidR="006D1F81" w:rsidRPr="006D1F81" w:rsidRDefault="006D1F81" w:rsidP="006D1F81">
      <w:pPr>
        <w:tabs>
          <w:tab w:val="left" w:pos="709"/>
          <w:tab w:val="left" w:pos="9356"/>
          <w:tab w:val="left" w:pos="9781"/>
          <w:tab w:val="left" w:pos="9923"/>
        </w:tabs>
        <w:jc w:val="both"/>
        <w:rPr>
          <w:sz w:val="28"/>
          <w:szCs w:val="28"/>
        </w:rPr>
      </w:pPr>
      <w:r w:rsidRPr="006D1F81">
        <w:rPr>
          <w:sz w:val="28"/>
          <w:szCs w:val="28"/>
        </w:rPr>
        <w:tab/>
        <w:t>Расходы по данной статье приняты регулятором на 2025 год на уровне размера арендной платы, предусмотренной представленным договором и соглашением, в доле на захоронение ТКО по факту 2023 года 54,33%, в размере 909,69 тыс. руб., ввиду отсутствия в материалах тарифного дела уведомлений об изменении размера арендной платы на 2026-2029 годы на том же уровне.  Расчет расходов на аренду земельных участков на 2025 год представлен в Таблице 14.</w:t>
      </w:r>
    </w:p>
    <w:p w14:paraId="07AA1027" w14:textId="77777777" w:rsidR="006D1F81" w:rsidRPr="006D1F81" w:rsidRDefault="006D1F81" w:rsidP="006D1F81">
      <w:pPr>
        <w:tabs>
          <w:tab w:val="left" w:pos="709"/>
          <w:tab w:val="left" w:pos="9356"/>
          <w:tab w:val="left" w:pos="9781"/>
          <w:tab w:val="left" w:pos="9923"/>
        </w:tabs>
        <w:jc w:val="right"/>
        <w:rPr>
          <w:sz w:val="28"/>
          <w:szCs w:val="28"/>
        </w:rPr>
      </w:pPr>
      <w:r w:rsidRPr="006D1F81">
        <w:rPr>
          <w:sz w:val="28"/>
          <w:szCs w:val="28"/>
        </w:rPr>
        <w:t xml:space="preserve">                                                                                             Таблица 14</w:t>
      </w:r>
    </w:p>
    <w:p w14:paraId="223A5E91" w14:textId="0619A2C9" w:rsidR="006D1F81" w:rsidRPr="006D1F81" w:rsidRDefault="006D1F81" w:rsidP="006D1F81">
      <w:pPr>
        <w:tabs>
          <w:tab w:val="left" w:pos="709"/>
          <w:tab w:val="left" w:pos="9356"/>
          <w:tab w:val="left" w:pos="9781"/>
          <w:tab w:val="left" w:pos="9923"/>
        </w:tabs>
        <w:jc w:val="center"/>
        <w:rPr>
          <w:color w:val="000000"/>
          <w:sz w:val="28"/>
          <w:szCs w:val="28"/>
          <w:highlight w:val="cyan"/>
        </w:rPr>
      </w:pPr>
      <w:r w:rsidRPr="006D1F81">
        <w:rPr>
          <w:noProof/>
          <w:szCs w:val="20"/>
        </w:rPr>
        <w:drawing>
          <wp:inline distT="0" distB="0" distL="0" distR="0" wp14:anchorId="309637AE" wp14:editId="70C30EBF">
            <wp:extent cx="6296025" cy="3048000"/>
            <wp:effectExtent l="0" t="0" r="9525" b="0"/>
            <wp:docPr id="63313735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6025" cy="3048000"/>
                    </a:xfrm>
                    <a:prstGeom prst="rect">
                      <a:avLst/>
                    </a:prstGeom>
                    <a:noFill/>
                    <a:ln>
                      <a:noFill/>
                    </a:ln>
                  </pic:spPr>
                </pic:pic>
              </a:graphicData>
            </a:graphic>
          </wp:inline>
        </w:drawing>
      </w:r>
    </w:p>
    <w:p w14:paraId="344AB592" w14:textId="77777777" w:rsidR="006D1F81" w:rsidRPr="006D1F81" w:rsidRDefault="006D1F81" w:rsidP="006D1F81">
      <w:pPr>
        <w:tabs>
          <w:tab w:val="left" w:pos="709"/>
        </w:tabs>
        <w:ind w:firstLine="709"/>
        <w:jc w:val="both"/>
        <w:rPr>
          <w:sz w:val="28"/>
          <w:szCs w:val="28"/>
        </w:rPr>
      </w:pPr>
      <w:r w:rsidRPr="006D1F81">
        <w:rPr>
          <w:color w:val="000000"/>
          <w:sz w:val="28"/>
          <w:szCs w:val="28"/>
        </w:rPr>
        <w:t>Затраты учтены в доле на захоронение ТКО – 54,33%.</w:t>
      </w:r>
    </w:p>
    <w:p w14:paraId="31247429" w14:textId="77777777" w:rsidR="006D1F81" w:rsidRPr="006D1F81" w:rsidRDefault="006D1F81" w:rsidP="006D1F81">
      <w:pPr>
        <w:tabs>
          <w:tab w:val="left" w:pos="709"/>
        </w:tabs>
        <w:jc w:val="both"/>
        <w:rPr>
          <w:sz w:val="28"/>
          <w:szCs w:val="28"/>
        </w:rPr>
      </w:pPr>
    </w:p>
    <w:p w14:paraId="5E8925BB" w14:textId="77777777" w:rsidR="006D1F81" w:rsidRPr="006D1F81" w:rsidRDefault="006D1F81" w:rsidP="006D1F81">
      <w:pPr>
        <w:tabs>
          <w:tab w:val="left" w:pos="426"/>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4E7952CC" w14:textId="77777777" w:rsidR="006D1F81" w:rsidRPr="006D1F81" w:rsidRDefault="006D1F81" w:rsidP="006D1F81">
      <w:pPr>
        <w:tabs>
          <w:tab w:val="left" w:pos="1134"/>
        </w:tabs>
        <w:ind w:firstLine="709"/>
        <w:jc w:val="both"/>
        <w:rPr>
          <w:sz w:val="14"/>
          <w:szCs w:val="28"/>
          <w:highlight w:val="cyan"/>
        </w:rPr>
      </w:pPr>
    </w:p>
    <w:p w14:paraId="1F6A2A1D"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u w:val="single"/>
        </w:rPr>
        <w:t>909,69</w:t>
      </w:r>
      <w:r w:rsidRPr="006D1F81">
        <w:rPr>
          <w:sz w:val="28"/>
          <w:szCs w:val="28"/>
        </w:rPr>
        <w:t xml:space="preserve"> тыс. руб. с разбивкой по периодам:</w:t>
      </w:r>
    </w:p>
    <w:p w14:paraId="46DE5162"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454,84 </w:t>
      </w:r>
      <w:r w:rsidRPr="006D1F81">
        <w:rPr>
          <w:sz w:val="28"/>
          <w:szCs w:val="28"/>
        </w:rPr>
        <w:t xml:space="preserve">тыс. руб.; </w:t>
      </w:r>
    </w:p>
    <w:p w14:paraId="59E4F4F1" w14:textId="77777777" w:rsidR="006D1F81" w:rsidRPr="006D1F81" w:rsidRDefault="006D1F81" w:rsidP="006D1F81">
      <w:pPr>
        <w:tabs>
          <w:tab w:val="left" w:pos="1134"/>
        </w:tabs>
        <w:ind w:left="709"/>
        <w:jc w:val="both"/>
        <w:rPr>
          <w:color w:val="FF0000"/>
          <w:sz w:val="28"/>
          <w:szCs w:val="28"/>
        </w:rPr>
      </w:pPr>
      <w:r w:rsidRPr="006D1F81">
        <w:rPr>
          <w:sz w:val="28"/>
          <w:szCs w:val="28"/>
        </w:rPr>
        <w:t>с 01.07.2025 по 31.12.2025 –</w:t>
      </w:r>
      <w:r w:rsidRPr="006D1F81">
        <w:rPr>
          <w:color w:val="FF0000"/>
          <w:sz w:val="28"/>
          <w:szCs w:val="28"/>
        </w:rPr>
        <w:t xml:space="preserve"> </w:t>
      </w:r>
      <w:r w:rsidRPr="006D1F81">
        <w:rPr>
          <w:b/>
          <w:i/>
          <w:sz w:val="28"/>
          <w:szCs w:val="28"/>
        </w:rPr>
        <w:t xml:space="preserve">454,84 </w:t>
      </w:r>
      <w:r w:rsidRPr="006D1F81">
        <w:rPr>
          <w:sz w:val="28"/>
          <w:szCs w:val="28"/>
        </w:rPr>
        <w:t>тыс. руб.;</w:t>
      </w:r>
    </w:p>
    <w:p w14:paraId="3F95A14F" w14:textId="77777777" w:rsidR="006D1F81" w:rsidRPr="006D1F81" w:rsidRDefault="006D1F81" w:rsidP="006D1F81">
      <w:pPr>
        <w:tabs>
          <w:tab w:val="left" w:pos="1134"/>
        </w:tabs>
        <w:ind w:firstLine="709"/>
        <w:jc w:val="both"/>
        <w:rPr>
          <w:sz w:val="14"/>
          <w:szCs w:val="28"/>
          <w:highlight w:val="cyan"/>
        </w:rPr>
      </w:pPr>
    </w:p>
    <w:p w14:paraId="6A5A32C8"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u w:val="single"/>
        </w:rPr>
        <w:t>909,69</w:t>
      </w:r>
      <w:r w:rsidRPr="006D1F81">
        <w:rPr>
          <w:sz w:val="28"/>
          <w:szCs w:val="28"/>
        </w:rPr>
        <w:t xml:space="preserve"> тыс. руб. по плану 2025 года с разбивкой по периодам:</w:t>
      </w:r>
    </w:p>
    <w:p w14:paraId="215B0FC1"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454,84 </w:t>
      </w:r>
      <w:r w:rsidRPr="006D1F81">
        <w:rPr>
          <w:sz w:val="28"/>
          <w:szCs w:val="28"/>
        </w:rPr>
        <w:t xml:space="preserve">тыс. руб.; </w:t>
      </w:r>
    </w:p>
    <w:p w14:paraId="3D782493" w14:textId="77777777" w:rsidR="006D1F81" w:rsidRPr="006D1F81" w:rsidRDefault="006D1F81" w:rsidP="006D1F81">
      <w:pPr>
        <w:tabs>
          <w:tab w:val="left" w:pos="1134"/>
        </w:tabs>
        <w:ind w:left="709"/>
        <w:jc w:val="both"/>
        <w:rPr>
          <w:color w:val="FF0000"/>
          <w:sz w:val="28"/>
          <w:szCs w:val="28"/>
        </w:rPr>
      </w:pPr>
      <w:r w:rsidRPr="006D1F81">
        <w:rPr>
          <w:sz w:val="28"/>
          <w:szCs w:val="28"/>
        </w:rPr>
        <w:t>с 01.07.2026 по 31.12.2026 –</w:t>
      </w:r>
      <w:r w:rsidRPr="006D1F81">
        <w:rPr>
          <w:color w:val="FF0000"/>
          <w:sz w:val="28"/>
          <w:szCs w:val="28"/>
        </w:rPr>
        <w:t xml:space="preserve"> </w:t>
      </w:r>
      <w:r w:rsidRPr="006D1F81">
        <w:rPr>
          <w:b/>
          <w:i/>
          <w:sz w:val="28"/>
          <w:szCs w:val="28"/>
        </w:rPr>
        <w:t xml:space="preserve">454,84 </w:t>
      </w:r>
      <w:r w:rsidRPr="006D1F81">
        <w:rPr>
          <w:sz w:val="28"/>
          <w:szCs w:val="28"/>
        </w:rPr>
        <w:t>тыс. руб.;</w:t>
      </w:r>
    </w:p>
    <w:p w14:paraId="451FDD7D" w14:textId="77777777" w:rsidR="006D1F81" w:rsidRPr="006D1F81" w:rsidRDefault="006D1F81" w:rsidP="006D1F81">
      <w:pPr>
        <w:tabs>
          <w:tab w:val="left" w:pos="1134"/>
        </w:tabs>
        <w:ind w:firstLine="709"/>
        <w:jc w:val="both"/>
        <w:rPr>
          <w:sz w:val="14"/>
          <w:szCs w:val="28"/>
          <w:highlight w:val="cyan"/>
        </w:rPr>
      </w:pPr>
    </w:p>
    <w:p w14:paraId="7280E630"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u w:val="single"/>
        </w:rPr>
        <w:t>909,69</w:t>
      </w:r>
      <w:r w:rsidRPr="006D1F81">
        <w:rPr>
          <w:sz w:val="28"/>
          <w:szCs w:val="28"/>
        </w:rPr>
        <w:t xml:space="preserve"> тыс. руб. по плану 2026 года с разбивкой по периодам:</w:t>
      </w:r>
    </w:p>
    <w:p w14:paraId="560BC136"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454,84 </w:t>
      </w:r>
      <w:r w:rsidRPr="006D1F81">
        <w:rPr>
          <w:sz w:val="28"/>
          <w:szCs w:val="28"/>
        </w:rPr>
        <w:t xml:space="preserve">тыс. руб.; </w:t>
      </w:r>
    </w:p>
    <w:p w14:paraId="1C002589" w14:textId="77777777" w:rsidR="006D1F81" w:rsidRPr="006D1F81" w:rsidRDefault="006D1F81" w:rsidP="006D1F81">
      <w:pPr>
        <w:tabs>
          <w:tab w:val="left" w:pos="1134"/>
        </w:tabs>
        <w:ind w:left="709"/>
        <w:jc w:val="both"/>
        <w:rPr>
          <w:sz w:val="28"/>
          <w:szCs w:val="28"/>
        </w:rPr>
      </w:pPr>
      <w:r w:rsidRPr="006D1F81">
        <w:rPr>
          <w:sz w:val="28"/>
          <w:szCs w:val="28"/>
        </w:rPr>
        <w:t>с 01.07.2027 по 31.12.2027</w:t>
      </w:r>
      <w:r w:rsidRPr="006D1F81">
        <w:rPr>
          <w:b/>
          <w:sz w:val="28"/>
          <w:szCs w:val="28"/>
        </w:rPr>
        <w:t xml:space="preserve"> </w:t>
      </w:r>
      <w:r w:rsidRPr="006D1F81">
        <w:rPr>
          <w:sz w:val="28"/>
          <w:szCs w:val="28"/>
        </w:rPr>
        <w:t>–</w:t>
      </w:r>
      <w:r w:rsidRPr="006D1F81">
        <w:rPr>
          <w:color w:val="FF0000"/>
          <w:sz w:val="28"/>
          <w:szCs w:val="28"/>
        </w:rPr>
        <w:t xml:space="preserve"> </w:t>
      </w:r>
      <w:r w:rsidRPr="006D1F81">
        <w:rPr>
          <w:b/>
          <w:i/>
          <w:sz w:val="28"/>
          <w:szCs w:val="28"/>
        </w:rPr>
        <w:t xml:space="preserve">454,84 </w:t>
      </w:r>
      <w:r w:rsidRPr="006D1F81">
        <w:rPr>
          <w:sz w:val="28"/>
          <w:szCs w:val="28"/>
        </w:rPr>
        <w:t>тыс. руб.</w:t>
      </w:r>
    </w:p>
    <w:p w14:paraId="4CACC858" w14:textId="77777777" w:rsidR="006D1F81" w:rsidRPr="006D1F81" w:rsidRDefault="006D1F81" w:rsidP="006D1F81">
      <w:pPr>
        <w:tabs>
          <w:tab w:val="left" w:pos="1134"/>
        </w:tabs>
        <w:ind w:left="709"/>
        <w:jc w:val="both"/>
        <w:rPr>
          <w:color w:val="FF0000"/>
          <w:sz w:val="14"/>
          <w:szCs w:val="14"/>
          <w:highlight w:val="cyan"/>
        </w:rPr>
      </w:pPr>
    </w:p>
    <w:p w14:paraId="1B8EAE10"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u w:val="single"/>
        </w:rPr>
        <w:t>909,69</w:t>
      </w:r>
      <w:r w:rsidRPr="006D1F81">
        <w:rPr>
          <w:sz w:val="28"/>
          <w:szCs w:val="28"/>
        </w:rPr>
        <w:t xml:space="preserve"> тыс. руб. по плану 2027 года с разбивкой по периодам:</w:t>
      </w:r>
    </w:p>
    <w:p w14:paraId="4BB86A56"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454,84 </w:t>
      </w:r>
      <w:r w:rsidRPr="006D1F81">
        <w:rPr>
          <w:sz w:val="28"/>
          <w:szCs w:val="28"/>
        </w:rPr>
        <w:t xml:space="preserve">тыс. руб.; </w:t>
      </w:r>
    </w:p>
    <w:p w14:paraId="7CD44CDD" w14:textId="77777777" w:rsidR="006D1F81" w:rsidRPr="006D1F81" w:rsidRDefault="006D1F81" w:rsidP="006D1F81">
      <w:pPr>
        <w:tabs>
          <w:tab w:val="left" w:pos="1134"/>
        </w:tabs>
        <w:ind w:left="709"/>
        <w:jc w:val="both"/>
        <w:rPr>
          <w:sz w:val="28"/>
          <w:szCs w:val="28"/>
        </w:rPr>
      </w:pPr>
      <w:r w:rsidRPr="006D1F81">
        <w:rPr>
          <w:sz w:val="28"/>
          <w:szCs w:val="28"/>
        </w:rPr>
        <w:t>с 01.07.2028 по 31.12.2028</w:t>
      </w:r>
      <w:r w:rsidRPr="006D1F81">
        <w:rPr>
          <w:b/>
          <w:sz w:val="28"/>
          <w:szCs w:val="28"/>
        </w:rPr>
        <w:t xml:space="preserve"> </w:t>
      </w:r>
      <w:r w:rsidRPr="006D1F81">
        <w:rPr>
          <w:sz w:val="28"/>
          <w:szCs w:val="28"/>
        </w:rPr>
        <w:t>–</w:t>
      </w:r>
      <w:r w:rsidRPr="006D1F81">
        <w:rPr>
          <w:color w:val="FF0000"/>
          <w:sz w:val="28"/>
          <w:szCs w:val="28"/>
        </w:rPr>
        <w:t xml:space="preserve"> </w:t>
      </w:r>
      <w:r w:rsidRPr="006D1F81">
        <w:rPr>
          <w:b/>
          <w:i/>
          <w:sz w:val="28"/>
          <w:szCs w:val="28"/>
        </w:rPr>
        <w:t xml:space="preserve">454,84 </w:t>
      </w:r>
      <w:r w:rsidRPr="006D1F81">
        <w:rPr>
          <w:sz w:val="28"/>
          <w:szCs w:val="28"/>
        </w:rPr>
        <w:t>тыс. руб.</w:t>
      </w:r>
    </w:p>
    <w:p w14:paraId="7795C280" w14:textId="77777777" w:rsidR="006D1F81" w:rsidRPr="006D1F81" w:rsidRDefault="006D1F81" w:rsidP="006D1F81">
      <w:pPr>
        <w:tabs>
          <w:tab w:val="left" w:pos="1134"/>
        </w:tabs>
        <w:ind w:left="709"/>
        <w:jc w:val="both"/>
        <w:rPr>
          <w:color w:val="FF0000"/>
          <w:sz w:val="14"/>
          <w:szCs w:val="14"/>
          <w:highlight w:val="cyan"/>
        </w:rPr>
      </w:pPr>
    </w:p>
    <w:p w14:paraId="4753B165" w14:textId="77777777" w:rsidR="006D1F81" w:rsidRPr="006D1F81" w:rsidRDefault="006D1F81" w:rsidP="006D1F81">
      <w:pPr>
        <w:tabs>
          <w:tab w:val="left" w:pos="1134"/>
        </w:tabs>
        <w:ind w:firstLine="709"/>
        <w:jc w:val="both"/>
        <w:rPr>
          <w:sz w:val="28"/>
          <w:szCs w:val="28"/>
        </w:rPr>
      </w:pPr>
      <w:r w:rsidRPr="006D1F81">
        <w:rPr>
          <w:sz w:val="28"/>
          <w:szCs w:val="28"/>
        </w:rPr>
        <w:t xml:space="preserve">- 2029 год в сумме </w:t>
      </w:r>
      <w:r w:rsidRPr="006D1F81">
        <w:rPr>
          <w:b/>
          <w:i/>
          <w:sz w:val="28"/>
          <w:szCs w:val="28"/>
          <w:u w:val="single"/>
        </w:rPr>
        <w:t>909,69</w:t>
      </w:r>
      <w:r w:rsidRPr="006D1F81">
        <w:rPr>
          <w:sz w:val="28"/>
          <w:szCs w:val="28"/>
        </w:rPr>
        <w:t xml:space="preserve"> тыс. руб. по плану 2028 года с разбивкой по периодам:</w:t>
      </w:r>
    </w:p>
    <w:p w14:paraId="70C94422"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454,84 </w:t>
      </w:r>
      <w:r w:rsidRPr="006D1F81">
        <w:rPr>
          <w:sz w:val="28"/>
          <w:szCs w:val="28"/>
        </w:rPr>
        <w:t xml:space="preserve">тыс. руб.; </w:t>
      </w:r>
    </w:p>
    <w:p w14:paraId="7447C163" w14:textId="77777777" w:rsidR="006D1F81" w:rsidRPr="006D1F81" w:rsidRDefault="006D1F81" w:rsidP="006D1F81">
      <w:pPr>
        <w:tabs>
          <w:tab w:val="left" w:pos="1134"/>
        </w:tabs>
        <w:ind w:left="709"/>
        <w:jc w:val="both"/>
        <w:rPr>
          <w:sz w:val="28"/>
          <w:szCs w:val="28"/>
        </w:rPr>
      </w:pPr>
      <w:r w:rsidRPr="006D1F81">
        <w:rPr>
          <w:sz w:val="28"/>
          <w:szCs w:val="28"/>
        </w:rPr>
        <w:t>с 01.07.2029 по 31.12.2029</w:t>
      </w:r>
      <w:r w:rsidRPr="006D1F81">
        <w:rPr>
          <w:b/>
          <w:sz w:val="28"/>
          <w:szCs w:val="28"/>
        </w:rPr>
        <w:t xml:space="preserve"> </w:t>
      </w:r>
      <w:r w:rsidRPr="006D1F81">
        <w:rPr>
          <w:sz w:val="28"/>
          <w:szCs w:val="28"/>
        </w:rPr>
        <w:t>–</w:t>
      </w:r>
      <w:r w:rsidRPr="006D1F81">
        <w:rPr>
          <w:color w:val="FF0000"/>
          <w:sz w:val="28"/>
          <w:szCs w:val="28"/>
        </w:rPr>
        <w:t xml:space="preserve"> </w:t>
      </w:r>
      <w:r w:rsidRPr="006D1F81">
        <w:rPr>
          <w:b/>
          <w:i/>
          <w:sz w:val="28"/>
          <w:szCs w:val="28"/>
        </w:rPr>
        <w:t xml:space="preserve">454,84 </w:t>
      </w:r>
      <w:r w:rsidRPr="006D1F81">
        <w:rPr>
          <w:sz w:val="28"/>
          <w:szCs w:val="28"/>
        </w:rPr>
        <w:t>тыс. руб.</w:t>
      </w:r>
    </w:p>
    <w:p w14:paraId="7FD2E8AC" w14:textId="77777777" w:rsidR="006D1F81" w:rsidRPr="006D1F81" w:rsidRDefault="006D1F81" w:rsidP="006D1F81">
      <w:pPr>
        <w:tabs>
          <w:tab w:val="left" w:pos="1134"/>
          <w:tab w:val="left" w:pos="9356"/>
          <w:tab w:val="left" w:pos="9781"/>
          <w:tab w:val="left" w:pos="9923"/>
        </w:tabs>
        <w:ind w:firstLine="709"/>
        <w:jc w:val="both"/>
        <w:rPr>
          <w:color w:val="000000"/>
          <w:sz w:val="28"/>
          <w:szCs w:val="28"/>
          <w:highlight w:val="cyan"/>
        </w:rPr>
      </w:pPr>
    </w:p>
    <w:p w14:paraId="59351C79" w14:textId="77777777" w:rsidR="006D1F81" w:rsidRPr="006D1F81" w:rsidRDefault="006D1F81" w:rsidP="006D1F81">
      <w:pPr>
        <w:jc w:val="center"/>
        <w:rPr>
          <w:b/>
          <w:color w:val="000000"/>
          <w:sz w:val="32"/>
          <w:szCs w:val="32"/>
          <w:u w:val="single"/>
        </w:rPr>
      </w:pPr>
      <w:r w:rsidRPr="006D1F81">
        <w:rPr>
          <w:b/>
          <w:color w:val="000000"/>
          <w:sz w:val="32"/>
          <w:szCs w:val="32"/>
          <w:u w:val="single"/>
        </w:rPr>
        <w:t>Расходы, связанные с оплатой налогов, сборов и других обязательных платежей</w:t>
      </w:r>
    </w:p>
    <w:p w14:paraId="65922FE3" w14:textId="77777777" w:rsidR="006D1F81" w:rsidRPr="006D1F81" w:rsidRDefault="006D1F81" w:rsidP="006D1F81">
      <w:pPr>
        <w:tabs>
          <w:tab w:val="left" w:pos="709"/>
        </w:tabs>
        <w:jc w:val="both"/>
        <w:rPr>
          <w:sz w:val="14"/>
          <w:szCs w:val="28"/>
        </w:rPr>
      </w:pPr>
    </w:p>
    <w:p w14:paraId="344400D1" w14:textId="77777777" w:rsidR="006D1F81" w:rsidRPr="006D1F81" w:rsidRDefault="006D1F81" w:rsidP="006D1F81">
      <w:pPr>
        <w:tabs>
          <w:tab w:val="left" w:pos="709"/>
        </w:tabs>
        <w:ind w:firstLine="720"/>
        <w:jc w:val="both"/>
        <w:rPr>
          <w:sz w:val="28"/>
          <w:szCs w:val="28"/>
        </w:rPr>
      </w:pPr>
      <w:r w:rsidRPr="006D1F81">
        <w:rPr>
          <w:sz w:val="28"/>
          <w:szCs w:val="28"/>
        </w:rPr>
        <w:t>При определении размера расходов, связанных с уплатой налогов и сборов учитываются:</w:t>
      </w:r>
    </w:p>
    <w:p w14:paraId="2FE0143D" w14:textId="77777777" w:rsidR="006D1F81" w:rsidRPr="006D1F81" w:rsidRDefault="006D1F81" w:rsidP="006D1F81">
      <w:pPr>
        <w:tabs>
          <w:tab w:val="left" w:pos="709"/>
        </w:tabs>
        <w:ind w:firstLine="720"/>
        <w:jc w:val="both"/>
        <w:rPr>
          <w:sz w:val="28"/>
          <w:szCs w:val="28"/>
        </w:rPr>
      </w:pPr>
      <w:r w:rsidRPr="006D1F81">
        <w:rPr>
          <w:sz w:val="28"/>
          <w:szCs w:val="28"/>
        </w:rPr>
        <w:t>налог на прибыль;</w:t>
      </w:r>
    </w:p>
    <w:p w14:paraId="4275387C" w14:textId="77777777" w:rsidR="006D1F81" w:rsidRPr="006D1F81" w:rsidRDefault="006D1F81" w:rsidP="006D1F81">
      <w:pPr>
        <w:tabs>
          <w:tab w:val="left" w:pos="709"/>
        </w:tabs>
        <w:ind w:firstLine="720"/>
        <w:jc w:val="both"/>
        <w:rPr>
          <w:sz w:val="28"/>
          <w:szCs w:val="28"/>
        </w:rPr>
      </w:pPr>
      <w:r w:rsidRPr="006D1F81">
        <w:rPr>
          <w:sz w:val="28"/>
          <w:szCs w:val="28"/>
        </w:rPr>
        <w:t>налог на имущество организаций;</w:t>
      </w:r>
    </w:p>
    <w:p w14:paraId="2604BC19" w14:textId="77777777" w:rsidR="006D1F81" w:rsidRPr="006D1F81" w:rsidRDefault="006D1F81" w:rsidP="006D1F81">
      <w:pPr>
        <w:tabs>
          <w:tab w:val="left" w:pos="709"/>
        </w:tabs>
        <w:ind w:firstLine="720"/>
        <w:jc w:val="both"/>
        <w:rPr>
          <w:sz w:val="28"/>
          <w:szCs w:val="28"/>
        </w:rPr>
      </w:pPr>
      <w:r w:rsidRPr="006D1F81">
        <w:rPr>
          <w:sz w:val="28"/>
          <w:szCs w:val="28"/>
        </w:rPr>
        <w:t>земельный налог;</w:t>
      </w:r>
    </w:p>
    <w:p w14:paraId="1EB0D6C3" w14:textId="77777777" w:rsidR="006D1F81" w:rsidRPr="006D1F81" w:rsidRDefault="006D1F81" w:rsidP="006D1F81">
      <w:pPr>
        <w:tabs>
          <w:tab w:val="left" w:pos="709"/>
        </w:tabs>
        <w:ind w:firstLine="720"/>
        <w:jc w:val="both"/>
        <w:rPr>
          <w:sz w:val="28"/>
          <w:szCs w:val="28"/>
        </w:rPr>
      </w:pPr>
      <w:r w:rsidRPr="006D1F81">
        <w:rPr>
          <w:sz w:val="28"/>
          <w:szCs w:val="28"/>
        </w:rPr>
        <w:t>транспортный налог;</w:t>
      </w:r>
    </w:p>
    <w:p w14:paraId="012BBBDA" w14:textId="77777777" w:rsidR="006D1F81" w:rsidRPr="006D1F81" w:rsidRDefault="006D1F81" w:rsidP="006D1F81">
      <w:pPr>
        <w:tabs>
          <w:tab w:val="left" w:pos="709"/>
        </w:tabs>
        <w:ind w:firstLine="720"/>
        <w:jc w:val="both"/>
        <w:rPr>
          <w:sz w:val="28"/>
          <w:szCs w:val="28"/>
        </w:rPr>
      </w:pPr>
      <w:r w:rsidRPr="006D1F81">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05D258D7" w14:textId="77777777" w:rsidR="006D1F81" w:rsidRPr="006D1F81" w:rsidRDefault="006D1F81" w:rsidP="006D1F81">
      <w:pPr>
        <w:tabs>
          <w:tab w:val="left" w:pos="709"/>
        </w:tabs>
        <w:jc w:val="both"/>
        <w:rPr>
          <w:sz w:val="28"/>
          <w:szCs w:val="28"/>
        </w:rPr>
      </w:pPr>
      <w:r w:rsidRPr="006D1F81">
        <w:rPr>
          <w:sz w:val="28"/>
          <w:szCs w:val="28"/>
        </w:rPr>
        <w:tab/>
        <w:t>При расчете налога на прибыль регулируемой организации сумма амортизации основных средств и нематериальных активов определяется в соответствии с Налоговым кодексом Российской Федерации.</w:t>
      </w:r>
    </w:p>
    <w:p w14:paraId="71A6DDE3" w14:textId="77777777" w:rsidR="006D1F81" w:rsidRPr="006D1F81" w:rsidRDefault="006D1F81" w:rsidP="006D1F81">
      <w:pPr>
        <w:tabs>
          <w:tab w:val="left" w:pos="1134"/>
        </w:tabs>
        <w:ind w:firstLine="709"/>
        <w:jc w:val="both"/>
        <w:rPr>
          <w:sz w:val="28"/>
          <w:szCs w:val="28"/>
          <w:highlight w:val="cyan"/>
        </w:rPr>
      </w:pPr>
    </w:p>
    <w:p w14:paraId="299B3221" w14:textId="77777777" w:rsidR="006D1F81" w:rsidRPr="006D1F81" w:rsidRDefault="006D1F81" w:rsidP="006D1F81">
      <w:pPr>
        <w:tabs>
          <w:tab w:val="left" w:pos="1134"/>
        </w:tabs>
        <w:ind w:firstLine="709"/>
        <w:jc w:val="both"/>
        <w:rPr>
          <w:sz w:val="28"/>
          <w:szCs w:val="28"/>
        </w:rPr>
      </w:pPr>
      <w:r w:rsidRPr="006D1F81">
        <w:rPr>
          <w:sz w:val="28"/>
          <w:szCs w:val="28"/>
        </w:rPr>
        <w:t>Организацией заявлены для учета в необходимой валовой выручке                  расходы по данной статье:</w:t>
      </w:r>
    </w:p>
    <w:p w14:paraId="41DEDC5A"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2025 год</w:t>
      </w:r>
      <w:r w:rsidRPr="006D1F81">
        <w:rPr>
          <w:sz w:val="28"/>
          <w:szCs w:val="28"/>
        </w:rPr>
        <w:t xml:space="preserve"> в сумме </w:t>
      </w:r>
      <w:r w:rsidRPr="006D1F81">
        <w:rPr>
          <w:b/>
          <w:i/>
          <w:sz w:val="28"/>
          <w:szCs w:val="28"/>
        </w:rPr>
        <w:t xml:space="preserve">4589,18 </w:t>
      </w:r>
      <w:r w:rsidRPr="006D1F81">
        <w:rPr>
          <w:sz w:val="28"/>
          <w:szCs w:val="28"/>
        </w:rPr>
        <w:t>тыс. руб., в том числе «Транспортный налог» - 47,77 тыс. руб., «Налог на имущество» - 4541,41 тыс. руб.;</w:t>
      </w:r>
    </w:p>
    <w:p w14:paraId="1DB843A9" w14:textId="77777777" w:rsidR="006D1F81" w:rsidRPr="006D1F81" w:rsidRDefault="006D1F81" w:rsidP="006D1F81">
      <w:pPr>
        <w:tabs>
          <w:tab w:val="left" w:pos="1134"/>
          <w:tab w:val="left" w:pos="9356"/>
          <w:tab w:val="left" w:pos="9781"/>
          <w:tab w:val="left" w:pos="9923"/>
        </w:tabs>
        <w:ind w:firstLine="709"/>
        <w:jc w:val="both"/>
        <w:rPr>
          <w:color w:val="000000"/>
          <w:sz w:val="28"/>
          <w:szCs w:val="28"/>
        </w:rPr>
      </w:pPr>
      <w:r w:rsidRPr="006D1F81">
        <w:rPr>
          <w:sz w:val="28"/>
          <w:szCs w:val="28"/>
        </w:rPr>
        <w:t xml:space="preserve">- </w:t>
      </w:r>
      <w:r w:rsidRPr="006D1F81">
        <w:rPr>
          <w:b/>
          <w:sz w:val="28"/>
          <w:szCs w:val="28"/>
        </w:rPr>
        <w:t>на 2026 год</w:t>
      </w:r>
      <w:r w:rsidRPr="006D1F81">
        <w:rPr>
          <w:sz w:val="28"/>
          <w:szCs w:val="28"/>
        </w:rPr>
        <w:t xml:space="preserve"> в сумме </w:t>
      </w:r>
      <w:r w:rsidRPr="006D1F81">
        <w:rPr>
          <w:b/>
          <w:i/>
          <w:sz w:val="28"/>
          <w:szCs w:val="28"/>
        </w:rPr>
        <w:t xml:space="preserve">4160,58 </w:t>
      </w:r>
      <w:r w:rsidRPr="006D1F81">
        <w:rPr>
          <w:sz w:val="28"/>
          <w:szCs w:val="28"/>
        </w:rPr>
        <w:t>тыс. руб., в том числе «Транспортный налог» - 47,77 тыс. руб., «Налог на имущество» - 4112,81 тыс. руб.;</w:t>
      </w:r>
    </w:p>
    <w:p w14:paraId="41087180"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2027 год</w:t>
      </w:r>
      <w:r w:rsidRPr="006D1F81">
        <w:rPr>
          <w:sz w:val="28"/>
          <w:szCs w:val="28"/>
        </w:rPr>
        <w:t xml:space="preserve"> в сумме </w:t>
      </w:r>
      <w:r w:rsidRPr="006D1F81">
        <w:rPr>
          <w:b/>
          <w:i/>
          <w:sz w:val="28"/>
          <w:szCs w:val="28"/>
        </w:rPr>
        <w:t xml:space="preserve">3731,97 </w:t>
      </w:r>
      <w:r w:rsidRPr="006D1F81">
        <w:rPr>
          <w:sz w:val="28"/>
          <w:szCs w:val="28"/>
        </w:rPr>
        <w:t>тыс. руб., в том числе «Транспортный налог» - 47,77 тыс. руб., «Налог на имущество» - 3684,20 тыс. руб.;</w:t>
      </w:r>
    </w:p>
    <w:p w14:paraId="7BF723CC"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2028 год</w:t>
      </w:r>
      <w:r w:rsidRPr="006D1F81">
        <w:rPr>
          <w:sz w:val="28"/>
          <w:szCs w:val="28"/>
        </w:rPr>
        <w:t xml:space="preserve"> в сумме </w:t>
      </w:r>
      <w:r w:rsidRPr="006D1F81">
        <w:rPr>
          <w:b/>
          <w:i/>
          <w:sz w:val="28"/>
          <w:szCs w:val="28"/>
        </w:rPr>
        <w:t xml:space="preserve">3303,37 </w:t>
      </w:r>
      <w:r w:rsidRPr="006D1F81">
        <w:rPr>
          <w:sz w:val="28"/>
          <w:szCs w:val="28"/>
        </w:rPr>
        <w:t>тыс. руб., в том числе «Транспортный налог» - 47,77 тыс. руб., «Налог на имущество» - 3255,60 тыс. руб.;</w:t>
      </w:r>
    </w:p>
    <w:p w14:paraId="53254351"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2029 год</w:t>
      </w:r>
      <w:r w:rsidRPr="006D1F81">
        <w:rPr>
          <w:sz w:val="28"/>
          <w:szCs w:val="28"/>
        </w:rPr>
        <w:t xml:space="preserve"> в сумме </w:t>
      </w:r>
      <w:r w:rsidRPr="006D1F81">
        <w:rPr>
          <w:b/>
          <w:i/>
          <w:sz w:val="28"/>
          <w:szCs w:val="28"/>
        </w:rPr>
        <w:t xml:space="preserve">2874,77 </w:t>
      </w:r>
      <w:r w:rsidRPr="006D1F81">
        <w:rPr>
          <w:sz w:val="28"/>
          <w:szCs w:val="28"/>
        </w:rPr>
        <w:t>тыс. руб., в том числе «Транспортный налог» - 47,77 тыс. руб., «Налог на имущество» - 2827,00 тыс. руб.</w:t>
      </w:r>
    </w:p>
    <w:p w14:paraId="57945E27"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В качестве обосновывающих документов в материалах тарифного дела представлены:</w:t>
      </w:r>
    </w:p>
    <w:p w14:paraId="71ECF54D"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сообщение об исчисленных налоговым органом суммах транспортного налога, налога на имущество организаций, земельного налога № 4313681 от 21.03.2024</w:t>
      </w:r>
    </w:p>
    <w:p w14:paraId="2A8B83D5" w14:textId="77777777" w:rsidR="006D1F81" w:rsidRPr="006D1F81" w:rsidRDefault="006D1F81" w:rsidP="006D1F81">
      <w:pPr>
        <w:tabs>
          <w:tab w:val="left" w:pos="709"/>
          <w:tab w:val="left" w:pos="9356"/>
          <w:tab w:val="left" w:pos="9781"/>
          <w:tab w:val="left" w:pos="9923"/>
        </w:tabs>
        <w:jc w:val="both"/>
        <w:rPr>
          <w:sz w:val="28"/>
          <w:szCs w:val="28"/>
        </w:rPr>
      </w:pPr>
      <w:r w:rsidRPr="006D1F81">
        <w:rPr>
          <w:sz w:val="28"/>
          <w:szCs w:val="28"/>
        </w:rPr>
        <w:tab/>
        <w:t>- справка-расчет транспортного налога на 2025 год;</w:t>
      </w:r>
    </w:p>
    <w:p w14:paraId="454D5BC5" w14:textId="77777777" w:rsidR="006D1F81" w:rsidRPr="006D1F81" w:rsidRDefault="006D1F81" w:rsidP="006D1F81">
      <w:pPr>
        <w:tabs>
          <w:tab w:val="left" w:pos="709"/>
          <w:tab w:val="left" w:pos="9356"/>
          <w:tab w:val="left" w:pos="9781"/>
          <w:tab w:val="left" w:pos="9923"/>
        </w:tabs>
        <w:jc w:val="both"/>
        <w:rPr>
          <w:sz w:val="28"/>
          <w:szCs w:val="28"/>
        </w:rPr>
      </w:pPr>
      <w:r w:rsidRPr="006D1F81">
        <w:rPr>
          <w:sz w:val="28"/>
          <w:szCs w:val="28"/>
        </w:rPr>
        <w:tab/>
        <w:t>- справка-расчет транспортного налога на 2026 год;</w:t>
      </w:r>
    </w:p>
    <w:p w14:paraId="43C662CB"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справка-расчет транспортного налога на 2027 год;</w:t>
      </w:r>
    </w:p>
    <w:p w14:paraId="2CC8D180"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справка-расчет транспортного налога на 2028 год;</w:t>
      </w:r>
    </w:p>
    <w:p w14:paraId="2F19E77B"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справка-расчет транспортного налога на 2029 год;</w:t>
      </w:r>
    </w:p>
    <w:p w14:paraId="0FD21435"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lastRenderedPageBreak/>
        <w:t>- расчет налога на имущество на 2025 год;</w:t>
      </w:r>
    </w:p>
    <w:p w14:paraId="095DE36A"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расчет налога на имущество на 2026 год;</w:t>
      </w:r>
    </w:p>
    <w:p w14:paraId="71EA08C9"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расчет налога на имущество на 2027 год;</w:t>
      </w:r>
    </w:p>
    <w:p w14:paraId="3A5FF876"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расчет налога на имущество на 2028 год;</w:t>
      </w:r>
    </w:p>
    <w:p w14:paraId="0ECBA102"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расчет налога на имущество на 2029 год;</w:t>
      </w:r>
    </w:p>
    <w:p w14:paraId="34EC90E9"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справка-расчет налога на имущество за 2024 год.</w:t>
      </w:r>
    </w:p>
    <w:p w14:paraId="7280038C" w14:textId="77777777" w:rsidR="006D1F81" w:rsidRPr="006D1F81" w:rsidRDefault="006D1F81" w:rsidP="006D1F81">
      <w:pPr>
        <w:tabs>
          <w:tab w:val="left" w:pos="709"/>
        </w:tabs>
        <w:ind w:firstLine="709"/>
        <w:jc w:val="both"/>
        <w:rPr>
          <w:sz w:val="28"/>
          <w:szCs w:val="28"/>
        </w:rPr>
      </w:pPr>
      <w:r w:rsidRPr="006D1F81">
        <w:rPr>
          <w:sz w:val="28"/>
          <w:szCs w:val="28"/>
        </w:rPr>
        <w:t xml:space="preserve">Предприятием предлагается принять расходы </w:t>
      </w:r>
      <w:r w:rsidRPr="006D1F81">
        <w:rPr>
          <w:sz w:val="28"/>
          <w:szCs w:val="28"/>
          <w:u w:val="single"/>
        </w:rPr>
        <w:t>по транспортному налогу</w:t>
      </w:r>
      <w:r w:rsidRPr="006D1F81">
        <w:rPr>
          <w:sz w:val="28"/>
          <w:szCs w:val="28"/>
        </w:rPr>
        <w:t xml:space="preserve"> </w:t>
      </w:r>
      <w:r w:rsidRPr="006D1F81">
        <w:rPr>
          <w:sz w:val="28"/>
          <w:szCs w:val="28"/>
          <w:u w:val="single"/>
        </w:rPr>
        <w:t>в размере 47,77 тыс. руб.</w:t>
      </w:r>
      <w:r w:rsidRPr="006D1F81">
        <w:rPr>
          <w:sz w:val="28"/>
          <w:szCs w:val="28"/>
        </w:rPr>
        <w:t xml:space="preserve"> исходя из расчетной величины 2025 года в доле 59,12% от общего значения 80,798 тыс. руб. (80,798*59,12%=47,77), на 2026-2029 годы на уровне расчета на 2025 год, справка расчет приведена в Таблице 15.</w:t>
      </w:r>
    </w:p>
    <w:p w14:paraId="341507F3" w14:textId="77777777" w:rsidR="006D1F81" w:rsidRPr="006D1F81" w:rsidRDefault="006D1F81" w:rsidP="006D1F81">
      <w:pPr>
        <w:tabs>
          <w:tab w:val="left" w:pos="709"/>
        </w:tabs>
        <w:ind w:firstLine="709"/>
        <w:jc w:val="right"/>
        <w:rPr>
          <w:sz w:val="28"/>
          <w:szCs w:val="28"/>
        </w:rPr>
      </w:pPr>
      <w:r w:rsidRPr="006D1F81">
        <w:rPr>
          <w:sz w:val="28"/>
          <w:szCs w:val="28"/>
        </w:rPr>
        <w:t>Таблица 15</w:t>
      </w:r>
    </w:p>
    <w:p w14:paraId="25DEB2F2" w14:textId="7DA89027" w:rsidR="006D1F81" w:rsidRPr="006D1F81" w:rsidRDefault="006D1F81" w:rsidP="006D1F81">
      <w:pPr>
        <w:tabs>
          <w:tab w:val="left" w:pos="709"/>
        </w:tabs>
        <w:jc w:val="right"/>
        <w:rPr>
          <w:sz w:val="28"/>
          <w:szCs w:val="28"/>
        </w:rPr>
      </w:pPr>
      <w:r w:rsidRPr="006D1F81">
        <w:rPr>
          <w:noProof/>
          <w:sz w:val="28"/>
          <w:szCs w:val="28"/>
        </w:rPr>
        <w:drawing>
          <wp:inline distT="0" distB="0" distL="0" distR="0" wp14:anchorId="0DE2DF83" wp14:editId="10AAA5D5">
            <wp:extent cx="6299835" cy="5048250"/>
            <wp:effectExtent l="0" t="0" r="5715" b="0"/>
            <wp:docPr id="134564566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5048250"/>
                    </a:xfrm>
                    <a:prstGeom prst="rect">
                      <a:avLst/>
                    </a:prstGeom>
                    <a:noFill/>
                    <a:ln>
                      <a:noFill/>
                    </a:ln>
                  </pic:spPr>
                </pic:pic>
              </a:graphicData>
            </a:graphic>
          </wp:inline>
        </w:drawing>
      </w:r>
    </w:p>
    <w:p w14:paraId="6B83B432" w14:textId="77777777" w:rsidR="006D1F81" w:rsidRPr="006D1F81" w:rsidRDefault="006D1F81" w:rsidP="006D1F81">
      <w:pPr>
        <w:tabs>
          <w:tab w:val="left" w:pos="709"/>
        </w:tabs>
        <w:ind w:firstLine="709"/>
        <w:jc w:val="both"/>
        <w:rPr>
          <w:sz w:val="28"/>
          <w:szCs w:val="28"/>
          <w:u w:val="single"/>
        </w:rPr>
      </w:pPr>
      <w:r w:rsidRPr="006D1F81">
        <w:rPr>
          <w:sz w:val="28"/>
          <w:szCs w:val="28"/>
        </w:rPr>
        <w:t xml:space="preserve">Предприятием предлагается принять расходы </w:t>
      </w:r>
      <w:r w:rsidRPr="006D1F81">
        <w:rPr>
          <w:sz w:val="28"/>
          <w:szCs w:val="28"/>
          <w:u w:val="single"/>
        </w:rPr>
        <w:t>по налогу на имущество:</w:t>
      </w:r>
    </w:p>
    <w:p w14:paraId="36A4CA8A" w14:textId="77777777" w:rsidR="006D1F81" w:rsidRPr="006D1F81" w:rsidRDefault="006D1F81" w:rsidP="006D1F81">
      <w:pPr>
        <w:tabs>
          <w:tab w:val="left" w:pos="709"/>
        </w:tabs>
        <w:ind w:firstLine="709"/>
        <w:jc w:val="both"/>
        <w:rPr>
          <w:sz w:val="28"/>
          <w:szCs w:val="28"/>
        </w:rPr>
      </w:pPr>
      <w:r w:rsidRPr="006D1F81">
        <w:rPr>
          <w:sz w:val="28"/>
          <w:szCs w:val="28"/>
          <w:u w:val="single"/>
        </w:rPr>
        <w:t>- на 2025 год в размере 4541,41 тыс. руб.</w:t>
      </w:r>
      <w:r w:rsidRPr="006D1F81">
        <w:rPr>
          <w:sz w:val="28"/>
          <w:szCs w:val="28"/>
        </w:rPr>
        <w:t xml:space="preserve"> исходя из среднегодовой остаточной стоимости 2025 года в размере по ставке 2,2% в доле 59,12% от общего значения 7681,42 тыс. руб. (7681,42*59,12%=4541,41); </w:t>
      </w:r>
    </w:p>
    <w:p w14:paraId="6AFAEB05" w14:textId="77777777" w:rsidR="006D1F81" w:rsidRPr="006D1F81" w:rsidRDefault="006D1F81" w:rsidP="006D1F81">
      <w:pPr>
        <w:tabs>
          <w:tab w:val="left" w:pos="709"/>
        </w:tabs>
        <w:ind w:firstLine="709"/>
        <w:jc w:val="both"/>
        <w:rPr>
          <w:sz w:val="28"/>
          <w:szCs w:val="28"/>
        </w:rPr>
      </w:pPr>
      <w:r w:rsidRPr="006D1F81">
        <w:rPr>
          <w:sz w:val="28"/>
          <w:szCs w:val="28"/>
          <w:u w:val="single"/>
        </w:rPr>
        <w:t>- на 2026 год в размере 4112,81 тыс. руб.</w:t>
      </w:r>
      <w:r w:rsidRPr="006D1F81">
        <w:rPr>
          <w:sz w:val="28"/>
          <w:szCs w:val="28"/>
        </w:rPr>
        <w:t xml:space="preserve"> исходя из среднегодовой остаточной стоимости 2026 года в размере по ставке 2,2% в доле 59,12% от общего значения 6956,47 тыс. руб. (6956,47*59,12%=4112,81);</w:t>
      </w:r>
    </w:p>
    <w:p w14:paraId="37170552" w14:textId="77777777" w:rsidR="006D1F81" w:rsidRPr="006D1F81" w:rsidRDefault="006D1F81" w:rsidP="006D1F81">
      <w:pPr>
        <w:tabs>
          <w:tab w:val="left" w:pos="709"/>
        </w:tabs>
        <w:ind w:firstLine="709"/>
        <w:jc w:val="both"/>
        <w:rPr>
          <w:sz w:val="28"/>
          <w:szCs w:val="28"/>
        </w:rPr>
      </w:pPr>
      <w:r w:rsidRPr="006D1F81">
        <w:rPr>
          <w:sz w:val="28"/>
          <w:szCs w:val="28"/>
          <w:u w:val="single"/>
        </w:rPr>
        <w:lastRenderedPageBreak/>
        <w:t>- на 2027 год в размере 3684,20 тыс. руб.</w:t>
      </w:r>
      <w:r w:rsidRPr="006D1F81">
        <w:rPr>
          <w:sz w:val="28"/>
          <w:szCs w:val="28"/>
        </w:rPr>
        <w:t xml:space="preserve"> исходя из среднегодовой остаточной стоимости 2027 года в размере по ставке 2,2% в доле 59,12% от общего значения 6231,53 тыс. руб. (6231,53*59,12%=3684,20);</w:t>
      </w:r>
    </w:p>
    <w:p w14:paraId="0933E0DA" w14:textId="77777777" w:rsidR="006D1F81" w:rsidRPr="006D1F81" w:rsidRDefault="006D1F81" w:rsidP="006D1F81">
      <w:pPr>
        <w:tabs>
          <w:tab w:val="left" w:pos="709"/>
        </w:tabs>
        <w:ind w:firstLine="709"/>
        <w:jc w:val="both"/>
        <w:rPr>
          <w:sz w:val="28"/>
          <w:szCs w:val="28"/>
        </w:rPr>
      </w:pPr>
      <w:r w:rsidRPr="006D1F81">
        <w:rPr>
          <w:sz w:val="28"/>
          <w:szCs w:val="28"/>
          <w:u w:val="single"/>
        </w:rPr>
        <w:t>- на 2028 год в размере 3255,60 тыс. руб.</w:t>
      </w:r>
      <w:r w:rsidRPr="006D1F81">
        <w:rPr>
          <w:sz w:val="28"/>
          <w:szCs w:val="28"/>
        </w:rPr>
        <w:t xml:space="preserve"> исходя из среднегодовой остаточной стоимости 2028 года в размере по ставке 2,2% в доле 59,12% от общего значения 5506,58 тыс. руб. (5506,58*59,12%=3255,60); </w:t>
      </w:r>
    </w:p>
    <w:p w14:paraId="2645B84E" w14:textId="77777777" w:rsidR="006D1F81" w:rsidRPr="006D1F81" w:rsidRDefault="006D1F81" w:rsidP="006D1F81">
      <w:pPr>
        <w:tabs>
          <w:tab w:val="left" w:pos="709"/>
        </w:tabs>
        <w:ind w:firstLine="709"/>
        <w:jc w:val="both"/>
        <w:rPr>
          <w:sz w:val="28"/>
          <w:szCs w:val="28"/>
        </w:rPr>
      </w:pPr>
      <w:r w:rsidRPr="006D1F81">
        <w:rPr>
          <w:sz w:val="28"/>
          <w:szCs w:val="28"/>
          <w:u w:val="single"/>
        </w:rPr>
        <w:t>- на 2029 год в размере 2827,00 тыс. руб.</w:t>
      </w:r>
      <w:r w:rsidRPr="006D1F81">
        <w:rPr>
          <w:sz w:val="28"/>
          <w:szCs w:val="28"/>
        </w:rPr>
        <w:t xml:space="preserve"> исходя из среднегодовой остаточной стоимости 2029 года в размере по ставке 2,2% в доле 59,12% от общего значения 4781,63 тыс. руб. (4781,63*59,12%=2827,00). </w:t>
      </w:r>
    </w:p>
    <w:p w14:paraId="5BBC4926" w14:textId="77777777" w:rsidR="006D1F81" w:rsidRPr="006D1F81" w:rsidRDefault="006D1F81" w:rsidP="006D1F81">
      <w:pPr>
        <w:tabs>
          <w:tab w:val="left" w:pos="709"/>
        </w:tabs>
        <w:ind w:firstLine="709"/>
        <w:jc w:val="both"/>
        <w:rPr>
          <w:sz w:val="28"/>
          <w:szCs w:val="28"/>
        </w:rPr>
      </w:pPr>
    </w:p>
    <w:p w14:paraId="614F1536" w14:textId="77777777" w:rsidR="006D1F81" w:rsidRPr="006D1F81" w:rsidRDefault="006D1F81" w:rsidP="006D1F81">
      <w:pPr>
        <w:tabs>
          <w:tab w:val="left" w:pos="1134"/>
        </w:tabs>
        <w:ind w:firstLine="709"/>
        <w:jc w:val="both"/>
        <w:rPr>
          <w:sz w:val="28"/>
          <w:szCs w:val="28"/>
        </w:rPr>
      </w:pPr>
      <w:r w:rsidRPr="006D1F81">
        <w:rPr>
          <w:sz w:val="28"/>
          <w:szCs w:val="28"/>
        </w:rPr>
        <w:t>По результатам проведенного анализа расходы по статье «Транспортный налог» приняты в расчет в соответствии с действующим законодательством, на основании положений главы 28 Налогового кодекса Российской Федерации, на следующем уровне:</w:t>
      </w:r>
    </w:p>
    <w:p w14:paraId="31EDB3BA" w14:textId="77777777" w:rsidR="006D1F81" w:rsidRPr="006D1F81" w:rsidRDefault="006D1F81" w:rsidP="006D1F81">
      <w:pPr>
        <w:tabs>
          <w:tab w:val="left" w:pos="709"/>
        </w:tabs>
        <w:ind w:firstLine="709"/>
        <w:jc w:val="both"/>
        <w:rPr>
          <w:sz w:val="28"/>
          <w:szCs w:val="28"/>
        </w:rPr>
      </w:pPr>
      <w:r w:rsidRPr="006D1F81">
        <w:rPr>
          <w:sz w:val="28"/>
          <w:szCs w:val="28"/>
        </w:rPr>
        <w:t xml:space="preserve">-  каток-уплотнитель (компактор) </w:t>
      </w:r>
      <w:r w:rsidRPr="006D1F81">
        <w:rPr>
          <w:sz w:val="28"/>
          <w:szCs w:val="28"/>
          <w:lang w:val="en-US"/>
        </w:rPr>
        <w:t>TANA</w:t>
      </w:r>
      <w:r w:rsidRPr="006D1F81">
        <w:rPr>
          <w:sz w:val="28"/>
          <w:szCs w:val="28"/>
        </w:rPr>
        <w:t xml:space="preserve"> Е-380, исходя из ставки налога (0,025 тыс. руб./л. с.) и мощности транспортного средства (375,1 л. с. по данным предприятия), 0,025 тыс. руб./л. с. * 375,1 л. с. = 9,3775 тыс. руб., в доле 54,33% </w:t>
      </w:r>
      <w:r w:rsidRPr="006D1F81">
        <w:rPr>
          <w:sz w:val="28"/>
          <w:szCs w:val="28"/>
          <w:u w:val="single"/>
        </w:rPr>
        <w:t>5,0948</w:t>
      </w:r>
      <w:r w:rsidRPr="006D1F81">
        <w:rPr>
          <w:sz w:val="28"/>
          <w:szCs w:val="28"/>
        </w:rPr>
        <w:t xml:space="preserve"> тыс. руб.;</w:t>
      </w:r>
    </w:p>
    <w:p w14:paraId="0714AAC2" w14:textId="77777777" w:rsidR="006D1F81" w:rsidRPr="006D1F81" w:rsidRDefault="006D1F81" w:rsidP="006D1F81">
      <w:pPr>
        <w:tabs>
          <w:tab w:val="left" w:pos="709"/>
        </w:tabs>
        <w:ind w:firstLine="709"/>
        <w:jc w:val="both"/>
        <w:rPr>
          <w:sz w:val="28"/>
          <w:szCs w:val="28"/>
        </w:rPr>
      </w:pPr>
      <w:r w:rsidRPr="006D1F81">
        <w:rPr>
          <w:sz w:val="28"/>
          <w:szCs w:val="28"/>
        </w:rPr>
        <w:t xml:space="preserve">- мультилифт с установкой манипуляторного типа </w:t>
      </w:r>
      <w:r w:rsidRPr="006D1F81">
        <w:rPr>
          <w:sz w:val="28"/>
          <w:szCs w:val="28"/>
          <w:lang w:val="en-US"/>
        </w:rPr>
        <w:t>FAW</w:t>
      </w:r>
      <w:r w:rsidRPr="006D1F81">
        <w:rPr>
          <w:sz w:val="28"/>
          <w:szCs w:val="28"/>
        </w:rPr>
        <w:t xml:space="preserve"> </w:t>
      </w:r>
      <w:r w:rsidRPr="006D1F81">
        <w:rPr>
          <w:sz w:val="28"/>
          <w:szCs w:val="28"/>
          <w:lang w:val="en-US"/>
        </w:rPr>
        <w:t>M</w:t>
      </w:r>
      <w:r w:rsidRPr="006D1F81">
        <w:rPr>
          <w:sz w:val="28"/>
          <w:szCs w:val="28"/>
        </w:rPr>
        <w:t>63-</w:t>
      </w:r>
      <w:r w:rsidRPr="006D1F81">
        <w:rPr>
          <w:sz w:val="28"/>
          <w:szCs w:val="28"/>
          <w:lang w:val="en-US"/>
        </w:rPr>
        <w:t>VN</w:t>
      </w:r>
      <w:r w:rsidRPr="006D1F81">
        <w:rPr>
          <w:sz w:val="28"/>
          <w:szCs w:val="28"/>
        </w:rPr>
        <w:t xml:space="preserve">3, исходя из ставки налога (0,085 тыс. руб./л. с.) и мощности транспортного средства (420 л. с. по данным предприятия), 0,085 тыс. руб./л. с. * 420 л. с. = 35,700 тыс. руб., в доле 54,33% </w:t>
      </w:r>
      <w:r w:rsidRPr="006D1F81">
        <w:rPr>
          <w:sz w:val="28"/>
          <w:szCs w:val="28"/>
          <w:u w:val="single"/>
        </w:rPr>
        <w:t>19,39581</w:t>
      </w:r>
      <w:r w:rsidRPr="006D1F81">
        <w:rPr>
          <w:sz w:val="28"/>
          <w:szCs w:val="28"/>
        </w:rPr>
        <w:t xml:space="preserve"> тыс. руб.;</w:t>
      </w:r>
    </w:p>
    <w:p w14:paraId="3EE79331" w14:textId="77777777" w:rsidR="006D1F81" w:rsidRPr="006D1F81" w:rsidRDefault="006D1F81" w:rsidP="006D1F81">
      <w:pPr>
        <w:tabs>
          <w:tab w:val="left" w:pos="709"/>
        </w:tabs>
        <w:ind w:firstLine="709"/>
        <w:jc w:val="both"/>
        <w:rPr>
          <w:sz w:val="28"/>
          <w:szCs w:val="28"/>
        </w:rPr>
      </w:pPr>
      <w:r w:rsidRPr="006D1F81">
        <w:rPr>
          <w:sz w:val="28"/>
          <w:szCs w:val="28"/>
        </w:rPr>
        <w:t xml:space="preserve">- мультилифт с установкой манипуляторного типа </w:t>
      </w:r>
      <w:r w:rsidRPr="006D1F81">
        <w:rPr>
          <w:sz w:val="28"/>
          <w:szCs w:val="28"/>
          <w:lang w:val="en-US"/>
        </w:rPr>
        <w:t>FAW</w:t>
      </w:r>
      <w:r w:rsidRPr="006D1F81">
        <w:rPr>
          <w:sz w:val="28"/>
          <w:szCs w:val="28"/>
        </w:rPr>
        <w:t xml:space="preserve"> </w:t>
      </w:r>
      <w:r w:rsidRPr="006D1F81">
        <w:rPr>
          <w:sz w:val="28"/>
          <w:szCs w:val="28"/>
          <w:lang w:val="en-US"/>
        </w:rPr>
        <w:t>J</w:t>
      </w:r>
      <w:r w:rsidRPr="006D1F81">
        <w:rPr>
          <w:sz w:val="28"/>
          <w:szCs w:val="28"/>
        </w:rPr>
        <w:t xml:space="preserve">6, модель двигателя </w:t>
      </w:r>
      <w:r w:rsidRPr="006D1F81">
        <w:rPr>
          <w:sz w:val="28"/>
          <w:szCs w:val="28"/>
          <w:lang w:val="en-US"/>
        </w:rPr>
        <w:t>CA</w:t>
      </w:r>
      <w:r w:rsidRPr="006D1F81">
        <w:rPr>
          <w:sz w:val="28"/>
          <w:szCs w:val="28"/>
        </w:rPr>
        <w:t>6</w:t>
      </w:r>
      <w:r w:rsidRPr="006D1F81">
        <w:rPr>
          <w:sz w:val="28"/>
          <w:szCs w:val="28"/>
          <w:lang w:val="en-US"/>
        </w:rPr>
        <w:t>DM</w:t>
      </w:r>
      <w:r w:rsidRPr="006D1F81">
        <w:rPr>
          <w:sz w:val="28"/>
          <w:szCs w:val="28"/>
        </w:rPr>
        <w:t>3-45</w:t>
      </w:r>
      <w:r w:rsidRPr="006D1F81">
        <w:rPr>
          <w:sz w:val="28"/>
          <w:szCs w:val="28"/>
          <w:lang w:val="en-US"/>
        </w:rPr>
        <w:t>E</w:t>
      </w:r>
      <w:r w:rsidRPr="006D1F81">
        <w:rPr>
          <w:sz w:val="28"/>
          <w:szCs w:val="28"/>
        </w:rPr>
        <w:t xml:space="preserve">51. </w:t>
      </w:r>
      <w:r w:rsidRPr="006D1F81">
        <w:rPr>
          <w:sz w:val="28"/>
          <w:szCs w:val="28"/>
          <w:lang w:val="en-US"/>
        </w:rPr>
        <w:t>EURO</w:t>
      </w:r>
      <w:r w:rsidRPr="006D1F81">
        <w:rPr>
          <w:sz w:val="28"/>
          <w:szCs w:val="28"/>
        </w:rPr>
        <w:t xml:space="preserve">5, исходя из ставки налога (0,085 тыс. руб./л. с.) и мощности транспортного средства (420.24 л. с. по данным предприятия), 0,085 тыс. руб./л. с. * 420.24 л. с. = 35,7204 тыс. руб., в доле 54,33% </w:t>
      </w:r>
      <w:r w:rsidRPr="006D1F81">
        <w:rPr>
          <w:sz w:val="28"/>
          <w:szCs w:val="28"/>
          <w:u w:val="single"/>
        </w:rPr>
        <w:t>19,40689</w:t>
      </w:r>
      <w:r w:rsidRPr="006D1F81">
        <w:rPr>
          <w:sz w:val="28"/>
          <w:szCs w:val="28"/>
        </w:rPr>
        <w:t xml:space="preserve"> тыс. руб.</w:t>
      </w:r>
    </w:p>
    <w:p w14:paraId="550699EA" w14:textId="77777777" w:rsidR="006D1F81" w:rsidRPr="006D1F81" w:rsidRDefault="006D1F81" w:rsidP="006D1F81">
      <w:pPr>
        <w:tabs>
          <w:tab w:val="left" w:pos="709"/>
        </w:tabs>
        <w:ind w:firstLine="709"/>
        <w:jc w:val="both"/>
        <w:rPr>
          <w:sz w:val="28"/>
          <w:szCs w:val="28"/>
        </w:rPr>
      </w:pPr>
      <w:r w:rsidRPr="006D1F81">
        <w:rPr>
          <w:sz w:val="28"/>
          <w:szCs w:val="28"/>
        </w:rPr>
        <w:t xml:space="preserve">Общая сумма в доле на захоронение ТКО 54,33% составляет </w:t>
      </w:r>
      <w:r w:rsidRPr="006D1F81">
        <w:rPr>
          <w:sz w:val="28"/>
          <w:szCs w:val="28"/>
          <w:u w:val="single"/>
        </w:rPr>
        <w:t>43,90</w:t>
      </w:r>
      <w:r w:rsidRPr="006D1F81">
        <w:rPr>
          <w:sz w:val="28"/>
          <w:szCs w:val="28"/>
        </w:rPr>
        <w:t xml:space="preserve"> тыс. руб. (5,0948+19,39581+19,40689).</w:t>
      </w:r>
    </w:p>
    <w:p w14:paraId="794B7B0C" w14:textId="77777777" w:rsidR="006D1F81" w:rsidRPr="006D1F81" w:rsidRDefault="006D1F81" w:rsidP="006D1F81">
      <w:pPr>
        <w:tabs>
          <w:tab w:val="left" w:pos="709"/>
        </w:tabs>
        <w:ind w:firstLine="709"/>
        <w:jc w:val="both"/>
        <w:rPr>
          <w:sz w:val="28"/>
          <w:szCs w:val="28"/>
        </w:rPr>
      </w:pPr>
    </w:p>
    <w:p w14:paraId="5FBC81C7" w14:textId="77777777" w:rsidR="006D1F81" w:rsidRPr="006D1F81" w:rsidRDefault="006D1F81" w:rsidP="006D1F81">
      <w:pPr>
        <w:tabs>
          <w:tab w:val="left" w:pos="709"/>
        </w:tabs>
        <w:ind w:firstLine="709"/>
        <w:jc w:val="both"/>
        <w:rPr>
          <w:sz w:val="28"/>
          <w:szCs w:val="28"/>
        </w:rPr>
      </w:pPr>
      <w:r w:rsidRPr="006D1F81">
        <w:rPr>
          <w:sz w:val="28"/>
          <w:szCs w:val="28"/>
        </w:rPr>
        <w:t>Расходы на уплату «Налога на имущество» приняты регулятором в соответствии с Налоговым кодексом Российской Федерации, исходя из среднегодовой остаточной стоимости по расчету предприятия по ставке 2,2%, при этом доля на захоронение ТКО принятая в расчет на уровне факта 2023 года составила 54,33%.</w:t>
      </w:r>
    </w:p>
    <w:p w14:paraId="5DCBAA66" w14:textId="77777777" w:rsidR="006D1F81" w:rsidRPr="006D1F81" w:rsidRDefault="006D1F81" w:rsidP="006D1F81">
      <w:pPr>
        <w:tabs>
          <w:tab w:val="left" w:pos="709"/>
        </w:tabs>
        <w:ind w:firstLine="709"/>
        <w:jc w:val="both"/>
        <w:rPr>
          <w:sz w:val="28"/>
          <w:szCs w:val="28"/>
        </w:rPr>
      </w:pPr>
      <w:r w:rsidRPr="006D1F81">
        <w:rPr>
          <w:sz w:val="28"/>
          <w:szCs w:val="28"/>
          <w:u w:val="single"/>
        </w:rPr>
        <w:t>- на 2025 год в размере 4173,32 тыс. руб.</w:t>
      </w:r>
      <w:r w:rsidRPr="006D1F81">
        <w:rPr>
          <w:sz w:val="28"/>
          <w:szCs w:val="28"/>
        </w:rPr>
        <w:t xml:space="preserve"> исходя из среднегодовой остаточной стоимости 2025 года в размере по ставке 2,2% в доле 54,33% от общего значения 7681,42 тыс. руб. (7681,42*54,33%=4173,32); </w:t>
      </w:r>
    </w:p>
    <w:p w14:paraId="6954F59A" w14:textId="77777777" w:rsidR="006D1F81" w:rsidRPr="006D1F81" w:rsidRDefault="006D1F81" w:rsidP="006D1F81">
      <w:pPr>
        <w:tabs>
          <w:tab w:val="left" w:pos="709"/>
        </w:tabs>
        <w:ind w:firstLine="709"/>
        <w:jc w:val="both"/>
        <w:rPr>
          <w:sz w:val="28"/>
          <w:szCs w:val="28"/>
        </w:rPr>
      </w:pPr>
      <w:r w:rsidRPr="006D1F81">
        <w:rPr>
          <w:sz w:val="28"/>
          <w:szCs w:val="28"/>
          <w:u w:val="single"/>
        </w:rPr>
        <w:t>- на 2026 год в размере 3779,45 тыс. руб.</w:t>
      </w:r>
      <w:r w:rsidRPr="006D1F81">
        <w:rPr>
          <w:sz w:val="28"/>
          <w:szCs w:val="28"/>
        </w:rPr>
        <w:t xml:space="preserve"> исходя из среднегодовой остаточной стоимости 2026 года в размере по ставке 2,2% в доле 54,33% от общего значения 6956,47 тыс. руб. (6956,47*54,33%=3779,45);</w:t>
      </w:r>
    </w:p>
    <w:p w14:paraId="7B5EFA05" w14:textId="77777777" w:rsidR="006D1F81" w:rsidRPr="006D1F81" w:rsidRDefault="006D1F81" w:rsidP="006D1F81">
      <w:pPr>
        <w:tabs>
          <w:tab w:val="left" w:pos="709"/>
        </w:tabs>
        <w:ind w:firstLine="709"/>
        <w:jc w:val="both"/>
        <w:rPr>
          <w:sz w:val="28"/>
          <w:szCs w:val="28"/>
        </w:rPr>
      </w:pPr>
      <w:r w:rsidRPr="006D1F81">
        <w:rPr>
          <w:sz w:val="28"/>
          <w:szCs w:val="28"/>
          <w:u w:val="single"/>
        </w:rPr>
        <w:lastRenderedPageBreak/>
        <w:t>- на 2027 год в размере 3385,59 тыс. руб.</w:t>
      </w:r>
      <w:r w:rsidRPr="006D1F81">
        <w:rPr>
          <w:sz w:val="28"/>
          <w:szCs w:val="28"/>
        </w:rPr>
        <w:t xml:space="preserve"> исходя из среднегодовой остаточной стоимости 2027 года в размере по ставке 2,2% в доле 54,33% от общего значения 6231,53 тыс. руб. (6231,53*54,33%=3385,59);</w:t>
      </w:r>
    </w:p>
    <w:p w14:paraId="05AA934C" w14:textId="77777777" w:rsidR="006D1F81" w:rsidRPr="006D1F81" w:rsidRDefault="006D1F81" w:rsidP="006D1F81">
      <w:pPr>
        <w:tabs>
          <w:tab w:val="left" w:pos="709"/>
        </w:tabs>
        <w:ind w:firstLine="709"/>
        <w:jc w:val="both"/>
        <w:rPr>
          <w:sz w:val="28"/>
          <w:szCs w:val="28"/>
        </w:rPr>
      </w:pPr>
      <w:r w:rsidRPr="006D1F81">
        <w:rPr>
          <w:sz w:val="28"/>
          <w:szCs w:val="28"/>
          <w:u w:val="single"/>
        </w:rPr>
        <w:t>- на 2028 год в размере 2991,72 тыс. руб.</w:t>
      </w:r>
      <w:r w:rsidRPr="006D1F81">
        <w:rPr>
          <w:sz w:val="28"/>
          <w:szCs w:val="28"/>
        </w:rPr>
        <w:t xml:space="preserve"> исходя из среднегодовой остаточной стоимости 2028 года в размере по ставке 2,2% в доле 54,33% от общего значения 5506,58 тыс. руб. (5506,58*54,33%=2991,72); </w:t>
      </w:r>
    </w:p>
    <w:p w14:paraId="7BE17949" w14:textId="77777777" w:rsidR="006D1F81" w:rsidRPr="006D1F81" w:rsidRDefault="006D1F81" w:rsidP="006D1F81">
      <w:pPr>
        <w:tabs>
          <w:tab w:val="left" w:pos="709"/>
        </w:tabs>
        <w:ind w:firstLine="709"/>
        <w:jc w:val="both"/>
        <w:rPr>
          <w:sz w:val="28"/>
          <w:szCs w:val="28"/>
        </w:rPr>
      </w:pPr>
      <w:r w:rsidRPr="006D1F81">
        <w:rPr>
          <w:sz w:val="28"/>
          <w:szCs w:val="28"/>
          <w:u w:val="single"/>
        </w:rPr>
        <w:t>- на 2029 год в размере 2597,86 тыс. руб.</w:t>
      </w:r>
      <w:r w:rsidRPr="006D1F81">
        <w:rPr>
          <w:sz w:val="28"/>
          <w:szCs w:val="28"/>
        </w:rPr>
        <w:t xml:space="preserve"> исходя из среднегодовой остаточной стоимости 2029 года в размере по ставке 2,2% в доле 54,33% от общего значения 4781,63 тыс. руб. (4781,63*54,33%=2597,86). </w:t>
      </w:r>
    </w:p>
    <w:p w14:paraId="13F6EBF2" w14:textId="77777777" w:rsidR="006D1F81" w:rsidRPr="006D1F81" w:rsidRDefault="006D1F81" w:rsidP="006D1F81">
      <w:pPr>
        <w:tabs>
          <w:tab w:val="left" w:pos="709"/>
        </w:tabs>
        <w:ind w:firstLine="709"/>
        <w:jc w:val="both"/>
        <w:rPr>
          <w:sz w:val="28"/>
          <w:szCs w:val="28"/>
        </w:rPr>
      </w:pPr>
    </w:p>
    <w:p w14:paraId="02C6514C" w14:textId="77777777" w:rsidR="006D1F81" w:rsidRPr="006D1F81" w:rsidRDefault="006D1F81" w:rsidP="006D1F81">
      <w:pPr>
        <w:tabs>
          <w:tab w:val="left" w:pos="1134"/>
        </w:tabs>
        <w:ind w:firstLine="709"/>
        <w:jc w:val="both"/>
        <w:rPr>
          <w:sz w:val="28"/>
          <w:szCs w:val="28"/>
        </w:rPr>
      </w:pPr>
      <w:r w:rsidRPr="006D1F81">
        <w:rPr>
          <w:sz w:val="28"/>
          <w:szCs w:val="28"/>
        </w:rPr>
        <w:t>Регулирующим органом приняты для учета в необходимой валовой выручке                  расходы по данной статье:</w:t>
      </w:r>
    </w:p>
    <w:p w14:paraId="0D2994CC"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2025 год</w:t>
      </w:r>
      <w:r w:rsidRPr="006D1F81">
        <w:rPr>
          <w:sz w:val="28"/>
          <w:szCs w:val="28"/>
        </w:rPr>
        <w:t xml:space="preserve"> в сумме </w:t>
      </w:r>
      <w:r w:rsidRPr="006D1F81">
        <w:rPr>
          <w:b/>
          <w:i/>
          <w:sz w:val="28"/>
          <w:szCs w:val="28"/>
          <w:u w:val="single"/>
        </w:rPr>
        <w:t>4217,21</w:t>
      </w:r>
      <w:r w:rsidRPr="006D1F81">
        <w:rPr>
          <w:b/>
          <w:i/>
          <w:sz w:val="28"/>
          <w:szCs w:val="28"/>
        </w:rPr>
        <w:t xml:space="preserve"> </w:t>
      </w:r>
      <w:r w:rsidRPr="006D1F81">
        <w:rPr>
          <w:sz w:val="28"/>
          <w:szCs w:val="28"/>
        </w:rPr>
        <w:t>тыс. руб., в том числе «Транспортный налог» - 43,90 тыс. руб., «Налог на имущество» - 4173,32 тыс. руб.;</w:t>
      </w:r>
    </w:p>
    <w:p w14:paraId="0F3E14D4" w14:textId="77777777" w:rsidR="006D1F81" w:rsidRPr="006D1F81" w:rsidRDefault="006D1F81" w:rsidP="006D1F81">
      <w:pPr>
        <w:tabs>
          <w:tab w:val="left" w:pos="1134"/>
        </w:tabs>
        <w:ind w:firstLine="709"/>
        <w:jc w:val="both"/>
        <w:rPr>
          <w:sz w:val="28"/>
          <w:szCs w:val="28"/>
        </w:rPr>
      </w:pPr>
      <w:r w:rsidRPr="006D1F81">
        <w:rPr>
          <w:sz w:val="28"/>
          <w:szCs w:val="28"/>
        </w:rPr>
        <w:t>с разбивкой по периодам:</w:t>
      </w:r>
    </w:p>
    <w:p w14:paraId="5BB1D4C2"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2108,61 </w:t>
      </w:r>
      <w:r w:rsidRPr="006D1F81">
        <w:rPr>
          <w:sz w:val="28"/>
          <w:szCs w:val="28"/>
        </w:rPr>
        <w:t>тыс. руб.;</w:t>
      </w:r>
    </w:p>
    <w:p w14:paraId="503BF992"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01.07.2025 по 31.12.2025 – </w:t>
      </w:r>
      <w:r w:rsidRPr="006D1F81">
        <w:rPr>
          <w:b/>
          <w:i/>
          <w:sz w:val="28"/>
          <w:szCs w:val="28"/>
        </w:rPr>
        <w:t>2108,61</w:t>
      </w:r>
      <w:r w:rsidRPr="006D1F81">
        <w:rPr>
          <w:sz w:val="28"/>
          <w:szCs w:val="28"/>
        </w:rPr>
        <w:t xml:space="preserve"> тыс. руб.</w:t>
      </w:r>
    </w:p>
    <w:p w14:paraId="27E2252A" w14:textId="77777777" w:rsidR="006D1F81" w:rsidRPr="006D1F81" w:rsidRDefault="006D1F81" w:rsidP="006D1F81">
      <w:pPr>
        <w:tabs>
          <w:tab w:val="left" w:pos="1134"/>
          <w:tab w:val="left" w:pos="9356"/>
          <w:tab w:val="left" w:pos="9781"/>
          <w:tab w:val="left" w:pos="9923"/>
        </w:tabs>
        <w:ind w:firstLine="709"/>
        <w:jc w:val="both"/>
        <w:rPr>
          <w:sz w:val="14"/>
          <w:szCs w:val="14"/>
        </w:rPr>
      </w:pPr>
    </w:p>
    <w:p w14:paraId="29B88EE8"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2026 год</w:t>
      </w:r>
      <w:r w:rsidRPr="006D1F81">
        <w:rPr>
          <w:sz w:val="28"/>
          <w:szCs w:val="28"/>
        </w:rPr>
        <w:t xml:space="preserve"> в сумме </w:t>
      </w:r>
      <w:r w:rsidRPr="006D1F81">
        <w:rPr>
          <w:b/>
          <w:i/>
          <w:sz w:val="28"/>
          <w:szCs w:val="28"/>
          <w:u w:val="single"/>
        </w:rPr>
        <w:t>3823,35</w:t>
      </w:r>
      <w:r w:rsidRPr="006D1F81">
        <w:rPr>
          <w:b/>
          <w:i/>
          <w:sz w:val="28"/>
          <w:szCs w:val="28"/>
        </w:rPr>
        <w:t xml:space="preserve"> </w:t>
      </w:r>
      <w:r w:rsidRPr="006D1F81">
        <w:rPr>
          <w:sz w:val="28"/>
          <w:szCs w:val="28"/>
        </w:rPr>
        <w:t>тыс. руб., в том числе «Транспортный налог» - 43,90 тыс. руб., «Налог на имущество» - 3779,45 тыс. руб.;</w:t>
      </w:r>
    </w:p>
    <w:p w14:paraId="284F1B2C" w14:textId="77777777" w:rsidR="006D1F81" w:rsidRPr="006D1F81" w:rsidRDefault="006D1F81" w:rsidP="006D1F81">
      <w:pPr>
        <w:tabs>
          <w:tab w:val="left" w:pos="1134"/>
        </w:tabs>
        <w:ind w:firstLine="709"/>
        <w:jc w:val="both"/>
        <w:rPr>
          <w:sz w:val="28"/>
          <w:szCs w:val="28"/>
        </w:rPr>
      </w:pPr>
      <w:r w:rsidRPr="006D1F81">
        <w:rPr>
          <w:sz w:val="28"/>
          <w:szCs w:val="28"/>
        </w:rPr>
        <w:t>с разбивкой по периодам:</w:t>
      </w:r>
    </w:p>
    <w:p w14:paraId="7DD225FF"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1911,67 </w:t>
      </w:r>
      <w:r w:rsidRPr="006D1F81">
        <w:rPr>
          <w:sz w:val="28"/>
          <w:szCs w:val="28"/>
        </w:rPr>
        <w:t>тыс. руб.;</w:t>
      </w:r>
    </w:p>
    <w:p w14:paraId="02089EA0"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01.07.2026 по 31.12.2026 – </w:t>
      </w:r>
      <w:r w:rsidRPr="006D1F81">
        <w:rPr>
          <w:b/>
          <w:i/>
          <w:sz w:val="28"/>
          <w:szCs w:val="28"/>
        </w:rPr>
        <w:t>1911,67</w:t>
      </w:r>
      <w:r w:rsidRPr="006D1F81">
        <w:rPr>
          <w:sz w:val="28"/>
          <w:szCs w:val="28"/>
        </w:rPr>
        <w:t xml:space="preserve"> тыс. руб.</w:t>
      </w:r>
    </w:p>
    <w:p w14:paraId="1FBA24B0" w14:textId="77777777" w:rsidR="006D1F81" w:rsidRPr="006D1F81" w:rsidRDefault="006D1F81" w:rsidP="006D1F81">
      <w:pPr>
        <w:tabs>
          <w:tab w:val="left" w:pos="1134"/>
          <w:tab w:val="left" w:pos="9356"/>
          <w:tab w:val="left" w:pos="9781"/>
          <w:tab w:val="left" w:pos="9923"/>
        </w:tabs>
        <w:ind w:firstLine="709"/>
        <w:jc w:val="both"/>
        <w:rPr>
          <w:color w:val="000000"/>
          <w:sz w:val="14"/>
          <w:szCs w:val="14"/>
        </w:rPr>
      </w:pPr>
    </w:p>
    <w:p w14:paraId="431E2F22"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2027 год</w:t>
      </w:r>
      <w:r w:rsidRPr="006D1F81">
        <w:rPr>
          <w:sz w:val="28"/>
          <w:szCs w:val="28"/>
        </w:rPr>
        <w:t xml:space="preserve"> в сумме </w:t>
      </w:r>
      <w:r w:rsidRPr="006D1F81">
        <w:rPr>
          <w:b/>
          <w:i/>
          <w:sz w:val="28"/>
          <w:szCs w:val="28"/>
          <w:u w:val="single"/>
        </w:rPr>
        <w:t>3429,49</w:t>
      </w:r>
      <w:r w:rsidRPr="006D1F81">
        <w:rPr>
          <w:b/>
          <w:i/>
          <w:sz w:val="28"/>
          <w:szCs w:val="28"/>
        </w:rPr>
        <w:t xml:space="preserve"> </w:t>
      </w:r>
      <w:r w:rsidRPr="006D1F81">
        <w:rPr>
          <w:sz w:val="28"/>
          <w:szCs w:val="28"/>
        </w:rPr>
        <w:t>тыс. руб., в том числе «Транспортный налог» - 43,90 тыс. руб., «Налог на имущество» - 3385,59 тыс. руб.;</w:t>
      </w:r>
    </w:p>
    <w:p w14:paraId="780308DC" w14:textId="77777777" w:rsidR="006D1F81" w:rsidRPr="006D1F81" w:rsidRDefault="006D1F81" w:rsidP="006D1F81">
      <w:pPr>
        <w:tabs>
          <w:tab w:val="left" w:pos="1134"/>
        </w:tabs>
        <w:ind w:firstLine="709"/>
        <w:jc w:val="both"/>
        <w:rPr>
          <w:sz w:val="28"/>
          <w:szCs w:val="28"/>
        </w:rPr>
      </w:pPr>
      <w:r w:rsidRPr="006D1F81">
        <w:rPr>
          <w:sz w:val="28"/>
          <w:szCs w:val="28"/>
        </w:rPr>
        <w:t>с разбивкой по периодам:</w:t>
      </w:r>
    </w:p>
    <w:p w14:paraId="2777D423"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1714,74 </w:t>
      </w:r>
      <w:r w:rsidRPr="006D1F81">
        <w:rPr>
          <w:sz w:val="28"/>
          <w:szCs w:val="28"/>
        </w:rPr>
        <w:t>тыс. руб.;</w:t>
      </w:r>
    </w:p>
    <w:p w14:paraId="3B121211"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01.07.2027 по 31.12.2027 – </w:t>
      </w:r>
      <w:r w:rsidRPr="006D1F81">
        <w:rPr>
          <w:b/>
          <w:i/>
          <w:sz w:val="28"/>
          <w:szCs w:val="28"/>
        </w:rPr>
        <w:t>1714,74</w:t>
      </w:r>
      <w:r w:rsidRPr="006D1F81">
        <w:rPr>
          <w:sz w:val="28"/>
          <w:szCs w:val="28"/>
        </w:rPr>
        <w:t xml:space="preserve"> тыс. руб.</w:t>
      </w:r>
    </w:p>
    <w:p w14:paraId="3F4BD75D" w14:textId="77777777" w:rsidR="006D1F81" w:rsidRPr="006D1F81" w:rsidRDefault="006D1F81" w:rsidP="006D1F81">
      <w:pPr>
        <w:tabs>
          <w:tab w:val="left" w:pos="1134"/>
          <w:tab w:val="left" w:pos="9356"/>
          <w:tab w:val="left" w:pos="9781"/>
          <w:tab w:val="left" w:pos="9923"/>
        </w:tabs>
        <w:ind w:firstLine="709"/>
        <w:jc w:val="both"/>
        <w:rPr>
          <w:sz w:val="14"/>
          <w:szCs w:val="14"/>
        </w:rPr>
      </w:pPr>
    </w:p>
    <w:p w14:paraId="5B91E5AC"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2028 год</w:t>
      </w:r>
      <w:r w:rsidRPr="006D1F81">
        <w:rPr>
          <w:sz w:val="28"/>
          <w:szCs w:val="28"/>
        </w:rPr>
        <w:t xml:space="preserve"> в сумме </w:t>
      </w:r>
      <w:r w:rsidRPr="006D1F81">
        <w:rPr>
          <w:b/>
          <w:i/>
          <w:sz w:val="28"/>
          <w:szCs w:val="28"/>
          <w:u w:val="single"/>
        </w:rPr>
        <w:t>3035,62</w:t>
      </w:r>
      <w:r w:rsidRPr="006D1F81">
        <w:rPr>
          <w:b/>
          <w:i/>
          <w:sz w:val="28"/>
          <w:szCs w:val="28"/>
        </w:rPr>
        <w:t xml:space="preserve"> </w:t>
      </w:r>
      <w:r w:rsidRPr="006D1F81">
        <w:rPr>
          <w:sz w:val="28"/>
          <w:szCs w:val="28"/>
        </w:rPr>
        <w:t>тыс. руб., в том числе «Транспортный налог» - 43,90 тыс. руб., «Налог на имущество» - 2991,72 тыс. руб.;</w:t>
      </w:r>
    </w:p>
    <w:p w14:paraId="0724DDFD" w14:textId="77777777" w:rsidR="006D1F81" w:rsidRPr="006D1F81" w:rsidRDefault="006D1F81" w:rsidP="006D1F81">
      <w:pPr>
        <w:tabs>
          <w:tab w:val="left" w:pos="1134"/>
        </w:tabs>
        <w:ind w:firstLine="709"/>
        <w:jc w:val="both"/>
        <w:rPr>
          <w:sz w:val="28"/>
          <w:szCs w:val="28"/>
        </w:rPr>
      </w:pPr>
      <w:r w:rsidRPr="006D1F81">
        <w:rPr>
          <w:sz w:val="28"/>
          <w:szCs w:val="28"/>
        </w:rPr>
        <w:t>с разбивкой по периодам:</w:t>
      </w:r>
    </w:p>
    <w:p w14:paraId="2C64F8F8"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1517,81 </w:t>
      </w:r>
      <w:r w:rsidRPr="006D1F81">
        <w:rPr>
          <w:sz w:val="28"/>
          <w:szCs w:val="28"/>
        </w:rPr>
        <w:t>тыс. руб.;</w:t>
      </w:r>
    </w:p>
    <w:p w14:paraId="38B01591"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01.07.2028 по 31.12.2028 – </w:t>
      </w:r>
      <w:r w:rsidRPr="006D1F81">
        <w:rPr>
          <w:b/>
          <w:i/>
          <w:sz w:val="28"/>
          <w:szCs w:val="28"/>
        </w:rPr>
        <w:t>1517,81</w:t>
      </w:r>
      <w:r w:rsidRPr="006D1F81">
        <w:rPr>
          <w:sz w:val="28"/>
          <w:szCs w:val="28"/>
        </w:rPr>
        <w:t xml:space="preserve"> тыс. руб.</w:t>
      </w:r>
    </w:p>
    <w:p w14:paraId="56381C7D" w14:textId="77777777" w:rsidR="006D1F81" w:rsidRPr="006D1F81" w:rsidRDefault="006D1F81" w:rsidP="006D1F81">
      <w:pPr>
        <w:tabs>
          <w:tab w:val="left" w:pos="1134"/>
          <w:tab w:val="left" w:pos="9356"/>
          <w:tab w:val="left" w:pos="9781"/>
          <w:tab w:val="left" w:pos="9923"/>
        </w:tabs>
        <w:ind w:firstLine="709"/>
        <w:jc w:val="both"/>
        <w:rPr>
          <w:sz w:val="14"/>
          <w:szCs w:val="14"/>
        </w:rPr>
      </w:pPr>
    </w:p>
    <w:p w14:paraId="41A9C5D2"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w:t>
      </w:r>
      <w:r w:rsidRPr="006D1F81">
        <w:rPr>
          <w:b/>
          <w:sz w:val="28"/>
          <w:szCs w:val="28"/>
        </w:rPr>
        <w:t>на 2029 год</w:t>
      </w:r>
      <w:r w:rsidRPr="006D1F81">
        <w:rPr>
          <w:sz w:val="28"/>
          <w:szCs w:val="28"/>
        </w:rPr>
        <w:t xml:space="preserve"> в сумме </w:t>
      </w:r>
      <w:r w:rsidRPr="006D1F81">
        <w:rPr>
          <w:b/>
          <w:i/>
          <w:sz w:val="28"/>
          <w:szCs w:val="28"/>
          <w:u w:val="single"/>
        </w:rPr>
        <w:t>2641,76</w:t>
      </w:r>
      <w:r w:rsidRPr="006D1F81">
        <w:rPr>
          <w:b/>
          <w:i/>
          <w:sz w:val="28"/>
          <w:szCs w:val="28"/>
        </w:rPr>
        <w:t xml:space="preserve"> </w:t>
      </w:r>
      <w:r w:rsidRPr="006D1F81">
        <w:rPr>
          <w:sz w:val="28"/>
          <w:szCs w:val="28"/>
        </w:rPr>
        <w:t>тыс. руб., в том числе «Транспортный налог» - 43,90 тыс. руб., «Налог на имущество» - 2597,86 тыс. руб.</w:t>
      </w:r>
    </w:p>
    <w:p w14:paraId="2916DE09" w14:textId="77777777" w:rsidR="006D1F81" w:rsidRPr="006D1F81" w:rsidRDefault="006D1F81" w:rsidP="006D1F81">
      <w:pPr>
        <w:tabs>
          <w:tab w:val="left" w:pos="1134"/>
        </w:tabs>
        <w:ind w:firstLine="709"/>
        <w:jc w:val="both"/>
        <w:rPr>
          <w:sz w:val="28"/>
          <w:szCs w:val="28"/>
        </w:rPr>
      </w:pPr>
      <w:r w:rsidRPr="006D1F81">
        <w:rPr>
          <w:sz w:val="28"/>
          <w:szCs w:val="28"/>
        </w:rPr>
        <w:t>с разбивкой по периодам:</w:t>
      </w:r>
    </w:p>
    <w:p w14:paraId="6D50C374"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1320,88 </w:t>
      </w:r>
      <w:r w:rsidRPr="006D1F81">
        <w:rPr>
          <w:sz w:val="28"/>
          <w:szCs w:val="28"/>
        </w:rPr>
        <w:t>тыс. руб.;</w:t>
      </w:r>
    </w:p>
    <w:p w14:paraId="4E671E38"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01.07.2029 по 31.12.2029 – </w:t>
      </w:r>
      <w:r w:rsidRPr="006D1F81">
        <w:rPr>
          <w:b/>
          <w:i/>
          <w:sz w:val="28"/>
          <w:szCs w:val="28"/>
        </w:rPr>
        <w:t>1320,88</w:t>
      </w:r>
      <w:r w:rsidRPr="006D1F81">
        <w:rPr>
          <w:sz w:val="28"/>
          <w:szCs w:val="28"/>
        </w:rPr>
        <w:t xml:space="preserve"> тыс. руб.</w:t>
      </w:r>
    </w:p>
    <w:p w14:paraId="64FF2588" w14:textId="77777777" w:rsidR="006D1F81" w:rsidRPr="006D1F81" w:rsidRDefault="006D1F81" w:rsidP="006D1F81">
      <w:pPr>
        <w:jc w:val="center"/>
        <w:rPr>
          <w:b/>
          <w:color w:val="000000"/>
          <w:sz w:val="32"/>
          <w:szCs w:val="32"/>
          <w:u w:val="single"/>
        </w:rPr>
      </w:pPr>
    </w:p>
    <w:p w14:paraId="2B4FAE6B" w14:textId="77777777" w:rsidR="006D1F81" w:rsidRPr="006D1F81" w:rsidRDefault="006D1F81" w:rsidP="006D1F81">
      <w:pPr>
        <w:jc w:val="center"/>
        <w:rPr>
          <w:b/>
          <w:color w:val="000000"/>
          <w:sz w:val="32"/>
          <w:szCs w:val="32"/>
          <w:u w:val="single"/>
        </w:rPr>
      </w:pPr>
      <w:r w:rsidRPr="006D1F81">
        <w:rPr>
          <w:b/>
          <w:color w:val="000000"/>
          <w:sz w:val="32"/>
          <w:szCs w:val="32"/>
          <w:u w:val="single"/>
        </w:rPr>
        <w:t>«Расходы на плату за негативное воздействие на окружающую среду при размещении твердых коммунальных отходов»</w:t>
      </w:r>
    </w:p>
    <w:p w14:paraId="2AE31ACF" w14:textId="77777777" w:rsidR="006D1F81" w:rsidRPr="006D1F81" w:rsidRDefault="006D1F81" w:rsidP="006D1F81">
      <w:pPr>
        <w:tabs>
          <w:tab w:val="left" w:pos="709"/>
        </w:tabs>
        <w:jc w:val="both"/>
        <w:rPr>
          <w:sz w:val="14"/>
          <w:szCs w:val="28"/>
        </w:rPr>
      </w:pPr>
    </w:p>
    <w:p w14:paraId="65884C2A" w14:textId="77777777" w:rsidR="006D1F81" w:rsidRPr="006D1F81" w:rsidRDefault="006D1F81" w:rsidP="006D1F81">
      <w:pPr>
        <w:autoSpaceDE w:val="0"/>
        <w:autoSpaceDN w:val="0"/>
        <w:adjustRightInd w:val="0"/>
        <w:jc w:val="both"/>
        <w:rPr>
          <w:sz w:val="28"/>
          <w:szCs w:val="28"/>
        </w:rPr>
      </w:pPr>
      <w:r w:rsidRPr="006D1F81">
        <w:rPr>
          <w:sz w:val="28"/>
          <w:szCs w:val="28"/>
        </w:rPr>
        <w:lastRenderedPageBreak/>
        <w:tab/>
      </w:r>
      <w:r w:rsidRPr="006D1F81">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79" w:history="1">
        <w:r w:rsidRPr="006D1F81">
          <w:rPr>
            <w:bCs/>
            <w:sz w:val="28"/>
            <w:szCs w:val="28"/>
          </w:rPr>
          <w:t>пунктом 55.1</w:t>
        </w:r>
      </w:hyperlink>
      <w:r w:rsidRPr="006D1F81">
        <w:rPr>
          <w:bCs/>
          <w:sz w:val="28"/>
          <w:szCs w:val="28"/>
        </w:rPr>
        <w:t xml:space="preserve"> Основ ценообразования.</w:t>
      </w:r>
    </w:p>
    <w:p w14:paraId="38DEE6B6" w14:textId="77777777" w:rsidR="006D1F81" w:rsidRPr="006D1F81" w:rsidRDefault="006D1F81" w:rsidP="006D1F81">
      <w:pPr>
        <w:tabs>
          <w:tab w:val="left" w:pos="709"/>
        </w:tabs>
        <w:ind w:firstLine="720"/>
        <w:jc w:val="both"/>
        <w:rPr>
          <w:sz w:val="28"/>
          <w:szCs w:val="28"/>
        </w:rPr>
      </w:pPr>
      <w:r w:rsidRPr="006D1F81">
        <w:rPr>
          <w:sz w:val="28"/>
          <w:szCs w:val="28"/>
        </w:rPr>
        <w:t>При этом п. 43(1) Основ ценообразования предусмотрено, что расходы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ставок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5A45ACD5" w14:textId="77777777" w:rsidR="006D1F81" w:rsidRPr="006D1F81" w:rsidRDefault="006D1F81" w:rsidP="006D1F81">
      <w:pPr>
        <w:tabs>
          <w:tab w:val="left" w:pos="709"/>
        </w:tabs>
        <w:jc w:val="both"/>
        <w:rPr>
          <w:sz w:val="28"/>
          <w:szCs w:val="28"/>
        </w:rPr>
      </w:pPr>
      <w:r w:rsidRPr="006D1F81">
        <w:rPr>
          <w:sz w:val="28"/>
          <w:szCs w:val="28"/>
        </w:rPr>
        <w:tab/>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3E04439E"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w:t>
      </w:r>
    </w:p>
    <w:p w14:paraId="44A2CEE1"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 xml:space="preserve">12250,30 </w:t>
      </w:r>
      <w:r w:rsidRPr="006D1F81">
        <w:rPr>
          <w:sz w:val="28"/>
          <w:szCs w:val="28"/>
        </w:rPr>
        <w:t>тыс. руб.;</w:t>
      </w:r>
    </w:p>
    <w:p w14:paraId="34E75658"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rPr>
        <w:t xml:space="preserve">14189,90 </w:t>
      </w:r>
      <w:r w:rsidRPr="006D1F81">
        <w:rPr>
          <w:sz w:val="28"/>
          <w:szCs w:val="28"/>
        </w:rPr>
        <w:t>тыс. руб.;</w:t>
      </w:r>
    </w:p>
    <w:p w14:paraId="29E8482F"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rPr>
        <w:t xml:space="preserve">22306,06 </w:t>
      </w:r>
      <w:r w:rsidRPr="006D1F81">
        <w:rPr>
          <w:sz w:val="28"/>
          <w:szCs w:val="28"/>
        </w:rPr>
        <w:t>тыс. руб.;</w:t>
      </w:r>
    </w:p>
    <w:p w14:paraId="4F260139"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rPr>
        <w:t xml:space="preserve">22213,22 </w:t>
      </w:r>
      <w:r w:rsidRPr="006D1F81">
        <w:rPr>
          <w:sz w:val="28"/>
          <w:szCs w:val="28"/>
        </w:rPr>
        <w:t>тыс. руб.;</w:t>
      </w:r>
    </w:p>
    <w:p w14:paraId="0009D2DC"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- 2029 год в сумме </w:t>
      </w:r>
      <w:r w:rsidRPr="006D1F81">
        <w:rPr>
          <w:b/>
          <w:i/>
          <w:sz w:val="28"/>
          <w:szCs w:val="28"/>
        </w:rPr>
        <w:t xml:space="preserve">22115,39 </w:t>
      </w:r>
      <w:r w:rsidRPr="006D1F81">
        <w:rPr>
          <w:sz w:val="28"/>
          <w:szCs w:val="28"/>
        </w:rPr>
        <w:t>тыс. руб.</w:t>
      </w:r>
    </w:p>
    <w:p w14:paraId="13EAEBA9"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В качестве обосновывающих документов в материалах тарифного дела представлены:</w:t>
      </w:r>
    </w:p>
    <w:p w14:paraId="365F6C8B"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расчет расходов на плату за негативное воздействие на окружающую среду на 2025-2029 годы;</w:t>
      </w:r>
    </w:p>
    <w:p w14:paraId="05D3CFD5" w14:textId="77777777" w:rsidR="006D1F81" w:rsidRPr="006D1F81" w:rsidRDefault="006D1F81" w:rsidP="006D1F81">
      <w:pPr>
        <w:tabs>
          <w:tab w:val="left" w:pos="709"/>
          <w:tab w:val="left" w:pos="9356"/>
          <w:tab w:val="left" w:pos="9781"/>
          <w:tab w:val="left" w:pos="9923"/>
        </w:tabs>
        <w:ind w:firstLine="709"/>
        <w:jc w:val="both"/>
        <w:rPr>
          <w:sz w:val="28"/>
          <w:szCs w:val="28"/>
        </w:rPr>
      </w:pPr>
      <w:r w:rsidRPr="006D1F81">
        <w:rPr>
          <w:sz w:val="28"/>
          <w:szCs w:val="28"/>
        </w:rPr>
        <w:t>- декларация о плате за негативное воздействие на окружающую среду за 2023 год.</w:t>
      </w:r>
    </w:p>
    <w:p w14:paraId="29D8DCA5" w14:textId="77777777" w:rsidR="006D1F81" w:rsidRPr="006D1F81" w:rsidRDefault="006D1F81" w:rsidP="006D1F81">
      <w:pPr>
        <w:tabs>
          <w:tab w:val="left" w:pos="709"/>
        </w:tabs>
        <w:jc w:val="both"/>
        <w:rPr>
          <w:sz w:val="28"/>
          <w:szCs w:val="28"/>
          <w:highlight w:val="cyan"/>
        </w:rPr>
      </w:pPr>
    </w:p>
    <w:p w14:paraId="7F957D9B"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 xml:space="preserve">Расходы по данной статье рассчитаны исходя из объемов, принятых регулятором в расчет на 2025-2029 годы в соответствии с проектом Территориальной схемы обращения с отходами производства и потребления, в том числе твердыми коммунальными отходами, Кемеровской области в долях по </w:t>
      </w:r>
      <w:r w:rsidRPr="006D1F81">
        <w:rPr>
          <w:sz w:val="28"/>
          <w:szCs w:val="28"/>
        </w:rPr>
        <w:lastRenderedPageBreak/>
        <w:t>IV классу опасности (67,32%) со ставкой 95,00 руб./тонна и по V классу опасности (32,68%) со ставкой 17,30 руб./тонна и коэффициентом 1,32 (доли определены на уровне факта 2023 года).</w:t>
      </w:r>
    </w:p>
    <w:p w14:paraId="25009115"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Ставки по плате за негативное воздействие на окружающую среду (за размещение ТКО IV и V классов опасности) приняты регулятором в соответствии с постановлениями Правительства РФ:</w:t>
      </w:r>
    </w:p>
    <w:p w14:paraId="21CA8A27"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от 13.09.2016 № 913 «О ставках платы за негативное воздействие на окружающую среду и дополнительных коэффициентах»;</w:t>
      </w:r>
    </w:p>
    <w:p w14:paraId="7222C47E" w14:textId="77777777" w:rsidR="006D1F81" w:rsidRPr="006D1F81" w:rsidRDefault="006D1F81" w:rsidP="006D1F81">
      <w:pPr>
        <w:tabs>
          <w:tab w:val="left" w:pos="709"/>
        </w:tabs>
        <w:ind w:firstLine="709"/>
        <w:jc w:val="both"/>
        <w:rPr>
          <w:sz w:val="28"/>
          <w:szCs w:val="28"/>
        </w:rPr>
      </w:pPr>
      <w:r w:rsidRPr="006D1F81">
        <w:rPr>
          <w:sz w:val="28"/>
          <w:szCs w:val="28"/>
        </w:rPr>
        <w:tab/>
        <w:t>от 29.06.2018 № 758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w:t>
      </w:r>
    </w:p>
    <w:p w14:paraId="3AD91D2B"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Дополнительный коэффициент (1,32) к ставке платы за негативное воздействие на окружающую среду (17,3) принят регулятором в соответствии с постановлением Правительства РФ:</w:t>
      </w:r>
    </w:p>
    <w:p w14:paraId="3640DD27" w14:textId="77777777" w:rsidR="006D1F81" w:rsidRPr="006D1F81" w:rsidRDefault="006D1F81" w:rsidP="006D1F81">
      <w:pPr>
        <w:tabs>
          <w:tab w:val="left" w:pos="709"/>
        </w:tabs>
        <w:ind w:firstLine="709"/>
        <w:jc w:val="both"/>
        <w:rPr>
          <w:sz w:val="28"/>
          <w:szCs w:val="28"/>
        </w:rPr>
      </w:pPr>
      <w:r w:rsidRPr="006D1F81">
        <w:rPr>
          <w:sz w:val="28"/>
          <w:szCs w:val="28"/>
        </w:rPr>
        <w:t>от 17.04.2024 № 492 «О применении в 2024 и 2025 годах ставок платы за негативное воздействие на окружающую среду».</w:t>
      </w:r>
    </w:p>
    <w:p w14:paraId="7170F589" w14:textId="77777777" w:rsidR="006D1F81" w:rsidRPr="006D1F81" w:rsidRDefault="006D1F81" w:rsidP="006D1F81">
      <w:pPr>
        <w:tabs>
          <w:tab w:val="left" w:pos="709"/>
        </w:tabs>
        <w:ind w:firstLine="709"/>
        <w:jc w:val="both"/>
        <w:rPr>
          <w:sz w:val="28"/>
          <w:szCs w:val="28"/>
          <w:highlight w:val="cyan"/>
        </w:rPr>
      </w:pPr>
    </w:p>
    <w:p w14:paraId="158876D8" w14:textId="77777777" w:rsidR="006D1F81" w:rsidRPr="006D1F81" w:rsidRDefault="006D1F81" w:rsidP="006D1F81">
      <w:pPr>
        <w:tabs>
          <w:tab w:val="left" w:pos="709"/>
        </w:tabs>
        <w:jc w:val="both"/>
        <w:rPr>
          <w:sz w:val="28"/>
          <w:szCs w:val="28"/>
        </w:rPr>
      </w:pPr>
      <w:r w:rsidRPr="006D1F81">
        <w:rPr>
          <w:sz w:val="28"/>
          <w:szCs w:val="28"/>
        </w:rPr>
        <w:tab/>
        <w:t>Расходы на плату за негативное воздействие на окружающую среду от собственной деятельности (выбросы в атмосферный воздух и прочее) не заявлены. Необходимо отметить, что расходы по данной статье относятся к категории «Неподконтрольных расходов» и могут ежегодно корректироваться регулятором. В случае фактического несения данных расходов, они могут быть учтены регулятором в последующие периоды регулирования.</w:t>
      </w:r>
    </w:p>
    <w:p w14:paraId="2F43E981" w14:textId="77777777" w:rsidR="006D1F81" w:rsidRPr="006D1F81" w:rsidRDefault="006D1F81" w:rsidP="006D1F81">
      <w:pPr>
        <w:tabs>
          <w:tab w:val="left" w:pos="709"/>
        </w:tabs>
        <w:autoSpaceDE w:val="0"/>
        <w:autoSpaceDN w:val="0"/>
        <w:adjustRightInd w:val="0"/>
        <w:ind w:firstLine="709"/>
        <w:jc w:val="both"/>
        <w:rPr>
          <w:sz w:val="28"/>
          <w:szCs w:val="28"/>
          <w:highlight w:val="cyan"/>
        </w:rPr>
      </w:pPr>
    </w:p>
    <w:p w14:paraId="5B61B3B5"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Расходы приняты регулятором на следующем уровне:</w:t>
      </w:r>
    </w:p>
    <w:p w14:paraId="4E380949" w14:textId="77777777" w:rsidR="006D1F81" w:rsidRPr="006D1F81" w:rsidRDefault="006D1F81" w:rsidP="006D1F81">
      <w:pPr>
        <w:tabs>
          <w:tab w:val="left" w:pos="709"/>
        </w:tabs>
        <w:autoSpaceDE w:val="0"/>
        <w:autoSpaceDN w:val="0"/>
        <w:adjustRightInd w:val="0"/>
        <w:ind w:firstLine="709"/>
        <w:jc w:val="both"/>
        <w:rPr>
          <w:sz w:val="18"/>
          <w:szCs w:val="28"/>
        </w:rPr>
      </w:pPr>
    </w:p>
    <w:p w14:paraId="56C909E3" w14:textId="77777777" w:rsidR="006D1F81" w:rsidRPr="006D1F81" w:rsidRDefault="006D1F81" w:rsidP="006D1F81">
      <w:pPr>
        <w:tabs>
          <w:tab w:val="left" w:pos="709"/>
        </w:tabs>
        <w:autoSpaceDE w:val="0"/>
        <w:autoSpaceDN w:val="0"/>
        <w:adjustRightInd w:val="0"/>
        <w:ind w:firstLine="709"/>
        <w:jc w:val="both"/>
        <w:rPr>
          <w:b/>
          <w:sz w:val="28"/>
          <w:szCs w:val="28"/>
          <w:u w:val="single"/>
        </w:rPr>
      </w:pPr>
      <w:r w:rsidRPr="006D1F81">
        <w:rPr>
          <w:b/>
          <w:sz w:val="28"/>
          <w:szCs w:val="28"/>
          <w:u w:val="single"/>
        </w:rPr>
        <w:t>На 2025 год:</w:t>
      </w:r>
    </w:p>
    <w:p w14:paraId="798D3788" w14:textId="77777777" w:rsidR="006D1F81" w:rsidRPr="006D1F81" w:rsidRDefault="006D1F81" w:rsidP="006D1F81">
      <w:pPr>
        <w:tabs>
          <w:tab w:val="left" w:pos="709"/>
        </w:tabs>
        <w:autoSpaceDE w:val="0"/>
        <w:autoSpaceDN w:val="0"/>
        <w:adjustRightInd w:val="0"/>
        <w:ind w:firstLine="709"/>
        <w:jc w:val="both"/>
        <w:rPr>
          <w:sz w:val="14"/>
          <w:szCs w:val="28"/>
        </w:rPr>
      </w:pPr>
    </w:p>
    <w:p w14:paraId="39985617"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((232590 т. * 67,32% * 95,00 руб./т) + (232590 т. * 32,68% *17,30 руб./т * 1,32)) / 1000 = 16610,10 тыс. руб.</w:t>
      </w:r>
    </w:p>
    <w:p w14:paraId="242B8999" w14:textId="77777777" w:rsidR="006D1F81" w:rsidRPr="006D1F81" w:rsidRDefault="006D1F81" w:rsidP="006D1F81">
      <w:pPr>
        <w:tabs>
          <w:tab w:val="left" w:pos="709"/>
        </w:tabs>
        <w:autoSpaceDE w:val="0"/>
        <w:autoSpaceDN w:val="0"/>
        <w:adjustRightInd w:val="0"/>
        <w:ind w:firstLine="709"/>
        <w:jc w:val="both"/>
        <w:rPr>
          <w:sz w:val="22"/>
          <w:szCs w:val="28"/>
        </w:rPr>
      </w:pPr>
    </w:p>
    <w:p w14:paraId="354A72DF" w14:textId="77777777" w:rsidR="006D1F81" w:rsidRPr="006D1F81" w:rsidRDefault="006D1F81" w:rsidP="006D1F81">
      <w:pPr>
        <w:tabs>
          <w:tab w:val="left" w:pos="1134"/>
        </w:tabs>
        <w:ind w:firstLine="709"/>
        <w:jc w:val="both"/>
        <w:rPr>
          <w:sz w:val="28"/>
          <w:szCs w:val="28"/>
        </w:rPr>
      </w:pPr>
      <w:r w:rsidRPr="006D1F81">
        <w:rPr>
          <w:sz w:val="28"/>
          <w:szCs w:val="28"/>
        </w:rPr>
        <w:t xml:space="preserve">Расходы по статье приняты на следующем уровне </w:t>
      </w:r>
      <w:r w:rsidRPr="006D1F81">
        <w:rPr>
          <w:b/>
          <w:i/>
          <w:sz w:val="28"/>
          <w:szCs w:val="28"/>
          <w:u w:val="single"/>
        </w:rPr>
        <w:t>16610,10</w:t>
      </w:r>
      <w:r w:rsidRPr="006D1F81">
        <w:rPr>
          <w:sz w:val="28"/>
          <w:szCs w:val="28"/>
        </w:rPr>
        <w:t xml:space="preserve"> тыс. руб.  с разбивкой по периодам:</w:t>
      </w:r>
    </w:p>
    <w:p w14:paraId="0425A903"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8305,05 </w:t>
      </w:r>
      <w:r w:rsidRPr="006D1F81">
        <w:rPr>
          <w:sz w:val="28"/>
          <w:szCs w:val="28"/>
        </w:rPr>
        <w:t>тыс. руб.;</w:t>
      </w:r>
    </w:p>
    <w:p w14:paraId="33D17CF5" w14:textId="77777777" w:rsidR="006D1F81" w:rsidRPr="006D1F81" w:rsidRDefault="006D1F81" w:rsidP="006D1F81">
      <w:pPr>
        <w:tabs>
          <w:tab w:val="left" w:pos="1134"/>
        </w:tabs>
        <w:ind w:left="709"/>
        <w:jc w:val="both"/>
        <w:rPr>
          <w:sz w:val="28"/>
          <w:szCs w:val="28"/>
        </w:rPr>
      </w:pPr>
      <w:r w:rsidRPr="006D1F81">
        <w:rPr>
          <w:sz w:val="28"/>
          <w:szCs w:val="28"/>
        </w:rPr>
        <w:t xml:space="preserve">с 01.07.2025 по 31.12.2025 – </w:t>
      </w:r>
      <w:r w:rsidRPr="006D1F81">
        <w:rPr>
          <w:b/>
          <w:i/>
          <w:sz w:val="28"/>
          <w:szCs w:val="28"/>
        </w:rPr>
        <w:t>8305,05</w:t>
      </w:r>
      <w:r w:rsidRPr="006D1F81">
        <w:rPr>
          <w:sz w:val="28"/>
          <w:szCs w:val="28"/>
        </w:rPr>
        <w:t xml:space="preserve"> тыс. руб.</w:t>
      </w:r>
    </w:p>
    <w:p w14:paraId="06B38492" w14:textId="77777777" w:rsidR="006D1F81" w:rsidRPr="006D1F81" w:rsidRDefault="006D1F81" w:rsidP="006D1F81">
      <w:pPr>
        <w:tabs>
          <w:tab w:val="left" w:pos="709"/>
        </w:tabs>
        <w:autoSpaceDE w:val="0"/>
        <w:autoSpaceDN w:val="0"/>
        <w:adjustRightInd w:val="0"/>
        <w:ind w:firstLine="709"/>
        <w:jc w:val="both"/>
        <w:rPr>
          <w:sz w:val="22"/>
          <w:szCs w:val="28"/>
          <w:highlight w:val="yellow"/>
          <w:u w:val="single"/>
        </w:rPr>
      </w:pPr>
    </w:p>
    <w:p w14:paraId="2FF1860B" w14:textId="77777777" w:rsidR="006D1F81" w:rsidRPr="006D1F81" w:rsidRDefault="006D1F81" w:rsidP="006D1F81">
      <w:pPr>
        <w:tabs>
          <w:tab w:val="left" w:pos="709"/>
        </w:tabs>
        <w:autoSpaceDE w:val="0"/>
        <w:autoSpaceDN w:val="0"/>
        <w:adjustRightInd w:val="0"/>
        <w:ind w:firstLine="709"/>
        <w:jc w:val="both"/>
        <w:rPr>
          <w:b/>
          <w:sz w:val="28"/>
          <w:szCs w:val="28"/>
          <w:u w:val="single"/>
        </w:rPr>
      </w:pPr>
      <w:r w:rsidRPr="006D1F81">
        <w:rPr>
          <w:b/>
          <w:sz w:val="28"/>
          <w:szCs w:val="28"/>
          <w:u w:val="single"/>
        </w:rPr>
        <w:t>На 2026 год:</w:t>
      </w:r>
    </w:p>
    <w:p w14:paraId="5FB025E4" w14:textId="77777777" w:rsidR="006D1F81" w:rsidRPr="006D1F81" w:rsidRDefault="006D1F81" w:rsidP="006D1F81">
      <w:pPr>
        <w:tabs>
          <w:tab w:val="left" w:pos="709"/>
        </w:tabs>
        <w:autoSpaceDE w:val="0"/>
        <w:autoSpaceDN w:val="0"/>
        <w:adjustRightInd w:val="0"/>
        <w:ind w:firstLine="709"/>
        <w:jc w:val="both"/>
        <w:rPr>
          <w:sz w:val="14"/>
          <w:szCs w:val="28"/>
        </w:rPr>
      </w:pPr>
    </w:p>
    <w:p w14:paraId="03AA8A20"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((118602 т. * 67,32% * 95,00 руб./т) + (118602 т. * 32,68% *17,30 руб./т * 1,32)) / 1000 = 8469,80 тыс. руб.</w:t>
      </w:r>
    </w:p>
    <w:p w14:paraId="4081AF7D" w14:textId="77777777" w:rsidR="006D1F81" w:rsidRPr="006D1F81" w:rsidRDefault="006D1F81" w:rsidP="006D1F81">
      <w:pPr>
        <w:tabs>
          <w:tab w:val="left" w:pos="709"/>
        </w:tabs>
        <w:autoSpaceDE w:val="0"/>
        <w:autoSpaceDN w:val="0"/>
        <w:adjustRightInd w:val="0"/>
        <w:ind w:firstLine="709"/>
        <w:jc w:val="both"/>
        <w:rPr>
          <w:sz w:val="22"/>
          <w:szCs w:val="28"/>
        </w:rPr>
      </w:pPr>
    </w:p>
    <w:p w14:paraId="4A361B49" w14:textId="77777777" w:rsidR="006D1F81" w:rsidRPr="006D1F81" w:rsidRDefault="006D1F81" w:rsidP="006D1F81">
      <w:pPr>
        <w:tabs>
          <w:tab w:val="left" w:pos="1134"/>
        </w:tabs>
        <w:ind w:firstLine="709"/>
        <w:jc w:val="both"/>
        <w:rPr>
          <w:sz w:val="28"/>
          <w:szCs w:val="28"/>
        </w:rPr>
      </w:pPr>
      <w:r w:rsidRPr="006D1F81">
        <w:rPr>
          <w:sz w:val="28"/>
          <w:szCs w:val="28"/>
        </w:rPr>
        <w:t xml:space="preserve">Расходы по статье приняты на следующем уровне </w:t>
      </w:r>
      <w:r w:rsidRPr="006D1F81">
        <w:rPr>
          <w:b/>
          <w:i/>
          <w:sz w:val="28"/>
          <w:szCs w:val="28"/>
          <w:u w:val="single"/>
        </w:rPr>
        <w:t>8469,80</w:t>
      </w:r>
      <w:r w:rsidRPr="006D1F81">
        <w:rPr>
          <w:sz w:val="28"/>
          <w:szCs w:val="28"/>
        </w:rPr>
        <w:t xml:space="preserve"> тыс. руб. с разбивкой по периодам:</w:t>
      </w:r>
    </w:p>
    <w:p w14:paraId="18C1A74C"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4234,90 </w:t>
      </w:r>
      <w:r w:rsidRPr="006D1F81">
        <w:rPr>
          <w:sz w:val="28"/>
          <w:szCs w:val="28"/>
        </w:rPr>
        <w:t>тыс. руб.;</w:t>
      </w:r>
    </w:p>
    <w:p w14:paraId="583BD80A" w14:textId="77777777" w:rsidR="006D1F81" w:rsidRPr="006D1F81" w:rsidRDefault="006D1F81" w:rsidP="006D1F81">
      <w:pPr>
        <w:tabs>
          <w:tab w:val="left" w:pos="1134"/>
        </w:tabs>
        <w:ind w:left="709"/>
        <w:jc w:val="both"/>
        <w:rPr>
          <w:color w:val="FF0000"/>
          <w:sz w:val="28"/>
          <w:szCs w:val="28"/>
        </w:rPr>
      </w:pPr>
      <w:r w:rsidRPr="006D1F81">
        <w:rPr>
          <w:sz w:val="28"/>
          <w:szCs w:val="28"/>
        </w:rPr>
        <w:lastRenderedPageBreak/>
        <w:t xml:space="preserve">с 01.07.2026 по 31.12.2026 – </w:t>
      </w:r>
      <w:r w:rsidRPr="006D1F81">
        <w:rPr>
          <w:b/>
          <w:i/>
          <w:sz w:val="28"/>
          <w:szCs w:val="28"/>
        </w:rPr>
        <w:t>4234,90</w:t>
      </w:r>
      <w:r w:rsidRPr="006D1F81">
        <w:rPr>
          <w:sz w:val="28"/>
          <w:szCs w:val="28"/>
        </w:rPr>
        <w:t xml:space="preserve"> тыс. руб.</w:t>
      </w:r>
    </w:p>
    <w:p w14:paraId="0ADBD1C6" w14:textId="77777777" w:rsidR="006D1F81" w:rsidRPr="006D1F81" w:rsidRDefault="006D1F81" w:rsidP="006D1F81">
      <w:pPr>
        <w:tabs>
          <w:tab w:val="left" w:pos="709"/>
        </w:tabs>
        <w:autoSpaceDE w:val="0"/>
        <w:autoSpaceDN w:val="0"/>
        <w:adjustRightInd w:val="0"/>
        <w:ind w:firstLine="709"/>
        <w:jc w:val="both"/>
        <w:rPr>
          <w:b/>
          <w:sz w:val="22"/>
          <w:szCs w:val="28"/>
          <w:u w:val="single"/>
        </w:rPr>
      </w:pPr>
    </w:p>
    <w:p w14:paraId="2E0B601D" w14:textId="77777777" w:rsidR="006D1F81" w:rsidRPr="006D1F81" w:rsidRDefault="006D1F81" w:rsidP="006D1F81">
      <w:pPr>
        <w:tabs>
          <w:tab w:val="left" w:pos="709"/>
        </w:tabs>
        <w:autoSpaceDE w:val="0"/>
        <w:autoSpaceDN w:val="0"/>
        <w:adjustRightInd w:val="0"/>
        <w:ind w:firstLine="709"/>
        <w:jc w:val="both"/>
        <w:rPr>
          <w:b/>
          <w:sz w:val="28"/>
          <w:szCs w:val="28"/>
          <w:u w:val="single"/>
        </w:rPr>
      </w:pPr>
      <w:r w:rsidRPr="006D1F81">
        <w:rPr>
          <w:b/>
          <w:sz w:val="28"/>
          <w:szCs w:val="28"/>
          <w:u w:val="single"/>
        </w:rPr>
        <w:t>На 2027 год:</w:t>
      </w:r>
    </w:p>
    <w:p w14:paraId="05730172" w14:textId="77777777" w:rsidR="006D1F81" w:rsidRPr="006D1F81" w:rsidRDefault="006D1F81" w:rsidP="006D1F81">
      <w:pPr>
        <w:tabs>
          <w:tab w:val="left" w:pos="709"/>
        </w:tabs>
        <w:autoSpaceDE w:val="0"/>
        <w:autoSpaceDN w:val="0"/>
        <w:adjustRightInd w:val="0"/>
        <w:ind w:firstLine="709"/>
        <w:jc w:val="both"/>
        <w:rPr>
          <w:sz w:val="14"/>
          <w:szCs w:val="28"/>
        </w:rPr>
      </w:pPr>
    </w:p>
    <w:p w14:paraId="280B1BC7"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((202170 т. * 67,32% * 95,00 руб./т) + (202170 т. * 32,68% *17,30 руб./т * 1,32)) / 1000 = 14437,70 тыс. руб.</w:t>
      </w:r>
    </w:p>
    <w:p w14:paraId="4D355EF5" w14:textId="77777777" w:rsidR="006D1F81" w:rsidRPr="006D1F81" w:rsidRDefault="006D1F81" w:rsidP="006D1F81">
      <w:pPr>
        <w:tabs>
          <w:tab w:val="left" w:pos="709"/>
        </w:tabs>
        <w:autoSpaceDE w:val="0"/>
        <w:autoSpaceDN w:val="0"/>
        <w:adjustRightInd w:val="0"/>
        <w:ind w:firstLine="709"/>
        <w:jc w:val="both"/>
        <w:rPr>
          <w:sz w:val="22"/>
          <w:szCs w:val="28"/>
        </w:rPr>
      </w:pPr>
    </w:p>
    <w:p w14:paraId="1388C9A7" w14:textId="77777777" w:rsidR="006D1F81" w:rsidRPr="006D1F81" w:rsidRDefault="006D1F81" w:rsidP="006D1F81">
      <w:pPr>
        <w:tabs>
          <w:tab w:val="left" w:pos="1134"/>
        </w:tabs>
        <w:ind w:firstLine="709"/>
        <w:jc w:val="both"/>
        <w:rPr>
          <w:sz w:val="28"/>
          <w:szCs w:val="28"/>
        </w:rPr>
      </w:pPr>
      <w:r w:rsidRPr="006D1F81">
        <w:rPr>
          <w:sz w:val="28"/>
          <w:szCs w:val="28"/>
        </w:rPr>
        <w:t xml:space="preserve">Расходы по статье приняты на следующем уровне </w:t>
      </w:r>
      <w:r w:rsidRPr="006D1F81">
        <w:rPr>
          <w:b/>
          <w:i/>
          <w:sz w:val="28"/>
          <w:szCs w:val="28"/>
          <w:u w:val="single"/>
        </w:rPr>
        <w:t>14437,70</w:t>
      </w:r>
      <w:r w:rsidRPr="006D1F81">
        <w:rPr>
          <w:sz w:val="28"/>
          <w:szCs w:val="28"/>
        </w:rPr>
        <w:t xml:space="preserve"> тыс. руб. с разбивкой по периодам:</w:t>
      </w:r>
    </w:p>
    <w:p w14:paraId="01ACCDAF"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7218,85 </w:t>
      </w:r>
      <w:r w:rsidRPr="006D1F81">
        <w:rPr>
          <w:sz w:val="28"/>
          <w:szCs w:val="28"/>
        </w:rPr>
        <w:t>тыс. руб.;</w:t>
      </w:r>
    </w:p>
    <w:p w14:paraId="5D5B6706"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01.07.2027 по 31.12.2027 – </w:t>
      </w:r>
      <w:r w:rsidRPr="006D1F81">
        <w:rPr>
          <w:b/>
          <w:i/>
          <w:sz w:val="28"/>
          <w:szCs w:val="28"/>
        </w:rPr>
        <w:t>7218,85</w:t>
      </w:r>
      <w:r w:rsidRPr="006D1F81">
        <w:rPr>
          <w:sz w:val="28"/>
          <w:szCs w:val="28"/>
        </w:rPr>
        <w:t xml:space="preserve"> тыс. руб.</w:t>
      </w:r>
    </w:p>
    <w:p w14:paraId="168C30B8" w14:textId="77777777" w:rsidR="006D1F81" w:rsidRPr="006D1F81" w:rsidRDefault="006D1F81" w:rsidP="006D1F81">
      <w:pPr>
        <w:tabs>
          <w:tab w:val="left" w:pos="709"/>
        </w:tabs>
        <w:jc w:val="both"/>
        <w:rPr>
          <w:sz w:val="22"/>
          <w:szCs w:val="28"/>
          <w:highlight w:val="yellow"/>
        </w:rPr>
      </w:pPr>
    </w:p>
    <w:p w14:paraId="1B35BDAA" w14:textId="77777777" w:rsidR="006D1F81" w:rsidRPr="006D1F81" w:rsidRDefault="006D1F81" w:rsidP="006D1F81">
      <w:pPr>
        <w:tabs>
          <w:tab w:val="left" w:pos="709"/>
        </w:tabs>
        <w:autoSpaceDE w:val="0"/>
        <w:autoSpaceDN w:val="0"/>
        <w:adjustRightInd w:val="0"/>
        <w:ind w:firstLine="709"/>
        <w:jc w:val="both"/>
        <w:rPr>
          <w:b/>
          <w:sz w:val="28"/>
          <w:szCs w:val="28"/>
          <w:u w:val="single"/>
        </w:rPr>
      </w:pPr>
      <w:r w:rsidRPr="006D1F81">
        <w:rPr>
          <w:b/>
          <w:sz w:val="28"/>
          <w:szCs w:val="28"/>
          <w:u w:val="single"/>
        </w:rPr>
        <w:t>На 2028 год:</w:t>
      </w:r>
    </w:p>
    <w:p w14:paraId="77B9ECC9" w14:textId="77777777" w:rsidR="006D1F81" w:rsidRPr="006D1F81" w:rsidRDefault="006D1F81" w:rsidP="006D1F81">
      <w:pPr>
        <w:tabs>
          <w:tab w:val="left" w:pos="709"/>
        </w:tabs>
        <w:autoSpaceDE w:val="0"/>
        <w:autoSpaceDN w:val="0"/>
        <w:adjustRightInd w:val="0"/>
        <w:ind w:firstLine="709"/>
        <w:jc w:val="both"/>
        <w:rPr>
          <w:sz w:val="14"/>
          <w:szCs w:val="28"/>
        </w:rPr>
      </w:pPr>
    </w:p>
    <w:p w14:paraId="32BDC68B"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((202170 т. * 67,32% * 95,00 руб./т) + (202170 т. * 32,68% *17,30 руб./т * 1,32)) / 1000 = 14437,70 тыс. руб.</w:t>
      </w:r>
    </w:p>
    <w:p w14:paraId="35768F26" w14:textId="77777777" w:rsidR="006D1F81" w:rsidRPr="006D1F81" w:rsidRDefault="006D1F81" w:rsidP="006D1F81">
      <w:pPr>
        <w:tabs>
          <w:tab w:val="left" w:pos="709"/>
        </w:tabs>
        <w:autoSpaceDE w:val="0"/>
        <w:autoSpaceDN w:val="0"/>
        <w:adjustRightInd w:val="0"/>
        <w:ind w:firstLine="709"/>
        <w:jc w:val="both"/>
        <w:rPr>
          <w:sz w:val="22"/>
          <w:szCs w:val="28"/>
        </w:rPr>
      </w:pPr>
    </w:p>
    <w:p w14:paraId="205E77AD" w14:textId="77777777" w:rsidR="006D1F81" w:rsidRPr="006D1F81" w:rsidRDefault="006D1F81" w:rsidP="006D1F81">
      <w:pPr>
        <w:tabs>
          <w:tab w:val="left" w:pos="1134"/>
        </w:tabs>
        <w:ind w:firstLine="709"/>
        <w:jc w:val="both"/>
        <w:rPr>
          <w:sz w:val="28"/>
          <w:szCs w:val="28"/>
        </w:rPr>
      </w:pPr>
      <w:r w:rsidRPr="006D1F81">
        <w:rPr>
          <w:sz w:val="28"/>
          <w:szCs w:val="28"/>
        </w:rPr>
        <w:t xml:space="preserve">Расходы по статье приняты на следующем уровне </w:t>
      </w:r>
      <w:r w:rsidRPr="006D1F81">
        <w:rPr>
          <w:b/>
          <w:i/>
          <w:sz w:val="28"/>
          <w:szCs w:val="28"/>
          <w:u w:val="single"/>
        </w:rPr>
        <w:t>14437,70</w:t>
      </w:r>
      <w:r w:rsidRPr="006D1F81">
        <w:rPr>
          <w:sz w:val="28"/>
          <w:szCs w:val="28"/>
        </w:rPr>
        <w:t xml:space="preserve"> тыс. руб. с разбивкой по периодам:</w:t>
      </w:r>
    </w:p>
    <w:p w14:paraId="6321FDA4"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7218,85 </w:t>
      </w:r>
      <w:r w:rsidRPr="006D1F81">
        <w:rPr>
          <w:sz w:val="28"/>
          <w:szCs w:val="28"/>
        </w:rPr>
        <w:t>тыс. руб.;</w:t>
      </w:r>
    </w:p>
    <w:p w14:paraId="2A0C5598"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01.07.2028 по 31.12.2028 – </w:t>
      </w:r>
      <w:r w:rsidRPr="006D1F81">
        <w:rPr>
          <w:b/>
          <w:i/>
          <w:sz w:val="28"/>
          <w:szCs w:val="28"/>
        </w:rPr>
        <w:t>7218,85</w:t>
      </w:r>
      <w:r w:rsidRPr="006D1F81">
        <w:rPr>
          <w:sz w:val="28"/>
          <w:szCs w:val="28"/>
        </w:rPr>
        <w:t xml:space="preserve"> тыс. руб.</w:t>
      </w:r>
    </w:p>
    <w:p w14:paraId="363C79F7" w14:textId="77777777" w:rsidR="006D1F81" w:rsidRPr="006D1F81" w:rsidRDefault="006D1F81" w:rsidP="006D1F81">
      <w:pPr>
        <w:tabs>
          <w:tab w:val="left" w:pos="709"/>
        </w:tabs>
        <w:jc w:val="both"/>
        <w:rPr>
          <w:sz w:val="22"/>
          <w:szCs w:val="28"/>
          <w:highlight w:val="yellow"/>
        </w:rPr>
      </w:pPr>
    </w:p>
    <w:p w14:paraId="491FD917" w14:textId="77777777" w:rsidR="006D1F81" w:rsidRPr="006D1F81" w:rsidRDefault="006D1F81" w:rsidP="006D1F81">
      <w:pPr>
        <w:tabs>
          <w:tab w:val="left" w:pos="709"/>
        </w:tabs>
        <w:autoSpaceDE w:val="0"/>
        <w:autoSpaceDN w:val="0"/>
        <w:adjustRightInd w:val="0"/>
        <w:ind w:firstLine="709"/>
        <w:jc w:val="both"/>
        <w:rPr>
          <w:b/>
          <w:sz w:val="28"/>
          <w:szCs w:val="28"/>
          <w:u w:val="single"/>
        </w:rPr>
      </w:pPr>
      <w:r w:rsidRPr="006D1F81">
        <w:rPr>
          <w:b/>
          <w:sz w:val="28"/>
          <w:szCs w:val="28"/>
          <w:u w:val="single"/>
        </w:rPr>
        <w:t>На 2029 год:</w:t>
      </w:r>
    </w:p>
    <w:p w14:paraId="65D81175" w14:textId="77777777" w:rsidR="006D1F81" w:rsidRPr="006D1F81" w:rsidRDefault="006D1F81" w:rsidP="006D1F81">
      <w:pPr>
        <w:tabs>
          <w:tab w:val="left" w:pos="709"/>
        </w:tabs>
        <w:autoSpaceDE w:val="0"/>
        <w:autoSpaceDN w:val="0"/>
        <w:adjustRightInd w:val="0"/>
        <w:ind w:firstLine="709"/>
        <w:jc w:val="both"/>
        <w:rPr>
          <w:sz w:val="14"/>
          <w:szCs w:val="28"/>
        </w:rPr>
      </w:pPr>
    </w:p>
    <w:p w14:paraId="2D22A7FF" w14:textId="77777777" w:rsidR="006D1F81" w:rsidRPr="006D1F81" w:rsidRDefault="006D1F81" w:rsidP="006D1F81">
      <w:pPr>
        <w:tabs>
          <w:tab w:val="left" w:pos="709"/>
        </w:tabs>
        <w:autoSpaceDE w:val="0"/>
        <w:autoSpaceDN w:val="0"/>
        <w:adjustRightInd w:val="0"/>
        <w:ind w:firstLine="709"/>
        <w:jc w:val="both"/>
        <w:rPr>
          <w:sz w:val="28"/>
          <w:szCs w:val="28"/>
        </w:rPr>
      </w:pPr>
      <w:r w:rsidRPr="006D1F81">
        <w:rPr>
          <w:sz w:val="28"/>
          <w:szCs w:val="28"/>
        </w:rPr>
        <w:t>((202170 т. * 67,32% * 95,00 руб./т) + (202170 т. * 32,68% *17,30 руб./т * 1,32)) / 1000 = 14437,70 тыс. руб.</w:t>
      </w:r>
    </w:p>
    <w:p w14:paraId="2593AA18" w14:textId="77777777" w:rsidR="006D1F81" w:rsidRPr="006D1F81" w:rsidRDefault="006D1F81" w:rsidP="006D1F81">
      <w:pPr>
        <w:tabs>
          <w:tab w:val="left" w:pos="709"/>
        </w:tabs>
        <w:autoSpaceDE w:val="0"/>
        <w:autoSpaceDN w:val="0"/>
        <w:adjustRightInd w:val="0"/>
        <w:ind w:firstLine="709"/>
        <w:jc w:val="both"/>
        <w:rPr>
          <w:sz w:val="22"/>
          <w:szCs w:val="28"/>
        </w:rPr>
      </w:pPr>
    </w:p>
    <w:p w14:paraId="2CF126FF" w14:textId="77777777" w:rsidR="006D1F81" w:rsidRPr="006D1F81" w:rsidRDefault="006D1F81" w:rsidP="006D1F81">
      <w:pPr>
        <w:tabs>
          <w:tab w:val="left" w:pos="1134"/>
        </w:tabs>
        <w:ind w:firstLine="709"/>
        <w:jc w:val="both"/>
        <w:rPr>
          <w:sz w:val="28"/>
          <w:szCs w:val="28"/>
        </w:rPr>
      </w:pPr>
      <w:r w:rsidRPr="006D1F81">
        <w:rPr>
          <w:sz w:val="28"/>
          <w:szCs w:val="28"/>
        </w:rPr>
        <w:t xml:space="preserve">Расходы по статье приняты на следующем уровне </w:t>
      </w:r>
      <w:r w:rsidRPr="006D1F81">
        <w:rPr>
          <w:b/>
          <w:i/>
          <w:sz w:val="28"/>
          <w:szCs w:val="28"/>
          <w:u w:val="single"/>
        </w:rPr>
        <w:t>14437,70</w:t>
      </w:r>
      <w:r w:rsidRPr="006D1F81">
        <w:rPr>
          <w:sz w:val="28"/>
          <w:szCs w:val="28"/>
        </w:rPr>
        <w:t xml:space="preserve"> тыс. руб. с разбивкой по периодам:</w:t>
      </w:r>
    </w:p>
    <w:p w14:paraId="3A71DB08"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7218,85 </w:t>
      </w:r>
      <w:r w:rsidRPr="006D1F81">
        <w:rPr>
          <w:sz w:val="28"/>
          <w:szCs w:val="28"/>
        </w:rPr>
        <w:t>тыс. руб.;</w:t>
      </w:r>
    </w:p>
    <w:p w14:paraId="3CEC85F1" w14:textId="77777777" w:rsidR="006D1F81" w:rsidRPr="006D1F81" w:rsidRDefault="006D1F81" w:rsidP="006D1F81">
      <w:pPr>
        <w:tabs>
          <w:tab w:val="left" w:pos="709"/>
        </w:tabs>
        <w:jc w:val="both"/>
        <w:rPr>
          <w:sz w:val="28"/>
          <w:szCs w:val="28"/>
        </w:rPr>
      </w:pPr>
      <w:r w:rsidRPr="006D1F81">
        <w:rPr>
          <w:b/>
          <w:sz w:val="28"/>
          <w:szCs w:val="28"/>
        </w:rPr>
        <w:tab/>
      </w:r>
      <w:r w:rsidRPr="006D1F81">
        <w:rPr>
          <w:sz w:val="28"/>
          <w:szCs w:val="28"/>
        </w:rPr>
        <w:t xml:space="preserve">с 01.07.2029 по 31.12.2029 – </w:t>
      </w:r>
      <w:r w:rsidRPr="006D1F81">
        <w:rPr>
          <w:b/>
          <w:i/>
          <w:sz w:val="28"/>
          <w:szCs w:val="28"/>
        </w:rPr>
        <w:t>7218,85</w:t>
      </w:r>
      <w:r w:rsidRPr="006D1F81">
        <w:rPr>
          <w:sz w:val="28"/>
          <w:szCs w:val="28"/>
        </w:rPr>
        <w:t xml:space="preserve"> тыс. руб.</w:t>
      </w:r>
    </w:p>
    <w:p w14:paraId="58DB45B1" w14:textId="77777777" w:rsidR="006D1F81" w:rsidRPr="006D1F81" w:rsidRDefault="006D1F81" w:rsidP="006D1F81">
      <w:pPr>
        <w:tabs>
          <w:tab w:val="left" w:pos="709"/>
        </w:tabs>
        <w:jc w:val="both"/>
        <w:rPr>
          <w:sz w:val="28"/>
          <w:szCs w:val="28"/>
          <w:highlight w:val="cyan"/>
        </w:rPr>
      </w:pPr>
    </w:p>
    <w:p w14:paraId="6F0D7AA7" w14:textId="77777777" w:rsidR="006D1F81" w:rsidRPr="006D1F81" w:rsidRDefault="006D1F81" w:rsidP="006D1F81">
      <w:pPr>
        <w:jc w:val="center"/>
        <w:rPr>
          <w:b/>
          <w:color w:val="000000"/>
          <w:sz w:val="32"/>
          <w:szCs w:val="32"/>
          <w:u w:val="single"/>
        </w:rPr>
      </w:pPr>
      <w:r w:rsidRPr="006D1F81">
        <w:rPr>
          <w:b/>
          <w:color w:val="000000"/>
          <w:sz w:val="32"/>
          <w:szCs w:val="32"/>
          <w:u w:val="single"/>
        </w:rPr>
        <w:t>«Экономически обоснованные расходы, не учтенные органом регулирования тарифов при установлении тарифов»</w:t>
      </w:r>
    </w:p>
    <w:p w14:paraId="73275353" w14:textId="77777777" w:rsidR="006D1F81" w:rsidRPr="006D1F81" w:rsidRDefault="006D1F81" w:rsidP="006D1F81">
      <w:pPr>
        <w:tabs>
          <w:tab w:val="left" w:pos="709"/>
        </w:tabs>
        <w:jc w:val="both"/>
        <w:rPr>
          <w:sz w:val="14"/>
          <w:szCs w:val="28"/>
        </w:rPr>
      </w:pPr>
    </w:p>
    <w:p w14:paraId="46B47E54" w14:textId="77777777" w:rsidR="006D1F81" w:rsidRPr="006D1F81" w:rsidRDefault="006D1F81" w:rsidP="006D1F81">
      <w:pPr>
        <w:tabs>
          <w:tab w:val="left" w:pos="1134"/>
        </w:tabs>
        <w:ind w:firstLine="709"/>
        <w:jc w:val="both"/>
        <w:rPr>
          <w:color w:val="000000"/>
          <w:sz w:val="28"/>
          <w:szCs w:val="28"/>
        </w:rPr>
      </w:pPr>
      <w:r w:rsidRPr="006D1F81">
        <w:rPr>
          <w:color w:val="000000"/>
          <w:sz w:val="28"/>
          <w:szCs w:val="28"/>
        </w:rPr>
        <w:t xml:space="preserve">В соответствии с п. 11 Методических указаний в случае если регулируемая организация в течение истекшего периода регулирования понесла </w:t>
      </w:r>
      <w:r w:rsidRPr="006D1F81">
        <w:rPr>
          <w:color w:val="000000"/>
          <w:sz w:val="28"/>
          <w:szCs w:val="28"/>
          <w:u w:val="single"/>
        </w:rPr>
        <w:t>экономически обоснованные расходы</w:t>
      </w:r>
      <w:r w:rsidRPr="006D1F81">
        <w:rPr>
          <w:color w:val="000000"/>
          <w:sz w:val="28"/>
          <w:szCs w:val="28"/>
        </w:rPr>
        <w:t xml:space="preserve">, не учтенные органом регулирования тарифов при установлении тарифов, или имеет недополученные доходы прошлых периодов регулирования,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третий годовой период регулирования, следующий за периодом </w:t>
      </w:r>
      <w:r w:rsidRPr="006D1F81">
        <w:rPr>
          <w:color w:val="000000"/>
          <w:sz w:val="28"/>
          <w:szCs w:val="28"/>
        </w:rPr>
        <w:lastRenderedPageBreak/>
        <w:t>регулирования, в котором указанные расходы (недополученные доходы) были подтверждены бухгалтерской и статистической отчетностью.</w:t>
      </w:r>
    </w:p>
    <w:p w14:paraId="155F3B01"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на 2025 год в сумме </w:t>
      </w:r>
      <w:r w:rsidRPr="006D1F81">
        <w:rPr>
          <w:b/>
          <w:sz w:val="28"/>
          <w:szCs w:val="28"/>
        </w:rPr>
        <w:t>4787,50</w:t>
      </w:r>
      <w:r w:rsidRPr="006D1F81">
        <w:rPr>
          <w:sz w:val="28"/>
          <w:szCs w:val="28"/>
        </w:rPr>
        <w:t xml:space="preserve"> тыс. руб. В данной статье предприятием заявлены расходы на устройство временных дорог за 2022-2023 годы, информация представлена в Таблице 16.</w:t>
      </w:r>
    </w:p>
    <w:p w14:paraId="01674AB7" w14:textId="77777777" w:rsidR="006D1F81" w:rsidRPr="006D1F81" w:rsidRDefault="006D1F81" w:rsidP="006D1F81">
      <w:pPr>
        <w:tabs>
          <w:tab w:val="left" w:pos="1134"/>
        </w:tabs>
        <w:ind w:firstLine="709"/>
        <w:jc w:val="right"/>
        <w:rPr>
          <w:sz w:val="28"/>
          <w:szCs w:val="28"/>
        </w:rPr>
      </w:pPr>
      <w:r w:rsidRPr="006D1F81">
        <w:rPr>
          <w:sz w:val="28"/>
          <w:szCs w:val="28"/>
        </w:rPr>
        <w:t>Таблица 16</w:t>
      </w:r>
    </w:p>
    <w:p w14:paraId="72AA0E8B" w14:textId="77777777" w:rsidR="006D1F81" w:rsidRPr="006D1F81" w:rsidRDefault="006D1F81" w:rsidP="006D1F81">
      <w:pPr>
        <w:tabs>
          <w:tab w:val="left" w:pos="1134"/>
        </w:tabs>
        <w:ind w:firstLine="709"/>
        <w:jc w:val="both"/>
        <w:rPr>
          <w:sz w:val="28"/>
          <w:szCs w:val="28"/>
          <w:highlight w:val="cyan"/>
        </w:rPr>
      </w:pPr>
    </w:p>
    <w:p w14:paraId="00FCCFF4" w14:textId="0ED5BBB0" w:rsidR="006D1F81" w:rsidRPr="006D1F81" w:rsidRDefault="006D1F81" w:rsidP="006D1F81">
      <w:pPr>
        <w:jc w:val="center"/>
        <w:rPr>
          <w:b/>
          <w:color w:val="000000"/>
          <w:sz w:val="32"/>
          <w:szCs w:val="32"/>
          <w:u w:val="single"/>
        </w:rPr>
      </w:pPr>
      <w:r w:rsidRPr="006D1F81">
        <w:rPr>
          <w:b/>
          <w:noProof/>
          <w:color w:val="000000"/>
          <w:sz w:val="32"/>
          <w:szCs w:val="32"/>
          <w:u w:val="single"/>
        </w:rPr>
        <mc:AlternateContent>
          <mc:Choice Requires="wps">
            <w:drawing>
              <wp:anchor distT="0" distB="0" distL="114300" distR="114300" simplePos="0" relativeHeight="251668480" behindDoc="0" locked="0" layoutInCell="1" allowOverlap="1" wp14:anchorId="6BB603A5" wp14:editId="40F840AB">
                <wp:simplePos x="0" y="0"/>
                <wp:positionH relativeFrom="column">
                  <wp:posOffset>17145</wp:posOffset>
                </wp:positionH>
                <wp:positionV relativeFrom="paragraph">
                  <wp:posOffset>1276985</wp:posOffset>
                </wp:positionV>
                <wp:extent cx="6311900" cy="90805"/>
                <wp:effectExtent l="7620" t="13970" r="5080" b="9525"/>
                <wp:wrapNone/>
                <wp:docPr id="1191795658"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0"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990B5" id="Прямоугольник 93" o:spid="_x0000_s1026" style="position:absolute;margin-left:1.35pt;margin-top:100.55pt;width:497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" strokecolor="white"/>
            </w:pict>
          </mc:Fallback>
        </mc:AlternateContent>
      </w:r>
      <w:r w:rsidRPr="006D1F81">
        <w:rPr>
          <w:b/>
          <w:noProof/>
          <w:color w:val="000000"/>
          <w:sz w:val="32"/>
          <w:szCs w:val="32"/>
          <w:u w:val="single"/>
        </w:rPr>
        <w:drawing>
          <wp:inline distT="0" distB="0" distL="0" distR="0" wp14:anchorId="53A55B23" wp14:editId="76E03B96">
            <wp:extent cx="6287770" cy="1271270"/>
            <wp:effectExtent l="0" t="0" r="0" b="5080"/>
            <wp:docPr id="77729280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7770" cy="1271270"/>
                    </a:xfrm>
                    <a:prstGeom prst="rect">
                      <a:avLst/>
                    </a:prstGeom>
                    <a:noFill/>
                    <a:ln>
                      <a:noFill/>
                    </a:ln>
                  </pic:spPr>
                </pic:pic>
              </a:graphicData>
            </a:graphic>
          </wp:inline>
        </w:drawing>
      </w:r>
    </w:p>
    <w:p w14:paraId="7DC28067" w14:textId="77777777" w:rsidR="006D1F81" w:rsidRPr="006D1F81" w:rsidRDefault="006D1F81" w:rsidP="006D1F81">
      <w:pPr>
        <w:ind w:firstLine="709"/>
        <w:jc w:val="both"/>
        <w:rPr>
          <w:color w:val="000000"/>
          <w:sz w:val="28"/>
          <w:szCs w:val="28"/>
        </w:rPr>
      </w:pPr>
      <w:r w:rsidRPr="006D1F81">
        <w:rPr>
          <w:sz w:val="28"/>
          <w:szCs w:val="28"/>
        </w:rPr>
        <w:t xml:space="preserve">Заявленные предприятием расходы на устройство временных дорог за 2022-2023 годы не приняты в расчет так как данные расходы относятся к операционным расходам и не подлежат к учету как </w:t>
      </w:r>
      <w:r w:rsidRPr="006D1F81">
        <w:rPr>
          <w:color w:val="000000"/>
          <w:sz w:val="28"/>
          <w:szCs w:val="28"/>
        </w:rPr>
        <w:t>экономически обоснованные расходы, не учтенные органом регулирования тарифов при установлении тарифов.</w:t>
      </w:r>
    </w:p>
    <w:p w14:paraId="29C4FB89" w14:textId="77777777" w:rsidR="006D1F81" w:rsidRPr="006D1F81" w:rsidRDefault="006D1F81" w:rsidP="006D1F81">
      <w:pPr>
        <w:ind w:firstLine="709"/>
        <w:jc w:val="both"/>
        <w:rPr>
          <w:sz w:val="28"/>
          <w:szCs w:val="28"/>
        </w:rPr>
      </w:pPr>
      <w:r w:rsidRPr="006D1F81">
        <w:rPr>
          <w:sz w:val="28"/>
          <w:szCs w:val="28"/>
        </w:rPr>
        <w:t xml:space="preserve">Анализ представленных документов показал, что по наблюдается отклонение фактических значений от плановых в сторону увеличения за 2023 год, так по статье затрат «Средства на возврат займов и кредитов, привлекаемых на реализацию мероприятий инвестиционной программы» план соответствует значению 35764,82 тыс. руб., факт соответствует значению 56914,50 тыс. руб., отклонение в сторону увеличения составляет </w:t>
      </w:r>
      <w:r w:rsidRPr="006D1F81">
        <w:rPr>
          <w:sz w:val="28"/>
          <w:szCs w:val="28"/>
          <w:u w:val="single"/>
        </w:rPr>
        <w:t>21149,68</w:t>
      </w:r>
      <w:r w:rsidRPr="006D1F81">
        <w:rPr>
          <w:sz w:val="28"/>
          <w:szCs w:val="28"/>
        </w:rPr>
        <w:t xml:space="preserve"> тыс. руб., по статье затрат «Плата за негативное воздействие на окружающую среду» план соответствует значению 15692,95 тыс. руб., факт соответствует значению 16745,37 тыс. руб., отклонение в сторону увеличения составляет </w:t>
      </w:r>
      <w:r w:rsidRPr="006D1F81">
        <w:rPr>
          <w:sz w:val="28"/>
          <w:szCs w:val="28"/>
          <w:u w:val="single"/>
        </w:rPr>
        <w:t>1052,42</w:t>
      </w:r>
      <w:r w:rsidRPr="006D1F81">
        <w:rPr>
          <w:sz w:val="28"/>
          <w:szCs w:val="28"/>
        </w:rPr>
        <w:t xml:space="preserve"> тыс. руб., общая сумма принятая регулятором составляет </w:t>
      </w:r>
      <w:r w:rsidRPr="006D1F81">
        <w:rPr>
          <w:b/>
          <w:i/>
          <w:sz w:val="28"/>
          <w:szCs w:val="28"/>
          <w:u w:val="single"/>
        </w:rPr>
        <w:t>22202,10</w:t>
      </w:r>
      <w:r w:rsidRPr="006D1F81">
        <w:rPr>
          <w:sz w:val="28"/>
          <w:szCs w:val="28"/>
        </w:rPr>
        <w:t xml:space="preserve"> тыс. руб. Фактические значения подтверждены представленными оборотно-сальдовыми ведомостями по счетам бухгалтерского учета, а также первичной документацией. Расчет представлен в Приложении 1 к экспертному заключению. </w:t>
      </w:r>
    </w:p>
    <w:p w14:paraId="04F28F6A"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68748469"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22202,10</w:t>
      </w:r>
      <w:r w:rsidRPr="006D1F81">
        <w:rPr>
          <w:sz w:val="28"/>
          <w:szCs w:val="28"/>
        </w:rPr>
        <w:t xml:space="preserve"> тыс. руб. с разбивкой по периодам:</w:t>
      </w:r>
    </w:p>
    <w:p w14:paraId="5908A51B"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11101,05 </w:t>
      </w:r>
      <w:r w:rsidRPr="006D1F81">
        <w:rPr>
          <w:sz w:val="28"/>
          <w:szCs w:val="28"/>
        </w:rPr>
        <w:t>тыс. руб.;</w:t>
      </w:r>
    </w:p>
    <w:p w14:paraId="3BB2EB67" w14:textId="77777777" w:rsidR="006D1F81" w:rsidRPr="006D1F81" w:rsidRDefault="006D1F81" w:rsidP="006D1F81">
      <w:pPr>
        <w:tabs>
          <w:tab w:val="left" w:pos="1134"/>
        </w:tabs>
        <w:ind w:left="709"/>
        <w:jc w:val="both"/>
        <w:rPr>
          <w:sz w:val="28"/>
          <w:szCs w:val="28"/>
        </w:rPr>
      </w:pPr>
      <w:r w:rsidRPr="006D1F81">
        <w:rPr>
          <w:sz w:val="28"/>
          <w:szCs w:val="28"/>
        </w:rPr>
        <w:t xml:space="preserve">с 01.07.2025 по 31.12.2025 – </w:t>
      </w:r>
      <w:r w:rsidRPr="006D1F81">
        <w:rPr>
          <w:b/>
          <w:i/>
          <w:sz w:val="28"/>
          <w:szCs w:val="28"/>
        </w:rPr>
        <w:t xml:space="preserve">11101,05 </w:t>
      </w:r>
      <w:r w:rsidRPr="006D1F81">
        <w:rPr>
          <w:sz w:val="28"/>
          <w:szCs w:val="28"/>
        </w:rPr>
        <w:t>тыс. руб.;</w:t>
      </w:r>
    </w:p>
    <w:p w14:paraId="59FDAC27" w14:textId="77777777" w:rsidR="006D1F81" w:rsidRPr="006D1F81" w:rsidRDefault="006D1F81" w:rsidP="006D1F81">
      <w:pPr>
        <w:tabs>
          <w:tab w:val="left" w:pos="1134"/>
        </w:tabs>
        <w:ind w:left="709"/>
        <w:jc w:val="both"/>
        <w:rPr>
          <w:sz w:val="6"/>
          <w:szCs w:val="28"/>
        </w:rPr>
      </w:pPr>
    </w:p>
    <w:p w14:paraId="73C236EC" w14:textId="77777777" w:rsidR="006D1F81" w:rsidRPr="006D1F81" w:rsidRDefault="006D1F81" w:rsidP="006D1F81">
      <w:pPr>
        <w:tabs>
          <w:tab w:val="left" w:pos="1134"/>
        </w:tabs>
        <w:ind w:left="709"/>
        <w:jc w:val="both"/>
        <w:rPr>
          <w:color w:val="FF0000"/>
          <w:sz w:val="28"/>
          <w:szCs w:val="28"/>
        </w:rPr>
      </w:pPr>
      <w:r w:rsidRPr="006D1F81">
        <w:rPr>
          <w:sz w:val="28"/>
          <w:szCs w:val="28"/>
        </w:rPr>
        <w:t>- на 2026-2029 годы расходы не принимались.</w:t>
      </w:r>
    </w:p>
    <w:p w14:paraId="7CC1E501" w14:textId="77777777" w:rsidR="006D1F81" w:rsidRPr="006D1F81" w:rsidRDefault="006D1F81" w:rsidP="006D1F81">
      <w:pPr>
        <w:jc w:val="center"/>
        <w:rPr>
          <w:b/>
          <w:color w:val="000000"/>
          <w:sz w:val="32"/>
          <w:szCs w:val="32"/>
          <w:highlight w:val="cyan"/>
          <w:u w:val="single"/>
        </w:rPr>
      </w:pPr>
    </w:p>
    <w:p w14:paraId="357B5F82" w14:textId="77777777" w:rsidR="006D1F81" w:rsidRPr="006D1F81" w:rsidRDefault="006D1F81" w:rsidP="006D1F81">
      <w:pPr>
        <w:jc w:val="center"/>
        <w:rPr>
          <w:b/>
          <w:color w:val="000000"/>
          <w:sz w:val="32"/>
          <w:szCs w:val="32"/>
          <w:u w:val="single"/>
        </w:rPr>
      </w:pPr>
      <w:r w:rsidRPr="006D1F81">
        <w:rPr>
          <w:b/>
          <w:color w:val="000000"/>
          <w:sz w:val="32"/>
          <w:szCs w:val="32"/>
          <w:u w:val="single"/>
        </w:rPr>
        <w:t xml:space="preserve">«Экономически необоснованные доходы </w:t>
      </w:r>
    </w:p>
    <w:p w14:paraId="590BD9B6" w14:textId="77777777" w:rsidR="006D1F81" w:rsidRPr="006D1F81" w:rsidRDefault="006D1F81" w:rsidP="006D1F81">
      <w:pPr>
        <w:jc w:val="center"/>
        <w:rPr>
          <w:b/>
          <w:color w:val="000000"/>
          <w:sz w:val="32"/>
          <w:szCs w:val="32"/>
          <w:u w:val="single"/>
        </w:rPr>
      </w:pPr>
      <w:r w:rsidRPr="006D1F81">
        <w:rPr>
          <w:b/>
          <w:color w:val="000000"/>
          <w:sz w:val="32"/>
          <w:szCs w:val="32"/>
          <w:u w:val="single"/>
        </w:rPr>
        <w:t>прошлых периодов регулирования»</w:t>
      </w:r>
    </w:p>
    <w:p w14:paraId="36AC1301" w14:textId="77777777" w:rsidR="006D1F81" w:rsidRPr="006D1F81" w:rsidRDefault="006D1F81" w:rsidP="006D1F81">
      <w:pPr>
        <w:tabs>
          <w:tab w:val="left" w:pos="709"/>
        </w:tabs>
        <w:jc w:val="both"/>
        <w:rPr>
          <w:sz w:val="14"/>
          <w:szCs w:val="28"/>
        </w:rPr>
      </w:pPr>
    </w:p>
    <w:p w14:paraId="0261D8D2" w14:textId="77777777" w:rsidR="006D1F81" w:rsidRPr="006D1F81" w:rsidRDefault="006D1F81" w:rsidP="006D1F81">
      <w:pPr>
        <w:tabs>
          <w:tab w:val="left" w:pos="709"/>
        </w:tabs>
        <w:ind w:firstLine="720"/>
        <w:jc w:val="both"/>
        <w:rPr>
          <w:color w:val="000000"/>
          <w:sz w:val="28"/>
          <w:szCs w:val="28"/>
        </w:rPr>
      </w:pPr>
      <w:r w:rsidRPr="006D1F81">
        <w:rPr>
          <w:color w:val="000000"/>
          <w:sz w:val="28"/>
          <w:szCs w:val="28"/>
        </w:rPr>
        <w:lastRenderedPageBreak/>
        <w:t>В соответствии с п. 12 Основ ценообразования экономически не обоснованные доходы прошлых периодов регулирования исключаются из необходимой валовой выручки при установлении тарифов.</w:t>
      </w:r>
    </w:p>
    <w:p w14:paraId="7EC7A064" w14:textId="77777777" w:rsidR="006D1F81" w:rsidRPr="006D1F81" w:rsidRDefault="006D1F81" w:rsidP="006D1F81">
      <w:pPr>
        <w:tabs>
          <w:tab w:val="left" w:pos="709"/>
        </w:tabs>
        <w:ind w:firstLine="720"/>
        <w:jc w:val="both"/>
        <w:rPr>
          <w:sz w:val="28"/>
          <w:szCs w:val="28"/>
        </w:rPr>
      </w:pPr>
      <w:r w:rsidRPr="006D1F81">
        <w:rPr>
          <w:color w:val="000000"/>
          <w:sz w:val="28"/>
          <w:szCs w:val="28"/>
        </w:rPr>
        <w:t xml:space="preserve">Расходы по данной статье организацией для учета в </w:t>
      </w:r>
      <w:r w:rsidRPr="006D1F81">
        <w:rPr>
          <w:sz w:val="28"/>
          <w:szCs w:val="28"/>
        </w:rPr>
        <w:t>необходимой валовой выручке не заявлены.</w:t>
      </w:r>
    </w:p>
    <w:p w14:paraId="4B610DB2" w14:textId="77777777" w:rsidR="006D1F81" w:rsidRPr="006D1F81" w:rsidRDefault="006D1F81" w:rsidP="006D1F81">
      <w:pPr>
        <w:tabs>
          <w:tab w:val="left" w:pos="709"/>
        </w:tabs>
        <w:ind w:firstLine="720"/>
        <w:jc w:val="both"/>
        <w:rPr>
          <w:sz w:val="28"/>
          <w:szCs w:val="28"/>
        </w:rPr>
      </w:pPr>
      <w:r w:rsidRPr="006D1F81">
        <w:rPr>
          <w:sz w:val="28"/>
          <w:szCs w:val="28"/>
        </w:rPr>
        <w:t xml:space="preserve">В процессе экспертизы регулятором в данной статье учтены экономически необоснованные доходы за 2023 год в размере </w:t>
      </w:r>
      <w:r w:rsidRPr="006D1F81">
        <w:rPr>
          <w:b/>
          <w:i/>
          <w:sz w:val="28"/>
          <w:szCs w:val="28"/>
          <w:u w:val="single"/>
        </w:rPr>
        <w:t>16390,92</w:t>
      </w:r>
      <w:r w:rsidRPr="006D1F81">
        <w:rPr>
          <w:sz w:val="28"/>
          <w:szCs w:val="28"/>
        </w:rPr>
        <w:t xml:space="preserve"> тыс. руб., полученные организацией в результате фактического неосвоения средств и дополнительно полученной выручки в результате увеличения объемов реализации, в том числе:</w:t>
      </w:r>
    </w:p>
    <w:p w14:paraId="65574FB0" w14:textId="77777777" w:rsidR="006D1F81" w:rsidRPr="006D1F81" w:rsidRDefault="006D1F81" w:rsidP="006D1F81">
      <w:pPr>
        <w:tabs>
          <w:tab w:val="left" w:pos="709"/>
        </w:tabs>
        <w:ind w:firstLine="720"/>
        <w:jc w:val="both"/>
        <w:rPr>
          <w:sz w:val="28"/>
          <w:szCs w:val="28"/>
        </w:rPr>
      </w:pPr>
      <w:r w:rsidRPr="006D1F81">
        <w:rPr>
          <w:sz w:val="28"/>
          <w:szCs w:val="28"/>
        </w:rPr>
        <w:t xml:space="preserve">- неподконтрольные расходы: аренда земли 953,07 тыс. руб. (907,31-1860,38= -953,07), транспортный налог 3,57 тыс. руб. (5,10-8,67= -3,57), налог на имущество 2759,26) тыс. руб. (4644,23-7403,49= -2759,26), на общую сумму </w:t>
      </w:r>
      <w:r w:rsidRPr="006D1F81">
        <w:rPr>
          <w:sz w:val="28"/>
          <w:szCs w:val="28"/>
          <w:u w:val="single"/>
        </w:rPr>
        <w:t>3715,90</w:t>
      </w:r>
      <w:r w:rsidRPr="006D1F81">
        <w:rPr>
          <w:sz w:val="28"/>
          <w:szCs w:val="28"/>
        </w:rPr>
        <w:t xml:space="preserve"> тыс. руб.;</w:t>
      </w:r>
    </w:p>
    <w:p w14:paraId="6198ED99" w14:textId="77777777" w:rsidR="006D1F81" w:rsidRPr="006D1F81" w:rsidRDefault="006D1F81" w:rsidP="006D1F81">
      <w:pPr>
        <w:tabs>
          <w:tab w:val="left" w:pos="709"/>
        </w:tabs>
        <w:ind w:firstLine="720"/>
        <w:jc w:val="both"/>
        <w:rPr>
          <w:sz w:val="28"/>
          <w:szCs w:val="28"/>
        </w:rPr>
      </w:pPr>
      <w:r w:rsidRPr="006D1F81">
        <w:rPr>
          <w:sz w:val="28"/>
          <w:szCs w:val="28"/>
        </w:rPr>
        <w:t xml:space="preserve">- расходы на приобретение энергетических ресурсов </w:t>
      </w:r>
      <w:r w:rsidRPr="006D1F81">
        <w:rPr>
          <w:sz w:val="28"/>
          <w:szCs w:val="28"/>
          <w:u w:val="single"/>
        </w:rPr>
        <w:t>57,74</w:t>
      </w:r>
      <w:r w:rsidRPr="006D1F81">
        <w:rPr>
          <w:sz w:val="28"/>
          <w:szCs w:val="28"/>
        </w:rPr>
        <w:t xml:space="preserve"> тыс. руб. (456,59-514,33= -57,74);</w:t>
      </w:r>
    </w:p>
    <w:p w14:paraId="42DFFE8B" w14:textId="77777777" w:rsidR="006D1F81" w:rsidRPr="006D1F81" w:rsidRDefault="006D1F81" w:rsidP="006D1F81">
      <w:pPr>
        <w:tabs>
          <w:tab w:val="left" w:pos="709"/>
        </w:tabs>
        <w:ind w:firstLine="720"/>
        <w:jc w:val="both"/>
        <w:rPr>
          <w:sz w:val="28"/>
          <w:szCs w:val="28"/>
        </w:rPr>
      </w:pPr>
      <w:r w:rsidRPr="006D1F81">
        <w:rPr>
          <w:sz w:val="28"/>
          <w:szCs w:val="28"/>
        </w:rPr>
        <w:t xml:space="preserve">- амортизация </w:t>
      </w:r>
      <w:r w:rsidRPr="006D1F81">
        <w:rPr>
          <w:sz w:val="28"/>
          <w:szCs w:val="28"/>
          <w:u w:val="single"/>
        </w:rPr>
        <w:t>9981,20</w:t>
      </w:r>
      <w:r w:rsidRPr="006D1F81">
        <w:rPr>
          <w:sz w:val="28"/>
          <w:szCs w:val="28"/>
        </w:rPr>
        <w:t xml:space="preserve"> тыс. руб. (17310,90-27292,10= -9981,20);</w:t>
      </w:r>
    </w:p>
    <w:p w14:paraId="2634ECEB" w14:textId="77777777" w:rsidR="006D1F81" w:rsidRPr="006D1F81" w:rsidRDefault="006D1F81" w:rsidP="006D1F81">
      <w:pPr>
        <w:tabs>
          <w:tab w:val="left" w:pos="709"/>
        </w:tabs>
        <w:ind w:firstLine="720"/>
        <w:jc w:val="both"/>
        <w:rPr>
          <w:sz w:val="28"/>
          <w:szCs w:val="28"/>
        </w:rPr>
      </w:pPr>
      <w:r w:rsidRPr="006D1F81">
        <w:rPr>
          <w:sz w:val="28"/>
          <w:szCs w:val="28"/>
        </w:rPr>
        <w:t>- дополнительно полученная выручка 2636,08 тыс. руб.</w:t>
      </w:r>
    </w:p>
    <w:p w14:paraId="5771C5B7" w14:textId="77777777" w:rsidR="006D1F81" w:rsidRPr="006D1F81" w:rsidRDefault="006D1F81" w:rsidP="006D1F81">
      <w:pPr>
        <w:tabs>
          <w:tab w:val="left" w:pos="709"/>
        </w:tabs>
        <w:ind w:firstLine="720"/>
        <w:jc w:val="both"/>
        <w:rPr>
          <w:sz w:val="28"/>
          <w:szCs w:val="28"/>
        </w:rPr>
      </w:pPr>
      <w:r w:rsidRPr="006D1F81">
        <w:rPr>
          <w:sz w:val="28"/>
          <w:szCs w:val="28"/>
        </w:rPr>
        <w:t>Недостижение плановых показателей и дополнительно полученной выручки подтверждено представленными оборотно-сальдовыми ведомостями по счетам бухгалтерского учета и первичной документацией.</w:t>
      </w:r>
    </w:p>
    <w:p w14:paraId="42BAEF39"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Данные суммы </w:t>
      </w:r>
      <w:r w:rsidRPr="006D1F81">
        <w:rPr>
          <w:sz w:val="28"/>
          <w:szCs w:val="28"/>
          <w:u w:val="single"/>
        </w:rPr>
        <w:t>подлежат исключению</w:t>
      </w:r>
      <w:r w:rsidRPr="006D1F81">
        <w:rPr>
          <w:sz w:val="28"/>
          <w:szCs w:val="28"/>
        </w:rPr>
        <w:t xml:space="preserve"> из состава необходимой валовой выручки в соответствии с п. 12 Основ ценообразования в соответствующих периодах.</w:t>
      </w:r>
    </w:p>
    <w:p w14:paraId="18782D35" w14:textId="77777777" w:rsidR="006D1F81" w:rsidRPr="006D1F81" w:rsidRDefault="006D1F81" w:rsidP="006D1F81">
      <w:pPr>
        <w:tabs>
          <w:tab w:val="left" w:pos="709"/>
        </w:tabs>
        <w:ind w:firstLine="720"/>
        <w:jc w:val="both"/>
        <w:rPr>
          <w:sz w:val="28"/>
          <w:szCs w:val="28"/>
        </w:rPr>
      </w:pPr>
      <w:r w:rsidRPr="006D1F81">
        <w:rPr>
          <w:sz w:val="28"/>
          <w:szCs w:val="28"/>
        </w:rPr>
        <w:t xml:space="preserve">Также регулятором признана экономически необоснованными доходами амортизация в размере </w:t>
      </w:r>
      <w:r w:rsidRPr="006D1F81">
        <w:rPr>
          <w:b/>
          <w:i/>
          <w:sz w:val="28"/>
          <w:szCs w:val="28"/>
          <w:u w:val="single"/>
        </w:rPr>
        <w:t>16372,48</w:t>
      </w:r>
      <w:r w:rsidRPr="006D1F81">
        <w:rPr>
          <w:sz w:val="28"/>
          <w:szCs w:val="28"/>
        </w:rPr>
        <w:t xml:space="preserve"> тыс. руб. за 2029 год, рассчитанная в соответствии с законодательством РФ о бухучете по объектам ТКО, введенным в эксплуатацию, которая не определена инвестиционной программой регулируемой организации, в качестве источника финансирования мероприятий по строительству, модернизации, реконструкции объектов в соответствующих годах ее действия ввиду отсутствия утвержденной инвестиционной программы и окончанием выплат по договорам займов в 2028 году, следовательно исключается из необходимой валовой выручки.</w:t>
      </w:r>
    </w:p>
    <w:p w14:paraId="556B1961"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08B970E3"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16390,92</w:t>
      </w:r>
      <w:r w:rsidRPr="006D1F81">
        <w:rPr>
          <w:sz w:val="28"/>
          <w:szCs w:val="28"/>
        </w:rPr>
        <w:t xml:space="preserve"> тыс. руб. с разбивкой по периодам:</w:t>
      </w:r>
    </w:p>
    <w:p w14:paraId="4D2C755A"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8195,46 </w:t>
      </w:r>
      <w:r w:rsidRPr="006D1F81">
        <w:rPr>
          <w:sz w:val="28"/>
          <w:szCs w:val="28"/>
        </w:rPr>
        <w:t>тыс. руб.;</w:t>
      </w:r>
    </w:p>
    <w:p w14:paraId="3D9EE313" w14:textId="77777777" w:rsidR="006D1F81" w:rsidRPr="006D1F81" w:rsidRDefault="006D1F81" w:rsidP="006D1F81">
      <w:pPr>
        <w:tabs>
          <w:tab w:val="left" w:pos="1134"/>
        </w:tabs>
        <w:ind w:left="709"/>
        <w:jc w:val="both"/>
        <w:rPr>
          <w:sz w:val="28"/>
          <w:szCs w:val="28"/>
        </w:rPr>
      </w:pPr>
      <w:r w:rsidRPr="006D1F81">
        <w:rPr>
          <w:sz w:val="28"/>
          <w:szCs w:val="28"/>
        </w:rPr>
        <w:t xml:space="preserve">с 01.07.2025 по 31.12.2025 – </w:t>
      </w:r>
      <w:r w:rsidRPr="006D1F81">
        <w:rPr>
          <w:b/>
          <w:i/>
          <w:sz w:val="28"/>
          <w:szCs w:val="28"/>
        </w:rPr>
        <w:t xml:space="preserve">8195,46 </w:t>
      </w:r>
      <w:r w:rsidRPr="006D1F81">
        <w:rPr>
          <w:sz w:val="28"/>
          <w:szCs w:val="28"/>
        </w:rPr>
        <w:t>тыс. руб.;</w:t>
      </w:r>
    </w:p>
    <w:p w14:paraId="137A2087" w14:textId="77777777" w:rsidR="006D1F81" w:rsidRPr="006D1F81" w:rsidRDefault="006D1F81" w:rsidP="006D1F81">
      <w:pPr>
        <w:tabs>
          <w:tab w:val="left" w:pos="1134"/>
        </w:tabs>
        <w:ind w:left="709"/>
        <w:jc w:val="both"/>
        <w:rPr>
          <w:sz w:val="10"/>
          <w:szCs w:val="10"/>
        </w:rPr>
      </w:pPr>
    </w:p>
    <w:p w14:paraId="4F3E9F9A"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rPr>
        <w:t>0,00</w:t>
      </w:r>
      <w:r w:rsidRPr="006D1F81">
        <w:rPr>
          <w:sz w:val="28"/>
          <w:szCs w:val="28"/>
        </w:rPr>
        <w:t xml:space="preserve"> тыс. руб. с разбивкой по периодам:</w:t>
      </w:r>
    </w:p>
    <w:p w14:paraId="307DB881"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0,00 </w:t>
      </w:r>
      <w:r w:rsidRPr="006D1F81">
        <w:rPr>
          <w:sz w:val="28"/>
          <w:szCs w:val="28"/>
        </w:rPr>
        <w:t>тыс. руб.;</w:t>
      </w:r>
    </w:p>
    <w:p w14:paraId="621BF35E" w14:textId="77777777" w:rsidR="006D1F81" w:rsidRPr="006D1F81" w:rsidRDefault="006D1F81" w:rsidP="006D1F81">
      <w:pPr>
        <w:tabs>
          <w:tab w:val="left" w:pos="1134"/>
        </w:tabs>
        <w:ind w:left="709"/>
        <w:jc w:val="both"/>
        <w:rPr>
          <w:sz w:val="28"/>
          <w:szCs w:val="28"/>
        </w:rPr>
      </w:pPr>
      <w:r w:rsidRPr="006D1F81">
        <w:rPr>
          <w:sz w:val="28"/>
          <w:szCs w:val="28"/>
        </w:rPr>
        <w:t xml:space="preserve">с 01.07.2026 по 31.12.2026 – </w:t>
      </w:r>
      <w:r w:rsidRPr="006D1F81">
        <w:rPr>
          <w:b/>
          <w:i/>
          <w:sz w:val="28"/>
          <w:szCs w:val="28"/>
        </w:rPr>
        <w:t xml:space="preserve">0,00 </w:t>
      </w:r>
      <w:r w:rsidRPr="006D1F81">
        <w:rPr>
          <w:sz w:val="28"/>
          <w:szCs w:val="28"/>
        </w:rPr>
        <w:t>тыс. руб.;</w:t>
      </w:r>
    </w:p>
    <w:p w14:paraId="65545A6D" w14:textId="77777777" w:rsidR="006D1F81" w:rsidRPr="006D1F81" w:rsidRDefault="006D1F81" w:rsidP="006D1F81">
      <w:pPr>
        <w:tabs>
          <w:tab w:val="left" w:pos="1134"/>
        </w:tabs>
        <w:ind w:left="709"/>
        <w:jc w:val="both"/>
        <w:rPr>
          <w:sz w:val="10"/>
          <w:szCs w:val="10"/>
        </w:rPr>
      </w:pPr>
    </w:p>
    <w:p w14:paraId="701DFC69"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rPr>
        <w:t>0,00</w:t>
      </w:r>
      <w:r w:rsidRPr="006D1F81">
        <w:rPr>
          <w:sz w:val="28"/>
          <w:szCs w:val="28"/>
        </w:rPr>
        <w:t xml:space="preserve"> тыс. руб. с разбивкой по периодам:</w:t>
      </w:r>
    </w:p>
    <w:p w14:paraId="496928CD"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0,00 </w:t>
      </w:r>
      <w:r w:rsidRPr="006D1F81">
        <w:rPr>
          <w:sz w:val="28"/>
          <w:szCs w:val="28"/>
        </w:rPr>
        <w:t>тыс. руб.;</w:t>
      </w:r>
    </w:p>
    <w:p w14:paraId="624F2699" w14:textId="77777777" w:rsidR="006D1F81" w:rsidRPr="006D1F81" w:rsidRDefault="006D1F81" w:rsidP="006D1F81">
      <w:pPr>
        <w:tabs>
          <w:tab w:val="left" w:pos="1134"/>
        </w:tabs>
        <w:ind w:left="709"/>
        <w:jc w:val="both"/>
        <w:rPr>
          <w:sz w:val="28"/>
          <w:szCs w:val="28"/>
        </w:rPr>
      </w:pPr>
      <w:r w:rsidRPr="006D1F81">
        <w:rPr>
          <w:sz w:val="28"/>
          <w:szCs w:val="28"/>
        </w:rPr>
        <w:t xml:space="preserve">с 01.07.2027 по 31.12.2027 – </w:t>
      </w:r>
      <w:r w:rsidRPr="006D1F81">
        <w:rPr>
          <w:b/>
          <w:i/>
          <w:sz w:val="28"/>
          <w:szCs w:val="28"/>
        </w:rPr>
        <w:t xml:space="preserve">0,00 </w:t>
      </w:r>
      <w:r w:rsidRPr="006D1F81">
        <w:rPr>
          <w:sz w:val="28"/>
          <w:szCs w:val="28"/>
        </w:rPr>
        <w:t>тыс. руб.;</w:t>
      </w:r>
    </w:p>
    <w:p w14:paraId="1188AB87" w14:textId="77777777" w:rsidR="006D1F81" w:rsidRPr="006D1F81" w:rsidRDefault="006D1F81" w:rsidP="006D1F81">
      <w:pPr>
        <w:tabs>
          <w:tab w:val="left" w:pos="1134"/>
        </w:tabs>
        <w:ind w:left="709"/>
        <w:jc w:val="both"/>
        <w:rPr>
          <w:sz w:val="10"/>
          <w:szCs w:val="10"/>
        </w:rPr>
      </w:pPr>
    </w:p>
    <w:p w14:paraId="43291BC1"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rPr>
        <w:t>0,00</w:t>
      </w:r>
      <w:r w:rsidRPr="006D1F81">
        <w:rPr>
          <w:sz w:val="28"/>
          <w:szCs w:val="28"/>
        </w:rPr>
        <w:t xml:space="preserve"> тыс. руб. с разбивкой по периодам:</w:t>
      </w:r>
    </w:p>
    <w:p w14:paraId="1B1AA06B"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0,00 </w:t>
      </w:r>
      <w:r w:rsidRPr="006D1F81">
        <w:rPr>
          <w:sz w:val="28"/>
          <w:szCs w:val="28"/>
        </w:rPr>
        <w:t>тыс. руб.;</w:t>
      </w:r>
    </w:p>
    <w:p w14:paraId="6788F286" w14:textId="77777777" w:rsidR="006D1F81" w:rsidRPr="006D1F81" w:rsidRDefault="006D1F81" w:rsidP="006D1F81">
      <w:pPr>
        <w:tabs>
          <w:tab w:val="left" w:pos="1134"/>
        </w:tabs>
        <w:ind w:left="709"/>
        <w:jc w:val="both"/>
        <w:rPr>
          <w:sz w:val="28"/>
          <w:szCs w:val="28"/>
        </w:rPr>
      </w:pPr>
      <w:r w:rsidRPr="006D1F81">
        <w:rPr>
          <w:sz w:val="28"/>
          <w:szCs w:val="28"/>
        </w:rPr>
        <w:t xml:space="preserve">с 01.07.2028 по 31.12.2028 – </w:t>
      </w:r>
      <w:r w:rsidRPr="006D1F81">
        <w:rPr>
          <w:b/>
          <w:i/>
          <w:sz w:val="28"/>
          <w:szCs w:val="28"/>
        </w:rPr>
        <w:t xml:space="preserve">0,00 </w:t>
      </w:r>
      <w:r w:rsidRPr="006D1F81">
        <w:rPr>
          <w:sz w:val="28"/>
          <w:szCs w:val="28"/>
        </w:rPr>
        <w:t>тыс. руб.;</w:t>
      </w:r>
    </w:p>
    <w:p w14:paraId="0BCCEDBA" w14:textId="77777777" w:rsidR="006D1F81" w:rsidRPr="006D1F81" w:rsidRDefault="006D1F81" w:rsidP="006D1F81">
      <w:pPr>
        <w:tabs>
          <w:tab w:val="left" w:pos="1134"/>
        </w:tabs>
        <w:ind w:left="709"/>
        <w:jc w:val="both"/>
        <w:rPr>
          <w:sz w:val="10"/>
          <w:szCs w:val="10"/>
        </w:rPr>
      </w:pPr>
    </w:p>
    <w:p w14:paraId="4FC8B363" w14:textId="77777777" w:rsidR="006D1F81" w:rsidRPr="006D1F81" w:rsidRDefault="006D1F81" w:rsidP="006D1F81">
      <w:pPr>
        <w:tabs>
          <w:tab w:val="left" w:pos="1134"/>
        </w:tabs>
        <w:ind w:firstLine="709"/>
        <w:jc w:val="both"/>
        <w:rPr>
          <w:sz w:val="28"/>
          <w:szCs w:val="28"/>
        </w:rPr>
      </w:pPr>
      <w:r w:rsidRPr="006D1F81">
        <w:rPr>
          <w:sz w:val="28"/>
          <w:szCs w:val="28"/>
        </w:rPr>
        <w:t xml:space="preserve">- 2029 год в сумме </w:t>
      </w:r>
      <w:r w:rsidRPr="006D1F81">
        <w:rPr>
          <w:b/>
          <w:i/>
          <w:sz w:val="28"/>
          <w:szCs w:val="28"/>
        </w:rPr>
        <w:t>16372,48</w:t>
      </w:r>
      <w:r w:rsidRPr="006D1F81">
        <w:rPr>
          <w:sz w:val="28"/>
          <w:szCs w:val="28"/>
        </w:rPr>
        <w:t xml:space="preserve"> тыс. руб. с разбивкой по периодам:</w:t>
      </w:r>
    </w:p>
    <w:p w14:paraId="6196CD5B"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8186,24 </w:t>
      </w:r>
      <w:r w:rsidRPr="006D1F81">
        <w:rPr>
          <w:sz w:val="28"/>
          <w:szCs w:val="28"/>
        </w:rPr>
        <w:t>тыс. руб.;</w:t>
      </w:r>
    </w:p>
    <w:p w14:paraId="71510794" w14:textId="77777777" w:rsidR="006D1F81" w:rsidRPr="006D1F81" w:rsidRDefault="006D1F81" w:rsidP="006D1F81">
      <w:pPr>
        <w:tabs>
          <w:tab w:val="left" w:pos="1134"/>
        </w:tabs>
        <w:ind w:left="709"/>
        <w:jc w:val="both"/>
        <w:rPr>
          <w:sz w:val="28"/>
          <w:szCs w:val="28"/>
        </w:rPr>
      </w:pPr>
      <w:r w:rsidRPr="006D1F81">
        <w:rPr>
          <w:sz w:val="28"/>
          <w:szCs w:val="28"/>
        </w:rPr>
        <w:t xml:space="preserve">с 01.07.2029 по 31.12.2029 – </w:t>
      </w:r>
      <w:r w:rsidRPr="006D1F81">
        <w:rPr>
          <w:b/>
          <w:i/>
          <w:sz w:val="28"/>
          <w:szCs w:val="28"/>
        </w:rPr>
        <w:t xml:space="preserve">8186,24 </w:t>
      </w:r>
      <w:r w:rsidRPr="006D1F81">
        <w:rPr>
          <w:sz w:val="28"/>
          <w:szCs w:val="28"/>
        </w:rPr>
        <w:t>тыс. руб.</w:t>
      </w:r>
    </w:p>
    <w:p w14:paraId="4C9CABB5" w14:textId="77777777" w:rsidR="006D1F81" w:rsidRPr="006D1F81" w:rsidRDefault="006D1F81" w:rsidP="006D1F81">
      <w:pPr>
        <w:tabs>
          <w:tab w:val="left" w:pos="709"/>
        </w:tabs>
        <w:ind w:firstLine="720"/>
        <w:jc w:val="both"/>
        <w:rPr>
          <w:color w:val="000000"/>
          <w:sz w:val="28"/>
          <w:szCs w:val="28"/>
          <w:highlight w:val="cyan"/>
        </w:rPr>
      </w:pPr>
    </w:p>
    <w:p w14:paraId="31740ACF" w14:textId="77777777" w:rsidR="006D1F81" w:rsidRPr="006D1F81" w:rsidRDefault="006D1F81" w:rsidP="006D1F81">
      <w:pPr>
        <w:tabs>
          <w:tab w:val="left" w:pos="426"/>
        </w:tabs>
        <w:ind w:firstLine="709"/>
        <w:jc w:val="both"/>
        <w:rPr>
          <w:sz w:val="28"/>
          <w:szCs w:val="28"/>
        </w:rPr>
      </w:pPr>
      <w:r w:rsidRPr="006D1F81">
        <w:rPr>
          <w:sz w:val="28"/>
          <w:szCs w:val="28"/>
        </w:rPr>
        <w:t xml:space="preserve">Суммарная величина </w:t>
      </w:r>
      <w:r w:rsidRPr="006D1F81">
        <w:rPr>
          <w:sz w:val="28"/>
          <w:szCs w:val="28"/>
          <w:u w:val="single"/>
        </w:rPr>
        <w:t>Неподконтрольных расходов</w:t>
      </w:r>
      <w:r w:rsidRPr="006D1F81">
        <w:rPr>
          <w:sz w:val="28"/>
          <w:szCs w:val="28"/>
        </w:rPr>
        <w:t xml:space="preserve"> с учетом календарной разбивки расходы по статье приняты на следующем уровне:</w:t>
      </w:r>
    </w:p>
    <w:p w14:paraId="4BCF68B0"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u w:val="single"/>
        </w:rPr>
        <w:t>27548,18</w:t>
      </w:r>
      <w:r w:rsidRPr="006D1F81">
        <w:rPr>
          <w:sz w:val="28"/>
          <w:szCs w:val="28"/>
        </w:rPr>
        <w:t xml:space="preserve"> тыс. руб. с разбивкой по периодам:</w:t>
      </w:r>
    </w:p>
    <w:p w14:paraId="6EEFF855"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13774,09 </w:t>
      </w:r>
      <w:r w:rsidRPr="006D1F81">
        <w:rPr>
          <w:sz w:val="28"/>
          <w:szCs w:val="28"/>
        </w:rPr>
        <w:t xml:space="preserve">тыс. руб.; </w:t>
      </w:r>
    </w:p>
    <w:p w14:paraId="0716D143" w14:textId="77777777" w:rsidR="006D1F81" w:rsidRPr="006D1F81" w:rsidRDefault="006D1F81" w:rsidP="006D1F81">
      <w:pPr>
        <w:tabs>
          <w:tab w:val="left" w:pos="1134"/>
        </w:tabs>
        <w:ind w:left="709"/>
        <w:jc w:val="both"/>
        <w:rPr>
          <w:sz w:val="28"/>
          <w:szCs w:val="28"/>
        </w:rPr>
      </w:pPr>
      <w:r w:rsidRPr="006D1F81">
        <w:rPr>
          <w:sz w:val="28"/>
          <w:szCs w:val="28"/>
        </w:rPr>
        <w:t xml:space="preserve">с 01.07.2025 по 31.12.2025 – </w:t>
      </w:r>
      <w:r w:rsidRPr="006D1F81">
        <w:rPr>
          <w:b/>
          <w:i/>
          <w:sz w:val="28"/>
          <w:szCs w:val="28"/>
        </w:rPr>
        <w:t xml:space="preserve">13774,09 </w:t>
      </w:r>
      <w:r w:rsidRPr="006D1F81">
        <w:rPr>
          <w:sz w:val="28"/>
          <w:szCs w:val="28"/>
        </w:rPr>
        <w:t>тыс. руб.;</w:t>
      </w:r>
    </w:p>
    <w:p w14:paraId="1166BEE6" w14:textId="77777777" w:rsidR="006D1F81" w:rsidRPr="006D1F81" w:rsidRDefault="006D1F81" w:rsidP="006D1F81">
      <w:pPr>
        <w:tabs>
          <w:tab w:val="left" w:pos="1134"/>
        </w:tabs>
        <w:ind w:left="709"/>
        <w:jc w:val="both"/>
        <w:rPr>
          <w:color w:val="C45911"/>
          <w:sz w:val="10"/>
          <w:szCs w:val="10"/>
        </w:rPr>
      </w:pPr>
    </w:p>
    <w:p w14:paraId="2DB642F1"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u w:val="single"/>
        </w:rPr>
        <w:t>13202,84</w:t>
      </w:r>
      <w:r w:rsidRPr="006D1F81">
        <w:rPr>
          <w:sz w:val="28"/>
          <w:szCs w:val="28"/>
        </w:rPr>
        <w:t xml:space="preserve"> тыс. руб. с разбивкой по периодам:</w:t>
      </w:r>
    </w:p>
    <w:p w14:paraId="4432D2AB"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6601,42 </w:t>
      </w:r>
      <w:r w:rsidRPr="006D1F81">
        <w:rPr>
          <w:sz w:val="28"/>
          <w:szCs w:val="28"/>
        </w:rPr>
        <w:t xml:space="preserve">тыс. руб.; </w:t>
      </w:r>
    </w:p>
    <w:p w14:paraId="6CC8D005" w14:textId="77777777" w:rsidR="006D1F81" w:rsidRPr="006D1F81" w:rsidRDefault="006D1F81" w:rsidP="006D1F81">
      <w:pPr>
        <w:tabs>
          <w:tab w:val="left" w:pos="1134"/>
        </w:tabs>
        <w:ind w:left="709"/>
        <w:jc w:val="both"/>
        <w:rPr>
          <w:sz w:val="28"/>
          <w:szCs w:val="28"/>
        </w:rPr>
      </w:pPr>
      <w:r w:rsidRPr="006D1F81">
        <w:rPr>
          <w:sz w:val="28"/>
          <w:szCs w:val="28"/>
        </w:rPr>
        <w:t xml:space="preserve">с 01.07.2026 по 31.12.2026 – </w:t>
      </w:r>
      <w:r w:rsidRPr="006D1F81">
        <w:rPr>
          <w:b/>
          <w:i/>
          <w:sz w:val="28"/>
          <w:szCs w:val="28"/>
        </w:rPr>
        <w:t xml:space="preserve">6601,42 </w:t>
      </w:r>
      <w:r w:rsidRPr="006D1F81">
        <w:rPr>
          <w:sz w:val="28"/>
          <w:szCs w:val="28"/>
        </w:rPr>
        <w:t>тыс. руб.;</w:t>
      </w:r>
    </w:p>
    <w:p w14:paraId="6EE15137" w14:textId="77777777" w:rsidR="006D1F81" w:rsidRPr="006D1F81" w:rsidRDefault="006D1F81" w:rsidP="006D1F81">
      <w:pPr>
        <w:tabs>
          <w:tab w:val="left" w:pos="1134"/>
        </w:tabs>
        <w:ind w:left="709"/>
        <w:jc w:val="both"/>
        <w:rPr>
          <w:color w:val="C45911"/>
          <w:sz w:val="10"/>
          <w:szCs w:val="10"/>
          <w:highlight w:val="cyan"/>
        </w:rPr>
      </w:pPr>
    </w:p>
    <w:p w14:paraId="54F59F7E"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u w:val="single"/>
        </w:rPr>
        <w:t>18776,88</w:t>
      </w:r>
      <w:r w:rsidRPr="006D1F81">
        <w:rPr>
          <w:sz w:val="28"/>
          <w:szCs w:val="28"/>
        </w:rPr>
        <w:t xml:space="preserve"> тыс. руб. с разбивкой по периодам:</w:t>
      </w:r>
    </w:p>
    <w:p w14:paraId="6DF48FFE"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9388,44 </w:t>
      </w:r>
      <w:r w:rsidRPr="006D1F81">
        <w:rPr>
          <w:sz w:val="28"/>
          <w:szCs w:val="28"/>
        </w:rPr>
        <w:t xml:space="preserve">тыс. руб.; </w:t>
      </w:r>
    </w:p>
    <w:p w14:paraId="5A4500B4" w14:textId="77777777" w:rsidR="006D1F81" w:rsidRPr="006D1F81" w:rsidRDefault="006D1F81" w:rsidP="006D1F81">
      <w:pPr>
        <w:tabs>
          <w:tab w:val="left" w:pos="1134"/>
        </w:tabs>
        <w:ind w:left="709"/>
        <w:jc w:val="both"/>
        <w:rPr>
          <w:sz w:val="28"/>
          <w:szCs w:val="28"/>
        </w:rPr>
      </w:pPr>
      <w:r w:rsidRPr="006D1F81">
        <w:rPr>
          <w:sz w:val="28"/>
          <w:szCs w:val="28"/>
        </w:rPr>
        <w:t xml:space="preserve">с 01.07.2027 по 31.12.2027 – </w:t>
      </w:r>
      <w:r w:rsidRPr="006D1F81">
        <w:rPr>
          <w:b/>
          <w:i/>
          <w:sz w:val="28"/>
          <w:szCs w:val="28"/>
        </w:rPr>
        <w:t xml:space="preserve">9388,44 </w:t>
      </w:r>
      <w:r w:rsidRPr="006D1F81">
        <w:rPr>
          <w:sz w:val="28"/>
          <w:szCs w:val="28"/>
        </w:rPr>
        <w:t>тыс. руб.;</w:t>
      </w:r>
    </w:p>
    <w:p w14:paraId="2438D5EE" w14:textId="77777777" w:rsidR="006D1F81" w:rsidRPr="006D1F81" w:rsidRDefault="006D1F81" w:rsidP="006D1F81">
      <w:pPr>
        <w:tabs>
          <w:tab w:val="left" w:pos="1134"/>
        </w:tabs>
        <w:ind w:left="709"/>
        <w:jc w:val="both"/>
        <w:rPr>
          <w:color w:val="C45911"/>
          <w:sz w:val="10"/>
          <w:szCs w:val="10"/>
        </w:rPr>
      </w:pPr>
    </w:p>
    <w:p w14:paraId="3373CB73"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u w:val="single"/>
        </w:rPr>
        <w:t>18383,01</w:t>
      </w:r>
      <w:r w:rsidRPr="006D1F81">
        <w:rPr>
          <w:sz w:val="28"/>
          <w:szCs w:val="28"/>
        </w:rPr>
        <w:t xml:space="preserve"> тыс. руб. с разбивкой по периодам:</w:t>
      </w:r>
    </w:p>
    <w:p w14:paraId="7C50D942"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9191,51 </w:t>
      </w:r>
      <w:r w:rsidRPr="006D1F81">
        <w:rPr>
          <w:sz w:val="28"/>
          <w:szCs w:val="28"/>
        </w:rPr>
        <w:t xml:space="preserve">тыс. руб.; </w:t>
      </w:r>
    </w:p>
    <w:p w14:paraId="44ABBB0D" w14:textId="77777777" w:rsidR="006D1F81" w:rsidRPr="006D1F81" w:rsidRDefault="006D1F81" w:rsidP="006D1F81">
      <w:pPr>
        <w:tabs>
          <w:tab w:val="left" w:pos="1134"/>
        </w:tabs>
        <w:ind w:left="709"/>
        <w:jc w:val="both"/>
        <w:rPr>
          <w:sz w:val="28"/>
          <w:szCs w:val="28"/>
        </w:rPr>
      </w:pPr>
      <w:r w:rsidRPr="006D1F81">
        <w:rPr>
          <w:sz w:val="28"/>
          <w:szCs w:val="28"/>
        </w:rPr>
        <w:t xml:space="preserve">с 01.07.2028 по 31.12.2028 – </w:t>
      </w:r>
      <w:r w:rsidRPr="006D1F81">
        <w:rPr>
          <w:b/>
          <w:i/>
          <w:sz w:val="28"/>
          <w:szCs w:val="28"/>
        </w:rPr>
        <w:t xml:space="preserve">9191,51 </w:t>
      </w:r>
      <w:r w:rsidRPr="006D1F81">
        <w:rPr>
          <w:sz w:val="28"/>
          <w:szCs w:val="28"/>
        </w:rPr>
        <w:t>тыс. руб.;</w:t>
      </w:r>
    </w:p>
    <w:p w14:paraId="0B33C827" w14:textId="77777777" w:rsidR="006D1F81" w:rsidRPr="006D1F81" w:rsidRDefault="006D1F81" w:rsidP="006D1F81">
      <w:pPr>
        <w:tabs>
          <w:tab w:val="left" w:pos="1134"/>
        </w:tabs>
        <w:ind w:left="709"/>
        <w:jc w:val="both"/>
        <w:rPr>
          <w:color w:val="C45911"/>
          <w:sz w:val="10"/>
          <w:szCs w:val="10"/>
        </w:rPr>
      </w:pPr>
    </w:p>
    <w:p w14:paraId="5C923F42" w14:textId="77777777" w:rsidR="006D1F81" w:rsidRPr="006D1F81" w:rsidRDefault="006D1F81" w:rsidP="006D1F81">
      <w:pPr>
        <w:tabs>
          <w:tab w:val="left" w:pos="1134"/>
        </w:tabs>
        <w:ind w:firstLine="709"/>
        <w:jc w:val="both"/>
        <w:rPr>
          <w:sz w:val="28"/>
          <w:szCs w:val="28"/>
        </w:rPr>
      </w:pPr>
      <w:r w:rsidRPr="006D1F81">
        <w:rPr>
          <w:sz w:val="28"/>
          <w:szCs w:val="28"/>
        </w:rPr>
        <w:t xml:space="preserve">- 2029 год в сумме </w:t>
      </w:r>
      <w:r w:rsidRPr="006D1F81">
        <w:rPr>
          <w:b/>
          <w:i/>
          <w:sz w:val="28"/>
          <w:szCs w:val="28"/>
          <w:u w:val="single"/>
        </w:rPr>
        <w:t>1616,66</w:t>
      </w:r>
      <w:r w:rsidRPr="006D1F81">
        <w:rPr>
          <w:sz w:val="28"/>
          <w:szCs w:val="28"/>
        </w:rPr>
        <w:t xml:space="preserve"> тыс. руб. с разбивкой по периодам:</w:t>
      </w:r>
    </w:p>
    <w:p w14:paraId="71919E91"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808,33 </w:t>
      </w:r>
      <w:r w:rsidRPr="006D1F81">
        <w:rPr>
          <w:sz w:val="28"/>
          <w:szCs w:val="28"/>
        </w:rPr>
        <w:t xml:space="preserve">тыс. руб.; </w:t>
      </w:r>
    </w:p>
    <w:p w14:paraId="7A7D0779" w14:textId="77777777" w:rsidR="006D1F81" w:rsidRPr="006D1F81" w:rsidRDefault="006D1F81" w:rsidP="006D1F81">
      <w:pPr>
        <w:tabs>
          <w:tab w:val="left" w:pos="1134"/>
        </w:tabs>
        <w:ind w:left="709"/>
        <w:jc w:val="both"/>
        <w:rPr>
          <w:sz w:val="28"/>
          <w:szCs w:val="28"/>
        </w:rPr>
      </w:pPr>
      <w:r w:rsidRPr="006D1F81">
        <w:rPr>
          <w:sz w:val="28"/>
          <w:szCs w:val="28"/>
        </w:rPr>
        <w:t xml:space="preserve">с 01.07.2029 по 31.12.2029 – </w:t>
      </w:r>
      <w:r w:rsidRPr="006D1F81">
        <w:rPr>
          <w:b/>
          <w:i/>
          <w:sz w:val="28"/>
          <w:szCs w:val="28"/>
        </w:rPr>
        <w:t xml:space="preserve">808,33 </w:t>
      </w:r>
      <w:r w:rsidRPr="006D1F81">
        <w:rPr>
          <w:sz w:val="28"/>
          <w:szCs w:val="28"/>
        </w:rPr>
        <w:t>тыс. руб.</w:t>
      </w:r>
    </w:p>
    <w:p w14:paraId="2994B541" w14:textId="77777777" w:rsidR="006D1F81" w:rsidRPr="006D1F81" w:rsidRDefault="006D1F81" w:rsidP="006D1F81">
      <w:pPr>
        <w:jc w:val="center"/>
        <w:rPr>
          <w:b/>
          <w:color w:val="000000"/>
          <w:sz w:val="32"/>
          <w:szCs w:val="32"/>
          <w:u w:val="single"/>
        </w:rPr>
      </w:pPr>
    </w:p>
    <w:p w14:paraId="48FA41AD" w14:textId="77777777" w:rsidR="006D1F81" w:rsidRPr="006D1F81" w:rsidRDefault="006D1F81" w:rsidP="006D1F81">
      <w:pPr>
        <w:jc w:val="center"/>
        <w:rPr>
          <w:b/>
          <w:color w:val="000000"/>
          <w:sz w:val="32"/>
          <w:szCs w:val="32"/>
          <w:u w:val="single"/>
        </w:rPr>
      </w:pPr>
      <w:r w:rsidRPr="006D1F81">
        <w:rPr>
          <w:b/>
          <w:color w:val="000000"/>
          <w:sz w:val="32"/>
          <w:szCs w:val="32"/>
          <w:u w:val="single"/>
        </w:rPr>
        <w:t>Нормативная прибыль</w:t>
      </w:r>
    </w:p>
    <w:p w14:paraId="43B65321" w14:textId="77777777" w:rsidR="006D1F81" w:rsidRPr="006D1F81" w:rsidRDefault="006D1F81" w:rsidP="006D1F81">
      <w:pPr>
        <w:tabs>
          <w:tab w:val="left" w:pos="709"/>
        </w:tabs>
        <w:jc w:val="both"/>
        <w:rPr>
          <w:sz w:val="14"/>
          <w:szCs w:val="28"/>
        </w:rPr>
      </w:pPr>
    </w:p>
    <w:p w14:paraId="449FE531" w14:textId="77777777" w:rsidR="006D1F81" w:rsidRPr="006D1F81" w:rsidRDefault="006D1F81" w:rsidP="006D1F81">
      <w:pPr>
        <w:tabs>
          <w:tab w:val="left" w:pos="1134"/>
        </w:tabs>
        <w:ind w:firstLine="709"/>
        <w:jc w:val="both"/>
        <w:rPr>
          <w:sz w:val="28"/>
          <w:szCs w:val="28"/>
          <w:u w:val="single"/>
        </w:rPr>
      </w:pPr>
      <w:r w:rsidRPr="006D1F81">
        <w:rPr>
          <w:sz w:val="28"/>
          <w:szCs w:val="28"/>
        </w:rPr>
        <w:t xml:space="preserve">В соответствии с п. 35 Методических указаний </w:t>
      </w:r>
      <w:r w:rsidRPr="006D1F81">
        <w:rPr>
          <w:sz w:val="28"/>
          <w:szCs w:val="28"/>
          <w:u w:val="single"/>
        </w:rPr>
        <w:t>нормативная прибыль на i-й год определяется в соответствии с пунктами 24 и 24(1) Методических указаний с учетом особенностей, предусмотренных пунктом 54 Основ ценообразования.</w:t>
      </w:r>
    </w:p>
    <w:p w14:paraId="4528583A" w14:textId="77777777" w:rsidR="006D1F81" w:rsidRPr="006D1F81" w:rsidRDefault="006D1F81" w:rsidP="006D1F81">
      <w:pPr>
        <w:tabs>
          <w:tab w:val="left" w:pos="1134"/>
        </w:tabs>
        <w:ind w:firstLine="709"/>
        <w:jc w:val="both"/>
        <w:rPr>
          <w:sz w:val="28"/>
          <w:szCs w:val="28"/>
        </w:rPr>
      </w:pPr>
      <w:r w:rsidRPr="006D1F81">
        <w:rPr>
          <w:sz w:val="28"/>
          <w:szCs w:val="28"/>
        </w:rPr>
        <w:t xml:space="preserve">П. 24 Методических указаний предусмотрено, что учитываемая при определении необходимой валовой выручки </w:t>
      </w:r>
      <w:r w:rsidRPr="006D1F81">
        <w:rPr>
          <w:sz w:val="28"/>
          <w:szCs w:val="28"/>
          <w:u w:val="single"/>
        </w:rPr>
        <w:t>нормативная прибыль включает в себ</w:t>
      </w:r>
      <w:r w:rsidRPr="006D1F81">
        <w:rPr>
          <w:sz w:val="28"/>
          <w:szCs w:val="28"/>
        </w:rPr>
        <w:t>я:</w:t>
      </w:r>
    </w:p>
    <w:p w14:paraId="37CD713A" w14:textId="77777777" w:rsidR="006D1F81" w:rsidRPr="006D1F81" w:rsidRDefault="006D1F81" w:rsidP="006D1F81">
      <w:pPr>
        <w:tabs>
          <w:tab w:val="left" w:pos="1134"/>
        </w:tabs>
        <w:ind w:firstLine="709"/>
        <w:jc w:val="both"/>
        <w:rPr>
          <w:sz w:val="28"/>
          <w:szCs w:val="28"/>
        </w:rPr>
      </w:pPr>
      <w:r w:rsidRPr="006D1F81">
        <w:rPr>
          <w:sz w:val="28"/>
          <w:szCs w:val="28"/>
        </w:rPr>
        <w:t>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подпунктом 2 настоящего пункта;</w:t>
      </w:r>
    </w:p>
    <w:p w14:paraId="5F7D94D6" w14:textId="77777777" w:rsidR="006D1F81" w:rsidRPr="006D1F81" w:rsidRDefault="006D1F81" w:rsidP="006D1F81">
      <w:pPr>
        <w:tabs>
          <w:tab w:val="left" w:pos="1134"/>
        </w:tabs>
        <w:ind w:firstLine="709"/>
        <w:jc w:val="both"/>
        <w:rPr>
          <w:sz w:val="28"/>
          <w:szCs w:val="28"/>
        </w:rPr>
      </w:pPr>
      <w:r w:rsidRPr="006D1F81">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w:t>
      </w:r>
      <w:r w:rsidRPr="006D1F81">
        <w:rPr>
          <w:sz w:val="28"/>
          <w:szCs w:val="28"/>
        </w:rPr>
        <w:lastRenderedPageBreak/>
        <w:t>таких займов и кредитов, а также проценты по таким займам и кредитам, размер которых определяется с учетом положений пункта 12 Методических указаний;</w:t>
      </w:r>
    </w:p>
    <w:p w14:paraId="6FC3BC9E" w14:textId="77777777" w:rsidR="006D1F81" w:rsidRPr="006D1F81" w:rsidRDefault="006D1F81" w:rsidP="006D1F81">
      <w:pPr>
        <w:tabs>
          <w:tab w:val="left" w:pos="1134"/>
        </w:tabs>
        <w:ind w:firstLine="709"/>
        <w:jc w:val="both"/>
        <w:rPr>
          <w:sz w:val="28"/>
          <w:szCs w:val="28"/>
        </w:rPr>
      </w:pPr>
      <w:r w:rsidRPr="006D1F81">
        <w:rPr>
          <w:sz w:val="28"/>
          <w:szCs w:val="28"/>
        </w:rPr>
        <w:t>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327E24C" w14:textId="77777777" w:rsidR="006D1F81" w:rsidRPr="006D1F81" w:rsidRDefault="006D1F81" w:rsidP="006D1F81">
      <w:pPr>
        <w:tabs>
          <w:tab w:val="left" w:pos="1134"/>
        </w:tabs>
        <w:ind w:firstLine="709"/>
        <w:jc w:val="both"/>
        <w:rPr>
          <w:sz w:val="28"/>
          <w:szCs w:val="28"/>
          <w:highlight w:val="cyan"/>
        </w:rPr>
      </w:pPr>
    </w:p>
    <w:p w14:paraId="6C2162D6" w14:textId="77777777" w:rsidR="006D1F81" w:rsidRPr="006D1F81" w:rsidRDefault="006D1F81" w:rsidP="006D1F81">
      <w:pPr>
        <w:tabs>
          <w:tab w:val="left" w:pos="1134"/>
        </w:tabs>
        <w:ind w:firstLine="709"/>
        <w:jc w:val="both"/>
        <w:rPr>
          <w:sz w:val="28"/>
          <w:szCs w:val="28"/>
        </w:rPr>
      </w:pPr>
      <w:r w:rsidRPr="006D1F81">
        <w:rPr>
          <w:sz w:val="28"/>
          <w:szCs w:val="28"/>
        </w:rPr>
        <w:t>Согласно п. 54 Основ ценообразования величина нормативной прибыли регулируемой организации с применением метода индексации определяется в соответствии с пунктом 38 Основ ценообразования с учетом особенностей, предусмотренных настоящим пунктом.</w:t>
      </w:r>
    </w:p>
    <w:p w14:paraId="57D994CA" w14:textId="77777777" w:rsidR="006D1F81" w:rsidRPr="006D1F81" w:rsidRDefault="006D1F81" w:rsidP="006D1F81">
      <w:pPr>
        <w:tabs>
          <w:tab w:val="left" w:pos="1134"/>
        </w:tabs>
        <w:ind w:firstLine="709"/>
        <w:jc w:val="both"/>
        <w:rPr>
          <w:sz w:val="28"/>
          <w:szCs w:val="28"/>
        </w:rPr>
      </w:pPr>
      <w:r w:rsidRPr="006D1F81">
        <w:rPr>
          <w:sz w:val="28"/>
          <w:szCs w:val="28"/>
        </w:rPr>
        <w:t>При определении величины нормативной прибыли регулируемой организации расходы на капитальные вложения (инвестиции) на период регулирования рассчитываются в экономически обоснованном размере с учетом утвержденной в установленном порядке инвестиционной программы такой организации на соответствующий год и определенных указанной инвестиционной программой источников финансирования.</w:t>
      </w:r>
    </w:p>
    <w:p w14:paraId="512DFCB2" w14:textId="77777777" w:rsidR="006D1F81" w:rsidRPr="006D1F81" w:rsidRDefault="006D1F81" w:rsidP="006D1F81">
      <w:pPr>
        <w:tabs>
          <w:tab w:val="left" w:pos="1134"/>
        </w:tabs>
        <w:ind w:firstLine="709"/>
        <w:jc w:val="both"/>
        <w:rPr>
          <w:sz w:val="28"/>
          <w:szCs w:val="28"/>
        </w:rPr>
      </w:pPr>
      <w:r w:rsidRPr="006D1F81">
        <w:rPr>
          <w:sz w:val="28"/>
          <w:szCs w:val="28"/>
        </w:rPr>
        <w:t>При определении величины расходов на капитальные вложения (инвестиции) в составе нормативной прибыли регулируемой организации не учитываются расходы, финансируемые за счет надбавок к ценам (тарифам) для потребителей услуг организаций коммунального комплекса, установленных в соответствии с Федеральным законом «Об основах регулирования тарифов организаций коммунального комплекса», амортизации, заемных средств, средств бюджетов бюджетной системы Российской Федерации.</w:t>
      </w:r>
    </w:p>
    <w:p w14:paraId="6C442768" w14:textId="77777777" w:rsidR="006D1F81" w:rsidRPr="006D1F81" w:rsidRDefault="006D1F81" w:rsidP="006D1F81">
      <w:pPr>
        <w:tabs>
          <w:tab w:val="left" w:pos="1134"/>
        </w:tabs>
        <w:ind w:firstLine="709"/>
        <w:jc w:val="both"/>
        <w:rPr>
          <w:sz w:val="28"/>
          <w:szCs w:val="28"/>
        </w:rPr>
      </w:pPr>
      <w:r w:rsidRPr="006D1F81">
        <w:rPr>
          <w:sz w:val="28"/>
          <w:szCs w:val="28"/>
        </w:rPr>
        <w:t xml:space="preserve">При определении расходов на возврат займов и кредитов, привлекаемых на реализацию мероприятий инвестиционной программы регулируемой организации, </w:t>
      </w:r>
      <w:r w:rsidRPr="006D1F81">
        <w:rPr>
          <w:b/>
          <w:sz w:val="28"/>
          <w:szCs w:val="28"/>
        </w:rPr>
        <w:t>не учитываются расходы на возврат займов и кредитов, финансируемые за счет амортизации</w:t>
      </w:r>
      <w:r w:rsidRPr="006D1F81">
        <w:rPr>
          <w:sz w:val="28"/>
          <w:szCs w:val="28"/>
        </w:rPr>
        <w:t>.</w:t>
      </w:r>
    </w:p>
    <w:p w14:paraId="0DA8AC75" w14:textId="77777777" w:rsidR="006D1F81" w:rsidRPr="006D1F81" w:rsidRDefault="006D1F81" w:rsidP="006D1F81">
      <w:pPr>
        <w:tabs>
          <w:tab w:val="left" w:pos="1134"/>
        </w:tabs>
        <w:ind w:firstLine="709"/>
        <w:jc w:val="both"/>
        <w:rPr>
          <w:sz w:val="28"/>
          <w:szCs w:val="28"/>
        </w:rPr>
      </w:pPr>
    </w:p>
    <w:p w14:paraId="1AECB8BB" w14:textId="77777777" w:rsidR="006D1F81" w:rsidRPr="006D1F81" w:rsidRDefault="006D1F81" w:rsidP="006D1F81">
      <w:pPr>
        <w:tabs>
          <w:tab w:val="left" w:pos="1134"/>
        </w:tabs>
        <w:ind w:firstLine="709"/>
        <w:jc w:val="both"/>
        <w:rPr>
          <w:sz w:val="28"/>
          <w:szCs w:val="28"/>
        </w:rPr>
      </w:pPr>
      <w:r w:rsidRPr="006D1F81">
        <w:rPr>
          <w:sz w:val="28"/>
          <w:szCs w:val="28"/>
        </w:rPr>
        <w:t>Нормативная прибыль рассчитывается по формуле (согласно п. 35 Методических указаний):</w:t>
      </w:r>
    </w:p>
    <w:p w14:paraId="0677A891" w14:textId="77777777" w:rsidR="006D1F81" w:rsidRPr="006D1F81" w:rsidRDefault="006D1F81" w:rsidP="006D1F81">
      <w:pPr>
        <w:tabs>
          <w:tab w:val="left" w:pos="1134"/>
        </w:tabs>
        <w:ind w:firstLine="709"/>
        <w:jc w:val="both"/>
        <w:rPr>
          <w:sz w:val="14"/>
          <w:szCs w:val="28"/>
        </w:rPr>
      </w:pPr>
    </w:p>
    <w:p w14:paraId="378A72DB" w14:textId="7B233124" w:rsidR="006D1F81" w:rsidRPr="006D1F81" w:rsidRDefault="006D1F81" w:rsidP="006D1F81">
      <w:pPr>
        <w:tabs>
          <w:tab w:val="left" w:pos="1134"/>
        </w:tabs>
        <w:ind w:firstLine="709"/>
        <w:jc w:val="both"/>
        <w:rPr>
          <w:sz w:val="28"/>
          <w:szCs w:val="28"/>
        </w:rPr>
      </w:pPr>
      <w:r w:rsidRPr="006D1F81">
        <w:rPr>
          <w:noProof/>
          <w:position w:val="-12"/>
        </w:rPr>
        <w:drawing>
          <wp:inline distT="0" distB="0" distL="0" distR="0" wp14:anchorId="09A6308D" wp14:editId="77044DA2">
            <wp:extent cx="5416550" cy="339725"/>
            <wp:effectExtent l="0" t="0" r="0" b="0"/>
            <wp:docPr id="90660914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6550" cy="339725"/>
                    </a:xfrm>
                    <a:prstGeom prst="rect">
                      <a:avLst/>
                    </a:prstGeom>
                    <a:noFill/>
                    <a:ln>
                      <a:noFill/>
                    </a:ln>
                  </pic:spPr>
                </pic:pic>
              </a:graphicData>
            </a:graphic>
          </wp:inline>
        </w:drawing>
      </w:r>
    </w:p>
    <w:p w14:paraId="55650D87" w14:textId="77777777" w:rsidR="006D1F81" w:rsidRPr="006D1F81" w:rsidRDefault="006D1F81" w:rsidP="006D1F81">
      <w:pPr>
        <w:tabs>
          <w:tab w:val="left" w:pos="1134"/>
        </w:tabs>
        <w:ind w:firstLine="709"/>
        <w:jc w:val="both"/>
        <w:rPr>
          <w:sz w:val="14"/>
          <w:szCs w:val="28"/>
        </w:rPr>
      </w:pPr>
    </w:p>
    <w:p w14:paraId="20C4E94F" w14:textId="77777777" w:rsidR="006D1F81" w:rsidRPr="006D1F81" w:rsidRDefault="006D1F81" w:rsidP="006D1F81">
      <w:pPr>
        <w:tabs>
          <w:tab w:val="left" w:pos="1134"/>
        </w:tabs>
        <w:ind w:firstLine="709"/>
        <w:jc w:val="both"/>
        <w:rPr>
          <w:sz w:val="28"/>
          <w:szCs w:val="28"/>
        </w:rPr>
      </w:pPr>
      <w:r w:rsidRPr="006D1F81">
        <w:rPr>
          <w:sz w:val="28"/>
          <w:szCs w:val="28"/>
        </w:rPr>
        <w:t>где:</w:t>
      </w:r>
    </w:p>
    <w:p w14:paraId="3D373971" w14:textId="77777777" w:rsidR="006D1F81" w:rsidRPr="006D1F81" w:rsidRDefault="006D1F81" w:rsidP="006D1F81">
      <w:pPr>
        <w:tabs>
          <w:tab w:val="left" w:pos="1134"/>
        </w:tabs>
        <w:ind w:firstLine="709"/>
        <w:jc w:val="both"/>
        <w:rPr>
          <w:sz w:val="28"/>
          <w:szCs w:val="28"/>
        </w:rPr>
      </w:pPr>
      <w:r w:rsidRPr="006D1F81">
        <w:rPr>
          <w:sz w:val="32"/>
          <w:szCs w:val="28"/>
        </w:rPr>
        <w:t>КВ</w:t>
      </w:r>
      <w:r w:rsidRPr="006D1F81">
        <w:rPr>
          <w:sz w:val="32"/>
          <w:szCs w:val="28"/>
          <w:vertAlign w:val="subscript"/>
        </w:rPr>
        <w:t>i</w:t>
      </w:r>
      <w:r w:rsidRPr="006D1F81">
        <w:rPr>
          <w:sz w:val="28"/>
          <w:szCs w:val="28"/>
        </w:rPr>
        <w:t xml:space="preserve"> - расходы на капитальные вложения (инвестиции), рассчитываемые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тыс. руб.</w:t>
      </w:r>
    </w:p>
    <w:p w14:paraId="0AA3714E" w14:textId="7ECEC2D9" w:rsidR="006D1F81" w:rsidRPr="006D1F81" w:rsidRDefault="006D1F81" w:rsidP="006D1F81">
      <w:pPr>
        <w:tabs>
          <w:tab w:val="left" w:pos="142"/>
        </w:tabs>
        <w:autoSpaceDE w:val="0"/>
        <w:autoSpaceDN w:val="0"/>
        <w:adjustRightInd w:val="0"/>
        <w:jc w:val="both"/>
        <w:rPr>
          <w:sz w:val="28"/>
          <w:szCs w:val="28"/>
        </w:rPr>
      </w:pPr>
      <w:r w:rsidRPr="006D1F81">
        <w:rPr>
          <w:position w:val="-12"/>
          <w:sz w:val="28"/>
          <w:szCs w:val="28"/>
        </w:rPr>
        <w:tab/>
      </w:r>
      <w:r w:rsidRPr="006D1F81">
        <w:rPr>
          <w:position w:val="-12"/>
          <w:sz w:val="28"/>
          <w:szCs w:val="28"/>
        </w:rPr>
        <w:tab/>
      </w:r>
      <w:r w:rsidRPr="006D1F81">
        <w:rPr>
          <w:noProof/>
          <w:position w:val="-12"/>
          <w:sz w:val="28"/>
          <w:szCs w:val="28"/>
        </w:rPr>
        <w:drawing>
          <wp:inline distT="0" distB="0" distL="0" distR="0" wp14:anchorId="47A134BD" wp14:editId="427788FA">
            <wp:extent cx="522605" cy="330835"/>
            <wp:effectExtent l="0" t="0" r="0" b="0"/>
            <wp:docPr id="29632612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2605" cy="330835"/>
                    </a:xfrm>
                    <a:prstGeom prst="rect">
                      <a:avLst/>
                    </a:prstGeom>
                    <a:noFill/>
                    <a:ln>
                      <a:noFill/>
                    </a:ln>
                  </pic:spPr>
                </pic:pic>
              </a:graphicData>
            </a:graphic>
          </wp:inline>
        </w:drawing>
      </w:r>
      <w:r w:rsidRPr="006D1F81">
        <w:rPr>
          <w:sz w:val="28"/>
          <w:szCs w:val="28"/>
        </w:rPr>
        <w:t xml:space="preserve">- средства на возврат займов и кредитов, привлекаемых на реализацию мероприятий инвестиционной программы, в размере, определяемом </w:t>
      </w:r>
      <w:r w:rsidRPr="006D1F81">
        <w:rPr>
          <w:sz w:val="28"/>
          <w:szCs w:val="28"/>
        </w:rPr>
        <w:lastRenderedPageBreak/>
        <w:t>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12 Методических указаний, тыс. руб.</w:t>
      </w:r>
    </w:p>
    <w:p w14:paraId="3B3E7B3A" w14:textId="77777777" w:rsidR="006D1F81" w:rsidRPr="006D1F81" w:rsidRDefault="006D1F81" w:rsidP="006D1F81">
      <w:pPr>
        <w:tabs>
          <w:tab w:val="left" w:pos="1134"/>
        </w:tabs>
        <w:ind w:firstLine="709"/>
        <w:jc w:val="both"/>
        <w:rPr>
          <w:sz w:val="28"/>
          <w:szCs w:val="28"/>
        </w:rPr>
      </w:pPr>
      <w:r w:rsidRPr="006D1F81">
        <w:rPr>
          <w:sz w:val="28"/>
          <w:szCs w:val="28"/>
        </w:rPr>
        <w:t>При определении расходов на возврат займов и кредитов, привлекаемых на реализацию мероприятий инвестиционной программы, не учитываются расходы на возврат займов и кредитов на реализацию мероприятий инвестиционной программы, финансируемые за счет амортизации;</w:t>
      </w:r>
    </w:p>
    <w:p w14:paraId="670A3B42" w14:textId="77777777" w:rsidR="006D1F81" w:rsidRPr="006D1F81" w:rsidRDefault="006D1F81" w:rsidP="006D1F81">
      <w:pPr>
        <w:tabs>
          <w:tab w:val="left" w:pos="1134"/>
        </w:tabs>
        <w:ind w:firstLine="709"/>
        <w:jc w:val="both"/>
        <w:rPr>
          <w:sz w:val="28"/>
          <w:szCs w:val="28"/>
        </w:rPr>
      </w:pPr>
      <w:r w:rsidRPr="006D1F81">
        <w:rPr>
          <w:sz w:val="32"/>
          <w:szCs w:val="28"/>
        </w:rPr>
        <w:t>КД</w:t>
      </w:r>
      <w:r w:rsidRPr="006D1F81">
        <w:rPr>
          <w:sz w:val="32"/>
          <w:szCs w:val="28"/>
          <w:vertAlign w:val="subscript"/>
        </w:rPr>
        <w:t>i</w:t>
      </w:r>
      <w:r w:rsidRPr="006D1F81">
        <w:rPr>
          <w:sz w:val="28"/>
          <w:szCs w:val="28"/>
        </w:rPr>
        <w:t xml:space="preserve"> - величина экономически обоснованных расходов на выплаты, предусмотренные коллективными договорами,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E902EFE" w14:textId="312632FE"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0E711440" wp14:editId="6AD965E0">
            <wp:extent cx="714375" cy="339725"/>
            <wp:effectExtent l="0" t="0" r="9525" b="0"/>
            <wp:docPr id="68883589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339725"/>
                    </a:xfrm>
                    <a:prstGeom prst="rect">
                      <a:avLst/>
                    </a:prstGeom>
                    <a:noFill/>
                    <a:ln>
                      <a:noFill/>
                    </a:ln>
                  </pic:spPr>
                </pic:pic>
              </a:graphicData>
            </a:graphic>
          </wp:inline>
        </w:drawing>
      </w:r>
      <w:r w:rsidRPr="006D1F81">
        <w:rPr>
          <w:sz w:val="28"/>
          <w:szCs w:val="28"/>
        </w:rPr>
        <w:t xml:space="preserve"> - расходы на капитальные вложения (инвестиции), компенсация которых осуществляется с учетом требований пункта 24(1) Методических указаний в году i, тыс. руб.;</w:t>
      </w:r>
    </w:p>
    <w:p w14:paraId="4C677BD9" w14:textId="13CD57A9"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232289B5" wp14:editId="756DE3E9">
            <wp:extent cx="888365" cy="339725"/>
            <wp:effectExtent l="0" t="0" r="6985" b="0"/>
            <wp:docPr id="184588304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8365" cy="339725"/>
                    </a:xfrm>
                    <a:prstGeom prst="rect">
                      <a:avLst/>
                    </a:prstGeom>
                    <a:noFill/>
                    <a:ln>
                      <a:noFill/>
                    </a:ln>
                  </pic:spPr>
                </pic:pic>
              </a:graphicData>
            </a:graphic>
          </wp:inline>
        </w:drawing>
      </w:r>
      <w:r w:rsidRPr="006D1F81">
        <w:rPr>
          <w:sz w:val="28"/>
          <w:szCs w:val="28"/>
        </w:rPr>
        <w:t>- расходы на возврат займов и кредитов, компенсация которых осуществляется с учетом требований пунктов 12 и 24(1) Методических указаний в году i, тыс. руб.</w:t>
      </w:r>
    </w:p>
    <w:p w14:paraId="390708CD"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w:t>
      </w:r>
    </w:p>
    <w:p w14:paraId="5DE97990"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 xml:space="preserve">56327,54 </w:t>
      </w:r>
      <w:r w:rsidRPr="006D1F81">
        <w:rPr>
          <w:sz w:val="28"/>
          <w:szCs w:val="28"/>
        </w:rPr>
        <w:t>тыс. руб.;</w:t>
      </w:r>
    </w:p>
    <w:p w14:paraId="60E96207"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rPr>
        <w:t xml:space="preserve">48765,24 </w:t>
      </w:r>
      <w:r w:rsidRPr="006D1F81">
        <w:rPr>
          <w:sz w:val="28"/>
          <w:szCs w:val="28"/>
        </w:rPr>
        <w:t>тыс. руб.;</w:t>
      </w:r>
    </w:p>
    <w:p w14:paraId="746282C7"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rPr>
        <w:t xml:space="preserve">38167,29 </w:t>
      </w:r>
      <w:r w:rsidRPr="006D1F81">
        <w:rPr>
          <w:sz w:val="28"/>
          <w:szCs w:val="28"/>
        </w:rPr>
        <w:t>тыс. руб.;</w:t>
      </w:r>
    </w:p>
    <w:p w14:paraId="023FFD24"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rPr>
        <w:t xml:space="preserve">30930,21 </w:t>
      </w:r>
      <w:r w:rsidRPr="006D1F81">
        <w:rPr>
          <w:sz w:val="28"/>
          <w:szCs w:val="28"/>
        </w:rPr>
        <w:t>тыс. руб.;</w:t>
      </w:r>
    </w:p>
    <w:p w14:paraId="6BDEF078"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- 2029 год в сумме </w:t>
      </w:r>
      <w:r w:rsidRPr="006D1F81">
        <w:rPr>
          <w:b/>
          <w:i/>
          <w:sz w:val="28"/>
          <w:szCs w:val="28"/>
        </w:rPr>
        <w:t xml:space="preserve">0,00 </w:t>
      </w:r>
      <w:r w:rsidRPr="006D1F81">
        <w:rPr>
          <w:sz w:val="28"/>
          <w:szCs w:val="28"/>
        </w:rPr>
        <w:t>тыс. руб.</w:t>
      </w:r>
    </w:p>
    <w:p w14:paraId="62BC13BF" w14:textId="77777777" w:rsidR="006D1F81" w:rsidRPr="006D1F81" w:rsidRDefault="006D1F81" w:rsidP="006D1F81">
      <w:pPr>
        <w:tabs>
          <w:tab w:val="left" w:pos="1134"/>
          <w:tab w:val="left" w:pos="9356"/>
          <w:tab w:val="left" w:pos="9781"/>
          <w:tab w:val="left" w:pos="9923"/>
        </w:tabs>
        <w:ind w:firstLine="709"/>
        <w:jc w:val="both"/>
        <w:rPr>
          <w:sz w:val="28"/>
          <w:szCs w:val="28"/>
        </w:rPr>
      </w:pPr>
    </w:p>
    <w:p w14:paraId="644E635F"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В данной статье предприятием заявлены расходы на погашение заемных средств (основного долга и процентов), использованных на реализацию мероприятий инвестиционной программы. В качестве обосновывающих документов организацией представлены:</w:t>
      </w:r>
    </w:p>
    <w:p w14:paraId="2E471D50"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договор займа от 01.08.2019 № 19/07/29-РИ с ООО «РИИР ИНВЕСТ»;</w:t>
      </w:r>
    </w:p>
    <w:p w14:paraId="793C4BD1"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дополнительное соглашение от 20.03.2020 № 2 к договору займа от 01.08.2019 № 19/07/29-РИ с ООО «РИИР ИНВЕСТ»;</w:t>
      </w:r>
    </w:p>
    <w:p w14:paraId="19359540"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соглашение о новации долгового обязательства в вексельное обязательство от 10.11.2020 № 1/11/20-РИ;</w:t>
      </w:r>
    </w:p>
    <w:p w14:paraId="37AB89B3"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соглашение о новации долгового обязательства в вексельное обязательство от 01.03.2022 № 02/03/22-РИ;</w:t>
      </w:r>
    </w:p>
    <w:p w14:paraId="4ACE5C83"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дополнительное соглашение № 6 от 21.11.2024 к Соглашению № 02/03/22-РИ от 01.03.2022 о новации вексельного обязательства в долговое обязательство;</w:t>
      </w:r>
    </w:p>
    <w:p w14:paraId="69BFE82D"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lastRenderedPageBreak/>
        <w:t>- договор об открытии невозобновляемой кредитной линии от 02.12.2021 №38В0603 с ПАО «Сбербанк России»;</w:t>
      </w:r>
    </w:p>
    <w:p w14:paraId="023AF758"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график платежей в СБ России;</w:t>
      </w:r>
    </w:p>
    <w:p w14:paraId="2B2F9B26"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график платежей ООО «РИИР ИНВЕСТ»;</w:t>
      </w:r>
    </w:p>
    <w:p w14:paraId="5C5FD2C7"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платежные поручения по соглашению № 02/03/22-РИ от 01.03.2022 о новации вексельного обязательства в долговое ООО «РИИР ИНВЕСТ»;</w:t>
      </w:r>
    </w:p>
    <w:p w14:paraId="63260232"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платежные поручения по договору займа № 20/11/19-РИ от 19.11.2020 ООО «РИИР ИНВЕСТ»;</w:t>
      </w:r>
    </w:p>
    <w:p w14:paraId="442F1334"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платежные требования по договору № 38В0603 от 02.12.2021 ПАО СБЕРБАНК;</w:t>
      </w:r>
    </w:p>
    <w:p w14:paraId="5D007FF7"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письмо ООО «Экопром» от 26.11.2024 №189 об увеличении статьи «Нормативная прибыль» на 52936,39 тыс. руб. основного долга и 4992,39 тыс. руб. процентов в части гашения долга перед ООО «РИИР ИНВЕСТ» (по договору от 01.08.2019 № 19/07/29-РИ в доле на захоронение ТКО 54,33% со ставкой 11,25%, на основании дополнительного соглашения №6).</w:t>
      </w:r>
    </w:p>
    <w:p w14:paraId="773A0AE8" w14:textId="77777777" w:rsidR="006D1F81" w:rsidRPr="006D1F81" w:rsidRDefault="006D1F81" w:rsidP="006D1F81">
      <w:pPr>
        <w:tabs>
          <w:tab w:val="left" w:pos="1134"/>
          <w:tab w:val="left" w:pos="9356"/>
          <w:tab w:val="left" w:pos="9781"/>
          <w:tab w:val="left" w:pos="9923"/>
        </w:tabs>
        <w:ind w:firstLine="709"/>
        <w:jc w:val="both"/>
        <w:rPr>
          <w:sz w:val="28"/>
          <w:szCs w:val="28"/>
        </w:rPr>
      </w:pPr>
    </w:p>
    <w:p w14:paraId="08C160DE"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b/>
          <w:sz w:val="28"/>
          <w:szCs w:val="28"/>
          <w:u w:val="single"/>
        </w:rPr>
        <w:t>Необходимо отметить</w:t>
      </w:r>
      <w:r w:rsidRPr="006D1F81">
        <w:rPr>
          <w:sz w:val="28"/>
          <w:szCs w:val="28"/>
        </w:rPr>
        <w:t>:</w:t>
      </w:r>
    </w:p>
    <w:p w14:paraId="7DADDE6A"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При тарифном регулировании на 2020 – 2021 годы в составе необходимой валовой выручки учитывались расходы на погашение заемных средств (основного долга и процентов), использованных на реализацию мероприятий инвестиционной программы, по договору займа от 01.08.2019 № 19/07/29-РИ с ООО «РИИР Инвест» со сроком действия </w:t>
      </w:r>
      <w:r w:rsidRPr="006D1F81">
        <w:rPr>
          <w:sz w:val="28"/>
          <w:szCs w:val="28"/>
          <w:u w:val="single"/>
        </w:rPr>
        <w:t>до 31.07.2024</w:t>
      </w:r>
      <w:r w:rsidRPr="006D1F81">
        <w:rPr>
          <w:sz w:val="28"/>
          <w:szCs w:val="28"/>
        </w:rPr>
        <w:t xml:space="preserve">. </w:t>
      </w:r>
    </w:p>
    <w:p w14:paraId="123A8A70"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В ноябре 2020 года между ООО «Экопром» и ООО «РИИР Инвест» было заключено Соглашение от 10.11.2020 № 10/11/20-РИ (представлено в предыдущем тарифном деле об установлении тарифов на 2022-2024 годы) о новации долгового обязательства в вексельное обязательство. По данному документу </w:t>
      </w:r>
      <w:r w:rsidRPr="006D1F81">
        <w:rPr>
          <w:sz w:val="28"/>
          <w:szCs w:val="28"/>
          <w:u w:val="single"/>
        </w:rPr>
        <w:t xml:space="preserve">платежи по договору с ООО «РИИР Инвест» должны быть возобновлены </w:t>
      </w:r>
      <w:r w:rsidRPr="006D1F81">
        <w:rPr>
          <w:b/>
          <w:sz w:val="28"/>
          <w:szCs w:val="28"/>
          <w:u w:val="single"/>
        </w:rPr>
        <w:t>не ранее 10.02.2026</w:t>
      </w:r>
      <w:r w:rsidRPr="006D1F81">
        <w:rPr>
          <w:sz w:val="28"/>
          <w:szCs w:val="28"/>
        </w:rPr>
        <w:t xml:space="preserve">. </w:t>
      </w:r>
    </w:p>
    <w:p w14:paraId="6ADD9CF6"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В связи с чем на плановый период 2022 – 2024 гг. в составе «Нормативной прибыли» </w:t>
      </w:r>
      <w:r w:rsidRPr="006D1F81">
        <w:rPr>
          <w:sz w:val="28"/>
          <w:szCs w:val="28"/>
          <w:u w:val="single"/>
        </w:rPr>
        <w:t xml:space="preserve">регулятором учитывались расходы на возврат заемных средств </w:t>
      </w:r>
      <w:r w:rsidRPr="006D1F81">
        <w:rPr>
          <w:b/>
          <w:sz w:val="28"/>
          <w:szCs w:val="28"/>
          <w:u w:val="single"/>
        </w:rPr>
        <w:t>только</w:t>
      </w:r>
      <w:r w:rsidRPr="006D1F81">
        <w:rPr>
          <w:sz w:val="28"/>
          <w:szCs w:val="28"/>
          <w:u w:val="single"/>
        </w:rPr>
        <w:t xml:space="preserve"> по договору от 10.11.2020 № 12Р-К-5835/20 с АО «МСП Банк»</w:t>
      </w:r>
      <w:r w:rsidRPr="006D1F81">
        <w:rPr>
          <w:sz w:val="28"/>
          <w:szCs w:val="28"/>
        </w:rPr>
        <w:t>.</w:t>
      </w:r>
    </w:p>
    <w:p w14:paraId="52DB8500" w14:textId="77777777" w:rsidR="006D1F81" w:rsidRPr="006D1F81" w:rsidRDefault="006D1F81" w:rsidP="006D1F81">
      <w:pPr>
        <w:ind w:firstLine="709"/>
        <w:jc w:val="both"/>
        <w:rPr>
          <w:sz w:val="28"/>
          <w:szCs w:val="28"/>
        </w:rPr>
      </w:pPr>
      <w:r w:rsidRPr="006D1F81">
        <w:rPr>
          <w:sz w:val="28"/>
          <w:szCs w:val="28"/>
        </w:rPr>
        <w:t xml:space="preserve">В декабре 2021 года кредит АО «МСП Банк» был </w:t>
      </w:r>
      <w:r w:rsidRPr="006D1F81">
        <w:rPr>
          <w:b/>
          <w:sz w:val="28"/>
          <w:szCs w:val="28"/>
        </w:rPr>
        <w:t>погашен</w:t>
      </w:r>
      <w:r w:rsidRPr="006D1F81">
        <w:rPr>
          <w:sz w:val="28"/>
          <w:szCs w:val="28"/>
        </w:rPr>
        <w:t xml:space="preserve"> в связи с перекредитованием и </w:t>
      </w:r>
      <w:r w:rsidRPr="006D1F81">
        <w:rPr>
          <w:sz w:val="28"/>
          <w:szCs w:val="28"/>
          <w:u w:val="single"/>
        </w:rPr>
        <w:t>заключением нового договора</w:t>
      </w:r>
      <w:r w:rsidRPr="006D1F81">
        <w:rPr>
          <w:sz w:val="28"/>
          <w:szCs w:val="28"/>
        </w:rPr>
        <w:t xml:space="preserve"> об открытии невозобновляемой кредитной линии от 02.12.2021 № 38В0603 </w:t>
      </w:r>
      <w:r w:rsidRPr="006D1F81">
        <w:rPr>
          <w:sz w:val="28"/>
          <w:szCs w:val="28"/>
          <w:u w:val="single"/>
        </w:rPr>
        <w:t xml:space="preserve">с ПАО «Сбербанк России» на срок </w:t>
      </w:r>
      <w:r w:rsidRPr="006D1F81">
        <w:rPr>
          <w:b/>
          <w:sz w:val="28"/>
          <w:szCs w:val="28"/>
          <w:u w:val="single"/>
        </w:rPr>
        <w:t>до 30.11.2028</w:t>
      </w:r>
      <w:r w:rsidRPr="006D1F81">
        <w:rPr>
          <w:sz w:val="28"/>
          <w:szCs w:val="28"/>
        </w:rPr>
        <w:t>. Также между ООО «Экопром» и ООО «РИИР Инвест» было заключено Соглашение от 01.03.2022 № 02/03/22-РИ о новации вексельного обязательства в долговое. В связи с чем, часть кредитных средств, полученных от ПАО «Сбербанк», в размере 100000,00 тыс. руб. была потрачена на частичное погашение долга перед ООО «РИИР Инвест».</w:t>
      </w:r>
    </w:p>
    <w:p w14:paraId="4A8A1FC0" w14:textId="77777777" w:rsidR="006D1F81" w:rsidRPr="006D1F81" w:rsidRDefault="006D1F81" w:rsidP="006D1F81">
      <w:pPr>
        <w:ind w:firstLine="709"/>
        <w:jc w:val="both"/>
        <w:rPr>
          <w:sz w:val="28"/>
          <w:szCs w:val="28"/>
        </w:rPr>
      </w:pPr>
      <w:r w:rsidRPr="006D1F81">
        <w:rPr>
          <w:sz w:val="28"/>
          <w:szCs w:val="28"/>
        </w:rPr>
        <w:t xml:space="preserve">В материалах тарифного дела представлено письмо о согласовании погашения задолженности по обязательству ООО «Экопром», в рамках Соглашения от 01.03.2022 № 02/03/22-РИ о новации вексельного обязательства </w:t>
      </w:r>
      <w:r w:rsidRPr="006D1F81">
        <w:rPr>
          <w:sz w:val="28"/>
          <w:szCs w:val="28"/>
        </w:rPr>
        <w:lastRenderedPageBreak/>
        <w:t>в долговое обязательство с учетом дополнительного соглашения № 6 от 21.11.2024.</w:t>
      </w:r>
    </w:p>
    <w:p w14:paraId="2FF0DEEB" w14:textId="77777777" w:rsidR="006D1F81" w:rsidRPr="006D1F81" w:rsidRDefault="006D1F81" w:rsidP="006D1F81">
      <w:pPr>
        <w:ind w:firstLine="709"/>
        <w:jc w:val="both"/>
        <w:rPr>
          <w:sz w:val="28"/>
          <w:szCs w:val="28"/>
        </w:rPr>
      </w:pPr>
      <w:r w:rsidRPr="006D1F81">
        <w:rPr>
          <w:sz w:val="28"/>
          <w:szCs w:val="28"/>
        </w:rPr>
        <w:t xml:space="preserve">На основании вышеизложенного при утверждении тарифов на 2025-2029 годы в составе необходимой валовой выручки по статье «Нормативная прибыль» регулирующим органом приняты к </w:t>
      </w:r>
      <w:r w:rsidRPr="006D1F81">
        <w:rPr>
          <w:b/>
          <w:sz w:val="28"/>
          <w:szCs w:val="28"/>
        </w:rPr>
        <w:t>учету</w:t>
      </w:r>
      <w:r w:rsidRPr="006D1F81">
        <w:rPr>
          <w:sz w:val="28"/>
          <w:szCs w:val="28"/>
        </w:rPr>
        <w:t xml:space="preserve"> расходы на выплаты: </w:t>
      </w:r>
    </w:p>
    <w:p w14:paraId="46A4B2DD" w14:textId="77777777" w:rsidR="006D1F81" w:rsidRPr="006D1F81" w:rsidRDefault="006D1F81" w:rsidP="006D1F81">
      <w:pPr>
        <w:ind w:firstLine="709"/>
        <w:jc w:val="both"/>
        <w:rPr>
          <w:sz w:val="28"/>
          <w:szCs w:val="28"/>
        </w:rPr>
      </w:pPr>
      <w:r w:rsidRPr="006D1F81">
        <w:rPr>
          <w:sz w:val="28"/>
          <w:szCs w:val="28"/>
        </w:rPr>
        <w:t>- по кредитному договору от 02.12.2021 № 38В0603 с ПАО «Сбербанк России»;</w:t>
      </w:r>
    </w:p>
    <w:p w14:paraId="376EABCA" w14:textId="77777777" w:rsidR="006D1F81" w:rsidRPr="006D1F81" w:rsidRDefault="006D1F81" w:rsidP="006D1F81">
      <w:pPr>
        <w:ind w:firstLine="709"/>
        <w:jc w:val="both"/>
        <w:rPr>
          <w:sz w:val="28"/>
          <w:szCs w:val="28"/>
        </w:rPr>
      </w:pPr>
      <w:r w:rsidRPr="006D1F81">
        <w:rPr>
          <w:sz w:val="28"/>
          <w:szCs w:val="28"/>
        </w:rPr>
        <w:t>- по договору займа от 01.08.2019 № 19/07/29-РИ с ООО «РИИР ИНВЕСТ».</w:t>
      </w:r>
    </w:p>
    <w:p w14:paraId="2BC1469E" w14:textId="77777777" w:rsidR="006D1F81" w:rsidRPr="006D1F81" w:rsidRDefault="006D1F81" w:rsidP="006D1F81">
      <w:pPr>
        <w:tabs>
          <w:tab w:val="left" w:pos="1134"/>
          <w:tab w:val="left" w:pos="9356"/>
          <w:tab w:val="left" w:pos="9781"/>
          <w:tab w:val="left" w:pos="9923"/>
        </w:tabs>
        <w:ind w:firstLine="709"/>
        <w:jc w:val="both"/>
        <w:rPr>
          <w:sz w:val="28"/>
          <w:szCs w:val="28"/>
        </w:rPr>
      </w:pPr>
    </w:p>
    <w:p w14:paraId="30BED3E5" w14:textId="77777777" w:rsidR="006D1F81" w:rsidRPr="006D1F81" w:rsidRDefault="006D1F81" w:rsidP="006D1F81">
      <w:pPr>
        <w:ind w:firstLine="709"/>
        <w:jc w:val="both"/>
        <w:rPr>
          <w:sz w:val="28"/>
          <w:szCs w:val="28"/>
        </w:rPr>
      </w:pPr>
      <w:r w:rsidRPr="006D1F81">
        <w:rPr>
          <w:sz w:val="28"/>
          <w:szCs w:val="28"/>
          <w:u w:val="single"/>
        </w:rPr>
        <w:t>Заемные средства</w:t>
      </w:r>
      <w:r w:rsidRPr="006D1F81">
        <w:rPr>
          <w:sz w:val="28"/>
          <w:szCs w:val="28"/>
        </w:rPr>
        <w:t xml:space="preserve"> являлись </w:t>
      </w:r>
      <w:r w:rsidRPr="006D1F81">
        <w:rPr>
          <w:b/>
          <w:sz w:val="28"/>
          <w:szCs w:val="28"/>
          <w:u w:val="single"/>
        </w:rPr>
        <w:t>источником финансирования</w:t>
      </w:r>
      <w:r w:rsidRPr="006D1F81">
        <w:rPr>
          <w:sz w:val="28"/>
          <w:szCs w:val="28"/>
        </w:rPr>
        <w:t xml:space="preserve"> мероприятий по строительству полигона промышленных и коммунальных отходов в соответствии с </w:t>
      </w:r>
      <w:r w:rsidRPr="006D1F81">
        <w:rPr>
          <w:sz w:val="28"/>
          <w:szCs w:val="28"/>
          <w:u w:val="single"/>
        </w:rPr>
        <w:t>Инвестиционной программой</w:t>
      </w:r>
      <w:r w:rsidRPr="006D1F81">
        <w:rPr>
          <w:sz w:val="28"/>
          <w:szCs w:val="28"/>
        </w:rPr>
        <w:t xml:space="preserve"> в области обращения с ТКО, </w:t>
      </w:r>
      <w:r w:rsidRPr="006D1F81">
        <w:rPr>
          <w:b/>
          <w:sz w:val="28"/>
          <w:szCs w:val="28"/>
          <w:u w:val="single"/>
        </w:rPr>
        <w:t>утвержденной</w:t>
      </w:r>
      <w:r w:rsidRPr="006D1F81">
        <w:rPr>
          <w:sz w:val="28"/>
          <w:szCs w:val="28"/>
        </w:rPr>
        <w:t xml:space="preserve"> ООО «Экопром» постановлением региональной энергетической комиссии Кемеровской области от 17.09.2019 № 273 «Об утверждении инвестиционной программы ООО «Экопром» в области обращения с твердыми коммунальными отходами на 2019 - 2021 годы».</w:t>
      </w:r>
    </w:p>
    <w:p w14:paraId="23D3D062" w14:textId="77777777" w:rsidR="006D1F81" w:rsidRPr="006D1F81" w:rsidRDefault="006D1F81" w:rsidP="006D1F81">
      <w:pPr>
        <w:tabs>
          <w:tab w:val="left" w:pos="1134"/>
          <w:tab w:val="left" w:pos="9356"/>
          <w:tab w:val="left" w:pos="9781"/>
          <w:tab w:val="left" w:pos="9923"/>
        </w:tabs>
        <w:ind w:firstLine="709"/>
        <w:jc w:val="both"/>
        <w:rPr>
          <w:sz w:val="28"/>
          <w:szCs w:val="28"/>
        </w:rPr>
      </w:pPr>
    </w:p>
    <w:p w14:paraId="0FEE116D" w14:textId="77777777" w:rsidR="006D1F81" w:rsidRPr="006D1F81" w:rsidRDefault="006D1F81" w:rsidP="006D1F81">
      <w:pPr>
        <w:tabs>
          <w:tab w:val="left" w:pos="709"/>
        </w:tabs>
        <w:ind w:firstLine="709"/>
        <w:jc w:val="both"/>
        <w:rPr>
          <w:sz w:val="28"/>
          <w:szCs w:val="28"/>
        </w:rPr>
      </w:pPr>
      <w:r w:rsidRPr="006D1F81">
        <w:rPr>
          <w:sz w:val="28"/>
          <w:szCs w:val="28"/>
        </w:rPr>
        <w:t xml:space="preserve">Согласно п. 35 Методических указаний </w:t>
      </w:r>
      <w:r w:rsidRPr="006D1F81">
        <w:rPr>
          <w:b/>
          <w:sz w:val="28"/>
          <w:szCs w:val="28"/>
          <w:u w:val="single"/>
        </w:rPr>
        <w:t>средства на возврат займов и кредитов</w:t>
      </w:r>
      <w:r w:rsidRPr="006D1F81">
        <w:rPr>
          <w:sz w:val="28"/>
          <w:szCs w:val="28"/>
          <w:u w:val="single"/>
        </w:rPr>
        <w:t xml:space="preserve">, привлекаемых на реализацию мероприятий инвестиционной программы, определяются, исходя </w:t>
      </w:r>
      <w:r w:rsidRPr="006D1F81">
        <w:rPr>
          <w:b/>
          <w:sz w:val="28"/>
          <w:szCs w:val="28"/>
          <w:u w:val="single"/>
        </w:rPr>
        <w:t>из срока их возврата</w:t>
      </w:r>
      <w:r w:rsidRPr="006D1F81">
        <w:rPr>
          <w:sz w:val="28"/>
          <w:szCs w:val="28"/>
          <w:u w:val="single"/>
        </w:rPr>
        <w:t xml:space="preserve">, предусмотренного договорами займа и кредитными договорами, а также </w:t>
      </w:r>
      <w:r w:rsidRPr="006D1F81">
        <w:rPr>
          <w:b/>
          <w:sz w:val="28"/>
          <w:szCs w:val="28"/>
          <w:u w:val="single"/>
        </w:rPr>
        <w:t>проценты по таким займам и кредитам</w:t>
      </w:r>
      <w:r w:rsidRPr="006D1F81">
        <w:rPr>
          <w:sz w:val="28"/>
          <w:szCs w:val="28"/>
        </w:rPr>
        <w:t>, размер которых определен с учетом положений, предусмотренных пунктом 12 Методических указаний.</w:t>
      </w:r>
    </w:p>
    <w:p w14:paraId="3B1F4390" w14:textId="77777777" w:rsidR="006D1F81" w:rsidRPr="006D1F81" w:rsidRDefault="006D1F81" w:rsidP="006D1F81">
      <w:pPr>
        <w:tabs>
          <w:tab w:val="left" w:pos="709"/>
        </w:tabs>
        <w:ind w:firstLine="709"/>
        <w:jc w:val="both"/>
        <w:rPr>
          <w:sz w:val="28"/>
          <w:szCs w:val="28"/>
        </w:rPr>
      </w:pPr>
      <w:r w:rsidRPr="006D1F81">
        <w:rPr>
          <w:sz w:val="28"/>
          <w:szCs w:val="28"/>
        </w:rPr>
        <w:t xml:space="preserve">При определении расходов на возврат займов и кредитов, привлекаемых на реализацию мероприятий инвестиционной программы, </w:t>
      </w:r>
      <w:r w:rsidRPr="006D1F81">
        <w:rPr>
          <w:b/>
          <w:sz w:val="28"/>
          <w:szCs w:val="28"/>
          <w:u w:val="single"/>
        </w:rPr>
        <w:t>не учитываются</w:t>
      </w:r>
      <w:r w:rsidRPr="006D1F81">
        <w:rPr>
          <w:sz w:val="28"/>
          <w:szCs w:val="28"/>
          <w:u w:val="single"/>
        </w:rPr>
        <w:t xml:space="preserve"> расходы на возврат займов и кредитов на реализацию мероприятий инвестиционной программы, финансируемые </w:t>
      </w:r>
      <w:r w:rsidRPr="006D1F81">
        <w:rPr>
          <w:b/>
          <w:sz w:val="28"/>
          <w:szCs w:val="28"/>
          <w:u w:val="single"/>
        </w:rPr>
        <w:t>за счет амортизации</w:t>
      </w:r>
      <w:r w:rsidRPr="006D1F81">
        <w:rPr>
          <w:sz w:val="28"/>
          <w:szCs w:val="28"/>
        </w:rPr>
        <w:t>.</w:t>
      </w:r>
    </w:p>
    <w:p w14:paraId="396FB14C" w14:textId="77777777" w:rsidR="006D1F81" w:rsidRPr="006D1F81" w:rsidRDefault="006D1F81" w:rsidP="006D1F81">
      <w:pPr>
        <w:tabs>
          <w:tab w:val="left" w:pos="709"/>
        </w:tabs>
        <w:ind w:firstLine="709"/>
        <w:jc w:val="both"/>
        <w:rPr>
          <w:sz w:val="28"/>
          <w:szCs w:val="28"/>
        </w:rPr>
      </w:pPr>
      <w:r w:rsidRPr="006D1F81">
        <w:rPr>
          <w:sz w:val="28"/>
          <w:szCs w:val="28"/>
        </w:rPr>
        <w:t xml:space="preserve">В соответствии с п. 12 Методических указаний расходы, связанные с обслуживанием заемных средств, учитываются в размере, рассчитанном исходя из ставки процента, равной </w:t>
      </w:r>
      <w:r w:rsidRPr="006D1F81">
        <w:rPr>
          <w:b/>
          <w:sz w:val="28"/>
          <w:szCs w:val="28"/>
        </w:rPr>
        <w:t>ключевой ставке</w:t>
      </w:r>
      <w:r w:rsidRPr="006D1F81">
        <w:rPr>
          <w:sz w:val="28"/>
          <w:szCs w:val="28"/>
        </w:rPr>
        <w:t xml:space="preserve"> Центрального банка Российской Федерации, </w:t>
      </w:r>
      <w:r w:rsidRPr="006D1F81">
        <w:rPr>
          <w:b/>
          <w:sz w:val="28"/>
          <w:szCs w:val="28"/>
        </w:rPr>
        <w:t>действующей на дату привлечения таких средств</w:t>
      </w:r>
      <w:r w:rsidRPr="006D1F81">
        <w:rPr>
          <w:sz w:val="28"/>
          <w:szCs w:val="28"/>
        </w:rPr>
        <w:t xml:space="preserve"> (заключения договора займа, кредитного договора), </w:t>
      </w:r>
      <w:r w:rsidRPr="006D1F81">
        <w:rPr>
          <w:b/>
          <w:sz w:val="28"/>
          <w:szCs w:val="28"/>
        </w:rPr>
        <w:t>увеличенной на 4 процентных пункта</w:t>
      </w:r>
      <w:r w:rsidRPr="006D1F81">
        <w:rPr>
          <w:sz w:val="28"/>
          <w:szCs w:val="28"/>
        </w:rPr>
        <w:t>.</w:t>
      </w:r>
    </w:p>
    <w:p w14:paraId="0CF17D1D" w14:textId="77777777" w:rsidR="006D1F81" w:rsidRPr="006D1F81" w:rsidRDefault="006D1F81" w:rsidP="006D1F81">
      <w:pPr>
        <w:tabs>
          <w:tab w:val="left" w:pos="709"/>
        </w:tabs>
        <w:ind w:firstLine="709"/>
        <w:jc w:val="both"/>
        <w:rPr>
          <w:sz w:val="28"/>
          <w:szCs w:val="28"/>
        </w:rPr>
      </w:pPr>
      <w:r w:rsidRPr="006D1F81">
        <w:rPr>
          <w:sz w:val="28"/>
          <w:szCs w:val="28"/>
        </w:rPr>
        <w:t>Подробный расчет расходов по данной статье представлен в Таблицах 17.1, 17.2.</w:t>
      </w:r>
    </w:p>
    <w:p w14:paraId="27598679" w14:textId="77777777" w:rsidR="006D1F81" w:rsidRPr="006D1F81" w:rsidRDefault="006D1F81" w:rsidP="006D1F81">
      <w:pPr>
        <w:tabs>
          <w:tab w:val="left" w:pos="1134"/>
          <w:tab w:val="left" w:pos="9356"/>
          <w:tab w:val="left" w:pos="9781"/>
          <w:tab w:val="left" w:pos="9923"/>
        </w:tabs>
        <w:ind w:firstLine="709"/>
        <w:jc w:val="right"/>
        <w:rPr>
          <w:sz w:val="28"/>
          <w:szCs w:val="28"/>
        </w:rPr>
      </w:pPr>
      <w:r w:rsidRPr="006D1F81">
        <w:rPr>
          <w:sz w:val="28"/>
          <w:szCs w:val="28"/>
        </w:rPr>
        <w:t>Таблица 17.1</w:t>
      </w:r>
    </w:p>
    <w:p w14:paraId="308887A1" w14:textId="30D94624" w:rsidR="006D1F81" w:rsidRPr="006D1F81" w:rsidRDefault="006D1F81" w:rsidP="006D1F81">
      <w:pPr>
        <w:tabs>
          <w:tab w:val="left" w:pos="1134"/>
          <w:tab w:val="left" w:pos="9356"/>
          <w:tab w:val="left" w:pos="9781"/>
          <w:tab w:val="left" w:pos="9923"/>
        </w:tabs>
        <w:jc w:val="both"/>
        <w:rPr>
          <w:sz w:val="28"/>
          <w:szCs w:val="28"/>
        </w:rPr>
      </w:pPr>
      <w:r w:rsidRPr="006D1F81">
        <w:rPr>
          <w:noProof/>
          <w:szCs w:val="20"/>
        </w:rPr>
        <w:lastRenderedPageBreak/>
        <w:drawing>
          <wp:inline distT="0" distB="0" distL="0" distR="0" wp14:anchorId="7F09AFE7" wp14:editId="6ABB5C85">
            <wp:extent cx="6287770" cy="8395335"/>
            <wp:effectExtent l="0" t="0" r="0" b="5715"/>
            <wp:docPr id="201963540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7770" cy="8395335"/>
                    </a:xfrm>
                    <a:prstGeom prst="rect">
                      <a:avLst/>
                    </a:prstGeom>
                    <a:noFill/>
                    <a:ln>
                      <a:noFill/>
                    </a:ln>
                  </pic:spPr>
                </pic:pic>
              </a:graphicData>
            </a:graphic>
          </wp:inline>
        </w:drawing>
      </w:r>
    </w:p>
    <w:p w14:paraId="00C803C2" w14:textId="77777777" w:rsidR="006D1F81" w:rsidRPr="006D1F81" w:rsidRDefault="006D1F81" w:rsidP="006D1F81">
      <w:pPr>
        <w:tabs>
          <w:tab w:val="left" w:pos="1134"/>
          <w:tab w:val="left" w:pos="9356"/>
          <w:tab w:val="left" w:pos="9781"/>
          <w:tab w:val="left" w:pos="9923"/>
        </w:tabs>
        <w:ind w:firstLine="709"/>
        <w:jc w:val="both"/>
        <w:rPr>
          <w:sz w:val="28"/>
          <w:szCs w:val="28"/>
        </w:rPr>
      </w:pPr>
    </w:p>
    <w:p w14:paraId="1444DBE8" w14:textId="77777777" w:rsidR="006D1F81" w:rsidRPr="006D1F81" w:rsidRDefault="006D1F81" w:rsidP="006D1F81">
      <w:pPr>
        <w:tabs>
          <w:tab w:val="left" w:pos="1134"/>
          <w:tab w:val="left" w:pos="9356"/>
          <w:tab w:val="left" w:pos="9781"/>
          <w:tab w:val="left" w:pos="9923"/>
        </w:tabs>
        <w:ind w:firstLine="709"/>
        <w:jc w:val="right"/>
        <w:rPr>
          <w:sz w:val="28"/>
          <w:szCs w:val="28"/>
        </w:rPr>
      </w:pPr>
      <w:r w:rsidRPr="006D1F81">
        <w:rPr>
          <w:sz w:val="28"/>
          <w:szCs w:val="28"/>
        </w:rPr>
        <w:t>Таблица 17.2</w:t>
      </w:r>
    </w:p>
    <w:p w14:paraId="30B51020" w14:textId="0965D66F" w:rsidR="006D1F81" w:rsidRPr="006D1F81" w:rsidRDefault="006D1F81" w:rsidP="006D1F81">
      <w:pPr>
        <w:tabs>
          <w:tab w:val="left" w:pos="1134"/>
          <w:tab w:val="left" w:pos="9356"/>
          <w:tab w:val="left" w:pos="9781"/>
          <w:tab w:val="left" w:pos="9923"/>
        </w:tabs>
        <w:ind w:hanging="426"/>
        <w:jc w:val="both"/>
        <w:rPr>
          <w:sz w:val="28"/>
          <w:szCs w:val="28"/>
        </w:rPr>
      </w:pPr>
      <w:r w:rsidRPr="006D1F81">
        <w:rPr>
          <w:noProof/>
          <w:szCs w:val="20"/>
        </w:rPr>
        <w:lastRenderedPageBreak/>
        <w:drawing>
          <wp:inline distT="0" distB="0" distL="0" distR="0" wp14:anchorId="31AE383D" wp14:editId="0B6DABD6">
            <wp:extent cx="6299835" cy="2651760"/>
            <wp:effectExtent l="0" t="0" r="5715" b="0"/>
            <wp:docPr id="176468820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2651760"/>
                    </a:xfrm>
                    <a:prstGeom prst="rect">
                      <a:avLst/>
                    </a:prstGeom>
                    <a:noFill/>
                    <a:ln>
                      <a:noFill/>
                    </a:ln>
                  </pic:spPr>
                </pic:pic>
              </a:graphicData>
            </a:graphic>
          </wp:inline>
        </w:drawing>
      </w:r>
    </w:p>
    <w:p w14:paraId="2D386D7C" w14:textId="77777777" w:rsidR="006D1F81" w:rsidRPr="006D1F81" w:rsidRDefault="006D1F81" w:rsidP="006D1F81">
      <w:pPr>
        <w:tabs>
          <w:tab w:val="left" w:pos="1134"/>
          <w:tab w:val="left" w:pos="9356"/>
          <w:tab w:val="left" w:pos="9781"/>
          <w:tab w:val="left" w:pos="9923"/>
        </w:tabs>
        <w:ind w:firstLine="709"/>
        <w:jc w:val="both"/>
        <w:rPr>
          <w:sz w:val="28"/>
          <w:szCs w:val="28"/>
        </w:rPr>
      </w:pPr>
    </w:p>
    <w:p w14:paraId="68CD05AC" w14:textId="77777777" w:rsidR="006D1F81" w:rsidRPr="006D1F81" w:rsidRDefault="006D1F81" w:rsidP="006D1F81">
      <w:pPr>
        <w:tabs>
          <w:tab w:val="left" w:pos="709"/>
        </w:tabs>
        <w:ind w:firstLine="709"/>
        <w:jc w:val="both"/>
        <w:rPr>
          <w:color w:val="000000"/>
          <w:sz w:val="28"/>
          <w:szCs w:val="28"/>
        </w:rPr>
      </w:pPr>
      <w:r w:rsidRPr="006D1F81">
        <w:rPr>
          <w:color w:val="000000"/>
          <w:sz w:val="28"/>
          <w:szCs w:val="28"/>
        </w:rPr>
        <w:t xml:space="preserve">Затраты учтены в доле на захоронение ТКО – 54,33%. </w:t>
      </w:r>
    </w:p>
    <w:p w14:paraId="1C5F94F4" w14:textId="77777777" w:rsidR="006D1F81" w:rsidRPr="006D1F81" w:rsidRDefault="006D1F81" w:rsidP="006D1F81">
      <w:pPr>
        <w:tabs>
          <w:tab w:val="left" w:pos="709"/>
        </w:tabs>
        <w:ind w:firstLine="709"/>
        <w:jc w:val="both"/>
        <w:rPr>
          <w:color w:val="000000"/>
          <w:sz w:val="28"/>
          <w:szCs w:val="28"/>
        </w:rPr>
      </w:pPr>
    </w:p>
    <w:p w14:paraId="19E2215F"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Общая сумма расходов по статье на </w:t>
      </w:r>
      <w:r w:rsidRPr="006D1F81">
        <w:rPr>
          <w:sz w:val="28"/>
          <w:szCs w:val="28"/>
          <w:u w:val="single"/>
        </w:rPr>
        <w:t>2025</w:t>
      </w:r>
      <w:r w:rsidRPr="006D1F81">
        <w:rPr>
          <w:sz w:val="28"/>
          <w:szCs w:val="28"/>
        </w:rPr>
        <w:t xml:space="preserve"> год составила </w:t>
      </w:r>
      <w:r w:rsidRPr="006D1F81">
        <w:rPr>
          <w:b/>
          <w:i/>
          <w:sz w:val="28"/>
          <w:szCs w:val="28"/>
        </w:rPr>
        <w:t>90794,50</w:t>
      </w:r>
      <w:r w:rsidRPr="006D1F81">
        <w:rPr>
          <w:sz w:val="28"/>
          <w:szCs w:val="28"/>
        </w:rPr>
        <w:t xml:space="preserve"> тыс. руб., в том числе:</w:t>
      </w:r>
    </w:p>
    <w:p w14:paraId="1326ECFE" w14:textId="77777777" w:rsidR="006D1F81" w:rsidRPr="006D1F81" w:rsidRDefault="006D1F81" w:rsidP="006D1F81">
      <w:pPr>
        <w:tabs>
          <w:tab w:val="left" w:pos="709"/>
        </w:tabs>
        <w:ind w:firstLine="709"/>
        <w:jc w:val="both"/>
        <w:rPr>
          <w:sz w:val="28"/>
          <w:szCs w:val="28"/>
        </w:rPr>
      </w:pPr>
      <w:r w:rsidRPr="006D1F81">
        <w:rPr>
          <w:sz w:val="28"/>
          <w:szCs w:val="28"/>
        </w:rPr>
        <w:t>- основной долг по договору от 02.12.2021 № 38В0603 в размере 35616,75 тыс. руб.;</w:t>
      </w:r>
    </w:p>
    <w:p w14:paraId="575E7795" w14:textId="77777777" w:rsidR="006D1F81" w:rsidRPr="006D1F81" w:rsidRDefault="006D1F81" w:rsidP="006D1F81">
      <w:pPr>
        <w:tabs>
          <w:tab w:val="left" w:pos="709"/>
        </w:tabs>
        <w:ind w:firstLine="709"/>
        <w:jc w:val="both"/>
        <w:rPr>
          <w:sz w:val="28"/>
          <w:szCs w:val="28"/>
        </w:rPr>
      </w:pPr>
      <w:r w:rsidRPr="006D1F81">
        <w:rPr>
          <w:sz w:val="28"/>
          <w:szCs w:val="28"/>
        </w:rPr>
        <w:t>- % по договору от 02.12.2021 № 38В0603 в размере 14682,11 тыс. руб.;</w:t>
      </w:r>
    </w:p>
    <w:p w14:paraId="5E1E6884" w14:textId="77777777" w:rsidR="006D1F81" w:rsidRPr="006D1F81" w:rsidRDefault="006D1F81" w:rsidP="006D1F81">
      <w:pPr>
        <w:tabs>
          <w:tab w:val="left" w:pos="709"/>
        </w:tabs>
        <w:ind w:firstLine="709"/>
        <w:jc w:val="both"/>
        <w:rPr>
          <w:sz w:val="28"/>
          <w:szCs w:val="28"/>
        </w:rPr>
      </w:pPr>
      <w:r w:rsidRPr="006D1F81">
        <w:rPr>
          <w:sz w:val="28"/>
          <w:szCs w:val="28"/>
        </w:rPr>
        <w:t>- основной долг по договору от 01.08.2019 № 19/07/29-РИ в размере 52936,39 тыс. руб.;</w:t>
      </w:r>
    </w:p>
    <w:p w14:paraId="4F9C848A" w14:textId="77777777" w:rsidR="006D1F81" w:rsidRPr="006D1F81" w:rsidRDefault="006D1F81" w:rsidP="006D1F81">
      <w:pPr>
        <w:tabs>
          <w:tab w:val="left" w:pos="709"/>
        </w:tabs>
        <w:ind w:firstLine="709"/>
        <w:jc w:val="both"/>
        <w:rPr>
          <w:sz w:val="28"/>
          <w:szCs w:val="28"/>
        </w:rPr>
      </w:pPr>
      <w:r w:rsidRPr="006D1F81">
        <w:rPr>
          <w:sz w:val="28"/>
          <w:szCs w:val="28"/>
        </w:rPr>
        <w:t>- % по договору от 01.08.2019 № 19/07/29-РИ в размере 4992,39 тыс. руб.;</w:t>
      </w:r>
    </w:p>
    <w:p w14:paraId="42959440" w14:textId="77777777" w:rsidR="006D1F81" w:rsidRPr="006D1F81" w:rsidRDefault="006D1F81" w:rsidP="006D1F81">
      <w:pPr>
        <w:tabs>
          <w:tab w:val="left" w:pos="709"/>
        </w:tabs>
        <w:ind w:firstLine="709"/>
        <w:jc w:val="both"/>
        <w:rPr>
          <w:sz w:val="28"/>
          <w:szCs w:val="28"/>
        </w:rPr>
      </w:pPr>
      <w:r w:rsidRPr="006D1F81">
        <w:rPr>
          <w:sz w:val="28"/>
          <w:szCs w:val="28"/>
        </w:rPr>
        <w:t>- исключение средств, учтенных по статье «Амортизация» в размере (-17433,14 тыс. руб.).</w:t>
      </w:r>
    </w:p>
    <w:p w14:paraId="7F652739" w14:textId="77777777" w:rsidR="006D1F81" w:rsidRPr="006D1F81" w:rsidRDefault="006D1F81" w:rsidP="006D1F81">
      <w:pPr>
        <w:tabs>
          <w:tab w:val="left" w:pos="709"/>
        </w:tabs>
        <w:ind w:firstLine="709"/>
        <w:jc w:val="both"/>
        <w:rPr>
          <w:sz w:val="28"/>
          <w:szCs w:val="28"/>
        </w:rPr>
      </w:pPr>
      <w:r w:rsidRPr="006D1F81">
        <w:rPr>
          <w:sz w:val="28"/>
          <w:szCs w:val="28"/>
        </w:rPr>
        <w:t>(35616,75 + 14682,11 + 52936,39 + 4992,39 – 17433,14 = 90794,50).</w:t>
      </w:r>
    </w:p>
    <w:p w14:paraId="669EBCF3" w14:textId="77777777" w:rsidR="006D1F81" w:rsidRPr="006D1F81" w:rsidRDefault="006D1F81" w:rsidP="006D1F81">
      <w:pPr>
        <w:tabs>
          <w:tab w:val="left" w:pos="709"/>
        </w:tabs>
        <w:ind w:firstLine="709"/>
        <w:jc w:val="both"/>
        <w:rPr>
          <w:sz w:val="28"/>
          <w:szCs w:val="28"/>
        </w:rPr>
      </w:pPr>
    </w:p>
    <w:p w14:paraId="72C3B13B"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58732768"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45397,25 </w:t>
      </w:r>
      <w:r w:rsidRPr="006D1F81">
        <w:rPr>
          <w:sz w:val="28"/>
          <w:szCs w:val="28"/>
        </w:rPr>
        <w:t>тыс. руб.;</w:t>
      </w:r>
    </w:p>
    <w:p w14:paraId="54BBAE1A" w14:textId="77777777" w:rsidR="006D1F81" w:rsidRPr="006D1F81" w:rsidRDefault="006D1F81" w:rsidP="006D1F81">
      <w:pPr>
        <w:tabs>
          <w:tab w:val="left" w:pos="1134"/>
        </w:tabs>
        <w:ind w:left="709"/>
        <w:jc w:val="both"/>
        <w:rPr>
          <w:sz w:val="28"/>
          <w:szCs w:val="28"/>
        </w:rPr>
      </w:pPr>
      <w:r w:rsidRPr="006D1F81">
        <w:rPr>
          <w:sz w:val="28"/>
          <w:szCs w:val="28"/>
        </w:rPr>
        <w:t xml:space="preserve">с 01.07.2025 по 31.12.2025 – </w:t>
      </w:r>
      <w:r w:rsidRPr="006D1F81">
        <w:rPr>
          <w:b/>
          <w:i/>
          <w:sz w:val="28"/>
          <w:szCs w:val="28"/>
        </w:rPr>
        <w:t xml:space="preserve">45397,25 </w:t>
      </w:r>
      <w:r w:rsidRPr="006D1F81">
        <w:rPr>
          <w:sz w:val="28"/>
          <w:szCs w:val="28"/>
        </w:rPr>
        <w:t>тыс. руб.</w:t>
      </w:r>
    </w:p>
    <w:p w14:paraId="3F12F5CF" w14:textId="77777777" w:rsidR="006D1F81" w:rsidRPr="006D1F81" w:rsidRDefault="006D1F81" w:rsidP="006D1F81">
      <w:pPr>
        <w:tabs>
          <w:tab w:val="left" w:pos="709"/>
        </w:tabs>
        <w:ind w:firstLine="709"/>
        <w:jc w:val="both"/>
        <w:rPr>
          <w:sz w:val="28"/>
          <w:szCs w:val="28"/>
        </w:rPr>
      </w:pPr>
    </w:p>
    <w:p w14:paraId="556CE249"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Общая сумма расходов по статье на </w:t>
      </w:r>
      <w:r w:rsidRPr="006D1F81">
        <w:rPr>
          <w:sz w:val="28"/>
          <w:szCs w:val="28"/>
          <w:u w:val="single"/>
        </w:rPr>
        <w:t>2026</w:t>
      </w:r>
      <w:r w:rsidRPr="006D1F81">
        <w:rPr>
          <w:sz w:val="28"/>
          <w:szCs w:val="28"/>
        </w:rPr>
        <w:t xml:space="preserve"> год составила </w:t>
      </w:r>
      <w:r w:rsidRPr="006D1F81">
        <w:rPr>
          <w:b/>
          <w:i/>
          <w:sz w:val="28"/>
          <w:szCs w:val="28"/>
        </w:rPr>
        <w:t>33503,43</w:t>
      </w:r>
      <w:r w:rsidRPr="006D1F81">
        <w:rPr>
          <w:sz w:val="28"/>
          <w:szCs w:val="28"/>
        </w:rPr>
        <w:t xml:space="preserve"> тыс. руб., в том числе:</w:t>
      </w:r>
    </w:p>
    <w:p w14:paraId="4D31ED6D" w14:textId="77777777" w:rsidR="006D1F81" w:rsidRPr="006D1F81" w:rsidRDefault="006D1F81" w:rsidP="006D1F81">
      <w:pPr>
        <w:tabs>
          <w:tab w:val="left" w:pos="709"/>
        </w:tabs>
        <w:ind w:firstLine="709"/>
        <w:jc w:val="both"/>
        <w:rPr>
          <w:sz w:val="28"/>
          <w:szCs w:val="28"/>
        </w:rPr>
      </w:pPr>
      <w:r w:rsidRPr="006D1F81">
        <w:rPr>
          <w:sz w:val="28"/>
          <w:szCs w:val="28"/>
        </w:rPr>
        <w:t>- основной долг по договору от 02.12.2021 № 38В0603 в размере 40611,41 тыс. руб.;</w:t>
      </w:r>
    </w:p>
    <w:p w14:paraId="0F6E3F73" w14:textId="77777777" w:rsidR="006D1F81" w:rsidRPr="006D1F81" w:rsidRDefault="006D1F81" w:rsidP="006D1F81">
      <w:pPr>
        <w:tabs>
          <w:tab w:val="left" w:pos="709"/>
        </w:tabs>
        <w:ind w:firstLine="709"/>
        <w:jc w:val="both"/>
        <w:rPr>
          <w:sz w:val="28"/>
          <w:szCs w:val="28"/>
        </w:rPr>
      </w:pPr>
      <w:r w:rsidRPr="006D1F81">
        <w:rPr>
          <w:sz w:val="28"/>
          <w:szCs w:val="28"/>
        </w:rPr>
        <w:t>- % по договору от 02.12.2021 № 38В0603 в размере 10325,15 тыс. руб.;</w:t>
      </w:r>
    </w:p>
    <w:p w14:paraId="1384D1E2" w14:textId="77777777" w:rsidR="006D1F81" w:rsidRPr="006D1F81" w:rsidRDefault="006D1F81" w:rsidP="006D1F81">
      <w:pPr>
        <w:tabs>
          <w:tab w:val="left" w:pos="709"/>
        </w:tabs>
        <w:ind w:firstLine="709"/>
        <w:jc w:val="both"/>
        <w:rPr>
          <w:sz w:val="28"/>
          <w:szCs w:val="28"/>
        </w:rPr>
      </w:pPr>
      <w:r w:rsidRPr="006D1F81">
        <w:rPr>
          <w:sz w:val="28"/>
          <w:szCs w:val="28"/>
        </w:rPr>
        <w:t>- исключение средств, учтенных по статье «Амортизация» в размере (-17433,14 тыс. руб.).</w:t>
      </w:r>
    </w:p>
    <w:p w14:paraId="697479EE" w14:textId="77777777" w:rsidR="006D1F81" w:rsidRPr="006D1F81" w:rsidRDefault="006D1F81" w:rsidP="006D1F81">
      <w:pPr>
        <w:tabs>
          <w:tab w:val="left" w:pos="709"/>
        </w:tabs>
        <w:ind w:firstLine="709"/>
        <w:jc w:val="both"/>
        <w:rPr>
          <w:sz w:val="28"/>
          <w:szCs w:val="28"/>
        </w:rPr>
      </w:pPr>
      <w:r w:rsidRPr="006D1F81">
        <w:rPr>
          <w:sz w:val="28"/>
          <w:szCs w:val="28"/>
        </w:rPr>
        <w:t>(40611,41 + 10325,15 – 17433,14 = 33503,43).</w:t>
      </w:r>
    </w:p>
    <w:p w14:paraId="34768D75" w14:textId="77777777" w:rsidR="006D1F81" w:rsidRPr="006D1F81" w:rsidRDefault="006D1F81" w:rsidP="006D1F81">
      <w:pPr>
        <w:tabs>
          <w:tab w:val="left" w:pos="709"/>
        </w:tabs>
        <w:ind w:firstLine="709"/>
        <w:jc w:val="both"/>
        <w:rPr>
          <w:sz w:val="28"/>
          <w:szCs w:val="28"/>
        </w:rPr>
      </w:pPr>
    </w:p>
    <w:p w14:paraId="431D8DDB"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5FD7E7EB" w14:textId="77777777" w:rsidR="006D1F81" w:rsidRPr="006D1F81" w:rsidRDefault="006D1F81" w:rsidP="006D1F81">
      <w:pPr>
        <w:tabs>
          <w:tab w:val="left" w:pos="1134"/>
        </w:tabs>
        <w:ind w:left="709"/>
        <w:jc w:val="both"/>
        <w:rPr>
          <w:sz w:val="28"/>
          <w:szCs w:val="28"/>
        </w:rPr>
      </w:pPr>
      <w:r w:rsidRPr="006D1F81">
        <w:rPr>
          <w:sz w:val="28"/>
          <w:szCs w:val="28"/>
        </w:rPr>
        <w:lastRenderedPageBreak/>
        <w:t xml:space="preserve">с 01.01.2026 по 30.06.2026 – </w:t>
      </w:r>
      <w:r w:rsidRPr="006D1F81">
        <w:rPr>
          <w:b/>
          <w:i/>
          <w:sz w:val="28"/>
          <w:szCs w:val="28"/>
        </w:rPr>
        <w:t xml:space="preserve">16751,71 </w:t>
      </w:r>
      <w:r w:rsidRPr="006D1F81">
        <w:rPr>
          <w:sz w:val="28"/>
          <w:szCs w:val="28"/>
        </w:rPr>
        <w:t>тыс. руб.;</w:t>
      </w:r>
    </w:p>
    <w:p w14:paraId="78E908A5" w14:textId="77777777" w:rsidR="006D1F81" w:rsidRPr="006D1F81" w:rsidRDefault="006D1F81" w:rsidP="006D1F81">
      <w:pPr>
        <w:tabs>
          <w:tab w:val="left" w:pos="1134"/>
        </w:tabs>
        <w:ind w:left="709"/>
        <w:jc w:val="both"/>
        <w:rPr>
          <w:sz w:val="28"/>
          <w:szCs w:val="28"/>
        </w:rPr>
      </w:pPr>
      <w:r w:rsidRPr="006D1F81">
        <w:rPr>
          <w:sz w:val="28"/>
          <w:szCs w:val="28"/>
        </w:rPr>
        <w:t xml:space="preserve">с 01.07.2026 по 31.12.2026 – </w:t>
      </w:r>
      <w:r w:rsidRPr="006D1F81">
        <w:rPr>
          <w:b/>
          <w:i/>
          <w:sz w:val="28"/>
          <w:szCs w:val="28"/>
        </w:rPr>
        <w:t xml:space="preserve">16751,71 </w:t>
      </w:r>
      <w:r w:rsidRPr="006D1F81">
        <w:rPr>
          <w:sz w:val="28"/>
          <w:szCs w:val="28"/>
        </w:rPr>
        <w:t>тыс. руб.</w:t>
      </w:r>
    </w:p>
    <w:p w14:paraId="1EFD9FD3"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Общая сумма расходов по статье на </w:t>
      </w:r>
      <w:r w:rsidRPr="006D1F81">
        <w:rPr>
          <w:sz w:val="28"/>
          <w:szCs w:val="28"/>
          <w:u w:val="single"/>
        </w:rPr>
        <w:t>2027</w:t>
      </w:r>
      <w:r w:rsidRPr="006D1F81">
        <w:rPr>
          <w:sz w:val="28"/>
          <w:szCs w:val="28"/>
        </w:rPr>
        <w:t xml:space="preserve"> год составила </w:t>
      </w:r>
      <w:r w:rsidRPr="006D1F81">
        <w:rPr>
          <w:b/>
          <w:i/>
          <w:sz w:val="28"/>
          <w:szCs w:val="28"/>
        </w:rPr>
        <w:t>24989,71</w:t>
      </w:r>
      <w:r w:rsidRPr="006D1F81">
        <w:rPr>
          <w:sz w:val="28"/>
          <w:szCs w:val="28"/>
        </w:rPr>
        <w:t xml:space="preserve"> тыс. руб., в том числе:</w:t>
      </w:r>
    </w:p>
    <w:p w14:paraId="02E91B20" w14:textId="77777777" w:rsidR="006D1F81" w:rsidRPr="006D1F81" w:rsidRDefault="006D1F81" w:rsidP="006D1F81">
      <w:pPr>
        <w:tabs>
          <w:tab w:val="left" w:pos="709"/>
        </w:tabs>
        <w:ind w:firstLine="709"/>
        <w:jc w:val="both"/>
        <w:rPr>
          <w:sz w:val="28"/>
          <w:szCs w:val="28"/>
        </w:rPr>
      </w:pPr>
      <w:r w:rsidRPr="006D1F81">
        <w:rPr>
          <w:sz w:val="28"/>
          <w:szCs w:val="28"/>
        </w:rPr>
        <w:t>- основной долг по договору от 02.12.2021 № 38В0603 в размере 36389,73 тыс. руб.;</w:t>
      </w:r>
    </w:p>
    <w:p w14:paraId="43C25A50" w14:textId="77777777" w:rsidR="006D1F81" w:rsidRPr="006D1F81" w:rsidRDefault="006D1F81" w:rsidP="006D1F81">
      <w:pPr>
        <w:tabs>
          <w:tab w:val="left" w:pos="709"/>
        </w:tabs>
        <w:ind w:firstLine="709"/>
        <w:jc w:val="both"/>
        <w:rPr>
          <w:sz w:val="28"/>
          <w:szCs w:val="28"/>
        </w:rPr>
      </w:pPr>
      <w:r w:rsidRPr="006D1F81">
        <w:rPr>
          <w:sz w:val="28"/>
          <w:szCs w:val="28"/>
        </w:rPr>
        <w:t>- % по договору от 02.12.2021 № 38В0603 в размере 5724,52 тыс. руб.;</w:t>
      </w:r>
    </w:p>
    <w:p w14:paraId="120F980B" w14:textId="77777777" w:rsidR="006D1F81" w:rsidRPr="006D1F81" w:rsidRDefault="006D1F81" w:rsidP="006D1F81">
      <w:pPr>
        <w:tabs>
          <w:tab w:val="left" w:pos="709"/>
        </w:tabs>
        <w:ind w:firstLine="709"/>
        <w:jc w:val="both"/>
        <w:rPr>
          <w:sz w:val="28"/>
          <w:szCs w:val="28"/>
        </w:rPr>
      </w:pPr>
      <w:r w:rsidRPr="006D1F81">
        <w:rPr>
          <w:sz w:val="28"/>
          <w:szCs w:val="28"/>
        </w:rPr>
        <w:t>- исключение средств, учтенных по статье «Амортизация» в размере (-17124,55 тыс. руб.).</w:t>
      </w:r>
    </w:p>
    <w:p w14:paraId="7B489477" w14:textId="77777777" w:rsidR="006D1F81" w:rsidRPr="006D1F81" w:rsidRDefault="006D1F81" w:rsidP="006D1F81">
      <w:pPr>
        <w:tabs>
          <w:tab w:val="left" w:pos="709"/>
        </w:tabs>
        <w:ind w:firstLine="709"/>
        <w:jc w:val="both"/>
        <w:rPr>
          <w:sz w:val="28"/>
          <w:szCs w:val="28"/>
        </w:rPr>
      </w:pPr>
      <w:r w:rsidRPr="006D1F81">
        <w:rPr>
          <w:sz w:val="28"/>
          <w:szCs w:val="28"/>
        </w:rPr>
        <w:t>(36389,73 + 5724,52 – 17124,55 = 24989,71 ).</w:t>
      </w:r>
    </w:p>
    <w:p w14:paraId="2A749B75" w14:textId="77777777" w:rsidR="006D1F81" w:rsidRPr="006D1F81" w:rsidRDefault="006D1F81" w:rsidP="006D1F81">
      <w:pPr>
        <w:tabs>
          <w:tab w:val="left" w:pos="709"/>
        </w:tabs>
        <w:ind w:firstLine="709"/>
        <w:jc w:val="both"/>
        <w:rPr>
          <w:sz w:val="28"/>
          <w:szCs w:val="28"/>
        </w:rPr>
      </w:pPr>
    </w:p>
    <w:p w14:paraId="567CA5A7"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06EBE2D2"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12494,85 </w:t>
      </w:r>
      <w:r w:rsidRPr="006D1F81">
        <w:rPr>
          <w:sz w:val="28"/>
          <w:szCs w:val="28"/>
        </w:rPr>
        <w:t>тыс. руб.;</w:t>
      </w:r>
    </w:p>
    <w:p w14:paraId="22693C07" w14:textId="77777777" w:rsidR="006D1F81" w:rsidRPr="006D1F81" w:rsidRDefault="006D1F81" w:rsidP="006D1F81">
      <w:pPr>
        <w:tabs>
          <w:tab w:val="left" w:pos="1134"/>
        </w:tabs>
        <w:ind w:left="709"/>
        <w:jc w:val="both"/>
        <w:rPr>
          <w:sz w:val="28"/>
          <w:szCs w:val="28"/>
        </w:rPr>
      </w:pPr>
      <w:r w:rsidRPr="006D1F81">
        <w:rPr>
          <w:sz w:val="28"/>
          <w:szCs w:val="28"/>
        </w:rPr>
        <w:t xml:space="preserve">с 01.07.2027 по 31.12.2027 – </w:t>
      </w:r>
      <w:r w:rsidRPr="006D1F81">
        <w:rPr>
          <w:b/>
          <w:i/>
          <w:sz w:val="28"/>
          <w:szCs w:val="28"/>
        </w:rPr>
        <w:t xml:space="preserve">12494,85 </w:t>
      </w:r>
      <w:r w:rsidRPr="006D1F81">
        <w:rPr>
          <w:sz w:val="28"/>
          <w:szCs w:val="28"/>
        </w:rPr>
        <w:t>тыс. руб.</w:t>
      </w:r>
    </w:p>
    <w:p w14:paraId="3A3092B0" w14:textId="77777777" w:rsidR="006D1F81" w:rsidRPr="006D1F81" w:rsidRDefault="006D1F81" w:rsidP="006D1F81">
      <w:pPr>
        <w:tabs>
          <w:tab w:val="left" w:pos="709"/>
        </w:tabs>
        <w:ind w:firstLine="709"/>
        <w:jc w:val="both"/>
        <w:rPr>
          <w:sz w:val="28"/>
          <w:szCs w:val="28"/>
        </w:rPr>
      </w:pPr>
    </w:p>
    <w:p w14:paraId="747841FA"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Общая сумма расходов по статье на </w:t>
      </w:r>
      <w:r w:rsidRPr="006D1F81">
        <w:rPr>
          <w:sz w:val="28"/>
          <w:szCs w:val="28"/>
          <w:u w:val="single"/>
        </w:rPr>
        <w:t>2028</w:t>
      </w:r>
      <w:r w:rsidRPr="006D1F81">
        <w:rPr>
          <w:sz w:val="28"/>
          <w:szCs w:val="28"/>
        </w:rPr>
        <w:t xml:space="preserve"> год составила </w:t>
      </w:r>
      <w:r w:rsidRPr="006D1F81">
        <w:rPr>
          <w:b/>
          <w:i/>
          <w:sz w:val="28"/>
          <w:szCs w:val="28"/>
        </w:rPr>
        <w:t>17255,31</w:t>
      </w:r>
      <w:r w:rsidRPr="006D1F81">
        <w:rPr>
          <w:sz w:val="28"/>
          <w:szCs w:val="28"/>
        </w:rPr>
        <w:t xml:space="preserve"> тыс. руб., в том числе:</w:t>
      </w:r>
    </w:p>
    <w:p w14:paraId="4487FE12" w14:textId="77777777" w:rsidR="006D1F81" w:rsidRPr="006D1F81" w:rsidRDefault="006D1F81" w:rsidP="006D1F81">
      <w:pPr>
        <w:tabs>
          <w:tab w:val="left" w:pos="709"/>
        </w:tabs>
        <w:ind w:firstLine="709"/>
        <w:jc w:val="both"/>
        <w:rPr>
          <w:sz w:val="28"/>
          <w:szCs w:val="28"/>
        </w:rPr>
      </w:pPr>
      <w:r w:rsidRPr="006D1F81">
        <w:rPr>
          <w:sz w:val="28"/>
          <w:szCs w:val="28"/>
        </w:rPr>
        <w:t>- основной долг по договору от 02.12.2021 № 38В0603 в размере 31831,10 тыс. руб.;</w:t>
      </w:r>
    </w:p>
    <w:p w14:paraId="302AC1E5" w14:textId="77777777" w:rsidR="006D1F81" w:rsidRPr="006D1F81" w:rsidRDefault="006D1F81" w:rsidP="006D1F81">
      <w:pPr>
        <w:tabs>
          <w:tab w:val="left" w:pos="709"/>
        </w:tabs>
        <w:ind w:firstLine="709"/>
        <w:jc w:val="both"/>
        <w:rPr>
          <w:sz w:val="28"/>
          <w:szCs w:val="28"/>
        </w:rPr>
      </w:pPr>
      <w:r w:rsidRPr="006D1F81">
        <w:rPr>
          <w:sz w:val="28"/>
          <w:szCs w:val="28"/>
        </w:rPr>
        <w:t>- % по договору от 02.12.2021 № 38В0603 в размере 1909,09 тыс. руб.;</w:t>
      </w:r>
    </w:p>
    <w:p w14:paraId="735D415C" w14:textId="77777777" w:rsidR="006D1F81" w:rsidRPr="006D1F81" w:rsidRDefault="006D1F81" w:rsidP="006D1F81">
      <w:pPr>
        <w:tabs>
          <w:tab w:val="left" w:pos="709"/>
        </w:tabs>
        <w:ind w:firstLine="709"/>
        <w:jc w:val="both"/>
        <w:rPr>
          <w:sz w:val="28"/>
          <w:szCs w:val="28"/>
        </w:rPr>
      </w:pPr>
      <w:r w:rsidRPr="006D1F81">
        <w:rPr>
          <w:sz w:val="28"/>
          <w:szCs w:val="28"/>
        </w:rPr>
        <w:t>- исключение средств, учтенных по статье «Амортизация» в размере (-16484,88 тыс. руб.).</w:t>
      </w:r>
    </w:p>
    <w:p w14:paraId="5BA15816" w14:textId="77777777" w:rsidR="006D1F81" w:rsidRPr="006D1F81" w:rsidRDefault="006D1F81" w:rsidP="006D1F81">
      <w:pPr>
        <w:tabs>
          <w:tab w:val="left" w:pos="709"/>
        </w:tabs>
        <w:ind w:firstLine="709"/>
        <w:jc w:val="both"/>
        <w:rPr>
          <w:sz w:val="28"/>
          <w:szCs w:val="28"/>
        </w:rPr>
      </w:pPr>
      <w:r w:rsidRPr="006D1F81">
        <w:rPr>
          <w:sz w:val="28"/>
          <w:szCs w:val="28"/>
        </w:rPr>
        <w:t>(31831,10 + 1909,09  – 16484,88 = 17255,31).</w:t>
      </w:r>
    </w:p>
    <w:p w14:paraId="57BD32F6" w14:textId="77777777" w:rsidR="006D1F81" w:rsidRPr="006D1F81" w:rsidRDefault="006D1F81" w:rsidP="006D1F81">
      <w:pPr>
        <w:tabs>
          <w:tab w:val="left" w:pos="709"/>
        </w:tabs>
        <w:ind w:firstLine="709"/>
        <w:jc w:val="both"/>
        <w:rPr>
          <w:sz w:val="28"/>
          <w:szCs w:val="28"/>
        </w:rPr>
      </w:pPr>
    </w:p>
    <w:p w14:paraId="1058E196"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3CD2DF48"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8627,66 </w:t>
      </w:r>
      <w:r w:rsidRPr="006D1F81">
        <w:rPr>
          <w:sz w:val="28"/>
          <w:szCs w:val="28"/>
        </w:rPr>
        <w:t>тыс. руб.;</w:t>
      </w:r>
    </w:p>
    <w:p w14:paraId="00CC91F2" w14:textId="77777777" w:rsidR="006D1F81" w:rsidRPr="006D1F81" w:rsidRDefault="006D1F81" w:rsidP="006D1F81">
      <w:pPr>
        <w:tabs>
          <w:tab w:val="left" w:pos="1134"/>
        </w:tabs>
        <w:ind w:left="709"/>
        <w:jc w:val="both"/>
        <w:rPr>
          <w:sz w:val="28"/>
          <w:szCs w:val="28"/>
        </w:rPr>
      </w:pPr>
      <w:r w:rsidRPr="006D1F81">
        <w:rPr>
          <w:sz w:val="28"/>
          <w:szCs w:val="28"/>
        </w:rPr>
        <w:t xml:space="preserve">с 01.07.2028 по 31.12.2028 – </w:t>
      </w:r>
      <w:r w:rsidRPr="006D1F81">
        <w:rPr>
          <w:b/>
          <w:i/>
          <w:sz w:val="28"/>
          <w:szCs w:val="28"/>
        </w:rPr>
        <w:t xml:space="preserve">8627,66 </w:t>
      </w:r>
      <w:r w:rsidRPr="006D1F81">
        <w:rPr>
          <w:sz w:val="28"/>
          <w:szCs w:val="28"/>
        </w:rPr>
        <w:t>тыс. руб.</w:t>
      </w:r>
    </w:p>
    <w:p w14:paraId="43079AA6" w14:textId="77777777" w:rsidR="006D1F81" w:rsidRPr="006D1F81" w:rsidRDefault="006D1F81" w:rsidP="006D1F81">
      <w:pPr>
        <w:tabs>
          <w:tab w:val="left" w:pos="1134"/>
        </w:tabs>
        <w:ind w:left="709"/>
        <w:jc w:val="both"/>
        <w:rPr>
          <w:sz w:val="28"/>
          <w:szCs w:val="28"/>
        </w:rPr>
      </w:pPr>
    </w:p>
    <w:p w14:paraId="15C4B2D1" w14:textId="77777777" w:rsidR="006D1F81" w:rsidRPr="006D1F81" w:rsidRDefault="006D1F81" w:rsidP="006D1F81">
      <w:pPr>
        <w:tabs>
          <w:tab w:val="left" w:pos="709"/>
        </w:tabs>
        <w:ind w:firstLine="709"/>
        <w:jc w:val="both"/>
        <w:rPr>
          <w:color w:val="000000"/>
          <w:sz w:val="28"/>
          <w:szCs w:val="28"/>
        </w:rPr>
      </w:pPr>
      <w:r w:rsidRPr="006D1F81">
        <w:rPr>
          <w:sz w:val="28"/>
          <w:szCs w:val="28"/>
        </w:rPr>
        <w:t xml:space="preserve">Общая сумма расходов по статье на </w:t>
      </w:r>
      <w:r w:rsidRPr="006D1F81">
        <w:rPr>
          <w:sz w:val="28"/>
          <w:szCs w:val="28"/>
          <w:u w:val="single"/>
        </w:rPr>
        <w:t>2029</w:t>
      </w:r>
      <w:r w:rsidRPr="006D1F81">
        <w:rPr>
          <w:sz w:val="28"/>
          <w:szCs w:val="28"/>
        </w:rPr>
        <w:t xml:space="preserve"> год составила </w:t>
      </w:r>
      <w:r w:rsidRPr="006D1F81">
        <w:rPr>
          <w:b/>
          <w:i/>
          <w:sz w:val="28"/>
          <w:szCs w:val="28"/>
        </w:rPr>
        <w:t>0,00</w:t>
      </w:r>
      <w:r w:rsidRPr="006D1F81">
        <w:rPr>
          <w:sz w:val="28"/>
          <w:szCs w:val="28"/>
        </w:rPr>
        <w:t xml:space="preserve"> тыс. руб.</w:t>
      </w:r>
    </w:p>
    <w:p w14:paraId="360CB911"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2124A369"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0,00 </w:t>
      </w:r>
      <w:r w:rsidRPr="006D1F81">
        <w:rPr>
          <w:sz w:val="28"/>
          <w:szCs w:val="28"/>
        </w:rPr>
        <w:t>тыс. руб.;</w:t>
      </w:r>
    </w:p>
    <w:p w14:paraId="159DABA5"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01.07.2029 по 31.12.2029 – </w:t>
      </w:r>
      <w:r w:rsidRPr="006D1F81">
        <w:rPr>
          <w:b/>
          <w:i/>
          <w:sz w:val="28"/>
          <w:szCs w:val="28"/>
        </w:rPr>
        <w:t xml:space="preserve">0,00 </w:t>
      </w:r>
      <w:r w:rsidRPr="006D1F81">
        <w:rPr>
          <w:sz w:val="28"/>
          <w:szCs w:val="28"/>
        </w:rPr>
        <w:t>тыс. руб.</w:t>
      </w:r>
    </w:p>
    <w:p w14:paraId="5CCE8AC4" w14:textId="77777777" w:rsidR="006D1F81" w:rsidRPr="006D1F81" w:rsidRDefault="006D1F81" w:rsidP="006D1F81">
      <w:pPr>
        <w:jc w:val="center"/>
        <w:rPr>
          <w:b/>
          <w:color w:val="000000"/>
          <w:sz w:val="32"/>
          <w:szCs w:val="32"/>
          <w:highlight w:val="cyan"/>
          <w:u w:val="single"/>
        </w:rPr>
      </w:pPr>
    </w:p>
    <w:p w14:paraId="7AAE7963" w14:textId="77777777" w:rsidR="006D1F81" w:rsidRPr="006D1F81" w:rsidRDefault="006D1F81" w:rsidP="006D1F81">
      <w:pPr>
        <w:jc w:val="center"/>
        <w:rPr>
          <w:b/>
          <w:color w:val="000000"/>
          <w:sz w:val="32"/>
          <w:szCs w:val="32"/>
          <w:u w:val="single"/>
        </w:rPr>
      </w:pPr>
      <w:r w:rsidRPr="006D1F81">
        <w:rPr>
          <w:b/>
          <w:color w:val="000000"/>
          <w:sz w:val="32"/>
          <w:szCs w:val="32"/>
          <w:u w:val="single"/>
        </w:rPr>
        <w:t>Расчетная предпринимательская прибыль</w:t>
      </w:r>
    </w:p>
    <w:p w14:paraId="1273B24B" w14:textId="77777777" w:rsidR="006D1F81" w:rsidRPr="006D1F81" w:rsidRDefault="006D1F81" w:rsidP="006D1F81">
      <w:pPr>
        <w:jc w:val="center"/>
        <w:rPr>
          <w:b/>
          <w:color w:val="000000"/>
          <w:sz w:val="32"/>
          <w:szCs w:val="32"/>
          <w:u w:val="single"/>
        </w:rPr>
      </w:pPr>
    </w:p>
    <w:p w14:paraId="7B8BAD4D" w14:textId="77777777" w:rsidR="006D1F81" w:rsidRPr="006D1F81" w:rsidRDefault="006D1F81" w:rsidP="006D1F81">
      <w:pPr>
        <w:tabs>
          <w:tab w:val="left" w:pos="709"/>
        </w:tabs>
        <w:jc w:val="both"/>
        <w:rPr>
          <w:sz w:val="28"/>
          <w:szCs w:val="28"/>
        </w:rPr>
      </w:pPr>
      <w:r w:rsidRPr="006D1F81">
        <w:rPr>
          <w:sz w:val="28"/>
          <w:szCs w:val="28"/>
        </w:rPr>
        <w:tab/>
        <w:t xml:space="preserve">В соответствии с п. 36 Методических указаний расчетная предпринимательская прибыль регулируемой организации определяется в размере </w:t>
      </w:r>
      <w:r w:rsidRPr="006D1F81">
        <w:rPr>
          <w:sz w:val="28"/>
          <w:szCs w:val="28"/>
          <w:u w:val="single"/>
        </w:rPr>
        <w:t>5 процентов текущих расходов</w:t>
      </w:r>
      <w:r w:rsidRPr="006D1F81">
        <w:rPr>
          <w:sz w:val="28"/>
          <w:szCs w:val="28"/>
        </w:rPr>
        <w:t xml:space="preserve"> на каждый год долгосрочного периода регулирования, определенных в соответствии с пунктом 46 Основ ценообразования (за исключением расходов на выплаты по договорам займа и </w:t>
      </w:r>
      <w:r w:rsidRPr="006D1F81">
        <w:rPr>
          <w:sz w:val="28"/>
          <w:szCs w:val="28"/>
        </w:rPr>
        <w:lastRenderedPageBreak/>
        <w:t>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8845CCF" w14:textId="77777777" w:rsidR="006D1F81" w:rsidRPr="006D1F81" w:rsidRDefault="006D1F81" w:rsidP="006D1F81">
      <w:pPr>
        <w:tabs>
          <w:tab w:val="left" w:pos="709"/>
        </w:tabs>
        <w:jc w:val="both"/>
        <w:rPr>
          <w:sz w:val="28"/>
          <w:szCs w:val="28"/>
        </w:rPr>
      </w:pPr>
      <w:r w:rsidRPr="006D1F81">
        <w:rPr>
          <w:sz w:val="28"/>
          <w:szCs w:val="28"/>
        </w:rPr>
        <w:tab/>
        <w:t>Согласно п.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48E93229" w14:textId="77777777" w:rsidR="006D1F81" w:rsidRPr="006D1F81" w:rsidRDefault="006D1F81" w:rsidP="006D1F81">
      <w:pPr>
        <w:tabs>
          <w:tab w:val="left" w:pos="1134"/>
        </w:tabs>
        <w:ind w:firstLine="709"/>
        <w:jc w:val="both"/>
        <w:rPr>
          <w:sz w:val="28"/>
          <w:szCs w:val="28"/>
          <w:highlight w:val="cyan"/>
        </w:rPr>
      </w:pPr>
    </w:p>
    <w:p w14:paraId="35363B3E" w14:textId="77777777" w:rsidR="006D1F81" w:rsidRPr="006D1F81" w:rsidRDefault="006D1F81" w:rsidP="006D1F81">
      <w:pPr>
        <w:tabs>
          <w:tab w:val="left" w:pos="1134"/>
        </w:tabs>
        <w:ind w:firstLine="709"/>
        <w:jc w:val="both"/>
        <w:rPr>
          <w:sz w:val="28"/>
          <w:szCs w:val="28"/>
        </w:rPr>
      </w:pPr>
      <w:r w:rsidRPr="006D1F81">
        <w:rPr>
          <w:sz w:val="28"/>
          <w:szCs w:val="28"/>
        </w:rPr>
        <w:t xml:space="preserve">Организацией заявлены для учета в необходимой валовой выручке расходы по данной статье: </w:t>
      </w:r>
    </w:p>
    <w:p w14:paraId="7C8B8606"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 xml:space="preserve">6131,69 </w:t>
      </w:r>
      <w:r w:rsidRPr="006D1F81">
        <w:rPr>
          <w:sz w:val="28"/>
          <w:szCs w:val="28"/>
        </w:rPr>
        <w:t>тыс. руб.;</w:t>
      </w:r>
    </w:p>
    <w:p w14:paraId="0FA17F7B"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rPr>
        <w:t xml:space="preserve">6899,75 </w:t>
      </w:r>
      <w:r w:rsidRPr="006D1F81">
        <w:rPr>
          <w:sz w:val="28"/>
          <w:szCs w:val="28"/>
        </w:rPr>
        <w:t>тыс. руб.;</w:t>
      </w:r>
    </w:p>
    <w:p w14:paraId="41A4495B"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rPr>
        <w:t xml:space="preserve">10428,89 </w:t>
      </w:r>
      <w:r w:rsidRPr="006D1F81">
        <w:rPr>
          <w:sz w:val="28"/>
          <w:szCs w:val="28"/>
        </w:rPr>
        <w:t>тыс. руб.;</w:t>
      </w:r>
    </w:p>
    <w:p w14:paraId="569F0053"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rPr>
        <w:t xml:space="preserve">10662,76 </w:t>
      </w:r>
      <w:r w:rsidRPr="006D1F81">
        <w:rPr>
          <w:sz w:val="28"/>
          <w:szCs w:val="28"/>
        </w:rPr>
        <w:t>тыс. руб.;</w:t>
      </w:r>
    </w:p>
    <w:p w14:paraId="2CDC48F2" w14:textId="77777777" w:rsidR="006D1F81" w:rsidRPr="006D1F81" w:rsidRDefault="006D1F81" w:rsidP="006D1F81">
      <w:pPr>
        <w:tabs>
          <w:tab w:val="left" w:pos="1134"/>
          <w:tab w:val="left" w:pos="9356"/>
          <w:tab w:val="left" w:pos="9781"/>
          <w:tab w:val="left" w:pos="9923"/>
        </w:tabs>
        <w:ind w:firstLine="709"/>
        <w:jc w:val="both"/>
        <w:rPr>
          <w:sz w:val="28"/>
          <w:szCs w:val="28"/>
        </w:rPr>
      </w:pPr>
      <w:r w:rsidRPr="006D1F81">
        <w:rPr>
          <w:sz w:val="28"/>
          <w:szCs w:val="28"/>
        </w:rPr>
        <w:t xml:space="preserve">- 2029 год в сумме </w:t>
      </w:r>
      <w:r w:rsidRPr="006D1F81">
        <w:rPr>
          <w:b/>
          <w:i/>
          <w:sz w:val="28"/>
          <w:szCs w:val="28"/>
        </w:rPr>
        <w:t xml:space="preserve">10903,81 </w:t>
      </w:r>
      <w:r w:rsidRPr="006D1F81">
        <w:rPr>
          <w:sz w:val="28"/>
          <w:szCs w:val="28"/>
        </w:rPr>
        <w:t>тыс. руб.</w:t>
      </w:r>
    </w:p>
    <w:p w14:paraId="19E728C2" w14:textId="77777777" w:rsidR="006D1F81" w:rsidRPr="006D1F81" w:rsidRDefault="006D1F81" w:rsidP="006D1F81">
      <w:pPr>
        <w:tabs>
          <w:tab w:val="left" w:pos="709"/>
        </w:tabs>
        <w:jc w:val="both"/>
        <w:rPr>
          <w:sz w:val="28"/>
          <w:szCs w:val="28"/>
        </w:rPr>
      </w:pPr>
    </w:p>
    <w:p w14:paraId="541360D5" w14:textId="77777777" w:rsidR="006D1F81" w:rsidRPr="006D1F81" w:rsidRDefault="006D1F81" w:rsidP="006D1F81">
      <w:pPr>
        <w:tabs>
          <w:tab w:val="left" w:pos="709"/>
        </w:tabs>
        <w:jc w:val="both"/>
        <w:rPr>
          <w:sz w:val="28"/>
          <w:szCs w:val="28"/>
        </w:rPr>
      </w:pPr>
      <w:r w:rsidRPr="006D1F81">
        <w:rPr>
          <w:sz w:val="28"/>
          <w:szCs w:val="28"/>
        </w:rPr>
        <w:tab/>
        <w:t>Расходы по статье приняты по расчету регулятора в соответствии с п. 36 Методических указаний в размере 5 % от включаемых в необходимую валовую выручку текущих расходов.</w:t>
      </w:r>
    </w:p>
    <w:p w14:paraId="0676BABA" w14:textId="77777777" w:rsidR="006D1F81" w:rsidRPr="006D1F81" w:rsidRDefault="006D1F81" w:rsidP="006D1F81">
      <w:pPr>
        <w:tabs>
          <w:tab w:val="left" w:pos="1134"/>
        </w:tabs>
        <w:ind w:firstLine="709"/>
        <w:jc w:val="both"/>
        <w:rPr>
          <w:sz w:val="28"/>
          <w:szCs w:val="28"/>
        </w:rPr>
      </w:pPr>
      <w:r w:rsidRPr="006D1F81">
        <w:rPr>
          <w:sz w:val="28"/>
          <w:szCs w:val="28"/>
        </w:rPr>
        <w:t>С учетом календарной разбивки расходы по статье приняты на следующем уровне:</w:t>
      </w:r>
    </w:p>
    <w:p w14:paraId="13E621E7" w14:textId="77777777" w:rsidR="006D1F81" w:rsidRPr="006D1F81" w:rsidRDefault="006D1F81" w:rsidP="006D1F81">
      <w:pPr>
        <w:tabs>
          <w:tab w:val="left" w:pos="1134"/>
        </w:tabs>
        <w:ind w:firstLine="709"/>
        <w:jc w:val="both"/>
        <w:rPr>
          <w:sz w:val="28"/>
          <w:szCs w:val="28"/>
        </w:rPr>
      </w:pPr>
      <w:r w:rsidRPr="006D1F81">
        <w:rPr>
          <w:sz w:val="28"/>
          <w:szCs w:val="28"/>
        </w:rPr>
        <w:t xml:space="preserve">- 2025 год в сумме </w:t>
      </w:r>
      <w:r w:rsidRPr="006D1F81">
        <w:rPr>
          <w:b/>
          <w:i/>
          <w:sz w:val="28"/>
          <w:szCs w:val="28"/>
        </w:rPr>
        <w:t>5456,27</w:t>
      </w:r>
      <w:r w:rsidRPr="006D1F81">
        <w:rPr>
          <w:sz w:val="28"/>
          <w:szCs w:val="28"/>
        </w:rPr>
        <w:t xml:space="preserve"> тыс. руб. с разбивкой по периодам:</w:t>
      </w:r>
    </w:p>
    <w:p w14:paraId="7EAF5476"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2728,14 </w:t>
      </w:r>
      <w:r w:rsidRPr="006D1F81">
        <w:rPr>
          <w:sz w:val="28"/>
          <w:szCs w:val="28"/>
        </w:rPr>
        <w:t>тыс. руб.;</w:t>
      </w:r>
    </w:p>
    <w:p w14:paraId="27481FE4"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01.07.2025 по 31.12.2025 – </w:t>
      </w:r>
      <w:r w:rsidRPr="006D1F81">
        <w:rPr>
          <w:b/>
          <w:i/>
          <w:sz w:val="28"/>
          <w:szCs w:val="28"/>
        </w:rPr>
        <w:t xml:space="preserve">2728,14 </w:t>
      </w:r>
      <w:r w:rsidRPr="006D1F81">
        <w:rPr>
          <w:sz w:val="28"/>
          <w:szCs w:val="28"/>
        </w:rPr>
        <w:t>тыс. руб.;</w:t>
      </w:r>
    </w:p>
    <w:p w14:paraId="14FC2C65" w14:textId="77777777" w:rsidR="006D1F81" w:rsidRPr="006D1F81" w:rsidRDefault="006D1F81" w:rsidP="006D1F81">
      <w:pPr>
        <w:tabs>
          <w:tab w:val="left" w:pos="1134"/>
        </w:tabs>
        <w:ind w:firstLine="709"/>
        <w:jc w:val="both"/>
        <w:rPr>
          <w:sz w:val="14"/>
          <w:szCs w:val="28"/>
          <w:highlight w:val="cyan"/>
        </w:rPr>
      </w:pPr>
    </w:p>
    <w:p w14:paraId="293FEBDF" w14:textId="77777777" w:rsidR="006D1F81" w:rsidRPr="006D1F81" w:rsidRDefault="006D1F81" w:rsidP="006D1F81">
      <w:pPr>
        <w:tabs>
          <w:tab w:val="left" w:pos="1134"/>
        </w:tabs>
        <w:ind w:firstLine="709"/>
        <w:jc w:val="both"/>
        <w:rPr>
          <w:sz w:val="28"/>
          <w:szCs w:val="28"/>
        </w:rPr>
      </w:pPr>
      <w:r w:rsidRPr="006D1F81">
        <w:rPr>
          <w:sz w:val="28"/>
          <w:szCs w:val="28"/>
        </w:rPr>
        <w:t xml:space="preserve">- 2026 год в сумме </w:t>
      </w:r>
      <w:r w:rsidRPr="006D1F81">
        <w:rPr>
          <w:b/>
          <w:i/>
          <w:sz w:val="28"/>
          <w:szCs w:val="28"/>
        </w:rPr>
        <w:t>4389,30</w:t>
      </w:r>
      <w:r w:rsidRPr="006D1F81">
        <w:rPr>
          <w:sz w:val="28"/>
          <w:szCs w:val="28"/>
        </w:rPr>
        <w:t xml:space="preserve"> тыс. руб. с разбивкой по периодам:</w:t>
      </w:r>
    </w:p>
    <w:p w14:paraId="144880F0"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2194,65 </w:t>
      </w:r>
      <w:r w:rsidRPr="006D1F81">
        <w:rPr>
          <w:sz w:val="28"/>
          <w:szCs w:val="28"/>
        </w:rPr>
        <w:t>тыс. руб.;</w:t>
      </w:r>
    </w:p>
    <w:p w14:paraId="3C873022" w14:textId="77777777" w:rsidR="006D1F81" w:rsidRPr="006D1F81" w:rsidRDefault="006D1F81" w:rsidP="006D1F81">
      <w:pPr>
        <w:tabs>
          <w:tab w:val="left" w:pos="1134"/>
        </w:tabs>
        <w:ind w:left="709"/>
        <w:jc w:val="both"/>
        <w:rPr>
          <w:sz w:val="28"/>
          <w:szCs w:val="28"/>
        </w:rPr>
      </w:pPr>
      <w:r w:rsidRPr="006D1F81">
        <w:rPr>
          <w:sz w:val="28"/>
          <w:szCs w:val="28"/>
        </w:rPr>
        <w:t xml:space="preserve">с 01.07.2026 по 31.12.2026 – </w:t>
      </w:r>
      <w:r w:rsidRPr="006D1F81">
        <w:rPr>
          <w:b/>
          <w:i/>
          <w:sz w:val="28"/>
          <w:szCs w:val="28"/>
        </w:rPr>
        <w:t xml:space="preserve">2194,65 </w:t>
      </w:r>
      <w:r w:rsidRPr="006D1F81">
        <w:rPr>
          <w:sz w:val="28"/>
          <w:szCs w:val="28"/>
        </w:rPr>
        <w:t>тыс. руб.;</w:t>
      </w:r>
    </w:p>
    <w:p w14:paraId="294E63FE" w14:textId="77777777" w:rsidR="006D1F81" w:rsidRPr="006D1F81" w:rsidRDefault="006D1F81" w:rsidP="006D1F81">
      <w:pPr>
        <w:tabs>
          <w:tab w:val="left" w:pos="1134"/>
        </w:tabs>
        <w:ind w:left="709"/>
        <w:jc w:val="both"/>
        <w:rPr>
          <w:color w:val="FF0000"/>
          <w:sz w:val="28"/>
          <w:szCs w:val="28"/>
        </w:rPr>
      </w:pPr>
    </w:p>
    <w:p w14:paraId="3F5EC05F" w14:textId="77777777" w:rsidR="006D1F81" w:rsidRPr="006D1F81" w:rsidRDefault="006D1F81" w:rsidP="006D1F81">
      <w:pPr>
        <w:tabs>
          <w:tab w:val="left" w:pos="1134"/>
        </w:tabs>
        <w:ind w:firstLine="709"/>
        <w:jc w:val="both"/>
        <w:rPr>
          <w:sz w:val="28"/>
          <w:szCs w:val="28"/>
        </w:rPr>
      </w:pPr>
      <w:r w:rsidRPr="006D1F81">
        <w:rPr>
          <w:sz w:val="28"/>
          <w:szCs w:val="28"/>
        </w:rPr>
        <w:t xml:space="preserve">- 2027 год в сумме </w:t>
      </w:r>
      <w:r w:rsidRPr="006D1F81">
        <w:rPr>
          <w:b/>
          <w:i/>
          <w:sz w:val="28"/>
          <w:szCs w:val="28"/>
        </w:rPr>
        <w:t>6404,09</w:t>
      </w:r>
      <w:r w:rsidRPr="006D1F81">
        <w:rPr>
          <w:sz w:val="28"/>
          <w:szCs w:val="28"/>
        </w:rPr>
        <w:t xml:space="preserve"> тыс. руб. с разбивкой по периодам:</w:t>
      </w:r>
    </w:p>
    <w:p w14:paraId="3106BFB9"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3202,04 </w:t>
      </w:r>
      <w:r w:rsidRPr="006D1F81">
        <w:rPr>
          <w:sz w:val="28"/>
          <w:szCs w:val="28"/>
        </w:rPr>
        <w:t>тыс. руб.;</w:t>
      </w:r>
    </w:p>
    <w:p w14:paraId="6AF5F36C" w14:textId="77777777" w:rsidR="006D1F81" w:rsidRPr="006D1F81" w:rsidRDefault="006D1F81" w:rsidP="006D1F81">
      <w:pPr>
        <w:tabs>
          <w:tab w:val="left" w:pos="1134"/>
        </w:tabs>
        <w:ind w:left="709"/>
        <w:jc w:val="both"/>
        <w:rPr>
          <w:sz w:val="28"/>
          <w:szCs w:val="28"/>
        </w:rPr>
      </w:pPr>
      <w:r w:rsidRPr="006D1F81">
        <w:rPr>
          <w:sz w:val="28"/>
          <w:szCs w:val="28"/>
        </w:rPr>
        <w:t xml:space="preserve">с 01.07.2027 по 31.12.2027 – </w:t>
      </w:r>
      <w:r w:rsidRPr="006D1F81">
        <w:rPr>
          <w:b/>
          <w:i/>
          <w:sz w:val="28"/>
          <w:szCs w:val="28"/>
        </w:rPr>
        <w:t xml:space="preserve">3202,04 </w:t>
      </w:r>
      <w:r w:rsidRPr="006D1F81">
        <w:rPr>
          <w:sz w:val="28"/>
          <w:szCs w:val="28"/>
        </w:rPr>
        <w:t>тыс. руб.;</w:t>
      </w:r>
    </w:p>
    <w:p w14:paraId="7888608E" w14:textId="77777777" w:rsidR="006D1F81" w:rsidRPr="006D1F81" w:rsidRDefault="006D1F81" w:rsidP="006D1F81">
      <w:pPr>
        <w:tabs>
          <w:tab w:val="left" w:pos="1134"/>
        </w:tabs>
        <w:ind w:left="709"/>
        <w:jc w:val="both"/>
        <w:rPr>
          <w:sz w:val="28"/>
          <w:szCs w:val="28"/>
        </w:rPr>
      </w:pPr>
    </w:p>
    <w:p w14:paraId="22ED1E33" w14:textId="77777777" w:rsidR="006D1F81" w:rsidRPr="006D1F81" w:rsidRDefault="006D1F81" w:rsidP="006D1F81">
      <w:pPr>
        <w:tabs>
          <w:tab w:val="left" w:pos="1134"/>
        </w:tabs>
        <w:ind w:firstLine="709"/>
        <w:jc w:val="both"/>
        <w:rPr>
          <w:sz w:val="28"/>
          <w:szCs w:val="28"/>
        </w:rPr>
      </w:pPr>
      <w:r w:rsidRPr="006D1F81">
        <w:rPr>
          <w:sz w:val="28"/>
          <w:szCs w:val="28"/>
        </w:rPr>
        <w:t xml:space="preserve">- 2028 год в сумме </w:t>
      </w:r>
      <w:r w:rsidRPr="006D1F81">
        <w:rPr>
          <w:b/>
          <w:i/>
          <w:sz w:val="28"/>
          <w:szCs w:val="28"/>
        </w:rPr>
        <w:t>6469,51</w:t>
      </w:r>
      <w:r w:rsidRPr="006D1F81">
        <w:rPr>
          <w:sz w:val="28"/>
          <w:szCs w:val="28"/>
        </w:rPr>
        <w:t xml:space="preserve"> тыс. руб. с разбивкой по периодам:</w:t>
      </w:r>
    </w:p>
    <w:p w14:paraId="7DAC52AE"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3234,75 </w:t>
      </w:r>
      <w:r w:rsidRPr="006D1F81">
        <w:rPr>
          <w:sz w:val="28"/>
          <w:szCs w:val="28"/>
        </w:rPr>
        <w:t>тыс. руб.;</w:t>
      </w:r>
    </w:p>
    <w:p w14:paraId="56ECDA57" w14:textId="77777777" w:rsidR="006D1F81" w:rsidRPr="006D1F81" w:rsidRDefault="006D1F81" w:rsidP="006D1F81">
      <w:pPr>
        <w:tabs>
          <w:tab w:val="left" w:pos="1134"/>
        </w:tabs>
        <w:ind w:left="709"/>
        <w:jc w:val="both"/>
        <w:rPr>
          <w:sz w:val="28"/>
          <w:szCs w:val="28"/>
        </w:rPr>
      </w:pPr>
      <w:r w:rsidRPr="006D1F81">
        <w:rPr>
          <w:sz w:val="28"/>
          <w:szCs w:val="28"/>
        </w:rPr>
        <w:t xml:space="preserve">с 01.07.2028 по 31.12.2028 – </w:t>
      </w:r>
      <w:r w:rsidRPr="006D1F81">
        <w:rPr>
          <w:b/>
          <w:i/>
          <w:sz w:val="28"/>
          <w:szCs w:val="28"/>
        </w:rPr>
        <w:t xml:space="preserve">3234,75 </w:t>
      </w:r>
      <w:r w:rsidRPr="006D1F81">
        <w:rPr>
          <w:sz w:val="28"/>
          <w:szCs w:val="28"/>
        </w:rPr>
        <w:t>тыс. руб.;</w:t>
      </w:r>
    </w:p>
    <w:p w14:paraId="578122A1" w14:textId="77777777" w:rsidR="006D1F81" w:rsidRPr="006D1F81" w:rsidRDefault="006D1F81" w:rsidP="006D1F81">
      <w:pPr>
        <w:tabs>
          <w:tab w:val="left" w:pos="1134"/>
        </w:tabs>
        <w:ind w:left="709"/>
        <w:jc w:val="both"/>
        <w:rPr>
          <w:sz w:val="28"/>
          <w:szCs w:val="28"/>
        </w:rPr>
      </w:pPr>
    </w:p>
    <w:p w14:paraId="101A7154" w14:textId="77777777" w:rsidR="006D1F81" w:rsidRPr="006D1F81" w:rsidRDefault="006D1F81" w:rsidP="006D1F81">
      <w:pPr>
        <w:tabs>
          <w:tab w:val="left" w:pos="1134"/>
        </w:tabs>
        <w:ind w:firstLine="709"/>
        <w:jc w:val="both"/>
        <w:rPr>
          <w:sz w:val="28"/>
          <w:szCs w:val="28"/>
        </w:rPr>
      </w:pPr>
      <w:r w:rsidRPr="006D1F81">
        <w:rPr>
          <w:sz w:val="28"/>
          <w:szCs w:val="28"/>
        </w:rPr>
        <w:t xml:space="preserve">- 2029 год в сумме </w:t>
      </w:r>
      <w:r w:rsidRPr="006D1F81">
        <w:rPr>
          <w:b/>
          <w:i/>
          <w:sz w:val="28"/>
          <w:szCs w:val="28"/>
        </w:rPr>
        <w:t>6563,10</w:t>
      </w:r>
      <w:r w:rsidRPr="006D1F81">
        <w:rPr>
          <w:sz w:val="28"/>
          <w:szCs w:val="28"/>
        </w:rPr>
        <w:t xml:space="preserve"> тыс. руб. с разбивкой по периодам:</w:t>
      </w:r>
    </w:p>
    <w:p w14:paraId="617A5A23"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3281,55 </w:t>
      </w:r>
      <w:r w:rsidRPr="006D1F81">
        <w:rPr>
          <w:sz w:val="28"/>
          <w:szCs w:val="28"/>
        </w:rPr>
        <w:t>тыс. руб.;</w:t>
      </w:r>
    </w:p>
    <w:p w14:paraId="2DE0DA84" w14:textId="77777777" w:rsidR="006D1F81" w:rsidRPr="006D1F81" w:rsidRDefault="006D1F81" w:rsidP="006D1F81">
      <w:pPr>
        <w:tabs>
          <w:tab w:val="left" w:pos="1134"/>
        </w:tabs>
        <w:ind w:left="709"/>
        <w:jc w:val="both"/>
        <w:rPr>
          <w:sz w:val="28"/>
          <w:szCs w:val="28"/>
        </w:rPr>
      </w:pPr>
      <w:r w:rsidRPr="006D1F81">
        <w:rPr>
          <w:sz w:val="28"/>
          <w:szCs w:val="28"/>
        </w:rPr>
        <w:t xml:space="preserve">с 01.07.2029 по 31.12.2029 – </w:t>
      </w:r>
      <w:r w:rsidRPr="006D1F81">
        <w:rPr>
          <w:b/>
          <w:i/>
          <w:sz w:val="28"/>
          <w:szCs w:val="28"/>
        </w:rPr>
        <w:t xml:space="preserve">3281,55 </w:t>
      </w:r>
      <w:r w:rsidRPr="006D1F81">
        <w:rPr>
          <w:sz w:val="28"/>
          <w:szCs w:val="28"/>
        </w:rPr>
        <w:t>тыс. руб.</w:t>
      </w:r>
    </w:p>
    <w:p w14:paraId="262BBFB7" w14:textId="77777777" w:rsidR="006D1F81" w:rsidRPr="006D1F81" w:rsidRDefault="006D1F81" w:rsidP="006D1F81">
      <w:pPr>
        <w:tabs>
          <w:tab w:val="left" w:pos="1134"/>
        </w:tabs>
        <w:ind w:left="709"/>
        <w:jc w:val="both"/>
        <w:rPr>
          <w:color w:val="FF0000"/>
          <w:sz w:val="28"/>
          <w:szCs w:val="28"/>
          <w:highlight w:val="cyan"/>
        </w:rPr>
      </w:pPr>
    </w:p>
    <w:p w14:paraId="77668713" w14:textId="77777777" w:rsidR="006D1F81" w:rsidRPr="006D1F81" w:rsidRDefault="006D1F81" w:rsidP="006D1F81">
      <w:pPr>
        <w:shd w:val="clear" w:color="auto" w:fill="FFFFFF"/>
        <w:tabs>
          <w:tab w:val="left" w:pos="709"/>
        </w:tabs>
        <w:autoSpaceDE w:val="0"/>
        <w:autoSpaceDN w:val="0"/>
        <w:adjustRightInd w:val="0"/>
        <w:ind w:firstLine="709"/>
        <w:jc w:val="center"/>
        <w:rPr>
          <w:b/>
          <w:bCs/>
          <w:sz w:val="32"/>
          <w:szCs w:val="28"/>
          <w:u w:val="single"/>
        </w:rPr>
      </w:pPr>
      <w:r w:rsidRPr="006D1F81">
        <w:rPr>
          <w:b/>
          <w:bCs/>
          <w:sz w:val="32"/>
          <w:szCs w:val="28"/>
          <w:u w:val="single"/>
        </w:rPr>
        <w:t xml:space="preserve">Величина изменения необходимой валовой выручки, </w:t>
      </w:r>
    </w:p>
    <w:p w14:paraId="3358DB90" w14:textId="77777777" w:rsidR="006D1F81" w:rsidRPr="006D1F81" w:rsidRDefault="006D1F81" w:rsidP="006D1F81">
      <w:pPr>
        <w:shd w:val="clear" w:color="auto" w:fill="FFFFFF"/>
        <w:tabs>
          <w:tab w:val="left" w:pos="709"/>
        </w:tabs>
        <w:autoSpaceDE w:val="0"/>
        <w:autoSpaceDN w:val="0"/>
        <w:adjustRightInd w:val="0"/>
        <w:ind w:firstLine="709"/>
        <w:jc w:val="center"/>
        <w:rPr>
          <w:b/>
          <w:bCs/>
          <w:sz w:val="32"/>
          <w:szCs w:val="28"/>
          <w:u w:val="single"/>
        </w:rPr>
      </w:pPr>
      <w:r w:rsidRPr="006D1F81">
        <w:rPr>
          <w:b/>
          <w:bCs/>
          <w:sz w:val="32"/>
          <w:szCs w:val="28"/>
          <w:u w:val="single"/>
        </w:rPr>
        <w:t>проводимого в целях сглаживания</w:t>
      </w:r>
    </w:p>
    <w:p w14:paraId="72EC004C" w14:textId="77777777" w:rsidR="006D1F81" w:rsidRPr="006D1F81" w:rsidRDefault="006D1F81" w:rsidP="006D1F81">
      <w:pPr>
        <w:shd w:val="clear" w:color="auto" w:fill="FFFFFF"/>
        <w:tabs>
          <w:tab w:val="left" w:pos="709"/>
        </w:tabs>
        <w:autoSpaceDE w:val="0"/>
        <w:autoSpaceDN w:val="0"/>
        <w:adjustRightInd w:val="0"/>
        <w:ind w:firstLine="709"/>
        <w:jc w:val="center"/>
        <w:rPr>
          <w:b/>
          <w:bCs/>
          <w:sz w:val="28"/>
          <w:szCs w:val="28"/>
          <w:u w:val="single"/>
        </w:rPr>
      </w:pPr>
    </w:p>
    <w:p w14:paraId="62D44D68" w14:textId="77777777" w:rsidR="006D1F81" w:rsidRPr="006D1F81" w:rsidRDefault="006D1F81" w:rsidP="006D1F81">
      <w:pPr>
        <w:shd w:val="clear" w:color="auto" w:fill="FFFFFF"/>
        <w:autoSpaceDE w:val="0"/>
        <w:autoSpaceDN w:val="0"/>
        <w:adjustRightInd w:val="0"/>
        <w:ind w:firstLine="709"/>
        <w:jc w:val="both"/>
        <w:rPr>
          <w:sz w:val="28"/>
          <w:szCs w:val="28"/>
        </w:rPr>
      </w:pPr>
      <w:r w:rsidRPr="006D1F81">
        <w:rPr>
          <w:sz w:val="28"/>
          <w:szCs w:val="28"/>
        </w:rPr>
        <w:t xml:space="preserve">В соответствии с п. 37 Методических указаний величина изменения необходимой валовой выручки в году i, проводимого в целях сглаживания, </w:t>
      </w:r>
      <w:r w:rsidRPr="006D1F81">
        <w:rPr>
          <w:sz w:val="28"/>
          <w:szCs w:val="28"/>
        </w:rPr>
        <w:lastRenderedPageBreak/>
        <w:t>рассчитывается в размере не более 12% необходимой валовой выручки, рассчитанной без учета сглаживания, по формулам:</w:t>
      </w:r>
    </w:p>
    <w:p w14:paraId="05AA7AE8" w14:textId="77777777" w:rsidR="006D1F81" w:rsidRPr="006D1F81" w:rsidRDefault="006D1F81" w:rsidP="006D1F81">
      <w:pPr>
        <w:shd w:val="clear" w:color="auto" w:fill="FFFFFF"/>
        <w:autoSpaceDE w:val="0"/>
        <w:autoSpaceDN w:val="0"/>
        <w:adjustRightInd w:val="0"/>
        <w:ind w:firstLine="709"/>
        <w:jc w:val="both"/>
        <w:rPr>
          <w:sz w:val="14"/>
          <w:szCs w:val="28"/>
        </w:rPr>
      </w:pPr>
    </w:p>
    <w:p w14:paraId="7839CDE0" w14:textId="533813D9" w:rsidR="006D1F81" w:rsidRPr="006D1F81" w:rsidRDefault="006D1F81" w:rsidP="006D1F81">
      <w:pPr>
        <w:shd w:val="clear" w:color="auto" w:fill="FFFFFF"/>
        <w:autoSpaceDE w:val="0"/>
        <w:autoSpaceDN w:val="0"/>
        <w:adjustRightInd w:val="0"/>
        <w:ind w:firstLine="709"/>
        <w:jc w:val="center"/>
        <w:rPr>
          <w:b/>
          <w:bCs/>
          <w:sz w:val="28"/>
          <w:szCs w:val="28"/>
        </w:rPr>
      </w:pPr>
      <w:r w:rsidRPr="006D1F81">
        <w:rPr>
          <w:b/>
          <w:bCs/>
          <w:noProof/>
          <w:position w:val="-17"/>
          <w:sz w:val="28"/>
          <w:szCs w:val="28"/>
        </w:rPr>
        <w:drawing>
          <wp:inline distT="0" distB="0" distL="0" distR="0" wp14:anchorId="03B057CD" wp14:editId="7FF41E37">
            <wp:extent cx="4676775" cy="391795"/>
            <wp:effectExtent l="0" t="0" r="0" b="8255"/>
            <wp:docPr id="67129361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6775" cy="391795"/>
                    </a:xfrm>
                    <a:prstGeom prst="rect">
                      <a:avLst/>
                    </a:prstGeom>
                    <a:noFill/>
                    <a:ln>
                      <a:noFill/>
                    </a:ln>
                  </pic:spPr>
                </pic:pic>
              </a:graphicData>
            </a:graphic>
          </wp:inline>
        </w:drawing>
      </w:r>
    </w:p>
    <w:p w14:paraId="5C9C0209" w14:textId="77777777" w:rsidR="006D1F81" w:rsidRPr="006D1F81" w:rsidRDefault="006D1F81" w:rsidP="006D1F81">
      <w:pPr>
        <w:shd w:val="clear" w:color="auto" w:fill="FFFFFF"/>
        <w:autoSpaceDE w:val="0"/>
        <w:autoSpaceDN w:val="0"/>
        <w:adjustRightInd w:val="0"/>
        <w:ind w:firstLine="709"/>
        <w:jc w:val="both"/>
        <w:outlineLvl w:val="0"/>
        <w:rPr>
          <w:b/>
          <w:bCs/>
          <w:sz w:val="14"/>
          <w:szCs w:val="28"/>
        </w:rPr>
      </w:pPr>
    </w:p>
    <w:p w14:paraId="6806F041" w14:textId="553E16B9" w:rsidR="006D1F81" w:rsidRPr="006D1F81" w:rsidRDefault="006D1F81" w:rsidP="006D1F81">
      <w:pPr>
        <w:shd w:val="clear" w:color="auto" w:fill="FFFFFF"/>
        <w:autoSpaceDE w:val="0"/>
        <w:autoSpaceDN w:val="0"/>
        <w:adjustRightInd w:val="0"/>
        <w:ind w:firstLine="709"/>
        <w:jc w:val="center"/>
        <w:rPr>
          <w:b/>
          <w:bCs/>
          <w:sz w:val="28"/>
          <w:szCs w:val="28"/>
        </w:rPr>
      </w:pPr>
      <w:r w:rsidRPr="006D1F81">
        <w:rPr>
          <w:b/>
          <w:bCs/>
          <w:noProof/>
          <w:position w:val="-33"/>
          <w:sz w:val="28"/>
          <w:szCs w:val="28"/>
        </w:rPr>
        <w:drawing>
          <wp:inline distT="0" distB="0" distL="0" distR="0" wp14:anchorId="1F250C92" wp14:editId="04FC11A8">
            <wp:extent cx="4371975" cy="609600"/>
            <wp:effectExtent l="0" t="0" r="9525" b="0"/>
            <wp:docPr id="3952006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6D3BD769" w14:textId="77777777" w:rsidR="006D1F81" w:rsidRPr="006D1F81" w:rsidRDefault="006D1F81" w:rsidP="006D1F81">
      <w:pPr>
        <w:shd w:val="clear" w:color="auto" w:fill="FFFFFF"/>
        <w:autoSpaceDE w:val="0"/>
        <w:autoSpaceDN w:val="0"/>
        <w:adjustRightInd w:val="0"/>
        <w:ind w:firstLine="709"/>
        <w:jc w:val="both"/>
        <w:rPr>
          <w:bCs/>
          <w:sz w:val="28"/>
          <w:szCs w:val="28"/>
        </w:rPr>
      </w:pPr>
      <w:r w:rsidRPr="006D1F81">
        <w:rPr>
          <w:bCs/>
          <w:sz w:val="28"/>
          <w:szCs w:val="28"/>
        </w:rPr>
        <w:t>где:</w:t>
      </w:r>
    </w:p>
    <w:p w14:paraId="2BC3C345" w14:textId="2043838C" w:rsidR="006D1F81" w:rsidRPr="006D1F81" w:rsidRDefault="006D1F81" w:rsidP="006D1F81">
      <w:pPr>
        <w:shd w:val="clear" w:color="auto" w:fill="FFFFFF"/>
        <w:autoSpaceDE w:val="0"/>
        <w:autoSpaceDN w:val="0"/>
        <w:adjustRightInd w:val="0"/>
        <w:ind w:firstLine="709"/>
        <w:jc w:val="both"/>
        <w:rPr>
          <w:bCs/>
          <w:sz w:val="28"/>
          <w:szCs w:val="28"/>
        </w:rPr>
      </w:pPr>
      <w:r w:rsidRPr="006D1F81">
        <w:rPr>
          <w:bCs/>
          <w:noProof/>
          <w:position w:val="-12"/>
          <w:sz w:val="28"/>
          <w:szCs w:val="28"/>
        </w:rPr>
        <w:drawing>
          <wp:inline distT="0" distB="0" distL="0" distR="0" wp14:anchorId="6B60003F" wp14:editId="34FE710B">
            <wp:extent cx="696595" cy="330835"/>
            <wp:effectExtent l="0" t="0" r="8255" b="0"/>
            <wp:docPr id="142931146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6595" cy="330835"/>
                    </a:xfrm>
                    <a:prstGeom prst="rect">
                      <a:avLst/>
                    </a:prstGeom>
                    <a:noFill/>
                    <a:ln>
                      <a:noFill/>
                    </a:ln>
                  </pic:spPr>
                </pic:pic>
              </a:graphicData>
            </a:graphic>
          </wp:inline>
        </w:drawing>
      </w:r>
      <w:r w:rsidRPr="006D1F81">
        <w:rPr>
          <w:b/>
          <w:bCs/>
          <w:sz w:val="28"/>
          <w:szCs w:val="28"/>
        </w:rPr>
        <w:t xml:space="preserve"> - </w:t>
      </w:r>
      <w:r w:rsidRPr="006D1F81">
        <w:rPr>
          <w:bCs/>
          <w:sz w:val="28"/>
          <w:szCs w:val="28"/>
        </w:rPr>
        <w:t>величина изменения необходимой валовой выручки на год i, производимого в целях сглаживания тарифов;</w:t>
      </w:r>
    </w:p>
    <w:p w14:paraId="1026E5BE" w14:textId="63155004" w:rsidR="006D1F81" w:rsidRPr="006D1F81" w:rsidRDefault="006D1F81" w:rsidP="006D1F81">
      <w:pPr>
        <w:shd w:val="clear" w:color="auto" w:fill="FFFFFF"/>
        <w:autoSpaceDE w:val="0"/>
        <w:autoSpaceDN w:val="0"/>
        <w:adjustRightInd w:val="0"/>
        <w:ind w:firstLine="709"/>
        <w:jc w:val="both"/>
        <w:rPr>
          <w:bCs/>
          <w:sz w:val="28"/>
          <w:szCs w:val="28"/>
        </w:rPr>
      </w:pPr>
      <w:r w:rsidRPr="006D1F81">
        <w:rPr>
          <w:bCs/>
          <w:noProof/>
          <w:position w:val="-12"/>
          <w:sz w:val="28"/>
          <w:szCs w:val="28"/>
        </w:rPr>
        <w:drawing>
          <wp:inline distT="0" distB="0" distL="0" distR="0" wp14:anchorId="5CF66E77" wp14:editId="7602C390">
            <wp:extent cx="740410" cy="330835"/>
            <wp:effectExtent l="0" t="0" r="2540" b="0"/>
            <wp:docPr id="7063382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0410" cy="330835"/>
                    </a:xfrm>
                    <a:prstGeom prst="rect">
                      <a:avLst/>
                    </a:prstGeom>
                    <a:noFill/>
                    <a:ln>
                      <a:noFill/>
                    </a:ln>
                  </pic:spPr>
                </pic:pic>
              </a:graphicData>
            </a:graphic>
          </wp:inline>
        </w:drawing>
      </w:r>
      <w:r w:rsidRPr="006D1F81">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3F485BED" w14:textId="77777777" w:rsidR="006D1F81" w:rsidRPr="006D1F81" w:rsidRDefault="006D1F81" w:rsidP="006D1F81">
      <w:pPr>
        <w:shd w:val="clear" w:color="auto" w:fill="FFFFFF"/>
        <w:autoSpaceDE w:val="0"/>
        <w:autoSpaceDN w:val="0"/>
        <w:adjustRightInd w:val="0"/>
        <w:ind w:firstLine="709"/>
        <w:jc w:val="both"/>
        <w:rPr>
          <w:bCs/>
          <w:sz w:val="28"/>
          <w:szCs w:val="28"/>
        </w:rPr>
      </w:pPr>
      <w:r w:rsidRPr="006D1F81">
        <w:rPr>
          <w:bCs/>
          <w:sz w:val="32"/>
          <w:szCs w:val="28"/>
        </w:rPr>
        <w:t xml:space="preserve">НД </w:t>
      </w:r>
      <w:r w:rsidRPr="006D1F81">
        <w:rPr>
          <w:bCs/>
          <w:sz w:val="28"/>
          <w:szCs w:val="28"/>
        </w:rPr>
        <w:t>- норма доходности на капитал, инвестированный после начала долгосрочного периода регулирования;</w:t>
      </w:r>
    </w:p>
    <w:p w14:paraId="55FB6BE3" w14:textId="329C6EA2" w:rsidR="006D1F81" w:rsidRPr="006D1F81" w:rsidRDefault="006D1F81" w:rsidP="006D1F81">
      <w:pPr>
        <w:shd w:val="clear" w:color="auto" w:fill="FFFFFF"/>
        <w:autoSpaceDE w:val="0"/>
        <w:autoSpaceDN w:val="0"/>
        <w:adjustRightInd w:val="0"/>
        <w:ind w:firstLine="709"/>
        <w:jc w:val="both"/>
        <w:rPr>
          <w:bCs/>
          <w:sz w:val="28"/>
          <w:szCs w:val="28"/>
        </w:rPr>
      </w:pPr>
      <w:r w:rsidRPr="006D1F81">
        <w:rPr>
          <w:bCs/>
          <w:noProof/>
          <w:position w:val="-14"/>
          <w:sz w:val="28"/>
          <w:szCs w:val="28"/>
        </w:rPr>
        <w:drawing>
          <wp:inline distT="0" distB="0" distL="0" distR="0" wp14:anchorId="74F8B58D" wp14:editId="32383D82">
            <wp:extent cx="705485" cy="356870"/>
            <wp:effectExtent l="0" t="0" r="0" b="0"/>
            <wp:docPr id="148817094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5485" cy="356870"/>
                    </a:xfrm>
                    <a:prstGeom prst="rect">
                      <a:avLst/>
                    </a:prstGeom>
                    <a:noFill/>
                    <a:ln>
                      <a:noFill/>
                    </a:ln>
                  </pic:spPr>
                </pic:pic>
              </a:graphicData>
            </a:graphic>
          </wp:inline>
        </w:drawing>
      </w:r>
      <w:r w:rsidRPr="006D1F81">
        <w:rPr>
          <w:bCs/>
          <w:sz w:val="28"/>
          <w:szCs w:val="28"/>
        </w:rPr>
        <w:t xml:space="preserve"> - величина сглаживания необходимой валовой выручки, определенная органом регулирования;</w:t>
      </w:r>
    </w:p>
    <w:p w14:paraId="2966C6AC" w14:textId="401291CA" w:rsidR="006D1F81" w:rsidRPr="006D1F81" w:rsidRDefault="006D1F81" w:rsidP="006D1F81">
      <w:pPr>
        <w:shd w:val="clear" w:color="auto" w:fill="FFFFFF"/>
        <w:autoSpaceDE w:val="0"/>
        <w:autoSpaceDN w:val="0"/>
        <w:adjustRightInd w:val="0"/>
        <w:ind w:firstLine="709"/>
        <w:jc w:val="both"/>
        <w:rPr>
          <w:bCs/>
          <w:sz w:val="28"/>
          <w:szCs w:val="28"/>
        </w:rPr>
      </w:pPr>
      <w:r w:rsidRPr="006D1F81">
        <w:rPr>
          <w:bCs/>
          <w:noProof/>
          <w:position w:val="-12"/>
          <w:sz w:val="28"/>
          <w:szCs w:val="28"/>
        </w:rPr>
        <w:drawing>
          <wp:inline distT="0" distB="0" distL="0" distR="0" wp14:anchorId="0459D8C3" wp14:editId="4DF80CDE">
            <wp:extent cx="626745" cy="330835"/>
            <wp:effectExtent l="0" t="0" r="0" b="0"/>
            <wp:docPr id="172408897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6745" cy="330835"/>
                    </a:xfrm>
                    <a:prstGeom prst="rect">
                      <a:avLst/>
                    </a:prstGeom>
                    <a:noFill/>
                    <a:ln>
                      <a:noFill/>
                    </a:ln>
                  </pic:spPr>
                </pic:pic>
              </a:graphicData>
            </a:graphic>
          </wp:inline>
        </w:drawing>
      </w:r>
      <w:r w:rsidRPr="006D1F81">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6E07AD7" w14:textId="77777777" w:rsidR="006D1F81" w:rsidRPr="006D1F81" w:rsidRDefault="006D1F81" w:rsidP="006D1F81">
      <w:pPr>
        <w:shd w:val="clear" w:color="auto" w:fill="FFFFFF"/>
        <w:autoSpaceDE w:val="0"/>
        <w:autoSpaceDN w:val="0"/>
        <w:adjustRightInd w:val="0"/>
        <w:ind w:firstLine="709"/>
        <w:jc w:val="both"/>
        <w:rPr>
          <w:bCs/>
          <w:color w:val="7030A0"/>
          <w:sz w:val="28"/>
          <w:szCs w:val="28"/>
          <w:highlight w:val="cyan"/>
        </w:rPr>
      </w:pPr>
    </w:p>
    <w:p w14:paraId="4CD57973" w14:textId="77777777" w:rsidR="006D1F81" w:rsidRPr="006D1F81" w:rsidRDefault="006D1F81" w:rsidP="006D1F81">
      <w:pPr>
        <w:shd w:val="clear" w:color="auto" w:fill="FFFFFF"/>
        <w:autoSpaceDE w:val="0"/>
        <w:autoSpaceDN w:val="0"/>
        <w:adjustRightInd w:val="0"/>
        <w:ind w:firstLine="709"/>
        <w:jc w:val="both"/>
        <w:rPr>
          <w:sz w:val="28"/>
          <w:szCs w:val="28"/>
        </w:rPr>
      </w:pPr>
      <w:r w:rsidRPr="006D1F81">
        <w:rPr>
          <w:sz w:val="28"/>
          <w:szCs w:val="28"/>
        </w:rPr>
        <w:t xml:space="preserve">Величина изменения необходимой валовой выручки, проводимого в целях сглаживания на 2025 – 2029 годы предприятием не заявлена. </w:t>
      </w:r>
    </w:p>
    <w:p w14:paraId="34A10778" w14:textId="77777777" w:rsidR="006D1F81" w:rsidRPr="006D1F81" w:rsidRDefault="006D1F81" w:rsidP="006D1F81">
      <w:pPr>
        <w:shd w:val="clear" w:color="auto" w:fill="FFFFFF"/>
        <w:autoSpaceDE w:val="0"/>
        <w:autoSpaceDN w:val="0"/>
        <w:adjustRightInd w:val="0"/>
        <w:ind w:firstLine="540"/>
        <w:jc w:val="both"/>
        <w:rPr>
          <w:sz w:val="28"/>
          <w:szCs w:val="28"/>
        </w:rPr>
      </w:pPr>
      <w:r w:rsidRPr="006D1F81">
        <w:rPr>
          <w:sz w:val="28"/>
          <w:szCs w:val="28"/>
        </w:rPr>
        <w:t xml:space="preserve">Регулирующим органом величина изменения необходимой валовой выручки, проводимого в целях сглаживания на 2025 год определена в размере </w:t>
      </w:r>
      <w:r w:rsidRPr="006D1F81">
        <w:rPr>
          <w:b/>
          <w:i/>
          <w:sz w:val="28"/>
          <w:szCs w:val="28"/>
          <w:u w:val="single"/>
        </w:rPr>
        <w:t>24645,15</w:t>
      </w:r>
      <w:r w:rsidRPr="006D1F81">
        <w:rPr>
          <w:color w:val="7030A0"/>
          <w:sz w:val="28"/>
          <w:szCs w:val="28"/>
        </w:rPr>
        <w:t xml:space="preserve"> </w:t>
      </w:r>
      <w:r w:rsidRPr="006D1F81">
        <w:rPr>
          <w:sz w:val="28"/>
          <w:szCs w:val="28"/>
        </w:rPr>
        <w:t>тыс. руб. в сторону увеличения, что не более 12 % необходимой валовой выручки, рассчитанной без учета сглаживания (24645,15 тыс. руб./ (230021,38 тыс. руб. - 24645,15 тыс. руб.) * 100 = 12%). Информация о величине изменения необходимой валовой выручки, проводимого в целях сглаживания представлена в Таблице 18.</w:t>
      </w:r>
    </w:p>
    <w:p w14:paraId="20A86681" w14:textId="77777777" w:rsidR="006D1F81" w:rsidRPr="006D1F81" w:rsidRDefault="006D1F81" w:rsidP="006D1F81">
      <w:pPr>
        <w:tabs>
          <w:tab w:val="left" w:pos="709"/>
        </w:tabs>
        <w:jc w:val="right"/>
        <w:rPr>
          <w:b/>
          <w:bCs/>
          <w:sz w:val="32"/>
          <w:szCs w:val="28"/>
          <w:u w:val="single"/>
        </w:rPr>
      </w:pPr>
      <w:r w:rsidRPr="006D1F81">
        <w:rPr>
          <w:sz w:val="28"/>
          <w:szCs w:val="28"/>
        </w:rPr>
        <w:tab/>
        <w:t xml:space="preserve"> Таблица 18</w:t>
      </w:r>
    </w:p>
    <w:p w14:paraId="77712985" w14:textId="29FF37E3" w:rsidR="006D1F81" w:rsidRPr="006D1F81" w:rsidRDefault="006D1F81" w:rsidP="006D1F81">
      <w:pPr>
        <w:shd w:val="clear" w:color="auto" w:fill="FFFFFF"/>
        <w:tabs>
          <w:tab w:val="left" w:pos="709"/>
        </w:tabs>
        <w:autoSpaceDE w:val="0"/>
        <w:autoSpaceDN w:val="0"/>
        <w:adjustRightInd w:val="0"/>
        <w:jc w:val="center"/>
        <w:rPr>
          <w:b/>
          <w:bCs/>
          <w:sz w:val="32"/>
          <w:szCs w:val="28"/>
          <w:highlight w:val="cyan"/>
          <w:u w:val="single"/>
        </w:rPr>
      </w:pPr>
      <w:r w:rsidRPr="006D1F81">
        <w:rPr>
          <w:noProof/>
          <w:szCs w:val="20"/>
        </w:rPr>
        <w:drawing>
          <wp:inline distT="0" distB="0" distL="0" distR="0" wp14:anchorId="05DD721B" wp14:editId="39205F92">
            <wp:extent cx="6299835" cy="1019810"/>
            <wp:effectExtent l="0" t="0" r="5715" b="8890"/>
            <wp:docPr id="72563206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1019810"/>
                    </a:xfrm>
                    <a:prstGeom prst="rect">
                      <a:avLst/>
                    </a:prstGeom>
                    <a:noFill/>
                    <a:ln>
                      <a:noFill/>
                    </a:ln>
                  </pic:spPr>
                </pic:pic>
              </a:graphicData>
            </a:graphic>
          </wp:inline>
        </w:drawing>
      </w:r>
    </w:p>
    <w:p w14:paraId="4B52B82B" w14:textId="77777777" w:rsidR="006D1F81" w:rsidRPr="006D1F81" w:rsidRDefault="006D1F81" w:rsidP="006D1F81">
      <w:pPr>
        <w:tabs>
          <w:tab w:val="left" w:pos="709"/>
        </w:tabs>
        <w:ind w:firstLine="709"/>
        <w:jc w:val="both"/>
        <w:rPr>
          <w:sz w:val="28"/>
          <w:szCs w:val="28"/>
        </w:rPr>
      </w:pPr>
    </w:p>
    <w:p w14:paraId="3F703658" w14:textId="62B7F7D5" w:rsidR="006D1F81" w:rsidRPr="006D1F81" w:rsidRDefault="006D1F81" w:rsidP="006D1F81">
      <w:pPr>
        <w:tabs>
          <w:tab w:val="left" w:pos="709"/>
        </w:tabs>
        <w:ind w:firstLine="709"/>
        <w:jc w:val="both"/>
        <w:rPr>
          <w:sz w:val="28"/>
          <w:szCs w:val="28"/>
        </w:rPr>
      </w:pPr>
      <w:r w:rsidRPr="006D1F81">
        <w:rPr>
          <w:sz w:val="28"/>
          <w:szCs w:val="28"/>
        </w:rPr>
        <w:t xml:space="preserve">Величина показателя </w:t>
      </w:r>
      <w:r w:rsidRPr="006D1F81">
        <w:rPr>
          <w:bCs/>
          <w:noProof/>
          <w:position w:val="-12"/>
          <w:sz w:val="28"/>
          <w:szCs w:val="28"/>
        </w:rPr>
        <w:drawing>
          <wp:inline distT="0" distB="0" distL="0" distR="0" wp14:anchorId="1B6F314E" wp14:editId="1EEF7068">
            <wp:extent cx="696595" cy="330835"/>
            <wp:effectExtent l="0" t="0" r="8255" b="0"/>
            <wp:docPr id="1434527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6595" cy="330835"/>
                    </a:xfrm>
                    <a:prstGeom prst="rect">
                      <a:avLst/>
                    </a:prstGeom>
                    <a:noFill/>
                    <a:ln>
                      <a:noFill/>
                    </a:ln>
                  </pic:spPr>
                </pic:pic>
              </a:graphicData>
            </a:graphic>
          </wp:inline>
        </w:drawing>
      </w:r>
      <w:r w:rsidRPr="006D1F81">
        <w:rPr>
          <w:sz w:val="28"/>
          <w:szCs w:val="28"/>
        </w:rPr>
        <w:t xml:space="preserve">на 2025 год равна </w:t>
      </w:r>
      <w:r w:rsidRPr="006D1F81">
        <w:rPr>
          <w:b/>
          <w:i/>
          <w:sz w:val="28"/>
          <w:szCs w:val="28"/>
        </w:rPr>
        <w:t>24645,15</w:t>
      </w:r>
      <w:r w:rsidRPr="006D1F81">
        <w:rPr>
          <w:sz w:val="28"/>
          <w:szCs w:val="28"/>
        </w:rPr>
        <w:t xml:space="preserve"> тыс. руб. </w:t>
      </w:r>
    </w:p>
    <w:p w14:paraId="4EE196F3" w14:textId="77777777" w:rsidR="006D1F81" w:rsidRPr="006D1F81" w:rsidRDefault="006D1F81" w:rsidP="006D1F81">
      <w:pPr>
        <w:tabs>
          <w:tab w:val="left" w:pos="1134"/>
        </w:tabs>
        <w:ind w:left="709"/>
        <w:jc w:val="both"/>
        <w:rPr>
          <w:sz w:val="28"/>
          <w:szCs w:val="28"/>
        </w:rPr>
      </w:pPr>
      <w:r w:rsidRPr="006D1F81">
        <w:rPr>
          <w:sz w:val="28"/>
          <w:szCs w:val="28"/>
        </w:rPr>
        <w:t xml:space="preserve">с 01.01.2025 по 30.06.2025 – </w:t>
      </w:r>
      <w:r w:rsidRPr="006D1F81">
        <w:rPr>
          <w:b/>
          <w:i/>
          <w:sz w:val="28"/>
          <w:szCs w:val="28"/>
        </w:rPr>
        <w:t xml:space="preserve">12322,58 </w:t>
      </w:r>
      <w:r w:rsidRPr="006D1F81">
        <w:rPr>
          <w:sz w:val="28"/>
          <w:szCs w:val="28"/>
        </w:rPr>
        <w:t>тыс. руб.;</w:t>
      </w:r>
    </w:p>
    <w:p w14:paraId="3F68BEF8"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01.07.2025 по 31.12.2025 – </w:t>
      </w:r>
      <w:r w:rsidRPr="006D1F81">
        <w:rPr>
          <w:b/>
          <w:i/>
          <w:sz w:val="28"/>
          <w:szCs w:val="28"/>
        </w:rPr>
        <w:t xml:space="preserve">12322,58 </w:t>
      </w:r>
      <w:r w:rsidRPr="006D1F81">
        <w:rPr>
          <w:sz w:val="28"/>
          <w:szCs w:val="28"/>
        </w:rPr>
        <w:t>тыс. руб.;</w:t>
      </w:r>
    </w:p>
    <w:p w14:paraId="30731001" w14:textId="77777777" w:rsidR="006D1F81" w:rsidRPr="006D1F81" w:rsidRDefault="006D1F81" w:rsidP="006D1F81">
      <w:pPr>
        <w:tabs>
          <w:tab w:val="left" w:pos="709"/>
        </w:tabs>
        <w:ind w:firstLine="709"/>
        <w:jc w:val="both"/>
        <w:rPr>
          <w:sz w:val="28"/>
          <w:szCs w:val="28"/>
        </w:rPr>
      </w:pPr>
    </w:p>
    <w:p w14:paraId="4939BD05" w14:textId="77777777" w:rsidR="006D1F81" w:rsidRPr="006D1F81" w:rsidRDefault="006D1F81" w:rsidP="006D1F81">
      <w:pPr>
        <w:tabs>
          <w:tab w:val="left" w:pos="709"/>
        </w:tabs>
        <w:ind w:firstLine="709"/>
        <w:jc w:val="both"/>
        <w:rPr>
          <w:sz w:val="28"/>
          <w:szCs w:val="28"/>
        </w:rPr>
      </w:pPr>
      <w:r w:rsidRPr="006D1F81">
        <w:rPr>
          <w:sz w:val="28"/>
          <w:szCs w:val="28"/>
        </w:rPr>
        <w:t xml:space="preserve">Регулирующим органом величина изменения необходимой валовой выручки, проводимого в целях сглаживания на 2026 год определена в размере                </w:t>
      </w:r>
      <w:r w:rsidRPr="006D1F81">
        <w:rPr>
          <w:b/>
          <w:i/>
          <w:sz w:val="28"/>
          <w:szCs w:val="28"/>
          <w:u w:val="single"/>
        </w:rPr>
        <w:t>(-6161,29)</w:t>
      </w:r>
      <w:r w:rsidRPr="006D1F81">
        <w:rPr>
          <w:color w:val="7030A0"/>
          <w:sz w:val="28"/>
          <w:szCs w:val="28"/>
        </w:rPr>
        <w:t xml:space="preserve"> </w:t>
      </w:r>
      <w:r w:rsidRPr="006D1F81">
        <w:rPr>
          <w:sz w:val="28"/>
          <w:szCs w:val="28"/>
        </w:rPr>
        <w:t>тыс. руб. в сторону уменьшения, что не более 12 % необходимой валовой выручки, рассчитанной без учета сглаживания ((-6161,29) тыс. руб./ (119517,54 тыс. руб. – (-6161,29) тыс. руб.) * 100 = 4,9%).</w:t>
      </w:r>
    </w:p>
    <w:p w14:paraId="47154DAB" w14:textId="45CB7AC7" w:rsidR="006D1F81" w:rsidRPr="006D1F81" w:rsidRDefault="006D1F81" w:rsidP="006D1F81">
      <w:pPr>
        <w:tabs>
          <w:tab w:val="left" w:pos="709"/>
        </w:tabs>
        <w:ind w:firstLine="709"/>
        <w:jc w:val="both"/>
        <w:rPr>
          <w:sz w:val="28"/>
          <w:szCs w:val="28"/>
        </w:rPr>
      </w:pPr>
      <w:r w:rsidRPr="006D1F81">
        <w:rPr>
          <w:sz w:val="28"/>
          <w:szCs w:val="28"/>
        </w:rPr>
        <w:t xml:space="preserve">Величина показателя </w:t>
      </w:r>
      <w:r w:rsidRPr="006D1F81">
        <w:rPr>
          <w:bCs/>
          <w:noProof/>
          <w:position w:val="-12"/>
          <w:sz w:val="28"/>
          <w:szCs w:val="28"/>
        </w:rPr>
        <w:drawing>
          <wp:inline distT="0" distB="0" distL="0" distR="0" wp14:anchorId="13C3395B" wp14:editId="44CE9F8B">
            <wp:extent cx="696595" cy="330835"/>
            <wp:effectExtent l="0" t="0" r="8255" b="0"/>
            <wp:docPr id="11807238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6595" cy="330835"/>
                    </a:xfrm>
                    <a:prstGeom prst="rect">
                      <a:avLst/>
                    </a:prstGeom>
                    <a:noFill/>
                    <a:ln>
                      <a:noFill/>
                    </a:ln>
                  </pic:spPr>
                </pic:pic>
              </a:graphicData>
            </a:graphic>
          </wp:inline>
        </w:drawing>
      </w:r>
      <w:r w:rsidRPr="006D1F81">
        <w:rPr>
          <w:sz w:val="28"/>
          <w:szCs w:val="28"/>
        </w:rPr>
        <w:t xml:space="preserve">на 2026 год равна </w:t>
      </w:r>
      <w:r w:rsidRPr="006D1F81">
        <w:rPr>
          <w:b/>
          <w:i/>
          <w:sz w:val="28"/>
          <w:szCs w:val="28"/>
        </w:rPr>
        <w:t>(-6161,29)</w:t>
      </w:r>
      <w:r w:rsidRPr="006D1F81">
        <w:rPr>
          <w:sz w:val="28"/>
          <w:szCs w:val="28"/>
        </w:rPr>
        <w:t xml:space="preserve"> тыс. руб. </w:t>
      </w:r>
    </w:p>
    <w:p w14:paraId="175185B2" w14:textId="77777777" w:rsidR="006D1F81" w:rsidRPr="006D1F81" w:rsidRDefault="006D1F81" w:rsidP="006D1F81">
      <w:pPr>
        <w:tabs>
          <w:tab w:val="left" w:pos="1134"/>
        </w:tabs>
        <w:ind w:left="709"/>
        <w:jc w:val="both"/>
        <w:rPr>
          <w:sz w:val="28"/>
          <w:szCs w:val="28"/>
        </w:rPr>
      </w:pPr>
      <w:r w:rsidRPr="006D1F81">
        <w:rPr>
          <w:sz w:val="28"/>
          <w:szCs w:val="28"/>
        </w:rPr>
        <w:t xml:space="preserve">с 01.01.2026 по 30.06.2026 – </w:t>
      </w:r>
      <w:r w:rsidRPr="006D1F81">
        <w:rPr>
          <w:b/>
          <w:i/>
          <w:sz w:val="28"/>
          <w:szCs w:val="28"/>
        </w:rPr>
        <w:t xml:space="preserve">(-3080,64) </w:t>
      </w:r>
      <w:r w:rsidRPr="006D1F81">
        <w:rPr>
          <w:sz w:val="28"/>
          <w:szCs w:val="28"/>
        </w:rPr>
        <w:t>тыс. руб.;</w:t>
      </w:r>
    </w:p>
    <w:p w14:paraId="2D82B8B6"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01.07.2026 по 31.12.2026 – </w:t>
      </w:r>
      <w:r w:rsidRPr="006D1F81">
        <w:rPr>
          <w:b/>
          <w:i/>
          <w:sz w:val="28"/>
          <w:szCs w:val="28"/>
        </w:rPr>
        <w:t xml:space="preserve">(-3080,64) </w:t>
      </w:r>
      <w:r w:rsidRPr="006D1F81">
        <w:rPr>
          <w:sz w:val="28"/>
          <w:szCs w:val="28"/>
        </w:rPr>
        <w:t>тыс. руб.;</w:t>
      </w:r>
    </w:p>
    <w:p w14:paraId="0AF4D6B1" w14:textId="77777777" w:rsidR="006D1F81" w:rsidRPr="006D1F81" w:rsidRDefault="006D1F81" w:rsidP="006D1F81">
      <w:pPr>
        <w:tabs>
          <w:tab w:val="left" w:pos="709"/>
        </w:tabs>
        <w:ind w:firstLine="709"/>
        <w:jc w:val="both"/>
        <w:rPr>
          <w:sz w:val="28"/>
          <w:szCs w:val="28"/>
        </w:rPr>
      </w:pPr>
    </w:p>
    <w:p w14:paraId="6DDCFD18" w14:textId="77777777" w:rsidR="006D1F81" w:rsidRPr="006D1F81" w:rsidRDefault="006D1F81" w:rsidP="006D1F81">
      <w:pPr>
        <w:ind w:firstLine="720"/>
        <w:jc w:val="both"/>
        <w:rPr>
          <w:sz w:val="28"/>
          <w:szCs w:val="28"/>
        </w:rPr>
      </w:pPr>
      <w:r w:rsidRPr="006D1F81">
        <w:rPr>
          <w:sz w:val="28"/>
          <w:szCs w:val="28"/>
        </w:rPr>
        <w:t xml:space="preserve">Регулирующим органом величина изменения необходимой валовой выручки, проводимого в целях сглаживания на 2027 год определена в размере           </w:t>
      </w:r>
      <w:r w:rsidRPr="006D1F81">
        <w:rPr>
          <w:b/>
          <w:i/>
          <w:sz w:val="28"/>
          <w:szCs w:val="28"/>
          <w:u w:val="single"/>
        </w:rPr>
        <w:t>(-6161,29)</w:t>
      </w:r>
      <w:r w:rsidRPr="006D1F81">
        <w:rPr>
          <w:sz w:val="28"/>
          <w:szCs w:val="28"/>
        </w:rPr>
        <w:t xml:space="preserve"> тыс. руб. в сторону уменьшения, что не более 12 % необходимой валовой выручки, рассчитанной без учета сглаживания ((-6161,29) тыс. руб./ (153314,28 тыс. руб. – (-6161,29) тыс. руб.) * 100 = 3,9%).</w:t>
      </w:r>
    </w:p>
    <w:p w14:paraId="51E675C8" w14:textId="6AEBE5D4" w:rsidR="006D1F81" w:rsidRPr="006D1F81" w:rsidRDefault="006D1F81" w:rsidP="006D1F81">
      <w:pPr>
        <w:tabs>
          <w:tab w:val="left" w:pos="709"/>
        </w:tabs>
        <w:ind w:firstLine="709"/>
        <w:jc w:val="both"/>
        <w:rPr>
          <w:sz w:val="28"/>
          <w:szCs w:val="28"/>
        </w:rPr>
      </w:pPr>
      <w:r w:rsidRPr="006D1F81">
        <w:rPr>
          <w:sz w:val="28"/>
          <w:szCs w:val="28"/>
        </w:rPr>
        <w:t xml:space="preserve">Величина показателя </w:t>
      </w:r>
      <w:r w:rsidRPr="006D1F81">
        <w:rPr>
          <w:bCs/>
          <w:noProof/>
          <w:position w:val="-12"/>
          <w:sz w:val="28"/>
          <w:szCs w:val="28"/>
        </w:rPr>
        <w:drawing>
          <wp:inline distT="0" distB="0" distL="0" distR="0" wp14:anchorId="437C1E7E" wp14:editId="53F4A1B1">
            <wp:extent cx="696595" cy="330835"/>
            <wp:effectExtent l="0" t="0" r="8255" b="0"/>
            <wp:docPr id="14195729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6595" cy="330835"/>
                    </a:xfrm>
                    <a:prstGeom prst="rect">
                      <a:avLst/>
                    </a:prstGeom>
                    <a:noFill/>
                    <a:ln>
                      <a:noFill/>
                    </a:ln>
                  </pic:spPr>
                </pic:pic>
              </a:graphicData>
            </a:graphic>
          </wp:inline>
        </w:drawing>
      </w:r>
      <w:r w:rsidRPr="006D1F81">
        <w:rPr>
          <w:sz w:val="28"/>
          <w:szCs w:val="28"/>
        </w:rPr>
        <w:t xml:space="preserve">на 2027 год равна </w:t>
      </w:r>
      <w:r w:rsidRPr="006D1F81">
        <w:rPr>
          <w:b/>
          <w:i/>
          <w:sz w:val="28"/>
          <w:szCs w:val="28"/>
        </w:rPr>
        <w:t>(-6161,29)</w:t>
      </w:r>
      <w:r w:rsidRPr="006D1F81">
        <w:rPr>
          <w:sz w:val="28"/>
          <w:szCs w:val="28"/>
        </w:rPr>
        <w:t xml:space="preserve"> тыс. руб. </w:t>
      </w:r>
    </w:p>
    <w:p w14:paraId="1141616F" w14:textId="77777777" w:rsidR="006D1F81" w:rsidRPr="006D1F81" w:rsidRDefault="006D1F81" w:rsidP="006D1F81">
      <w:pPr>
        <w:tabs>
          <w:tab w:val="left" w:pos="1134"/>
        </w:tabs>
        <w:ind w:left="709"/>
        <w:jc w:val="both"/>
        <w:rPr>
          <w:sz w:val="28"/>
          <w:szCs w:val="28"/>
        </w:rPr>
      </w:pPr>
      <w:r w:rsidRPr="006D1F81">
        <w:rPr>
          <w:sz w:val="28"/>
          <w:szCs w:val="28"/>
        </w:rPr>
        <w:t xml:space="preserve">с 01.01.2027 по 30.06.2027 – </w:t>
      </w:r>
      <w:r w:rsidRPr="006D1F81">
        <w:rPr>
          <w:b/>
          <w:i/>
          <w:sz w:val="28"/>
          <w:szCs w:val="28"/>
        </w:rPr>
        <w:t xml:space="preserve">(-3080,64) </w:t>
      </w:r>
      <w:r w:rsidRPr="006D1F81">
        <w:rPr>
          <w:sz w:val="28"/>
          <w:szCs w:val="28"/>
        </w:rPr>
        <w:t>тыс. руб.;</w:t>
      </w:r>
    </w:p>
    <w:p w14:paraId="1443A8C2"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01.07.2027 по 31.12.2027 – </w:t>
      </w:r>
      <w:r w:rsidRPr="006D1F81">
        <w:rPr>
          <w:b/>
          <w:i/>
          <w:sz w:val="28"/>
          <w:szCs w:val="28"/>
        </w:rPr>
        <w:t xml:space="preserve">(-3080,64) </w:t>
      </w:r>
      <w:r w:rsidRPr="006D1F81">
        <w:rPr>
          <w:sz w:val="28"/>
          <w:szCs w:val="28"/>
        </w:rPr>
        <w:t>тыс. руб.;</w:t>
      </w:r>
    </w:p>
    <w:p w14:paraId="02ADCE42" w14:textId="77777777" w:rsidR="006D1F81" w:rsidRPr="006D1F81" w:rsidRDefault="006D1F81" w:rsidP="006D1F81">
      <w:pPr>
        <w:tabs>
          <w:tab w:val="left" w:pos="709"/>
        </w:tabs>
        <w:ind w:firstLine="709"/>
        <w:jc w:val="both"/>
        <w:rPr>
          <w:sz w:val="28"/>
          <w:szCs w:val="28"/>
        </w:rPr>
      </w:pPr>
    </w:p>
    <w:p w14:paraId="60CE5ACB" w14:textId="77777777" w:rsidR="006D1F81" w:rsidRPr="006D1F81" w:rsidRDefault="006D1F81" w:rsidP="006D1F81">
      <w:pPr>
        <w:ind w:firstLine="720"/>
        <w:jc w:val="both"/>
        <w:rPr>
          <w:sz w:val="28"/>
          <w:szCs w:val="28"/>
        </w:rPr>
      </w:pPr>
      <w:r w:rsidRPr="006D1F81">
        <w:rPr>
          <w:sz w:val="28"/>
          <w:szCs w:val="28"/>
        </w:rPr>
        <w:t xml:space="preserve">Регулирующим органом величина изменения необходимой валовой выручки, проводимого в целях сглаживания на 2028 год определена в размере           </w:t>
      </w:r>
      <w:r w:rsidRPr="006D1F81">
        <w:rPr>
          <w:b/>
          <w:i/>
          <w:sz w:val="28"/>
          <w:szCs w:val="28"/>
          <w:u w:val="single"/>
        </w:rPr>
        <w:t>(-6161,29)</w:t>
      </w:r>
      <w:r w:rsidRPr="006D1F81">
        <w:rPr>
          <w:sz w:val="28"/>
          <w:szCs w:val="28"/>
        </w:rPr>
        <w:t xml:space="preserve"> тыс. руб. в сторону уменьшения, что не более 12 % необходимой валовой выручки, рассчитанной без учета сглаживания ((-6161,29) тыс. руб./ (146953,68 тыс. руб. – (-6161,29) тыс. руб.) * 100 = 4,0%).</w:t>
      </w:r>
    </w:p>
    <w:p w14:paraId="677E0D04" w14:textId="2E2C7327" w:rsidR="006D1F81" w:rsidRPr="006D1F81" w:rsidRDefault="006D1F81" w:rsidP="006D1F81">
      <w:pPr>
        <w:tabs>
          <w:tab w:val="left" w:pos="709"/>
        </w:tabs>
        <w:ind w:firstLine="709"/>
        <w:jc w:val="both"/>
        <w:rPr>
          <w:sz w:val="28"/>
          <w:szCs w:val="28"/>
        </w:rPr>
      </w:pPr>
      <w:r w:rsidRPr="006D1F81">
        <w:rPr>
          <w:sz w:val="28"/>
          <w:szCs w:val="28"/>
        </w:rPr>
        <w:t xml:space="preserve">Величина показателя </w:t>
      </w:r>
      <w:r w:rsidRPr="006D1F81">
        <w:rPr>
          <w:bCs/>
          <w:noProof/>
          <w:position w:val="-12"/>
          <w:sz w:val="28"/>
          <w:szCs w:val="28"/>
        </w:rPr>
        <w:drawing>
          <wp:inline distT="0" distB="0" distL="0" distR="0" wp14:anchorId="0BAA97BA" wp14:editId="0049E6EB">
            <wp:extent cx="696595" cy="330835"/>
            <wp:effectExtent l="0" t="0" r="8255" b="0"/>
            <wp:docPr id="121489535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6595" cy="330835"/>
                    </a:xfrm>
                    <a:prstGeom prst="rect">
                      <a:avLst/>
                    </a:prstGeom>
                    <a:noFill/>
                    <a:ln>
                      <a:noFill/>
                    </a:ln>
                  </pic:spPr>
                </pic:pic>
              </a:graphicData>
            </a:graphic>
          </wp:inline>
        </w:drawing>
      </w:r>
      <w:r w:rsidRPr="006D1F81">
        <w:rPr>
          <w:sz w:val="28"/>
          <w:szCs w:val="28"/>
        </w:rPr>
        <w:t xml:space="preserve">на 2028 год равна </w:t>
      </w:r>
      <w:r w:rsidRPr="006D1F81">
        <w:rPr>
          <w:b/>
          <w:i/>
          <w:sz w:val="28"/>
          <w:szCs w:val="28"/>
        </w:rPr>
        <w:t>(-6161,29)</w:t>
      </w:r>
      <w:r w:rsidRPr="006D1F81">
        <w:rPr>
          <w:sz w:val="28"/>
          <w:szCs w:val="28"/>
        </w:rPr>
        <w:t xml:space="preserve"> тыс. руб. </w:t>
      </w:r>
    </w:p>
    <w:p w14:paraId="69C6392D" w14:textId="77777777" w:rsidR="006D1F81" w:rsidRPr="006D1F81" w:rsidRDefault="006D1F81" w:rsidP="006D1F81">
      <w:pPr>
        <w:tabs>
          <w:tab w:val="left" w:pos="1134"/>
        </w:tabs>
        <w:ind w:left="709"/>
        <w:jc w:val="both"/>
        <w:rPr>
          <w:sz w:val="28"/>
          <w:szCs w:val="28"/>
        </w:rPr>
      </w:pPr>
      <w:r w:rsidRPr="006D1F81">
        <w:rPr>
          <w:sz w:val="28"/>
          <w:szCs w:val="28"/>
        </w:rPr>
        <w:t xml:space="preserve">с 01.01.2028 по 30.06.2028 – </w:t>
      </w:r>
      <w:r w:rsidRPr="006D1F81">
        <w:rPr>
          <w:b/>
          <w:i/>
          <w:sz w:val="28"/>
          <w:szCs w:val="28"/>
        </w:rPr>
        <w:t xml:space="preserve">(-3080,64) </w:t>
      </w:r>
      <w:r w:rsidRPr="006D1F81">
        <w:rPr>
          <w:sz w:val="28"/>
          <w:szCs w:val="28"/>
        </w:rPr>
        <w:t>тыс. руб.;</w:t>
      </w:r>
    </w:p>
    <w:p w14:paraId="748C74AC" w14:textId="77777777" w:rsidR="006D1F81" w:rsidRPr="006D1F81" w:rsidRDefault="006D1F81" w:rsidP="006D1F81">
      <w:pPr>
        <w:tabs>
          <w:tab w:val="left" w:pos="1134"/>
        </w:tabs>
        <w:ind w:left="709"/>
        <w:jc w:val="both"/>
        <w:rPr>
          <w:color w:val="FF0000"/>
          <w:sz w:val="28"/>
          <w:szCs w:val="28"/>
        </w:rPr>
      </w:pPr>
      <w:r w:rsidRPr="006D1F81">
        <w:rPr>
          <w:sz w:val="28"/>
          <w:szCs w:val="28"/>
        </w:rPr>
        <w:t xml:space="preserve">с 01.07.2028 по 31.12.2028 – </w:t>
      </w:r>
      <w:r w:rsidRPr="006D1F81">
        <w:rPr>
          <w:b/>
          <w:i/>
          <w:sz w:val="28"/>
          <w:szCs w:val="28"/>
        </w:rPr>
        <w:t xml:space="preserve">(-3080,64) </w:t>
      </w:r>
      <w:r w:rsidRPr="006D1F81">
        <w:rPr>
          <w:sz w:val="28"/>
          <w:szCs w:val="28"/>
        </w:rPr>
        <w:t>тыс. руб.;</w:t>
      </w:r>
    </w:p>
    <w:p w14:paraId="4B64D7F4" w14:textId="77777777" w:rsidR="006D1F81" w:rsidRPr="006D1F81" w:rsidRDefault="006D1F81" w:rsidP="006D1F81">
      <w:pPr>
        <w:tabs>
          <w:tab w:val="left" w:pos="709"/>
        </w:tabs>
        <w:ind w:firstLine="709"/>
        <w:jc w:val="both"/>
        <w:rPr>
          <w:sz w:val="28"/>
          <w:szCs w:val="28"/>
        </w:rPr>
      </w:pPr>
    </w:p>
    <w:p w14:paraId="76BD9403" w14:textId="77777777" w:rsidR="006D1F81" w:rsidRPr="006D1F81" w:rsidRDefault="006D1F81" w:rsidP="006D1F81">
      <w:pPr>
        <w:ind w:firstLine="720"/>
        <w:jc w:val="both"/>
        <w:rPr>
          <w:sz w:val="28"/>
          <w:szCs w:val="28"/>
        </w:rPr>
      </w:pPr>
      <w:r w:rsidRPr="006D1F81">
        <w:rPr>
          <w:sz w:val="28"/>
          <w:szCs w:val="28"/>
        </w:rPr>
        <w:t xml:space="preserve">Регулирующим органом величина изменения необходимой валовой выручки, проводимого в целях сглаживания на 2029 год определена в размере           </w:t>
      </w:r>
      <w:r w:rsidRPr="006D1F81">
        <w:rPr>
          <w:b/>
          <w:i/>
          <w:sz w:val="28"/>
          <w:szCs w:val="28"/>
          <w:u w:val="single"/>
        </w:rPr>
        <w:t>(-6161,29)</w:t>
      </w:r>
      <w:r w:rsidRPr="006D1F81">
        <w:rPr>
          <w:sz w:val="28"/>
          <w:szCs w:val="28"/>
        </w:rPr>
        <w:t xml:space="preserve"> тыс. руб. в сторону уменьшения, что не более 12 % необходимой валовой выручки, рассчитанной без учета сглаживания ((-6161,29) тыс. руб./ (115291,28 тыс. руб. – (-6161,29) тыс. руб.) * 100 = 5,1%).</w:t>
      </w:r>
    </w:p>
    <w:p w14:paraId="61E43844" w14:textId="4587BE50" w:rsidR="006D1F81" w:rsidRPr="006D1F81" w:rsidRDefault="006D1F81" w:rsidP="006D1F81">
      <w:pPr>
        <w:tabs>
          <w:tab w:val="left" w:pos="709"/>
        </w:tabs>
        <w:ind w:firstLine="709"/>
        <w:jc w:val="both"/>
        <w:rPr>
          <w:sz w:val="28"/>
          <w:szCs w:val="28"/>
        </w:rPr>
      </w:pPr>
      <w:r w:rsidRPr="006D1F81">
        <w:rPr>
          <w:sz w:val="28"/>
          <w:szCs w:val="28"/>
        </w:rPr>
        <w:t xml:space="preserve">Величина показателя </w:t>
      </w:r>
      <w:r w:rsidRPr="006D1F81">
        <w:rPr>
          <w:bCs/>
          <w:noProof/>
          <w:position w:val="-12"/>
          <w:sz w:val="28"/>
          <w:szCs w:val="28"/>
        </w:rPr>
        <w:drawing>
          <wp:inline distT="0" distB="0" distL="0" distR="0" wp14:anchorId="2A8B66C8" wp14:editId="79762C20">
            <wp:extent cx="696595" cy="330835"/>
            <wp:effectExtent l="0" t="0" r="8255" b="0"/>
            <wp:docPr id="93418226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6595" cy="330835"/>
                    </a:xfrm>
                    <a:prstGeom prst="rect">
                      <a:avLst/>
                    </a:prstGeom>
                    <a:noFill/>
                    <a:ln>
                      <a:noFill/>
                    </a:ln>
                  </pic:spPr>
                </pic:pic>
              </a:graphicData>
            </a:graphic>
          </wp:inline>
        </w:drawing>
      </w:r>
      <w:r w:rsidRPr="006D1F81">
        <w:rPr>
          <w:sz w:val="28"/>
          <w:szCs w:val="28"/>
        </w:rPr>
        <w:t xml:space="preserve">на 2029 год равна </w:t>
      </w:r>
      <w:r w:rsidRPr="006D1F81">
        <w:rPr>
          <w:b/>
          <w:i/>
          <w:sz w:val="28"/>
          <w:szCs w:val="28"/>
        </w:rPr>
        <w:t>(-6161,29)</w:t>
      </w:r>
      <w:r w:rsidRPr="006D1F81">
        <w:rPr>
          <w:sz w:val="28"/>
          <w:szCs w:val="28"/>
        </w:rPr>
        <w:t xml:space="preserve"> тыс. руб. </w:t>
      </w:r>
    </w:p>
    <w:p w14:paraId="0B4F683E" w14:textId="77777777" w:rsidR="006D1F81" w:rsidRPr="006D1F81" w:rsidRDefault="006D1F81" w:rsidP="006D1F81">
      <w:pPr>
        <w:tabs>
          <w:tab w:val="left" w:pos="1134"/>
        </w:tabs>
        <w:ind w:left="709"/>
        <w:jc w:val="both"/>
        <w:rPr>
          <w:sz w:val="28"/>
          <w:szCs w:val="28"/>
        </w:rPr>
      </w:pPr>
      <w:r w:rsidRPr="006D1F81">
        <w:rPr>
          <w:sz w:val="28"/>
          <w:szCs w:val="28"/>
        </w:rPr>
        <w:t xml:space="preserve">с 01.01.2029 по 30.06.2029 – </w:t>
      </w:r>
      <w:r w:rsidRPr="006D1F81">
        <w:rPr>
          <w:b/>
          <w:i/>
          <w:sz w:val="28"/>
          <w:szCs w:val="28"/>
        </w:rPr>
        <w:t xml:space="preserve">(-3080,64) </w:t>
      </w:r>
      <w:r w:rsidRPr="006D1F81">
        <w:rPr>
          <w:sz w:val="28"/>
          <w:szCs w:val="28"/>
        </w:rPr>
        <w:t>тыс. руб.;</w:t>
      </w:r>
    </w:p>
    <w:p w14:paraId="005EB658" w14:textId="77777777" w:rsidR="006D1F81" w:rsidRPr="006D1F81" w:rsidRDefault="006D1F81" w:rsidP="006D1F81">
      <w:pPr>
        <w:tabs>
          <w:tab w:val="left" w:pos="1134"/>
        </w:tabs>
        <w:ind w:left="709"/>
        <w:jc w:val="both"/>
        <w:rPr>
          <w:sz w:val="28"/>
          <w:szCs w:val="28"/>
        </w:rPr>
      </w:pPr>
      <w:r w:rsidRPr="006D1F81">
        <w:rPr>
          <w:sz w:val="28"/>
          <w:szCs w:val="28"/>
        </w:rPr>
        <w:t xml:space="preserve">с 01.07.2029 по 31.12.2029 – </w:t>
      </w:r>
      <w:r w:rsidRPr="006D1F81">
        <w:rPr>
          <w:b/>
          <w:i/>
          <w:sz w:val="28"/>
          <w:szCs w:val="28"/>
        </w:rPr>
        <w:t xml:space="preserve">(-3080,64) </w:t>
      </w:r>
      <w:r w:rsidRPr="006D1F81">
        <w:rPr>
          <w:sz w:val="28"/>
          <w:szCs w:val="28"/>
        </w:rPr>
        <w:t>тыс. руб.</w:t>
      </w:r>
    </w:p>
    <w:p w14:paraId="4C85FAB3" w14:textId="77777777" w:rsidR="006D1F81" w:rsidRPr="006D1F81" w:rsidRDefault="006D1F81" w:rsidP="006D1F81">
      <w:pPr>
        <w:tabs>
          <w:tab w:val="left" w:pos="1134"/>
        </w:tabs>
        <w:ind w:left="709"/>
        <w:jc w:val="both"/>
        <w:rPr>
          <w:sz w:val="28"/>
          <w:szCs w:val="28"/>
        </w:rPr>
      </w:pPr>
    </w:p>
    <w:p w14:paraId="4AEF8FBA" w14:textId="77777777" w:rsidR="006D1F81" w:rsidRPr="006D1F81" w:rsidRDefault="006D1F81" w:rsidP="006D1F81">
      <w:pPr>
        <w:shd w:val="clear" w:color="auto" w:fill="FFFFFF"/>
        <w:tabs>
          <w:tab w:val="left" w:pos="709"/>
        </w:tabs>
        <w:autoSpaceDE w:val="0"/>
        <w:autoSpaceDN w:val="0"/>
        <w:adjustRightInd w:val="0"/>
        <w:ind w:firstLine="709"/>
        <w:jc w:val="center"/>
        <w:rPr>
          <w:b/>
          <w:sz w:val="28"/>
          <w:szCs w:val="28"/>
          <w:u w:val="single"/>
        </w:rPr>
      </w:pPr>
      <w:r w:rsidRPr="006D1F81">
        <w:rPr>
          <w:b/>
          <w:sz w:val="28"/>
          <w:szCs w:val="28"/>
          <w:u w:val="single"/>
        </w:rPr>
        <w:t>Размер отклонения значений, учтенных при установлении тарифов, от фактических значений параметров расчета тарифов</w:t>
      </w:r>
    </w:p>
    <w:p w14:paraId="6369AD9B" w14:textId="77777777" w:rsidR="006D1F81" w:rsidRPr="006D1F81" w:rsidRDefault="006D1F81" w:rsidP="006D1F81">
      <w:pPr>
        <w:shd w:val="clear" w:color="auto" w:fill="FFFFFF"/>
        <w:tabs>
          <w:tab w:val="left" w:pos="709"/>
        </w:tabs>
        <w:autoSpaceDE w:val="0"/>
        <w:autoSpaceDN w:val="0"/>
        <w:adjustRightInd w:val="0"/>
        <w:jc w:val="center"/>
        <w:rPr>
          <w:b/>
          <w:sz w:val="28"/>
          <w:szCs w:val="28"/>
          <w:u w:val="single"/>
        </w:rPr>
      </w:pPr>
    </w:p>
    <w:p w14:paraId="683607BF" w14:textId="77777777" w:rsidR="006D1F81" w:rsidRPr="006D1F81" w:rsidRDefault="006D1F81" w:rsidP="006D1F81">
      <w:pPr>
        <w:autoSpaceDE w:val="0"/>
        <w:autoSpaceDN w:val="0"/>
        <w:adjustRightInd w:val="0"/>
        <w:ind w:firstLine="709"/>
        <w:jc w:val="both"/>
        <w:rPr>
          <w:sz w:val="28"/>
          <w:szCs w:val="28"/>
        </w:rPr>
      </w:pPr>
      <w:r w:rsidRPr="006D1F81">
        <w:rPr>
          <w:sz w:val="28"/>
          <w:szCs w:val="28"/>
        </w:rPr>
        <w:lastRenderedPageBreak/>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7BD40E90" w14:textId="36A6A1AA" w:rsidR="006D1F81" w:rsidRPr="006D1F81" w:rsidRDefault="006D1F81" w:rsidP="006D1F81">
      <w:pPr>
        <w:autoSpaceDE w:val="0"/>
        <w:autoSpaceDN w:val="0"/>
        <w:adjustRightInd w:val="0"/>
        <w:ind w:firstLine="709"/>
        <w:jc w:val="center"/>
        <w:rPr>
          <w:sz w:val="28"/>
          <w:szCs w:val="28"/>
        </w:rPr>
      </w:pPr>
      <w:r w:rsidRPr="006D1F81">
        <w:rPr>
          <w:noProof/>
          <w:position w:val="-12"/>
          <w:sz w:val="28"/>
          <w:szCs w:val="28"/>
        </w:rPr>
        <w:drawing>
          <wp:inline distT="0" distB="0" distL="0" distR="0" wp14:anchorId="40F2C093" wp14:editId="0269F9F3">
            <wp:extent cx="3840480" cy="339725"/>
            <wp:effectExtent l="0" t="0" r="0" b="0"/>
            <wp:docPr id="19670405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40480" cy="339725"/>
                    </a:xfrm>
                    <a:prstGeom prst="rect">
                      <a:avLst/>
                    </a:prstGeom>
                    <a:noFill/>
                    <a:ln>
                      <a:noFill/>
                    </a:ln>
                  </pic:spPr>
                </pic:pic>
              </a:graphicData>
            </a:graphic>
          </wp:inline>
        </w:drawing>
      </w:r>
    </w:p>
    <w:p w14:paraId="113FA4E6"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где:</w:t>
      </w:r>
    </w:p>
    <w:p w14:paraId="51A5C553" w14:textId="1E42C373"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3BD2B0E7" wp14:editId="6CF56C25">
            <wp:extent cx="679450" cy="330835"/>
            <wp:effectExtent l="0" t="0" r="0" b="0"/>
            <wp:docPr id="208355158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9450" cy="330835"/>
                    </a:xfrm>
                    <a:prstGeom prst="rect">
                      <a:avLst/>
                    </a:prstGeom>
                    <a:noFill/>
                    <a:ln>
                      <a:noFill/>
                    </a:ln>
                  </pic:spPr>
                </pic:pic>
              </a:graphicData>
            </a:graphic>
          </wp:inline>
        </w:drawing>
      </w:r>
      <w:r w:rsidRPr="006D1F81">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96" w:history="1">
        <w:r w:rsidRPr="006D1F81">
          <w:rPr>
            <w:sz w:val="28"/>
            <w:szCs w:val="28"/>
          </w:rPr>
          <w:t>пунктом 51</w:t>
        </w:r>
      </w:hyperlink>
      <w:r w:rsidRPr="006D1F81">
        <w:rPr>
          <w:sz w:val="28"/>
          <w:szCs w:val="28"/>
        </w:rPr>
        <w:t xml:space="preserve"> Методических указаний;</w:t>
      </w:r>
    </w:p>
    <w:p w14:paraId="5F8FDCB7" w14:textId="7F26DEC8" w:rsidR="006D1F81" w:rsidRPr="006D1F81" w:rsidRDefault="006D1F81" w:rsidP="006D1F81">
      <w:pPr>
        <w:autoSpaceDE w:val="0"/>
        <w:autoSpaceDN w:val="0"/>
        <w:adjustRightInd w:val="0"/>
        <w:ind w:firstLine="709"/>
        <w:jc w:val="both"/>
        <w:rPr>
          <w:sz w:val="28"/>
          <w:szCs w:val="28"/>
        </w:rPr>
      </w:pPr>
      <w:r w:rsidRPr="006D1F81">
        <w:rPr>
          <w:noProof/>
          <w:position w:val="-11"/>
          <w:sz w:val="28"/>
          <w:szCs w:val="28"/>
        </w:rPr>
        <w:drawing>
          <wp:inline distT="0" distB="0" distL="0" distR="0" wp14:anchorId="1CD95E2B" wp14:editId="18EAB4CD">
            <wp:extent cx="522605" cy="321945"/>
            <wp:effectExtent l="0" t="0" r="0" b="0"/>
            <wp:docPr id="191912027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605" cy="321945"/>
                    </a:xfrm>
                    <a:prstGeom prst="rect">
                      <a:avLst/>
                    </a:prstGeom>
                    <a:noFill/>
                    <a:ln>
                      <a:noFill/>
                    </a:ln>
                  </pic:spPr>
                </pic:pic>
              </a:graphicData>
            </a:graphic>
          </wp:inline>
        </w:drawing>
      </w:r>
      <w:r w:rsidRPr="006D1F81">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Методическими указаниями, без учета уровня собираемости платежей.</w:t>
      </w:r>
    </w:p>
    <w:p w14:paraId="2D1330F9" w14:textId="77777777" w:rsidR="006D1F81" w:rsidRPr="006D1F81" w:rsidRDefault="006D1F81" w:rsidP="006D1F81">
      <w:pPr>
        <w:autoSpaceDE w:val="0"/>
        <w:autoSpaceDN w:val="0"/>
        <w:adjustRightInd w:val="0"/>
        <w:ind w:firstLine="709"/>
        <w:jc w:val="both"/>
        <w:rPr>
          <w:color w:val="00B0F0"/>
          <w:sz w:val="28"/>
          <w:szCs w:val="28"/>
        </w:rPr>
      </w:pPr>
    </w:p>
    <w:p w14:paraId="544A87CA" w14:textId="4AA46F05" w:rsidR="006D1F81" w:rsidRPr="006D1F81" w:rsidRDefault="006D1F81" w:rsidP="006D1F81">
      <w:pPr>
        <w:autoSpaceDE w:val="0"/>
        <w:autoSpaceDN w:val="0"/>
        <w:adjustRightInd w:val="0"/>
        <w:ind w:firstLine="709"/>
        <w:jc w:val="both"/>
        <w:rPr>
          <w:sz w:val="28"/>
          <w:szCs w:val="28"/>
        </w:rPr>
      </w:pPr>
      <w:r w:rsidRPr="006D1F81">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6D1F81">
        <w:rPr>
          <w:noProof/>
          <w:position w:val="-12"/>
          <w:sz w:val="28"/>
          <w:szCs w:val="28"/>
        </w:rPr>
        <w:drawing>
          <wp:inline distT="0" distB="0" distL="0" distR="0" wp14:anchorId="59FE5FB3" wp14:editId="4939D4C5">
            <wp:extent cx="696595" cy="330835"/>
            <wp:effectExtent l="0" t="0" r="8255" b="0"/>
            <wp:docPr id="14738103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6595" cy="330835"/>
                    </a:xfrm>
                    <a:prstGeom prst="rect">
                      <a:avLst/>
                    </a:prstGeom>
                    <a:noFill/>
                    <a:ln>
                      <a:noFill/>
                    </a:ln>
                  </pic:spPr>
                </pic:pic>
              </a:graphicData>
            </a:graphic>
          </wp:inline>
        </w:drawing>
      </w:r>
      <w:r w:rsidRPr="006D1F81">
        <w:rPr>
          <w:sz w:val="28"/>
          <w:szCs w:val="28"/>
        </w:rPr>
        <w:t>, рассчитывается по формуле:</w:t>
      </w:r>
    </w:p>
    <w:p w14:paraId="4A482739" w14:textId="77777777" w:rsidR="006D1F81" w:rsidRPr="006D1F81" w:rsidRDefault="006D1F81" w:rsidP="006D1F81">
      <w:pPr>
        <w:autoSpaceDE w:val="0"/>
        <w:autoSpaceDN w:val="0"/>
        <w:adjustRightInd w:val="0"/>
        <w:ind w:firstLine="709"/>
        <w:jc w:val="center"/>
        <w:rPr>
          <w:position w:val="-38"/>
          <w:sz w:val="28"/>
          <w:szCs w:val="28"/>
        </w:rPr>
      </w:pPr>
    </w:p>
    <w:p w14:paraId="4D15A38D" w14:textId="1421122E" w:rsidR="006D1F81" w:rsidRPr="006D1F81" w:rsidRDefault="006D1F81" w:rsidP="006D1F81">
      <w:pPr>
        <w:autoSpaceDE w:val="0"/>
        <w:autoSpaceDN w:val="0"/>
        <w:adjustRightInd w:val="0"/>
        <w:ind w:firstLine="709"/>
        <w:jc w:val="center"/>
        <w:rPr>
          <w:sz w:val="28"/>
          <w:szCs w:val="28"/>
        </w:rPr>
      </w:pPr>
      <w:r w:rsidRPr="006D1F81">
        <w:rPr>
          <w:noProof/>
          <w:position w:val="-38"/>
          <w:sz w:val="28"/>
          <w:szCs w:val="28"/>
        </w:rPr>
        <w:drawing>
          <wp:inline distT="0" distB="0" distL="0" distR="0" wp14:anchorId="0EAA4C31" wp14:editId="04C852E7">
            <wp:extent cx="5512435" cy="670560"/>
            <wp:effectExtent l="0" t="0" r="0" b="0"/>
            <wp:docPr id="112195968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2435" cy="670560"/>
                    </a:xfrm>
                    <a:prstGeom prst="rect">
                      <a:avLst/>
                    </a:prstGeom>
                    <a:noFill/>
                    <a:ln>
                      <a:noFill/>
                    </a:ln>
                  </pic:spPr>
                </pic:pic>
              </a:graphicData>
            </a:graphic>
          </wp:inline>
        </w:drawing>
      </w:r>
    </w:p>
    <w:p w14:paraId="52303D00"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где:</w:t>
      </w:r>
    </w:p>
    <w:p w14:paraId="1FA10E9B" w14:textId="76415797"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3639B870" wp14:editId="07DAF6F9">
            <wp:extent cx="522605" cy="330835"/>
            <wp:effectExtent l="0" t="0" r="0" b="0"/>
            <wp:docPr id="106613847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2605" cy="330835"/>
                    </a:xfrm>
                    <a:prstGeom prst="rect">
                      <a:avLst/>
                    </a:prstGeom>
                    <a:noFill/>
                    <a:ln>
                      <a:noFill/>
                    </a:ln>
                  </pic:spPr>
                </pic:pic>
              </a:graphicData>
            </a:graphic>
          </wp:inline>
        </w:drawing>
      </w:r>
      <w:r w:rsidRPr="006D1F81">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6D1F81">
          <w:rPr>
            <w:sz w:val="28"/>
            <w:szCs w:val="28"/>
          </w:rPr>
          <w:t>формулой 22</w:t>
        </w:r>
      </w:hyperlink>
      <w:r w:rsidRPr="006D1F81">
        <w:rPr>
          <w:sz w:val="28"/>
          <w:szCs w:val="28"/>
        </w:rPr>
        <w:t xml:space="preserve"> пункта 52 Методических указаний, тыс. руб.;</w:t>
      </w:r>
    </w:p>
    <w:p w14:paraId="00BA0F7A" w14:textId="156AD82A"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5F6562D9" wp14:editId="39693D8B">
            <wp:extent cx="531495" cy="330835"/>
            <wp:effectExtent l="0" t="0" r="1905" b="0"/>
            <wp:docPr id="9589233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1495" cy="330835"/>
                    </a:xfrm>
                    <a:prstGeom prst="rect">
                      <a:avLst/>
                    </a:prstGeom>
                    <a:noFill/>
                    <a:ln>
                      <a:noFill/>
                    </a:ln>
                  </pic:spPr>
                </pic:pic>
              </a:graphicData>
            </a:graphic>
          </wp:inline>
        </w:drawing>
      </w:r>
      <w:r w:rsidRPr="006D1F81">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7CF07383" w14:textId="237F546D"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4F8E0795" wp14:editId="40E81BCD">
            <wp:extent cx="522605" cy="330835"/>
            <wp:effectExtent l="0" t="0" r="0" b="0"/>
            <wp:docPr id="41645878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2605" cy="330835"/>
                    </a:xfrm>
                    <a:prstGeom prst="rect">
                      <a:avLst/>
                    </a:prstGeom>
                    <a:noFill/>
                    <a:ln>
                      <a:noFill/>
                    </a:ln>
                  </pic:spPr>
                </pic:pic>
              </a:graphicData>
            </a:graphic>
          </wp:inline>
        </w:drawing>
      </w:r>
      <w:r w:rsidRPr="006D1F81">
        <w:rPr>
          <w:sz w:val="28"/>
          <w:szCs w:val="28"/>
        </w:rPr>
        <w:t xml:space="preserve"> - расходы на приобретение энергетических ресурсов в (i-2)-м году, определенные в соответствии с </w:t>
      </w:r>
      <w:hyperlink w:anchor="Par50" w:history="1">
        <w:r w:rsidRPr="006D1F81">
          <w:rPr>
            <w:sz w:val="28"/>
            <w:szCs w:val="28"/>
          </w:rPr>
          <w:t>формулой 23</w:t>
        </w:r>
      </w:hyperlink>
      <w:r w:rsidRPr="006D1F81">
        <w:rPr>
          <w:sz w:val="28"/>
          <w:szCs w:val="28"/>
        </w:rPr>
        <w:t xml:space="preserve"> пункта 52 Методических указаний, тыс. руб.;</w:t>
      </w:r>
    </w:p>
    <w:p w14:paraId="2F8C71A3" w14:textId="17838FE2"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16C5B66C" wp14:editId="46006084">
            <wp:extent cx="409575" cy="330835"/>
            <wp:effectExtent l="0" t="0" r="9525" b="0"/>
            <wp:docPr id="69780488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9575" cy="330835"/>
                    </a:xfrm>
                    <a:prstGeom prst="rect">
                      <a:avLst/>
                    </a:prstGeom>
                    <a:noFill/>
                    <a:ln>
                      <a:noFill/>
                    </a:ln>
                  </pic:spPr>
                </pic:pic>
              </a:graphicData>
            </a:graphic>
          </wp:inline>
        </w:drawing>
      </w:r>
      <w:r w:rsidRPr="006D1F81">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39F041C6" w14:textId="2CDEE731"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39F4182A" wp14:editId="0E60A677">
            <wp:extent cx="531495" cy="330835"/>
            <wp:effectExtent l="0" t="0" r="1905" b="0"/>
            <wp:docPr id="208080147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1495" cy="330835"/>
                    </a:xfrm>
                    <a:prstGeom prst="rect">
                      <a:avLst/>
                    </a:prstGeom>
                    <a:noFill/>
                    <a:ln>
                      <a:noFill/>
                    </a:ln>
                  </pic:spPr>
                </pic:pic>
              </a:graphicData>
            </a:graphic>
          </wp:inline>
        </w:drawing>
      </w:r>
      <w:r w:rsidRPr="006D1F81">
        <w:rPr>
          <w:sz w:val="28"/>
          <w:szCs w:val="28"/>
        </w:rPr>
        <w:t xml:space="preserve"> - фактическая нормативная прибыль на (i-2)-й год, тыс. руб.;</w:t>
      </w:r>
    </w:p>
    <w:p w14:paraId="51180E50"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РП</w:t>
      </w:r>
      <w:r w:rsidRPr="006D1F81">
        <w:rPr>
          <w:sz w:val="28"/>
          <w:szCs w:val="28"/>
          <w:vertAlign w:val="subscript"/>
        </w:rPr>
        <w:t>i-2</w:t>
      </w:r>
      <w:r w:rsidRPr="006D1F81">
        <w:rPr>
          <w:sz w:val="28"/>
          <w:szCs w:val="28"/>
        </w:rPr>
        <w:t xml:space="preserve"> - расчетная предпринимательская прибыль, учтенная при установлении тарифов на (i-2)-й год, тыс. руб.;</w:t>
      </w:r>
    </w:p>
    <w:p w14:paraId="22E9F48C" w14:textId="69B79F0B"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lastRenderedPageBreak/>
        <w:drawing>
          <wp:inline distT="0" distB="0" distL="0" distR="0" wp14:anchorId="644FCF4F" wp14:editId="7D0CA8E0">
            <wp:extent cx="809625" cy="330835"/>
            <wp:effectExtent l="0" t="0" r="9525" b="0"/>
            <wp:docPr id="47484799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04575E67" w14:textId="2BF05BD5" w:rsidR="006D1F81" w:rsidRPr="006D1F81" w:rsidRDefault="006D1F81" w:rsidP="006D1F81">
      <w:pPr>
        <w:autoSpaceDE w:val="0"/>
        <w:autoSpaceDN w:val="0"/>
        <w:adjustRightInd w:val="0"/>
        <w:ind w:firstLine="709"/>
        <w:jc w:val="both"/>
        <w:rPr>
          <w:sz w:val="28"/>
          <w:szCs w:val="28"/>
        </w:rPr>
      </w:pPr>
      <w:r w:rsidRPr="006D1F81">
        <w:rPr>
          <w:noProof/>
          <w:position w:val="-11"/>
          <w:sz w:val="28"/>
          <w:szCs w:val="28"/>
        </w:rPr>
        <w:drawing>
          <wp:inline distT="0" distB="0" distL="0" distR="0" wp14:anchorId="64D0F18C" wp14:editId="7F70F83E">
            <wp:extent cx="696595" cy="321945"/>
            <wp:effectExtent l="0" t="0" r="8255" b="0"/>
            <wp:docPr id="130921884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6595" cy="321945"/>
                    </a:xfrm>
                    <a:prstGeom prst="rect">
                      <a:avLst/>
                    </a:prstGeom>
                    <a:noFill/>
                    <a:ln>
                      <a:noFill/>
                    </a:ln>
                  </pic:spPr>
                </pic:pic>
              </a:graphicData>
            </a:graphic>
          </wp:inline>
        </w:drawing>
      </w:r>
      <w:r w:rsidRPr="006D1F81">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26CD4A18" w14:textId="3563DB38" w:rsidR="006D1F81" w:rsidRPr="006D1F81" w:rsidRDefault="006D1F81" w:rsidP="006D1F81">
      <w:pPr>
        <w:autoSpaceDE w:val="0"/>
        <w:autoSpaceDN w:val="0"/>
        <w:adjustRightInd w:val="0"/>
        <w:ind w:firstLine="709"/>
        <w:jc w:val="both"/>
        <w:rPr>
          <w:sz w:val="28"/>
          <w:szCs w:val="28"/>
        </w:rPr>
      </w:pPr>
      <w:r w:rsidRPr="006D1F81">
        <w:rPr>
          <w:noProof/>
          <w:position w:val="-11"/>
          <w:sz w:val="28"/>
          <w:szCs w:val="28"/>
        </w:rPr>
        <w:drawing>
          <wp:inline distT="0" distB="0" distL="0" distR="0" wp14:anchorId="3ECF7E9F" wp14:editId="007F797A">
            <wp:extent cx="548640" cy="321945"/>
            <wp:effectExtent l="0" t="0" r="3810" b="0"/>
            <wp:docPr id="155172177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 cy="321945"/>
                    </a:xfrm>
                    <a:prstGeom prst="rect">
                      <a:avLst/>
                    </a:prstGeom>
                    <a:noFill/>
                    <a:ln>
                      <a:noFill/>
                    </a:ln>
                  </pic:spPr>
                </pic:pic>
              </a:graphicData>
            </a:graphic>
          </wp:inline>
        </w:drawing>
      </w:r>
      <w:r w:rsidRPr="006D1F81">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2CA048CC" w14:textId="2F69AB11" w:rsidR="006D1F81" w:rsidRPr="006D1F81" w:rsidRDefault="006D1F81" w:rsidP="006D1F81">
      <w:pPr>
        <w:autoSpaceDE w:val="0"/>
        <w:autoSpaceDN w:val="0"/>
        <w:adjustRightInd w:val="0"/>
        <w:ind w:firstLine="709"/>
        <w:jc w:val="both"/>
        <w:rPr>
          <w:sz w:val="28"/>
          <w:szCs w:val="28"/>
        </w:rPr>
      </w:pPr>
      <w:r w:rsidRPr="006D1F81">
        <w:rPr>
          <w:noProof/>
          <w:position w:val="-11"/>
          <w:sz w:val="28"/>
          <w:szCs w:val="28"/>
        </w:rPr>
        <w:drawing>
          <wp:inline distT="0" distB="0" distL="0" distR="0" wp14:anchorId="39396FC8" wp14:editId="2C7213AD">
            <wp:extent cx="696595" cy="321945"/>
            <wp:effectExtent l="0" t="0" r="8255" b="0"/>
            <wp:docPr id="13314714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6595" cy="321945"/>
                    </a:xfrm>
                    <a:prstGeom prst="rect">
                      <a:avLst/>
                    </a:prstGeom>
                    <a:noFill/>
                    <a:ln>
                      <a:noFill/>
                    </a:ln>
                  </pic:spPr>
                </pic:pic>
              </a:graphicData>
            </a:graphic>
          </wp:inline>
        </w:drawing>
      </w:r>
      <w:r w:rsidRPr="006D1F81">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1C1577EE"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7EA69350" w14:textId="77777777" w:rsidR="006D1F81" w:rsidRPr="006D1F81" w:rsidRDefault="006D1F81" w:rsidP="006D1F81">
      <w:pPr>
        <w:autoSpaceDE w:val="0"/>
        <w:autoSpaceDN w:val="0"/>
        <w:adjustRightInd w:val="0"/>
        <w:spacing w:before="280"/>
        <w:ind w:firstLine="709"/>
        <w:jc w:val="both"/>
        <w:rPr>
          <w:sz w:val="28"/>
          <w:szCs w:val="28"/>
        </w:rPr>
      </w:pPr>
      <w:r w:rsidRPr="006D1F81">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576E6A8F" w14:textId="7615D5B3" w:rsidR="006D1F81" w:rsidRPr="006D1F81" w:rsidRDefault="006D1F81" w:rsidP="006D1F81">
      <w:pPr>
        <w:autoSpaceDE w:val="0"/>
        <w:autoSpaceDN w:val="0"/>
        <w:adjustRightInd w:val="0"/>
        <w:ind w:firstLine="709"/>
        <w:jc w:val="center"/>
        <w:rPr>
          <w:sz w:val="28"/>
          <w:szCs w:val="28"/>
        </w:rPr>
      </w:pPr>
      <w:r w:rsidRPr="006D1F81">
        <w:rPr>
          <w:noProof/>
          <w:position w:val="-42"/>
          <w:sz w:val="28"/>
          <w:szCs w:val="28"/>
        </w:rPr>
        <w:drawing>
          <wp:inline distT="0" distB="0" distL="0" distR="0" wp14:anchorId="6B821336" wp14:editId="67E277AB">
            <wp:extent cx="5103495" cy="714375"/>
            <wp:effectExtent l="0" t="0" r="1905" b="9525"/>
            <wp:docPr id="6100161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03495" cy="714375"/>
                    </a:xfrm>
                    <a:prstGeom prst="rect">
                      <a:avLst/>
                    </a:prstGeom>
                    <a:noFill/>
                    <a:ln>
                      <a:noFill/>
                    </a:ln>
                  </pic:spPr>
                </pic:pic>
              </a:graphicData>
            </a:graphic>
          </wp:inline>
        </w:drawing>
      </w:r>
    </w:p>
    <w:p w14:paraId="41FACB96" w14:textId="404F571A" w:rsidR="006D1F81" w:rsidRPr="006D1F81" w:rsidRDefault="006D1F81" w:rsidP="006D1F81">
      <w:pPr>
        <w:autoSpaceDE w:val="0"/>
        <w:autoSpaceDN w:val="0"/>
        <w:adjustRightInd w:val="0"/>
        <w:ind w:firstLine="709"/>
        <w:jc w:val="center"/>
        <w:rPr>
          <w:sz w:val="28"/>
          <w:szCs w:val="28"/>
        </w:rPr>
      </w:pPr>
      <w:r w:rsidRPr="006D1F81">
        <w:rPr>
          <w:noProof/>
          <w:position w:val="-36"/>
          <w:sz w:val="28"/>
          <w:szCs w:val="28"/>
        </w:rPr>
        <w:drawing>
          <wp:inline distT="0" distB="0" distL="0" distR="0" wp14:anchorId="7827EA5C" wp14:editId="4A97E595">
            <wp:extent cx="3335655" cy="644525"/>
            <wp:effectExtent l="0" t="0" r="0" b="3175"/>
            <wp:docPr id="4493686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5655" cy="644525"/>
                    </a:xfrm>
                    <a:prstGeom prst="rect">
                      <a:avLst/>
                    </a:prstGeom>
                    <a:noFill/>
                    <a:ln>
                      <a:noFill/>
                    </a:ln>
                  </pic:spPr>
                </pic:pic>
              </a:graphicData>
            </a:graphic>
          </wp:inline>
        </w:drawing>
      </w:r>
    </w:p>
    <w:p w14:paraId="4D6118F3"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где:</w:t>
      </w:r>
    </w:p>
    <w:p w14:paraId="21070BDB"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i0 - первый год текущего долгосрочного периода регулирования;</w:t>
      </w:r>
    </w:p>
    <w:p w14:paraId="265E816A" w14:textId="087BE7F2"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lastRenderedPageBreak/>
        <w:drawing>
          <wp:inline distT="0" distB="0" distL="0" distR="0" wp14:anchorId="2E56D36B" wp14:editId="145B2A8C">
            <wp:extent cx="522605" cy="330835"/>
            <wp:effectExtent l="0" t="0" r="0" b="0"/>
            <wp:docPr id="9393799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2605" cy="330835"/>
                    </a:xfrm>
                    <a:prstGeom prst="rect">
                      <a:avLst/>
                    </a:prstGeom>
                    <a:noFill/>
                    <a:ln>
                      <a:noFill/>
                    </a:ln>
                  </pic:spPr>
                </pic:pic>
              </a:graphicData>
            </a:graphic>
          </wp:inline>
        </w:drawing>
      </w:r>
      <w:r w:rsidRPr="006D1F81">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12978379"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ОР</w:t>
      </w:r>
      <w:r w:rsidRPr="006D1F81">
        <w:rPr>
          <w:sz w:val="28"/>
          <w:szCs w:val="28"/>
          <w:vertAlign w:val="subscript"/>
        </w:rPr>
        <w:t>i0</w:t>
      </w:r>
      <w:r w:rsidRPr="006D1F81">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12" w:history="1">
        <w:r w:rsidRPr="006D1F81">
          <w:rPr>
            <w:sz w:val="28"/>
            <w:szCs w:val="28"/>
          </w:rPr>
          <w:t>пунктом 31</w:t>
        </w:r>
      </w:hyperlink>
      <w:r w:rsidRPr="006D1F81">
        <w:rPr>
          <w:sz w:val="28"/>
          <w:szCs w:val="28"/>
        </w:rPr>
        <w:t xml:space="preserve"> Методических указаний, тыс. руб.;</w:t>
      </w:r>
    </w:p>
    <w:p w14:paraId="599B62C4"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ИЭР - индекс эффективности операционных расходов, выраженный в процентах;</w:t>
      </w:r>
    </w:p>
    <w:p w14:paraId="3928E0AE" w14:textId="508BE3C3" w:rsidR="006D1F81" w:rsidRPr="006D1F81" w:rsidRDefault="006D1F81" w:rsidP="006D1F81">
      <w:pPr>
        <w:autoSpaceDE w:val="0"/>
        <w:autoSpaceDN w:val="0"/>
        <w:adjustRightInd w:val="0"/>
        <w:ind w:firstLine="709"/>
        <w:jc w:val="both"/>
        <w:rPr>
          <w:sz w:val="28"/>
          <w:szCs w:val="28"/>
        </w:rPr>
      </w:pPr>
      <w:r w:rsidRPr="006D1F81">
        <w:rPr>
          <w:noProof/>
          <w:position w:val="-14"/>
          <w:sz w:val="28"/>
          <w:szCs w:val="28"/>
        </w:rPr>
        <w:drawing>
          <wp:inline distT="0" distB="0" distL="0" distR="0" wp14:anchorId="53F97D6C" wp14:editId="69648695">
            <wp:extent cx="626745" cy="356870"/>
            <wp:effectExtent l="0" t="0" r="1905" b="0"/>
            <wp:docPr id="7890671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6745" cy="356870"/>
                    </a:xfrm>
                    <a:prstGeom prst="rect">
                      <a:avLst/>
                    </a:prstGeom>
                    <a:noFill/>
                    <a:ln>
                      <a:noFill/>
                    </a:ln>
                  </pic:spPr>
                </pic:pic>
              </a:graphicData>
            </a:graphic>
          </wp:inline>
        </w:drawing>
      </w:r>
      <w:r w:rsidRPr="006D1F81">
        <w:rPr>
          <w:sz w:val="28"/>
          <w:szCs w:val="28"/>
        </w:rPr>
        <w:t>, ИПЦ</w:t>
      </w:r>
      <w:r w:rsidRPr="006D1F81">
        <w:rPr>
          <w:sz w:val="28"/>
          <w:szCs w:val="28"/>
          <w:vertAlign w:val="subscript"/>
        </w:rPr>
        <w:t>j</w:t>
      </w:r>
      <w:r w:rsidRPr="006D1F81">
        <w:rPr>
          <w:sz w:val="28"/>
          <w:szCs w:val="28"/>
        </w:rPr>
        <w:t xml:space="preserve"> - соответственно фактический и прогнозный индексы изменения потребительских цен в j-м году;</w:t>
      </w:r>
    </w:p>
    <w:p w14:paraId="70404721"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W</w:t>
      </w:r>
      <w:r w:rsidRPr="006D1F81">
        <w:rPr>
          <w:sz w:val="28"/>
          <w:szCs w:val="28"/>
          <w:vertAlign w:val="subscript"/>
        </w:rPr>
        <w:t>j</w:t>
      </w:r>
      <w:r w:rsidRPr="006D1F81">
        <w:rPr>
          <w:sz w:val="28"/>
          <w:szCs w:val="28"/>
        </w:rPr>
        <w:t>, W</w:t>
      </w:r>
      <w:r w:rsidRPr="006D1F81">
        <w:rPr>
          <w:sz w:val="28"/>
          <w:szCs w:val="28"/>
          <w:vertAlign w:val="subscript"/>
        </w:rPr>
        <w:t>j-1</w:t>
      </w:r>
      <w:r w:rsidRPr="006D1F81">
        <w:rPr>
          <w:sz w:val="28"/>
          <w:szCs w:val="28"/>
        </w:rPr>
        <w:t xml:space="preserve"> - количество твердых коммунальных отходов, поступающих на объект в году i, (i-1), тонн;</w:t>
      </w:r>
    </w:p>
    <w:p w14:paraId="6CF5A79C" w14:textId="0C1E0621"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254D7200" wp14:editId="2145C186">
            <wp:extent cx="522605" cy="330835"/>
            <wp:effectExtent l="0" t="0" r="0" b="0"/>
            <wp:docPr id="21459985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2605" cy="330835"/>
                    </a:xfrm>
                    <a:prstGeom prst="rect">
                      <a:avLst/>
                    </a:prstGeom>
                    <a:noFill/>
                    <a:ln>
                      <a:noFill/>
                    </a:ln>
                  </pic:spPr>
                </pic:pic>
              </a:graphicData>
            </a:graphic>
          </wp:inline>
        </w:drawing>
      </w:r>
      <w:r w:rsidRPr="006D1F81">
        <w:rPr>
          <w:sz w:val="28"/>
          <w:szCs w:val="28"/>
        </w:rPr>
        <w:t xml:space="preserve"> - расходы на приобретение энергетических ресурсов в году (i-2), тыс. руб.;</w:t>
      </w:r>
    </w:p>
    <w:p w14:paraId="272BF7CC"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V</w:t>
      </w:r>
      <w:r w:rsidRPr="006D1F81">
        <w:rPr>
          <w:sz w:val="28"/>
          <w:szCs w:val="28"/>
          <w:vertAlign w:val="subscript"/>
        </w:rPr>
        <w:t>i-2,z</w:t>
      </w:r>
      <w:r w:rsidRPr="006D1F81">
        <w:rPr>
          <w:sz w:val="28"/>
          <w:szCs w:val="28"/>
        </w:rPr>
        <w:t xml:space="preserve"> - объем потребления z-го энергетического ресурса, учтенный при установлении тарифов в (i-2)-м году.</w:t>
      </w:r>
    </w:p>
    <w:p w14:paraId="5CCE04C8"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 xml:space="preserve">В случае, если удельный расход энергетического ресурса установлен в соответствии с </w:t>
      </w:r>
      <w:hyperlink r:id="rId115" w:history="1">
        <w:r w:rsidRPr="006D1F81">
          <w:rPr>
            <w:sz w:val="28"/>
            <w:szCs w:val="28"/>
          </w:rPr>
          <w:t>пунктом 56</w:t>
        </w:r>
      </w:hyperlink>
      <w:r w:rsidRPr="006D1F81">
        <w:rPr>
          <w:sz w:val="28"/>
          <w:szCs w:val="28"/>
        </w:rPr>
        <w:t xml:space="preserve"> Основ ценообразования в качестве долгосрочного параметра регулирования при определении показателя V</w:t>
      </w:r>
      <w:r w:rsidRPr="006D1F81">
        <w:rPr>
          <w:sz w:val="28"/>
          <w:szCs w:val="28"/>
          <w:vertAlign w:val="subscript"/>
        </w:rPr>
        <w:t>i-2,z</w:t>
      </w:r>
      <w:r w:rsidRPr="006D1F81">
        <w:rPr>
          <w:sz w:val="28"/>
          <w:szCs w:val="28"/>
        </w:rPr>
        <w:t xml:space="preserve"> используется значение долгосрочного параметра регулирования;</w:t>
      </w:r>
    </w:p>
    <w:p w14:paraId="669A44EB" w14:textId="23BDF8CF"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271B34B5" wp14:editId="7F8B72BF">
            <wp:extent cx="487680" cy="330835"/>
            <wp:effectExtent l="0" t="0" r="0" b="0"/>
            <wp:docPr id="111813320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7680" cy="330835"/>
                    </a:xfrm>
                    <a:prstGeom prst="rect">
                      <a:avLst/>
                    </a:prstGeom>
                    <a:noFill/>
                    <a:ln>
                      <a:noFill/>
                    </a:ln>
                  </pic:spPr>
                </pic:pic>
              </a:graphicData>
            </a:graphic>
          </wp:inline>
        </w:drawing>
      </w:r>
      <w:r w:rsidRPr="006D1F81">
        <w:rPr>
          <w:sz w:val="28"/>
          <w:szCs w:val="28"/>
        </w:rPr>
        <w:t xml:space="preserve"> - фактический объем и (или) масса твердых коммунальных отходов в (i-2)-м году, тыс. тонн (тыс. куб. м);</w:t>
      </w:r>
    </w:p>
    <w:p w14:paraId="4752EA86" w14:textId="331AA043"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59C1BAE6" wp14:editId="403B0424">
            <wp:extent cx="409575" cy="330835"/>
            <wp:effectExtent l="0" t="0" r="0" b="0"/>
            <wp:docPr id="21316794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9575" cy="330835"/>
                    </a:xfrm>
                    <a:prstGeom prst="rect">
                      <a:avLst/>
                    </a:prstGeom>
                    <a:noFill/>
                    <a:ln>
                      <a:noFill/>
                    </a:ln>
                  </pic:spPr>
                </pic:pic>
              </a:graphicData>
            </a:graphic>
          </wp:inline>
        </w:drawing>
      </w:r>
      <w:r w:rsidRPr="006D1F81">
        <w:rPr>
          <w:sz w:val="28"/>
          <w:szCs w:val="28"/>
        </w:rPr>
        <w:t xml:space="preserve"> - объем и (или) масса твердых коммунальных отходов, учтенный при установлении тарифов на (i-2)-й год, тыс. тонн (тыс. куб. м);</w:t>
      </w:r>
    </w:p>
    <w:p w14:paraId="52FBF9E2" w14:textId="6CBDDEC6" w:rsidR="006D1F81" w:rsidRPr="006D1F81" w:rsidRDefault="006D1F81" w:rsidP="006D1F81">
      <w:pPr>
        <w:autoSpaceDE w:val="0"/>
        <w:autoSpaceDN w:val="0"/>
        <w:adjustRightInd w:val="0"/>
        <w:ind w:firstLine="709"/>
        <w:jc w:val="both"/>
        <w:rPr>
          <w:sz w:val="28"/>
          <w:szCs w:val="28"/>
        </w:rPr>
      </w:pPr>
      <w:r w:rsidRPr="006D1F81">
        <w:rPr>
          <w:noProof/>
          <w:position w:val="-14"/>
          <w:sz w:val="28"/>
          <w:szCs w:val="28"/>
        </w:rPr>
        <w:drawing>
          <wp:inline distT="0" distB="0" distL="0" distR="0" wp14:anchorId="782BFDC4" wp14:editId="61A4076E">
            <wp:extent cx="626745" cy="356870"/>
            <wp:effectExtent l="0" t="0" r="1905" b="0"/>
            <wp:docPr id="725738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6745" cy="356870"/>
                    </a:xfrm>
                    <a:prstGeom prst="rect">
                      <a:avLst/>
                    </a:prstGeom>
                    <a:noFill/>
                    <a:ln>
                      <a:noFill/>
                    </a:ln>
                  </pic:spPr>
                </pic:pic>
              </a:graphicData>
            </a:graphic>
          </wp:inline>
        </w:drawing>
      </w:r>
      <w:r w:rsidRPr="006D1F81">
        <w:rPr>
          <w:sz w:val="28"/>
          <w:szCs w:val="28"/>
        </w:rPr>
        <w:t xml:space="preserve"> - фактическая стоимость покупки единицы z-го энергетического ресурса в i-м году.</w:t>
      </w:r>
    </w:p>
    <w:p w14:paraId="27AE3FD3" w14:textId="730C9BE9" w:rsidR="006D1F81" w:rsidRPr="006D1F81" w:rsidRDefault="006D1F81" w:rsidP="006D1F81">
      <w:pPr>
        <w:autoSpaceDE w:val="0"/>
        <w:autoSpaceDN w:val="0"/>
        <w:adjustRightInd w:val="0"/>
        <w:ind w:firstLine="709"/>
        <w:jc w:val="both"/>
        <w:rPr>
          <w:sz w:val="28"/>
          <w:szCs w:val="28"/>
        </w:rPr>
      </w:pPr>
      <w:r w:rsidRPr="006D1F81">
        <w:rPr>
          <w:sz w:val="28"/>
          <w:szCs w:val="28"/>
        </w:rPr>
        <w:t xml:space="preserve">Также, согласно п. 47 Методических указаний, в целях установления НВВ на 1-й и 2-й год долгосрочного периода регулирования при расчете показателя </w:t>
      </w:r>
      <w:r w:rsidRPr="006D1F81">
        <w:rPr>
          <w:noProof/>
          <w:position w:val="-12"/>
          <w:sz w:val="28"/>
          <w:szCs w:val="28"/>
        </w:rPr>
        <w:drawing>
          <wp:inline distT="0" distB="0" distL="0" distR="0" wp14:anchorId="4AB33DD7" wp14:editId="44F7D754">
            <wp:extent cx="809625" cy="330835"/>
            <wp:effectExtent l="0" t="0" r="9525" b="0"/>
            <wp:docPr id="15289678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62D34AA1" w14:textId="124A9851" w:rsidR="006D1F81" w:rsidRPr="006D1F81" w:rsidRDefault="006D1F81" w:rsidP="006D1F81">
      <w:pPr>
        <w:autoSpaceDE w:val="0"/>
        <w:autoSpaceDN w:val="0"/>
        <w:adjustRightInd w:val="0"/>
        <w:ind w:firstLine="709"/>
        <w:jc w:val="both"/>
        <w:rPr>
          <w:sz w:val="28"/>
          <w:szCs w:val="28"/>
        </w:rPr>
      </w:pPr>
      <w:r w:rsidRPr="006D1F81">
        <w:rPr>
          <w:sz w:val="28"/>
          <w:szCs w:val="28"/>
        </w:rPr>
        <w:t xml:space="preserve">При корректировке долгосрочных тарифов </w:t>
      </w:r>
      <w:r w:rsidRPr="006D1F81">
        <w:rPr>
          <w:b/>
          <w:sz w:val="28"/>
          <w:szCs w:val="28"/>
        </w:rPr>
        <w:t xml:space="preserve">во второй </w:t>
      </w:r>
      <w:r w:rsidRPr="006D1F81">
        <w:rPr>
          <w:sz w:val="28"/>
          <w:szCs w:val="28"/>
        </w:rPr>
        <w:t xml:space="preserve">долгосрочный период регулирования рассчитанный в соответствии с положениями Методических указаний показатель </w:t>
      </w:r>
      <w:r w:rsidRPr="006D1F81">
        <w:rPr>
          <w:noProof/>
          <w:position w:val="-12"/>
          <w:sz w:val="28"/>
          <w:szCs w:val="28"/>
        </w:rPr>
        <w:drawing>
          <wp:inline distT="0" distB="0" distL="0" distR="0" wp14:anchorId="595841D6" wp14:editId="6CE1175F">
            <wp:extent cx="809625" cy="330835"/>
            <wp:effectExtent l="0" t="0" r="9525" b="0"/>
            <wp:docPr id="11592267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u w:val="single"/>
        </w:rPr>
        <w:t xml:space="preserve">учитывается при установлении </w:t>
      </w:r>
      <w:r w:rsidRPr="006D1F81">
        <w:rPr>
          <w:sz w:val="28"/>
          <w:szCs w:val="28"/>
        </w:rPr>
        <w:t xml:space="preserve">НВВ начиная </w:t>
      </w:r>
      <w:r w:rsidRPr="006D1F81">
        <w:rPr>
          <w:b/>
          <w:sz w:val="28"/>
          <w:szCs w:val="28"/>
        </w:rPr>
        <w:t>с 3-го года второго долгосрочного периода</w:t>
      </w:r>
      <w:r w:rsidRPr="006D1F81">
        <w:rPr>
          <w:sz w:val="28"/>
          <w:szCs w:val="28"/>
        </w:rPr>
        <w:t xml:space="preserve"> регулирования.</w:t>
      </w:r>
    </w:p>
    <w:p w14:paraId="5EE2FF8B" w14:textId="19D96490" w:rsidR="006D1F81" w:rsidRPr="006D1F81" w:rsidRDefault="006D1F81" w:rsidP="006D1F81">
      <w:pPr>
        <w:autoSpaceDE w:val="0"/>
        <w:autoSpaceDN w:val="0"/>
        <w:adjustRightInd w:val="0"/>
        <w:ind w:firstLine="709"/>
        <w:jc w:val="both"/>
        <w:rPr>
          <w:sz w:val="28"/>
          <w:szCs w:val="28"/>
        </w:rPr>
      </w:pPr>
      <w:r w:rsidRPr="006D1F81">
        <w:rPr>
          <w:sz w:val="28"/>
          <w:szCs w:val="28"/>
        </w:rPr>
        <w:t xml:space="preserve">В связи с тем, что для ООО «Экопром» </w:t>
      </w:r>
      <w:r w:rsidRPr="006D1F81">
        <w:rPr>
          <w:sz w:val="28"/>
          <w:szCs w:val="28"/>
          <w:u w:val="single"/>
        </w:rPr>
        <w:t xml:space="preserve">долгосрочный период 2025-2029гг. является </w:t>
      </w:r>
      <w:r w:rsidRPr="006D1F81">
        <w:rPr>
          <w:b/>
          <w:sz w:val="28"/>
          <w:szCs w:val="28"/>
          <w:u w:val="single"/>
        </w:rPr>
        <w:t>вторым долгосрочным периодом регулирования</w:t>
      </w:r>
      <w:r w:rsidRPr="006D1F81">
        <w:rPr>
          <w:sz w:val="28"/>
          <w:szCs w:val="28"/>
        </w:rPr>
        <w:t xml:space="preserve">, а 2025 год, соответственно, </w:t>
      </w:r>
      <w:r w:rsidRPr="006D1F81">
        <w:rPr>
          <w:b/>
          <w:sz w:val="28"/>
          <w:szCs w:val="28"/>
          <w:u w:val="single"/>
        </w:rPr>
        <w:t>1-м годом</w:t>
      </w:r>
      <w:r w:rsidRPr="006D1F81">
        <w:rPr>
          <w:sz w:val="28"/>
          <w:szCs w:val="28"/>
          <w:u w:val="single"/>
        </w:rPr>
        <w:t xml:space="preserve"> второго долгосрочного периода</w:t>
      </w:r>
      <w:r w:rsidRPr="006D1F81">
        <w:rPr>
          <w:sz w:val="28"/>
          <w:szCs w:val="28"/>
        </w:rPr>
        <w:t xml:space="preserve"> регулирования, размер отклонения значений, учтенных при установлении тарифов, от </w:t>
      </w:r>
      <w:r w:rsidRPr="006D1F81">
        <w:rPr>
          <w:sz w:val="28"/>
          <w:szCs w:val="28"/>
        </w:rPr>
        <w:lastRenderedPageBreak/>
        <w:t xml:space="preserve">фактических значений параметров расчета тарифов </w:t>
      </w:r>
      <w:r w:rsidRPr="006D1F81">
        <w:rPr>
          <w:noProof/>
          <w:position w:val="-12"/>
          <w:sz w:val="28"/>
          <w:szCs w:val="28"/>
        </w:rPr>
        <w:drawing>
          <wp:inline distT="0" distB="0" distL="0" distR="0" wp14:anchorId="29E29BB1" wp14:editId="60AE4D53">
            <wp:extent cx="809625" cy="330835"/>
            <wp:effectExtent l="0" t="0" r="9525" b="0"/>
            <wp:docPr id="19024502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rPr>
        <w:t xml:space="preserve">на 2025 год для ООО «Экопром» </w:t>
      </w:r>
      <w:r w:rsidRPr="006D1F81">
        <w:rPr>
          <w:sz w:val="28"/>
          <w:szCs w:val="28"/>
          <w:u w:val="single"/>
        </w:rPr>
        <w:t>не рассчитывается.</w:t>
      </w:r>
    </w:p>
    <w:p w14:paraId="45725768" w14:textId="78B283DB" w:rsidR="006D1F81" w:rsidRPr="006D1F81" w:rsidRDefault="006D1F81" w:rsidP="006D1F81">
      <w:pPr>
        <w:autoSpaceDE w:val="0"/>
        <w:autoSpaceDN w:val="0"/>
        <w:adjustRightInd w:val="0"/>
        <w:ind w:firstLine="540"/>
        <w:jc w:val="both"/>
        <w:rPr>
          <w:sz w:val="28"/>
          <w:szCs w:val="28"/>
        </w:rPr>
      </w:pPr>
      <w:r w:rsidRPr="006D1F81">
        <w:rPr>
          <w:sz w:val="28"/>
          <w:szCs w:val="28"/>
        </w:rPr>
        <w:t xml:space="preserve">Предприятием в целях учета в необходимой валовой выручке затраты по данной статье заявлены на уровне </w:t>
      </w:r>
      <w:r w:rsidRPr="006D1F81">
        <w:rPr>
          <w:b/>
          <w:sz w:val="28"/>
          <w:szCs w:val="28"/>
        </w:rPr>
        <w:t>(-14099,91)</w:t>
      </w:r>
      <w:r w:rsidRPr="006D1F81">
        <w:rPr>
          <w:sz w:val="28"/>
          <w:szCs w:val="28"/>
        </w:rPr>
        <w:t xml:space="preserve"> тыс. руб. на 2025-2029 годы ежегодно, учитывая вышеизложенное регулирующим органом показатель </w:t>
      </w:r>
      <w:r w:rsidRPr="006D1F81">
        <w:rPr>
          <w:noProof/>
          <w:position w:val="-12"/>
          <w:sz w:val="28"/>
          <w:szCs w:val="28"/>
        </w:rPr>
        <w:drawing>
          <wp:inline distT="0" distB="0" distL="0" distR="0" wp14:anchorId="757B8CD2" wp14:editId="43283628">
            <wp:extent cx="809625" cy="330835"/>
            <wp:effectExtent l="0" t="0" r="9525" b="0"/>
            <wp:docPr id="19711232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330835"/>
                    </a:xfrm>
                    <a:prstGeom prst="rect">
                      <a:avLst/>
                    </a:prstGeom>
                    <a:noFill/>
                    <a:ln>
                      <a:noFill/>
                    </a:ln>
                  </pic:spPr>
                </pic:pic>
              </a:graphicData>
            </a:graphic>
          </wp:inline>
        </w:drawing>
      </w:r>
      <w:r w:rsidRPr="006D1F81">
        <w:rPr>
          <w:sz w:val="28"/>
          <w:szCs w:val="28"/>
        </w:rPr>
        <w:t>на 2025 не рассчитывался.</w:t>
      </w:r>
    </w:p>
    <w:p w14:paraId="4E8FF770" w14:textId="77777777" w:rsidR="006D1F81" w:rsidRPr="006D1F81" w:rsidRDefault="006D1F81" w:rsidP="006D1F81">
      <w:pPr>
        <w:tabs>
          <w:tab w:val="left" w:pos="1134"/>
        </w:tabs>
        <w:ind w:left="709"/>
        <w:jc w:val="both"/>
        <w:rPr>
          <w:sz w:val="28"/>
          <w:szCs w:val="28"/>
        </w:rPr>
      </w:pPr>
    </w:p>
    <w:p w14:paraId="0414688C" w14:textId="77777777" w:rsidR="006D1F81" w:rsidRPr="006D1F81" w:rsidRDefault="006D1F81" w:rsidP="006D1F81">
      <w:pPr>
        <w:autoSpaceDE w:val="0"/>
        <w:autoSpaceDN w:val="0"/>
        <w:adjustRightInd w:val="0"/>
        <w:ind w:firstLine="709"/>
        <w:jc w:val="center"/>
        <w:rPr>
          <w:b/>
          <w:sz w:val="28"/>
          <w:szCs w:val="28"/>
          <w:u w:val="single"/>
        </w:rPr>
      </w:pPr>
      <w:r w:rsidRPr="006D1F81">
        <w:rPr>
          <w:b/>
          <w:sz w:val="28"/>
          <w:szCs w:val="28"/>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1DFB62B5" w14:textId="77777777" w:rsidR="006D1F81" w:rsidRPr="006D1F81" w:rsidRDefault="006D1F81" w:rsidP="006D1F81">
      <w:pPr>
        <w:autoSpaceDE w:val="0"/>
        <w:autoSpaceDN w:val="0"/>
        <w:adjustRightInd w:val="0"/>
        <w:ind w:firstLine="709"/>
        <w:jc w:val="both"/>
        <w:rPr>
          <w:b/>
          <w:sz w:val="28"/>
          <w:szCs w:val="28"/>
          <w:u w:val="single"/>
        </w:rPr>
      </w:pPr>
    </w:p>
    <w:p w14:paraId="500674CC" w14:textId="77777777" w:rsidR="006D1F81" w:rsidRPr="006D1F81" w:rsidRDefault="006D1F81" w:rsidP="006D1F81">
      <w:pPr>
        <w:autoSpaceDE w:val="0"/>
        <w:autoSpaceDN w:val="0"/>
        <w:adjustRightInd w:val="0"/>
        <w:ind w:firstLine="540"/>
        <w:jc w:val="both"/>
        <w:rPr>
          <w:sz w:val="28"/>
          <w:szCs w:val="28"/>
        </w:rPr>
      </w:pPr>
      <w:r w:rsidRPr="006D1F81">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энергетической утилизации,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22BB950C" w14:textId="28E2AE1E" w:rsidR="006D1F81" w:rsidRPr="006D1F81" w:rsidRDefault="006D1F81" w:rsidP="006D1F81">
      <w:pPr>
        <w:autoSpaceDE w:val="0"/>
        <w:autoSpaceDN w:val="0"/>
        <w:adjustRightInd w:val="0"/>
        <w:jc w:val="center"/>
        <w:rPr>
          <w:sz w:val="28"/>
          <w:szCs w:val="28"/>
        </w:rPr>
      </w:pPr>
      <w:r w:rsidRPr="006D1F81">
        <w:rPr>
          <w:noProof/>
          <w:position w:val="-36"/>
          <w:sz w:val="28"/>
          <w:szCs w:val="28"/>
        </w:rPr>
        <w:drawing>
          <wp:inline distT="0" distB="0" distL="0" distR="0" wp14:anchorId="1FD644FC" wp14:editId="63896488">
            <wp:extent cx="3709670" cy="644525"/>
            <wp:effectExtent l="0" t="0" r="5080" b="3175"/>
            <wp:docPr id="4699653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09670" cy="644525"/>
                    </a:xfrm>
                    <a:prstGeom prst="rect">
                      <a:avLst/>
                    </a:prstGeom>
                    <a:noFill/>
                    <a:ln>
                      <a:noFill/>
                    </a:ln>
                  </pic:spPr>
                </pic:pic>
              </a:graphicData>
            </a:graphic>
          </wp:inline>
        </w:drawing>
      </w:r>
    </w:p>
    <w:p w14:paraId="1151A628" w14:textId="77777777" w:rsidR="006D1F81" w:rsidRPr="006D1F81" w:rsidRDefault="006D1F81" w:rsidP="006D1F81">
      <w:pPr>
        <w:autoSpaceDE w:val="0"/>
        <w:autoSpaceDN w:val="0"/>
        <w:adjustRightInd w:val="0"/>
        <w:ind w:firstLine="540"/>
        <w:jc w:val="both"/>
        <w:rPr>
          <w:sz w:val="28"/>
          <w:szCs w:val="28"/>
        </w:rPr>
      </w:pPr>
      <w:r w:rsidRPr="006D1F81">
        <w:rPr>
          <w:sz w:val="28"/>
          <w:szCs w:val="28"/>
        </w:rPr>
        <w:t>где:</w:t>
      </w:r>
    </w:p>
    <w:p w14:paraId="04601A3C" w14:textId="473EF0F0" w:rsidR="006D1F81" w:rsidRPr="006D1F81" w:rsidRDefault="006D1F81" w:rsidP="006D1F81">
      <w:pPr>
        <w:autoSpaceDE w:val="0"/>
        <w:autoSpaceDN w:val="0"/>
        <w:adjustRightInd w:val="0"/>
        <w:ind w:firstLine="540"/>
        <w:jc w:val="both"/>
        <w:rPr>
          <w:sz w:val="28"/>
          <w:szCs w:val="28"/>
        </w:rPr>
      </w:pPr>
      <w:r w:rsidRPr="006D1F81">
        <w:rPr>
          <w:noProof/>
          <w:position w:val="-12"/>
          <w:sz w:val="28"/>
          <w:szCs w:val="28"/>
        </w:rPr>
        <w:drawing>
          <wp:inline distT="0" distB="0" distL="0" distR="0" wp14:anchorId="7A213236" wp14:editId="16188F52">
            <wp:extent cx="531495" cy="330835"/>
            <wp:effectExtent l="0" t="0" r="1905" b="0"/>
            <wp:docPr id="14697225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1495" cy="330835"/>
                    </a:xfrm>
                    <a:prstGeom prst="rect">
                      <a:avLst/>
                    </a:prstGeom>
                    <a:noFill/>
                    <a:ln>
                      <a:noFill/>
                    </a:ln>
                  </pic:spPr>
                </pic:pic>
              </a:graphicData>
            </a:graphic>
          </wp:inline>
        </w:drawing>
      </w:r>
      <w:r w:rsidRPr="006D1F81">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5DB3122" w14:textId="75EABC23" w:rsidR="006D1F81" w:rsidRPr="006D1F81" w:rsidRDefault="006D1F81" w:rsidP="006D1F81">
      <w:pPr>
        <w:autoSpaceDE w:val="0"/>
        <w:autoSpaceDN w:val="0"/>
        <w:adjustRightInd w:val="0"/>
        <w:ind w:firstLine="540"/>
        <w:jc w:val="both"/>
        <w:rPr>
          <w:sz w:val="28"/>
          <w:szCs w:val="28"/>
        </w:rPr>
      </w:pPr>
      <w:r w:rsidRPr="006D1F81">
        <w:rPr>
          <w:noProof/>
          <w:position w:val="-12"/>
          <w:sz w:val="28"/>
          <w:szCs w:val="28"/>
        </w:rPr>
        <w:drawing>
          <wp:inline distT="0" distB="0" distL="0" distR="0" wp14:anchorId="66904A6F" wp14:editId="669ED1FD">
            <wp:extent cx="574675" cy="330835"/>
            <wp:effectExtent l="0" t="0" r="0" b="0"/>
            <wp:docPr id="3744408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4675" cy="330835"/>
                    </a:xfrm>
                    <a:prstGeom prst="rect">
                      <a:avLst/>
                    </a:prstGeom>
                    <a:noFill/>
                    <a:ln>
                      <a:noFill/>
                    </a:ln>
                  </pic:spPr>
                </pic:pic>
              </a:graphicData>
            </a:graphic>
          </wp:inline>
        </w:drawing>
      </w:r>
      <w:r w:rsidRPr="006D1F81">
        <w:rPr>
          <w:sz w:val="28"/>
          <w:szCs w:val="28"/>
        </w:rPr>
        <w:t xml:space="preserve"> - объем фактического исполнения инвестиционной программы по объектам, используемым для обработки, обезвреживания, энергетической утилизации, захоронения твердых коммунальных отходов в (i-2)-м году по стоимости, определенной в инвестиционной программе соответствующего периода, тыс. руб.;</w:t>
      </w:r>
    </w:p>
    <w:p w14:paraId="74F8CE2C" w14:textId="2E040A1A" w:rsidR="006D1F81" w:rsidRPr="006D1F81" w:rsidRDefault="006D1F81" w:rsidP="006D1F81">
      <w:pPr>
        <w:autoSpaceDE w:val="0"/>
        <w:autoSpaceDN w:val="0"/>
        <w:adjustRightInd w:val="0"/>
        <w:ind w:firstLine="540"/>
        <w:jc w:val="both"/>
        <w:rPr>
          <w:sz w:val="28"/>
          <w:szCs w:val="28"/>
        </w:rPr>
      </w:pPr>
      <w:r w:rsidRPr="006D1F81">
        <w:rPr>
          <w:noProof/>
          <w:position w:val="-12"/>
          <w:sz w:val="28"/>
          <w:szCs w:val="28"/>
        </w:rPr>
        <w:drawing>
          <wp:inline distT="0" distB="0" distL="0" distR="0" wp14:anchorId="4884783D" wp14:editId="64D0817A">
            <wp:extent cx="574675" cy="330835"/>
            <wp:effectExtent l="0" t="0" r="0" b="0"/>
            <wp:docPr id="11381423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4675" cy="330835"/>
                    </a:xfrm>
                    <a:prstGeom prst="rect">
                      <a:avLst/>
                    </a:prstGeom>
                    <a:noFill/>
                    <a:ln>
                      <a:noFill/>
                    </a:ln>
                  </pic:spPr>
                </pic:pic>
              </a:graphicData>
            </a:graphic>
          </wp:inline>
        </w:drawing>
      </w:r>
      <w:r w:rsidRPr="006D1F81">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080A72B0" w14:textId="608C3927" w:rsidR="006D1F81" w:rsidRPr="006D1F81" w:rsidRDefault="006D1F81" w:rsidP="006D1F81">
      <w:pPr>
        <w:autoSpaceDE w:val="0"/>
        <w:autoSpaceDN w:val="0"/>
        <w:adjustRightInd w:val="0"/>
        <w:ind w:firstLine="540"/>
        <w:jc w:val="both"/>
        <w:rPr>
          <w:sz w:val="28"/>
          <w:szCs w:val="28"/>
        </w:rPr>
      </w:pPr>
      <w:r w:rsidRPr="006D1F81">
        <w:rPr>
          <w:sz w:val="28"/>
          <w:szCs w:val="28"/>
        </w:rPr>
        <w:t>При расчете показателей</w:t>
      </w:r>
      <w:r w:rsidRPr="006D1F81">
        <w:rPr>
          <w:noProof/>
          <w:position w:val="-12"/>
          <w:sz w:val="28"/>
          <w:szCs w:val="28"/>
        </w:rPr>
        <w:drawing>
          <wp:inline distT="0" distB="0" distL="0" distR="0" wp14:anchorId="1D0595ED" wp14:editId="752D2909">
            <wp:extent cx="531495" cy="330835"/>
            <wp:effectExtent l="0" t="0" r="1905" b="0"/>
            <wp:docPr id="10734101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1495" cy="330835"/>
                    </a:xfrm>
                    <a:prstGeom prst="rect">
                      <a:avLst/>
                    </a:prstGeom>
                    <a:noFill/>
                    <a:ln>
                      <a:noFill/>
                    </a:ln>
                  </pic:spPr>
                </pic:pic>
              </a:graphicData>
            </a:graphic>
          </wp:inline>
        </w:drawing>
      </w:r>
      <w:r w:rsidRPr="006D1F81">
        <w:rPr>
          <w:sz w:val="28"/>
          <w:szCs w:val="28"/>
        </w:rPr>
        <w:t xml:space="preserve">, </w:t>
      </w:r>
      <w:r w:rsidRPr="006D1F81">
        <w:rPr>
          <w:noProof/>
          <w:position w:val="-12"/>
          <w:sz w:val="28"/>
          <w:szCs w:val="28"/>
        </w:rPr>
        <w:drawing>
          <wp:inline distT="0" distB="0" distL="0" distR="0" wp14:anchorId="7A556FCC" wp14:editId="5FAF99CC">
            <wp:extent cx="574675" cy="330835"/>
            <wp:effectExtent l="0" t="0" r="0" b="0"/>
            <wp:docPr id="13857682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4675" cy="330835"/>
                    </a:xfrm>
                    <a:prstGeom prst="rect">
                      <a:avLst/>
                    </a:prstGeom>
                    <a:noFill/>
                    <a:ln>
                      <a:noFill/>
                    </a:ln>
                  </pic:spPr>
                </pic:pic>
              </a:graphicData>
            </a:graphic>
          </wp:inline>
        </w:drawing>
      </w:r>
      <w:r w:rsidRPr="006D1F81">
        <w:rPr>
          <w:sz w:val="28"/>
          <w:szCs w:val="28"/>
        </w:rPr>
        <w:t xml:space="preserve">, </w:t>
      </w:r>
      <w:r w:rsidRPr="006D1F81">
        <w:rPr>
          <w:noProof/>
          <w:position w:val="-12"/>
          <w:sz w:val="28"/>
          <w:szCs w:val="28"/>
        </w:rPr>
        <w:drawing>
          <wp:inline distT="0" distB="0" distL="0" distR="0" wp14:anchorId="3AAEE8FC" wp14:editId="0D47B99A">
            <wp:extent cx="574675" cy="330835"/>
            <wp:effectExtent l="0" t="0" r="0" b="0"/>
            <wp:docPr id="11336532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4675" cy="330835"/>
                    </a:xfrm>
                    <a:prstGeom prst="rect">
                      <a:avLst/>
                    </a:prstGeom>
                    <a:noFill/>
                    <a:ln>
                      <a:noFill/>
                    </a:ln>
                  </pic:spPr>
                </pic:pic>
              </a:graphicData>
            </a:graphic>
          </wp:inline>
        </w:drawing>
      </w:r>
      <w:r w:rsidRPr="006D1F81">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13DE716E" w14:textId="77777777" w:rsidR="006D1F81" w:rsidRPr="006D1F81" w:rsidRDefault="006D1F81" w:rsidP="006D1F81">
      <w:pPr>
        <w:autoSpaceDE w:val="0"/>
        <w:autoSpaceDN w:val="0"/>
        <w:adjustRightInd w:val="0"/>
        <w:ind w:firstLine="709"/>
        <w:jc w:val="both"/>
        <w:rPr>
          <w:sz w:val="28"/>
          <w:szCs w:val="28"/>
        </w:rPr>
      </w:pPr>
    </w:p>
    <w:p w14:paraId="57B231DF"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Инвестиционная программа в сфере обращения с твердыми коммунальными отходами ООО «Экопром» на плановый период не утверждена.</w:t>
      </w:r>
    </w:p>
    <w:p w14:paraId="6A301898" w14:textId="37EABD1A" w:rsidR="006D1F81" w:rsidRPr="006D1F81" w:rsidRDefault="006D1F81" w:rsidP="006D1F81">
      <w:pPr>
        <w:autoSpaceDE w:val="0"/>
        <w:autoSpaceDN w:val="0"/>
        <w:adjustRightInd w:val="0"/>
        <w:ind w:firstLine="709"/>
        <w:jc w:val="both"/>
        <w:rPr>
          <w:sz w:val="28"/>
          <w:szCs w:val="28"/>
        </w:rPr>
      </w:pPr>
      <w:r w:rsidRPr="006D1F81">
        <w:rPr>
          <w:rFonts w:eastAsia="Calibri"/>
          <w:sz w:val="28"/>
          <w:szCs w:val="28"/>
          <w:lang w:eastAsia="en-US"/>
        </w:rPr>
        <w:lastRenderedPageBreak/>
        <w:t xml:space="preserve">При расчете НВВ на долгосрочный период 2025-2029 годы показатель </w:t>
      </w:r>
      <w:r w:rsidRPr="006D1F81">
        <w:rPr>
          <w:b/>
          <w:noProof/>
          <w:position w:val="-11"/>
          <w:sz w:val="28"/>
          <w:szCs w:val="28"/>
        </w:rPr>
        <w:drawing>
          <wp:inline distT="0" distB="0" distL="0" distR="0" wp14:anchorId="632CD965" wp14:editId="7E4854D0">
            <wp:extent cx="435610" cy="330835"/>
            <wp:effectExtent l="0" t="0" r="2540" b="0"/>
            <wp:docPr id="17814441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610" cy="330835"/>
                    </a:xfrm>
                    <a:prstGeom prst="rect">
                      <a:avLst/>
                    </a:prstGeom>
                    <a:noFill/>
                    <a:ln>
                      <a:noFill/>
                    </a:ln>
                  </pic:spPr>
                </pic:pic>
              </a:graphicData>
            </a:graphic>
          </wp:inline>
        </w:drawing>
      </w:r>
      <w:r w:rsidRPr="006D1F81">
        <w:rPr>
          <w:rFonts w:eastAsia="Calibri"/>
          <w:sz w:val="28"/>
          <w:szCs w:val="28"/>
          <w:lang w:eastAsia="en-US"/>
        </w:rPr>
        <w:t xml:space="preserve"> не предусмотрен в формульной части, за 2023 год равен нулю, информация представлена </w:t>
      </w:r>
      <w:r w:rsidRPr="006D1F81">
        <w:rPr>
          <w:rFonts w:eastAsia="Calibri"/>
          <w:sz w:val="28"/>
          <w:szCs w:val="28"/>
          <w:u w:val="single"/>
          <w:lang w:eastAsia="en-US"/>
        </w:rPr>
        <w:t>справочно</w:t>
      </w:r>
      <w:r w:rsidRPr="006D1F81">
        <w:rPr>
          <w:rFonts w:eastAsia="Calibri"/>
          <w:sz w:val="28"/>
          <w:szCs w:val="28"/>
          <w:lang w:eastAsia="en-US"/>
        </w:rPr>
        <w:t>.</w:t>
      </w:r>
    </w:p>
    <w:p w14:paraId="522C5E3A" w14:textId="77777777" w:rsidR="006D1F81" w:rsidRPr="006D1F81" w:rsidRDefault="006D1F81" w:rsidP="006D1F81">
      <w:pPr>
        <w:autoSpaceDE w:val="0"/>
        <w:autoSpaceDN w:val="0"/>
        <w:adjustRightInd w:val="0"/>
        <w:ind w:firstLine="709"/>
        <w:jc w:val="both"/>
        <w:rPr>
          <w:rFonts w:eastAsia="Calibri"/>
          <w:color w:val="7030A0"/>
          <w:sz w:val="28"/>
          <w:szCs w:val="28"/>
          <w:lang w:eastAsia="en-US"/>
        </w:rPr>
      </w:pPr>
    </w:p>
    <w:p w14:paraId="0B27BD33" w14:textId="77777777" w:rsidR="006D1F81" w:rsidRPr="006D1F81" w:rsidRDefault="006D1F81" w:rsidP="006D1F81">
      <w:pPr>
        <w:autoSpaceDE w:val="0"/>
        <w:autoSpaceDN w:val="0"/>
        <w:adjustRightInd w:val="0"/>
        <w:ind w:firstLine="709"/>
        <w:jc w:val="center"/>
        <w:rPr>
          <w:b/>
          <w:sz w:val="32"/>
          <w:szCs w:val="28"/>
          <w:u w:val="single"/>
        </w:rPr>
      </w:pPr>
      <w:r w:rsidRPr="006D1F81">
        <w:rPr>
          <w:b/>
          <w:sz w:val="32"/>
          <w:szCs w:val="28"/>
          <w:u w:val="single"/>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p w14:paraId="0E92171C" w14:textId="77777777" w:rsidR="006D1F81" w:rsidRPr="006D1F81" w:rsidRDefault="006D1F81" w:rsidP="006D1F81">
      <w:pPr>
        <w:autoSpaceDE w:val="0"/>
        <w:autoSpaceDN w:val="0"/>
        <w:adjustRightInd w:val="0"/>
        <w:ind w:firstLine="709"/>
        <w:jc w:val="center"/>
        <w:rPr>
          <w:sz w:val="28"/>
          <w:szCs w:val="28"/>
        </w:rPr>
      </w:pPr>
    </w:p>
    <w:p w14:paraId="158D4EE3"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Согласно п.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определяется по формуле:</w:t>
      </w:r>
    </w:p>
    <w:p w14:paraId="69181967" w14:textId="3C3683CE" w:rsidR="006D1F81" w:rsidRPr="006D1F81" w:rsidRDefault="006D1F81" w:rsidP="006D1F81">
      <w:pPr>
        <w:autoSpaceDE w:val="0"/>
        <w:autoSpaceDN w:val="0"/>
        <w:adjustRightInd w:val="0"/>
        <w:ind w:firstLine="709"/>
        <w:jc w:val="center"/>
        <w:rPr>
          <w:sz w:val="28"/>
          <w:szCs w:val="28"/>
        </w:rPr>
      </w:pPr>
      <w:r w:rsidRPr="006D1F81">
        <w:rPr>
          <w:noProof/>
          <w:position w:val="-64"/>
          <w:sz w:val="28"/>
          <w:szCs w:val="28"/>
        </w:rPr>
        <w:drawing>
          <wp:inline distT="0" distB="0" distL="0" distR="0" wp14:anchorId="4A9CED54" wp14:editId="6DADB646">
            <wp:extent cx="3945255" cy="992505"/>
            <wp:effectExtent l="0" t="0" r="0" b="0"/>
            <wp:docPr id="14238536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45255" cy="992505"/>
                    </a:xfrm>
                    <a:prstGeom prst="rect">
                      <a:avLst/>
                    </a:prstGeom>
                    <a:noFill/>
                    <a:ln>
                      <a:noFill/>
                    </a:ln>
                  </pic:spPr>
                </pic:pic>
              </a:graphicData>
            </a:graphic>
          </wp:inline>
        </w:drawing>
      </w:r>
    </w:p>
    <w:p w14:paraId="5C93746F"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где:</w:t>
      </w:r>
    </w:p>
    <w:p w14:paraId="1FE6B55F"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1. А</w:t>
      </w:r>
      <w:r w:rsidRPr="006D1F81">
        <w:rPr>
          <w:sz w:val="28"/>
          <w:szCs w:val="28"/>
          <w:vertAlign w:val="subscript"/>
        </w:rPr>
        <w:t>i-2</w:t>
      </w:r>
      <w:r w:rsidRPr="006D1F81">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70C8B854" w14:textId="03DB4ABE" w:rsidR="006D1F81" w:rsidRPr="006D1F81" w:rsidRDefault="006D1F81" w:rsidP="006D1F81">
      <w:pPr>
        <w:autoSpaceDE w:val="0"/>
        <w:autoSpaceDN w:val="0"/>
        <w:adjustRightInd w:val="0"/>
        <w:ind w:firstLine="709"/>
        <w:jc w:val="center"/>
        <w:rPr>
          <w:sz w:val="28"/>
          <w:szCs w:val="28"/>
        </w:rPr>
      </w:pPr>
      <w:r w:rsidRPr="006D1F81">
        <w:rPr>
          <w:noProof/>
          <w:position w:val="-38"/>
          <w:sz w:val="28"/>
          <w:szCs w:val="28"/>
        </w:rPr>
        <w:drawing>
          <wp:inline distT="0" distB="0" distL="0" distR="0" wp14:anchorId="0149901A" wp14:editId="3F037CE6">
            <wp:extent cx="3021965" cy="670560"/>
            <wp:effectExtent l="0" t="0" r="6985" b="0"/>
            <wp:docPr id="16657759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21965" cy="670560"/>
                    </a:xfrm>
                    <a:prstGeom prst="rect">
                      <a:avLst/>
                    </a:prstGeom>
                    <a:noFill/>
                    <a:ln>
                      <a:noFill/>
                    </a:ln>
                  </pic:spPr>
                </pic:pic>
              </a:graphicData>
            </a:graphic>
          </wp:inline>
        </w:drawing>
      </w:r>
    </w:p>
    <w:p w14:paraId="5F545EE8"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где:</w:t>
      </w:r>
    </w:p>
    <w:p w14:paraId="42C9D5CE" w14:textId="32159808"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drawing>
          <wp:inline distT="0" distB="0" distL="0" distR="0" wp14:anchorId="7E29EE16" wp14:editId="6173C9E7">
            <wp:extent cx="374650" cy="330835"/>
            <wp:effectExtent l="0" t="0" r="0" b="0"/>
            <wp:docPr id="11037512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4650" cy="330835"/>
                    </a:xfrm>
                    <a:prstGeom prst="rect">
                      <a:avLst/>
                    </a:prstGeom>
                    <a:noFill/>
                    <a:ln>
                      <a:noFill/>
                    </a:ln>
                  </pic:spPr>
                </pic:pic>
              </a:graphicData>
            </a:graphic>
          </wp:inline>
        </w:drawing>
      </w:r>
      <w:r w:rsidRPr="006D1F81">
        <w:rPr>
          <w:sz w:val="28"/>
          <w:szCs w:val="28"/>
        </w:rPr>
        <w:t xml:space="preserve"> - фактическое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плановых и фактических значений показателей эффективности объектов, используемых для обработки, обезвреживания, энергетической утилизации и захоронения твердых коммунальных отходов, утвержденными постановлением Правительства Российской Федерации от 16 мая 2016 г. № 424;</w:t>
      </w:r>
    </w:p>
    <w:p w14:paraId="541C0C69" w14:textId="02D172B9" w:rsidR="006D1F81" w:rsidRPr="006D1F81" w:rsidRDefault="006D1F81" w:rsidP="006D1F81">
      <w:pPr>
        <w:autoSpaceDE w:val="0"/>
        <w:autoSpaceDN w:val="0"/>
        <w:adjustRightInd w:val="0"/>
        <w:ind w:firstLine="709"/>
        <w:jc w:val="both"/>
        <w:rPr>
          <w:sz w:val="28"/>
          <w:szCs w:val="28"/>
        </w:rPr>
      </w:pPr>
      <w:r w:rsidRPr="006D1F81">
        <w:rPr>
          <w:noProof/>
          <w:position w:val="-12"/>
          <w:sz w:val="28"/>
          <w:szCs w:val="28"/>
        </w:rPr>
        <w:lastRenderedPageBreak/>
        <w:drawing>
          <wp:inline distT="0" distB="0" distL="0" distR="0" wp14:anchorId="299FCE7C" wp14:editId="2ED6D5B6">
            <wp:extent cx="426720" cy="330835"/>
            <wp:effectExtent l="0" t="0" r="0" b="0"/>
            <wp:docPr id="17064981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6720" cy="330835"/>
                    </a:xfrm>
                    <a:prstGeom prst="rect">
                      <a:avLst/>
                    </a:prstGeom>
                    <a:noFill/>
                    <a:ln>
                      <a:noFill/>
                    </a:ln>
                  </pic:spPr>
                </pic:pic>
              </a:graphicData>
            </a:graphic>
          </wp:inline>
        </w:drawing>
      </w:r>
      <w:r w:rsidRPr="006D1F81">
        <w:rPr>
          <w:sz w:val="28"/>
          <w:szCs w:val="28"/>
        </w:rPr>
        <w:t xml:space="preserve"> - плановое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53150A69"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b</w:t>
      </w:r>
      <w:r w:rsidRPr="006D1F81">
        <w:rPr>
          <w:sz w:val="28"/>
          <w:szCs w:val="28"/>
          <w:vertAlign w:val="subscript"/>
        </w:rPr>
        <w:t>j</w:t>
      </w:r>
      <w:r w:rsidRPr="006D1F81">
        <w:rPr>
          <w:sz w:val="28"/>
          <w:szCs w:val="28"/>
        </w:rPr>
        <w:t xml:space="preserve"> - весовой коэффициент, определяемый с учетом следующего:</w:t>
      </w:r>
    </w:p>
    <w:p w14:paraId="693D380E" w14:textId="77777777" w:rsidR="006D1F81" w:rsidRPr="006D1F81" w:rsidRDefault="006D1F81" w:rsidP="006D1F81">
      <w:pPr>
        <w:autoSpaceDE w:val="0"/>
        <w:autoSpaceDN w:val="0"/>
        <w:adjustRightInd w:val="0"/>
        <w:ind w:firstLine="709"/>
        <w:jc w:val="both"/>
        <w:rPr>
          <w:sz w:val="28"/>
          <w:szCs w:val="28"/>
        </w:rPr>
      </w:pPr>
    </w:p>
    <w:p w14:paraId="6C9C7016" w14:textId="0D3A4249" w:rsidR="006D1F81" w:rsidRPr="006D1F81" w:rsidRDefault="006D1F81" w:rsidP="006D1F81">
      <w:pPr>
        <w:autoSpaceDE w:val="0"/>
        <w:autoSpaceDN w:val="0"/>
        <w:adjustRightInd w:val="0"/>
        <w:ind w:firstLine="709"/>
        <w:jc w:val="center"/>
        <w:rPr>
          <w:position w:val="-35"/>
          <w:sz w:val="28"/>
          <w:szCs w:val="28"/>
        </w:rPr>
      </w:pPr>
      <w:r w:rsidRPr="006D1F81">
        <w:rPr>
          <w:noProof/>
          <w:position w:val="-35"/>
          <w:sz w:val="28"/>
          <w:szCs w:val="28"/>
        </w:rPr>
        <w:drawing>
          <wp:inline distT="0" distB="0" distL="0" distR="0" wp14:anchorId="72C1403D" wp14:editId="69BCDB69">
            <wp:extent cx="783590" cy="626745"/>
            <wp:effectExtent l="0" t="0" r="0" b="1905"/>
            <wp:docPr id="12432615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3590" cy="626745"/>
                    </a:xfrm>
                    <a:prstGeom prst="rect">
                      <a:avLst/>
                    </a:prstGeom>
                    <a:noFill/>
                    <a:ln>
                      <a:noFill/>
                    </a:ln>
                  </pic:spPr>
                </pic:pic>
              </a:graphicData>
            </a:graphic>
          </wp:inline>
        </w:drawing>
      </w:r>
    </w:p>
    <w:p w14:paraId="4884F7A0" w14:textId="77777777" w:rsidR="006D1F81" w:rsidRPr="006D1F81" w:rsidRDefault="006D1F81" w:rsidP="006D1F81">
      <w:pPr>
        <w:autoSpaceDE w:val="0"/>
        <w:autoSpaceDN w:val="0"/>
        <w:adjustRightInd w:val="0"/>
        <w:ind w:firstLine="709"/>
        <w:jc w:val="center"/>
        <w:rPr>
          <w:sz w:val="28"/>
          <w:szCs w:val="28"/>
        </w:rPr>
      </w:pPr>
    </w:p>
    <w:p w14:paraId="301C83E0"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2. П</w:t>
      </w:r>
      <w:r w:rsidRPr="006D1F81">
        <w:rPr>
          <w:sz w:val="28"/>
          <w:szCs w:val="28"/>
          <w:vertAlign w:val="subscript"/>
        </w:rPr>
        <w:t>кор,i-2</w:t>
      </w:r>
      <w:r w:rsidRPr="006D1F81">
        <w:rPr>
          <w:sz w:val="28"/>
          <w:szCs w:val="28"/>
        </w:rPr>
        <w:t xml:space="preserve"> - максимальная корректировка i-го года, определяемая следующим образом:</w:t>
      </w:r>
    </w:p>
    <w:p w14:paraId="50FBFE8B"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для 2017 года: П</w:t>
      </w:r>
      <w:r w:rsidRPr="006D1F81">
        <w:rPr>
          <w:sz w:val="28"/>
          <w:szCs w:val="28"/>
          <w:vertAlign w:val="subscript"/>
        </w:rPr>
        <w:t>кор 2017</w:t>
      </w:r>
      <w:r w:rsidRPr="006D1F81">
        <w:rPr>
          <w:sz w:val="28"/>
          <w:szCs w:val="28"/>
        </w:rPr>
        <w:t xml:space="preserve"> = 1;</w:t>
      </w:r>
    </w:p>
    <w:p w14:paraId="6E60EFFD"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для 2018 года: П</w:t>
      </w:r>
      <w:r w:rsidRPr="006D1F81">
        <w:rPr>
          <w:sz w:val="28"/>
          <w:szCs w:val="28"/>
          <w:vertAlign w:val="subscript"/>
        </w:rPr>
        <w:t>кор 2018</w:t>
      </w:r>
      <w:r w:rsidRPr="006D1F81">
        <w:rPr>
          <w:sz w:val="28"/>
          <w:szCs w:val="28"/>
        </w:rPr>
        <w:t xml:space="preserve"> = 1;</w:t>
      </w:r>
    </w:p>
    <w:p w14:paraId="17E3A06B"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для 2019 года: П</w:t>
      </w:r>
      <w:r w:rsidRPr="006D1F81">
        <w:rPr>
          <w:sz w:val="28"/>
          <w:szCs w:val="28"/>
          <w:vertAlign w:val="subscript"/>
        </w:rPr>
        <w:t>кор 2019</w:t>
      </w:r>
      <w:r w:rsidRPr="006D1F81">
        <w:rPr>
          <w:sz w:val="28"/>
          <w:szCs w:val="28"/>
        </w:rPr>
        <w:t xml:space="preserve"> = 2;</w:t>
      </w:r>
    </w:p>
    <w:p w14:paraId="128DE4BE"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начиная с 2020 года: П</w:t>
      </w:r>
      <w:r w:rsidRPr="006D1F81">
        <w:rPr>
          <w:sz w:val="28"/>
          <w:szCs w:val="28"/>
          <w:vertAlign w:val="subscript"/>
        </w:rPr>
        <w:t>кор 2020</w:t>
      </w:r>
      <w:r w:rsidRPr="006D1F81">
        <w:rPr>
          <w:sz w:val="28"/>
          <w:szCs w:val="28"/>
        </w:rPr>
        <w:t xml:space="preserve"> = 3.</w:t>
      </w:r>
    </w:p>
    <w:p w14:paraId="688D0584" w14:textId="77777777" w:rsidR="006D1F81" w:rsidRPr="006D1F81" w:rsidRDefault="006D1F81" w:rsidP="006D1F81">
      <w:pPr>
        <w:autoSpaceDE w:val="0"/>
        <w:autoSpaceDN w:val="0"/>
        <w:adjustRightInd w:val="0"/>
        <w:ind w:firstLine="709"/>
        <w:jc w:val="both"/>
        <w:rPr>
          <w:rFonts w:eastAsia="Calibri"/>
          <w:sz w:val="28"/>
          <w:szCs w:val="28"/>
          <w:lang w:eastAsia="en-US"/>
        </w:rPr>
      </w:pPr>
    </w:p>
    <w:p w14:paraId="05199783" w14:textId="77777777" w:rsidR="006D1F81" w:rsidRPr="006D1F81" w:rsidRDefault="006D1F81" w:rsidP="006D1F81">
      <w:pPr>
        <w:autoSpaceDE w:val="0"/>
        <w:autoSpaceDN w:val="0"/>
        <w:adjustRightInd w:val="0"/>
        <w:ind w:firstLine="709"/>
        <w:jc w:val="both"/>
        <w:rPr>
          <w:rFonts w:eastAsia="Calibri"/>
          <w:sz w:val="28"/>
          <w:szCs w:val="28"/>
          <w:lang w:eastAsia="en-US"/>
        </w:rPr>
      </w:pPr>
      <w:r w:rsidRPr="006D1F81">
        <w:rPr>
          <w:rFonts w:eastAsia="Calibri"/>
          <w:sz w:val="28"/>
          <w:szCs w:val="28"/>
          <w:lang w:eastAsia="en-US"/>
        </w:rPr>
        <w:t>Плановые и фактические значения показателей эффективности объектов, используемых для захоронения твердых коммунальных отходов, представлены в Таблице 19.</w:t>
      </w:r>
      <w:r w:rsidRPr="006D1F81">
        <w:rPr>
          <w:rFonts w:eastAsia="Calibri"/>
          <w:sz w:val="28"/>
          <w:szCs w:val="28"/>
          <w:highlight w:val="yellow"/>
          <w:lang w:eastAsia="en-US"/>
        </w:rPr>
        <w:t xml:space="preserve"> </w:t>
      </w:r>
    </w:p>
    <w:p w14:paraId="41D6280C" w14:textId="77777777" w:rsidR="006D1F81" w:rsidRPr="006D1F81" w:rsidRDefault="006D1F81" w:rsidP="006D1F81">
      <w:pPr>
        <w:autoSpaceDE w:val="0"/>
        <w:autoSpaceDN w:val="0"/>
        <w:adjustRightInd w:val="0"/>
        <w:jc w:val="right"/>
        <w:rPr>
          <w:rFonts w:eastAsia="Calibri"/>
          <w:sz w:val="28"/>
          <w:szCs w:val="28"/>
          <w:lang w:eastAsia="en-US"/>
        </w:rPr>
      </w:pPr>
      <w:r w:rsidRPr="006D1F81">
        <w:rPr>
          <w:rFonts w:eastAsia="Calibri"/>
          <w:sz w:val="28"/>
          <w:szCs w:val="28"/>
          <w:lang w:eastAsia="en-US"/>
        </w:rPr>
        <w:t>Таблица 19</w:t>
      </w:r>
    </w:p>
    <w:p w14:paraId="4FCB3BAF" w14:textId="77777777" w:rsidR="006D1F81" w:rsidRPr="006D1F81" w:rsidRDefault="006D1F81" w:rsidP="006D1F81">
      <w:pPr>
        <w:jc w:val="center"/>
        <w:rPr>
          <w:b/>
          <w:bCs/>
          <w:sz w:val="28"/>
          <w:szCs w:val="28"/>
        </w:rPr>
      </w:pPr>
      <w:r w:rsidRPr="006D1F81">
        <w:rPr>
          <w:b/>
          <w:bCs/>
          <w:sz w:val="28"/>
          <w:szCs w:val="28"/>
        </w:rPr>
        <w:t>Показатели эффективности объектов, используемых</w:t>
      </w:r>
    </w:p>
    <w:p w14:paraId="42BD94EC" w14:textId="77777777" w:rsidR="006D1F81" w:rsidRPr="006D1F81" w:rsidRDefault="006D1F81" w:rsidP="006D1F81">
      <w:pPr>
        <w:jc w:val="center"/>
        <w:rPr>
          <w:b/>
          <w:bCs/>
          <w:sz w:val="28"/>
          <w:szCs w:val="28"/>
        </w:rPr>
      </w:pPr>
      <w:r w:rsidRPr="006D1F81">
        <w:rPr>
          <w:b/>
          <w:bCs/>
          <w:sz w:val="28"/>
          <w:szCs w:val="28"/>
        </w:rPr>
        <w:t xml:space="preserve"> для захоронения и обработки твердых коммунальных отходов</w:t>
      </w:r>
    </w:p>
    <w:p w14:paraId="7E06EE3C" w14:textId="77777777" w:rsidR="006D1F81" w:rsidRPr="006D1F81" w:rsidRDefault="006D1F81" w:rsidP="006D1F81">
      <w:pPr>
        <w:jc w:val="center"/>
        <w:rPr>
          <w:b/>
          <w:bCs/>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701"/>
        <w:gridCol w:w="1701"/>
      </w:tblGrid>
      <w:tr w:rsidR="006D1F81" w:rsidRPr="006D1F81" w14:paraId="12A8B4A4" w14:textId="77777777" w:rsidTr="00F05867">
        <w:tc>
          <w:tcPr>
            <w:tcW w:w="851" w:type="dxa"/>
            <w:shd w:val="clear" w:color="auto" w:fill="auto"/>
            <w:vAlign w:val="center"/>
          </w:tcPr>
          <w:p w14:paraId="6AEE5F18" w14:textId="77777777" w:rsidR="006D1F81" w:rsidRPr="006D1F81" w:rsidRDefault="006D1F81" w:rsidP="006D1F81">
            <w:pPr>
              <w:jc w:val="center"/>
              <w:rPr>
                <w:bCs/>
                <w:sz w:val="28"/>
                <w:szCs w:val="28"/>
              </w:rPr>
            </w:pPr>
            <w:r w:rsidRPr="006D1F81">
              <w:rPr>
                <w:bCs/>
                <w:sz w:val="28"/>
                <w:szCs w:val="28"/>
              </w:rPr>
              <w:t>№ п/п</w:t>
            </w:r>
          </w:p>
        </w:tc>
        <w:tc>
          <w:tcPr>
            <w:tcW w:w="5670" w:type="dxa"/>
            <w:shd w:val="clear" w:color="auto" w:fill="auto"/>
            <w:vAlign w:val="center"/>
          </w:tcPr>
          <w:p w14:paraId="55C2F9C1" w14:textId="77777777" w:rsidR="006D1F81" w:rsidRPr="006D1F81" w:rsidRDefault="006D1F81" w:rsidP="006D1F81">
            <w:pPr>
              <w:jc w:val="center"/>
              <w:rPr>
                <w:bCs/>
                <w:sz w:val="28"/>
                <w:szCs w:val="28"/>
              </w:rPr>
            </w:pPr>
            <w:r w:rsidRPr="006D1F81">
              <w:rPr>
                <w:bCs/>
                <w:sz w:val="28"/>
                <w:szCs w:val="28"/>
              </w:rPr>
              <w:t>Наименование показателя</w:t>
            </w:r>
          </w:p>
        </w:tc>
        <w:tc>
          <w:tcPr>
            <w:tcW w:w="1701" w:type="dxa"/>
            <w:shd w:val="clear" w:color="auto" w:fill="auto"/>
            <w:vAlign w:val="center"/>
          </w:tcPr>
          <w:p w14:paraId="33F43974" w14:textId="77777777" w:rsidR="006D1F81" w:rsidRPr="006D1F81" w:rsidRDefault="006D1F81" w:rsidP="006D1F81">
            <w:pPr>
              <w:jc w:val="center"/>
              <w:rPr>
                <w:bCs/>
                <w:sz w:val="28"/>
                <w:szCs w:val="28"/>
              </w:rPr>
            </w:pPr>
            <w:r w:rsidRPr="006D1F81">
              <w:rPr>
                <w:bCs/>
                <w:sz w:val="28"/>
                <w:szCs w:val="28"/>
              </w:rPr>
              <w:t>План 2023 год</w:t>
            </w:r>
          </w:p>
        </w:tc>
        <w:tc>
          <w:tcPr>
            <w:tcW w:w="1701" w:type="dxa"/>
            <w:shd w:val="clear" w:color="auto" w:fill="auto"/>
            <w:vAlign w:val="center"/>
          </w:tcPr>
          <w:p w14:paraId="3B4CF6E6" w14:textId="77777777" w:rsidR="006D1F81" w:rsidRPr="006D1F81" w:rsidRDefault="006D1F81" w:rsidP="006D1F81">
            <w:pPr>
              <w:jc w:val="center"/>
              <w:rPr>
                <w:bCs/>
                <w:sz w:val="28"/>
                <w:szCs w:val="28"/>
              </w:rPr>
            </w:pPr>
            <w:r w:rsidRPr="006D1F81">
              <w:rPr>
                <w:bCs/>
                <w:sz w:val="28"/>
                <w:szCs w:val="28"/>
              </w:rPr>
              <w:t>Факт 2023 год</w:t>
            </w:r>
          </w:p>
        </w:tc>
      </w:tr>
      <w:tr w:rsidR="006D1F81" w:rsidRPr="006D1F81" w14:paraId="1A374DDB" w14:textId="77777777" w:rsidTr="00F05867">
        <w:tc>
          <w:tcPr>
            <w:tcW w:w="851" w:type="dxa"/>
            <w:shd w:val="clear" w:color="auto" w:fill="auto"/>
          </w:tcPr>
          <w:p w14:paraId="6D26BE4F" w14:textId="77777777" w:rsidR="006D1F81" w:rsidRPr="006D1F81" w:rsidRDefault="006D1F81" w:rsidP="006D1F81">
            <w:pPr>
              <w:jc w:val="center"/>
              <w:rPr>
                <w:bCs/>
                <w:sz w:val="28"/>
                <w:szCs w:val="28"/>
              </w:rPr>
            </w:pPr>
            <w:r w:rsidRPr="006D1F81">
              <w:rPr>
                <w:bCs/>
                <w:sz w:val="28"/>
                <w:szCs w:val="28"/>
              </w:rPr>
              <w:t>1</w:t>
            </w:r>
          </w:p>
        </w:tc>
        <w:tc>
          <w:tcPr>
            <w:tcW w:w="5670" w:type="dxa"/>
            <w:shd w:val="clear" w:color="auto" w:fill="auto"/>
          </w:tcPr>
          <w:p w14:paraId="025FC886" w14:textId="77777777" w:rsidR="006D1F81" w:rsidRPr="006D1F81" w:rsidRDefault="006D1F81" w:rsidP="006D1F81">
            <w:pPr>
              <w:jc w:val="center"/>
              <w:rPr>
                <w:bCs/>
                <w:sz w:val="28"/>
                <w:szCs w:val="28"/>
              </w:rPr>
            </w:pPr>
            <w:r w:rsidRPr="006D1F81">
              <w:rPr>
                <w:bCs/>
                <w:sz w:val="28"/>
                <w:szCs w:val="28"/>
              </w:rPr>
              <w:t>2</w:t>
            </w:r>
          </w:p>
        </w:tc>
        <w:tc>
          <w:tcPr>
            <w:tcW w:w="1701" w:type="dxa"/>
            <w:shd w:val="clear" w:color="auto" w:fill="auto"/>
          </w:tcPr>
          <w:p w14:paraId="2F9C7ED8" w14:textId="77777777" w:rsidR="006D1F81" w:rsidRPr="006D1F81" w:rsidRDefault="006D1F81" w:rsidP="006D1F81">
            <w:pPr>
              <w:jc w:val="center"/>
              <w:rPr>
                <w:bCs/>
                <w:sz w:val="28"/>
                <w:szCs w:val="28"/>
              </w:rPr>
            </w:pPr>
            <w:r w:rsidRPr="006D1F81">
              <w:rPr>
                <w:bCs/>
                <w:sz w:val="28"/>
                <w:szCs w:val="28"/>
              </w:rPr>
              <w:t>3</w:t>
            </w:r>
          </w:p>
        </w:tc>
        <w:tc>
          <w:tcPr>
            <w:tcW w:w="1701" w:type="dxa"/>
            <w:shd w:val="clear" w:color="auto" w:fill="auto"/>
          </w:tcPr>
          <w:p w14:paraId="21BAE6DC" w14:textId="77777777" w:rsidR="006D1F81" w:rsidRPr="006D1F81" w:rsidRDefault="006D1F81" w:rsidP="006D1F81">
            <w:pPr>
              <w:jc w:val="center"/>
              <w:rPr>
                <w:bCs/>
                <w:sz w:val="28"/>
                <w:szCs w:val="28"/>
              </w:rPr>
            </w:pPr>
            <w:r w:rsidRPr="006D1F81">
              <w:rPr>
                <w:bCs/>
                <w:sz w:val="28"/>
                <w:szCs w:val="28"/>
              </w:rPr>
              <w:t>4</w:t>
            </w:r>
          </w:p>
        </w:tc>
      </w:tr>
      <w:tr w:rsidR="006D1F81" w:rsidRPr="006D1F81" w14:paraId="1AC1D81D" w14:textId="77777777" w:rsidTr="00F05867">
        <w:tc>
          <w:tcPr>
            <w:tcW w:w="9923" w:type="dxa"/>
            <w:gridSpan w:val="4"/>
            <w:shd w:val="clear" w:color="auto" w:fill="auto"/>
          </w:tcPr>
          <w:p w14:paraId="56B28C6B" w14:textId="77777777" w:rsidR="006D1F81" w:rsidRPr="006D1F81" w:rsidRDefault="006D1F81" w:rsidP="006D1F81">
            <w:pPr>
              <w:jc w:val="center"/>
              <w:rPr>
                <w:bCs/>
                <w:sz w:val="28"/>
                <w:szCs w:val="28"/>
              </w:rPr>
            </w:pPr>
            <w:r w:rsidRPr="006D1F81">
              <w:rPr>
                <w:bCs/>
                <w:sz w:val="28"/>
                <w:szCs w:val="28"/>
              </w:rPr>
              <w:t xml:space="preserve"> Захоронение твердых коммунальных отходов</w:t>
            </w:r>
          </w:p>
        </w:tc>
      </w:tr>
      <w:tr w:rsidR="006D1F81" w:rsidRPr="006D1F81" w14:paraId="1FE5C4C8" w14:textId="77777777" w:rsidTr="00F05867">
        <w:trPr>
          <w:trHeight w:val="1018"/>
        </w:trPr>
        <w:tc>
          <w:tcPr>
            <w:tcW w:w="851" w:type="dxa"/>
            <w:shd w:val="clear" w:color="auto" w:fill="auto"/>
            <w:vAlign w:val="center"/>
          </w:tcPr>
          <w:p w14:paraId="198C91F3" w14:textId="77777777" w:rsidR="006D1F81" w:rsidRPr="006D1F81" w:rsidRDefault="006D1F81" w:rsidP="006D1F81">
            <w:pPr>
              <w:jc w:val="center"/>
              <w:rPr>
                <w:bCs/>
                <w:sz w:val="28"/>
                <w:szCs w:val="28"/>
              </w:rPr>
            </w:pPr>
            <w:r w:rsidRPr="006D1F81">
              <w:rPr>
                <w:bCs/>
                <w:sz w:val="28"/>
                <w:szCs w:val="28"/>
              </w:rPr>
              <w:t>1.</w:t>
            </w:r>
          </w:p>
        </w:tc>
        <w:tc>
          <w:tcPr>
            <w:tcW w:w="5670" w:type="dxa"/>
            <w:shd w:val="clear" w:color="auto" w:fill="auto"/>
            <w:vAlign w:val="center"/>
          </w:tcPr>
          <w:p w14:paraId="40C7E0B5" w14:textId="77777777" w:rsidR="006D1F81" w:rsidRPr="006D1F81" w:rsidRDefault="006D1F81" w:rsidP="006D1F81">
            <w:pPr>
              <w:rPr>
                <w:sz w:val="22"/>
                <w:szCs w:val="22"/>
              </w:rPr>
            </w:pPr>
            <w:r w:rsidRPr="006D1F81">
              <w:rPr>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701" w:type="dxa"/>
            <w:shd w:val="clear" w:color="auto" w:fill="auto"/>
            <w:vAlign w:val="center"/>
          </w:tcPr>
          <w:p w14:paraId="4F0459E4" w14:textId="77777777" w:rsidR="006D1F81" w:rsidRPr="006D1F81" w:rsidRDefault="006D1F81" w:rsidP="006D1F81">
            <w:pPr>
              <w:jc w:val="center"/>
              <w:rPr>
                <w:bCs/>
                <w:sz w:val="28"/>
                <w:szCs w:val="28"/>
              </w:rPr>
            </w:pPr>
            <w:r w:rsidRPr="006D1F81">
              <w:rPr>
                <w:bCs/>
                <w:sz w:val="28"/>
                <w:szCs w:val="28"/>
              </w:rPr>
              <w:t>0,00</w:t>
            </w:r>
          </w:p>
        </w:tc>
        <w:tc>
          <w:tcPr>
            <w:tcW w:w="1701" w:type="dxa"/>
            <w:shd w:val="clear" w:color="auto" w:fill="auto"/>
            <w:vAlign w:val="center"/>
          </w:tcPr>
          <w:p w14:paraId="74F96D5F" w14:textId="77777777" w:rsidR="006D1F81" w:rsidRPr="006D1F81" w:rsidRDefault="006D1F81" w:rsidP="006D1F81">
            <w:pPr>
              <w:jc w:val="center"/>
              <w:rPr>
                <w:bCs/>
                <w:sz w:val="28"/>
                <w:szCs w:val="28"/>
              </w:rPr>
            </w:pPr>
            <w:r w:rsidRPr="006D1F81">
              <w:rPr>
                <w:bCs/>
                <w:sz w:val="28"/>
                <w:szCs w:val="28"/>
              </w:rPr>
              <w:t>0,00</w:t>
            </w:r>
          </w:p>
        </w:tc>
      </w:tr>
      <w:tr w:rsidR="006D1F81" w:rsidRPr="006D1F81" w14:paraId="03D0F9F1" w14:textId="77777777" w:rsidTr="00F05867">
        <w:trPr>
          <w:trHeight w:val="835"/>
        </w:trPr>
        <w:tc>
          <w:tcPr>
            <w:tcW w:w="851" w:type="dxa"/>
            <w:shd w:val="clear" w:color="auto" w:fill="auto"/>
            <w:vAlign w:val="center"/>
          </w:tcPr>
          <w:p w14:paraId="4CBAFC74" w14:textId="77777777" w:rsidR="006D1F81" w:rsidRPr="006D1F81" w:rsidRDefault="006D1F81" w:rsidP="006D1F81">
            <w:pPr>
              <w:jc w:val="center"/>
              <w:rPr>
                <w:bCs/>
                <w:sz w:val="28"/>
                <w:szCs w:val="28"/>
              </w:rPr>
            </w:pPr>
            <w:r w:rsidRPr="006D1F81">
              <w:rPr>
                <w:bCs/>
                <w:sz w:val="28"/>
                <w:szCs w:val="28"/>
              </w:rPr>
              <w:t>2.</w:t>
            </w:r>
          </w:p>
        </w:tc>
        <w:tc>
          <w:tcPr>
            <w:tcW w:w="5670" w:type="dxa"/>
            <w:shd w:val="clear" w:color="auto" w:fill="auto"/>
            <w:vAlign w:val="center"/>
          </w:tcPr>
          <w:p w14:paraId="3C73D924" w14:textId="77777777" w:rsidR="006D1F81" w:rsidRPr="006D1F81" w:rsidRDefault="006D1F81" w:rsidP="006D1F81">
            <w:pPr>
              <w:rPr>
                <w:sz w:val="22"/>
                <w:szCs w:val="22"/>
              </w:rPr>
            </w:pPr>
            <w:r w:rsidRPr="006D1F81">
              <w:rPr>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701" w:type="dxa"/>
            <w:shd w:val="clear" w:color="auto" w:fill="auto"/>
            <w:vAlign w:val="center"/>
          </w:tcPr>
          <w:p w14:paraId="435DFC3D" w14:textId="77777777" w:rsidR="006D1F81" w:rsidRPr="006D1F81" w:rsidRDefault="006D1F81" w:rsidP="006D1F81">
            <w:pPr>
              <w:jc w:val="center"/>
              <w:rPr>
                <w:bCs/>
                <w:sz w:val="28"/>
                <w:szCs w:val="28"/>
              </w:rPr>
            </w:pPr>
            <w:r w:rsidRPr="006D1F81">
              <w:rPr>
                <w:bCs/>
                <w:sz w:val="28"/>
                <w:szCs w:val="28"/>
              </w:rPr>
              <w:t>0,00</w:t>
            </w:r>
          </w:p>
        </w:tc>
        <w:tc>
          <w:tcPr>
            <w:tcW w:w="1701" w:type="dxa"/>
            <w:shd w:val="clear" w:color="auto" w:fill="auto"/>
            <w:vAlign w:val="center"/>
          </w:tcPr>
          <w:p w14:paraId="07A298EA" w14:textId="77777777" w:rsidR="006D1F81" w:rsidRPr="006D1F81" w:rsidRDefault="006D1F81" w:rsidP="006D1F81">
            <w:pPr>
              <w:jc w:val="center"/>
              <w:rPr>
                <w:bCs/>
                <w:sz w:val="28"/>
                <w:szCs w:val="28"/>
              </w:rPr>
            </w:pPr>
            <w:r w:rsidRPr="006D1F81">
              <w:rPr>
                <w:bCs/>
                <w:sz w:val="28"/>
                <w:szCs w:val="28"/>
              </w:rPr>
              <w:t>0,00</w:t>
            </w:r>
          </w:p>
        </w:tc>
      </w:tr>
    </w:tbl>
    <w:p w14:paraId="0311371F" w14:textId="77777777" w:rsidR="006D1F81" w:rsidRPr="006D1F81" w:rsidRDefault="006D1F81" w:rsidP="006D1F81">
      <w:pPr>
        <w:autoSpaceDE w:val="0"/>
        <w:autoSpaceDN w:val="0"/>
        <w:adjustRightInd w:val="0"/>
        <w:jc w:val="right"/>
        <w:rPr>
          <w:rFonts w:eastAsia="Calibri"/>
          <w:sz w:val="28"/>
          <w:szCs w:val="28"/>
          <w:lang w:eastAsia="en-US"/>
        </w:rPr>
      </w:pPr>
    </w:p>
    <w:p w14:paraId="467C45F3" w14:textId="1ECE402E" w:rsidR="006D1F81" w:rsidRPr="006D1F81" w:rsidRDefault="006D1F81" w:rsidP="006D1F81">
      <w:pPr>
        <w:autoSpaceDE w:val="0"/>
        <w:autoSpaceDN w:val="0"/>
        <w:adjustRightInd w:val="0"/>
        <w:ind w:firstLine="540"/>
        <w:jc w:val="both"/>
        <w:rPr>
          <w:sz w:val="28"/>
          <w:szCs w:val="28"/>
          <w:u w:val="single"/>
        </w:rPr>
      </w:pPr>
      <w:r w:rsidRPr="006D1F81">
        <w:rPr>
          <w:rFonts w:eastAsia="Calibri"/>
          <w:sz w:val="28"/>
          <w:szCs w:val="28"/>
          <w:lang w:eastAsia="en-US"/>
        </w:rPr>
        <w:t xml:space="preserve">При расчете НВВ на долгосрочный период на 2025-2029 годы показатель </w:t>
      </w:r>
      <w:r w:rsidRPr="006D1F81">
        <w:rPr>
          <w:rFonts w:eastAsia="Calibri"/>
          <w:noProof/>
          <w:position w:val="-11"/>
          <w:sz w:val="28"/>
          <w:szCs w:val="28"/>
        </w:rPr>
        <w:drawing>
          <wp:inline distT="0" distB="0" distL="0" distR="0" wp14:anchorId="7ACA5227" wp14:editId="2B816A0D">
            <wp:extent cx="574675" cy="269875"/>
            <wp:effectExtent l="0" t="0" r="0" b="0"/>
            <wp:docPr id="6103893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4675" cy="269875"/>
                    </a:xfrm>
                    <a:prstGeom prst="rect">
                      <a:avLst/>
                    </a:prstGeom>
                    <a:noFill/>
                    <a:ln>
                      <a:noFill/>
                    </a:ln>
                  </pic:spPr>
                </pic:pic>
              </a:graphicData>
            </a:graphic>
          </wp:inline>
        </w:drawing>
      </w:r>
      <w:r w:rsidRPr="006D1F81">
        <w:rPr>
          <w:rFonts w:eastAsia="Calibri"/>
          <w:sz w:val="28"/>
          <w:szCs w:val="28"/>
          <w:lang w:eastAsia="en-US"/>
        </w:rPr>
        <w:t xml:space="preserve">  не предусмотрен в формульной части, за 2023 год равен нулю, информация представлена</w:t>
      </w:r>
      <w:r w:rsidRPr="006D1F81">
        <w:rPr>
          <w:rFonts w:eastAsia="Calibri"/>
          <w:sz w:val="28"/>
          <w:szCs w:val="28"/>
          <w:u w:val="single"/>
          <w:lang w:eastAsia="en-US"/>
        </w:rPr>
        <w:t xml:space="preserve"> справочно.</w:t>
      </w:r>
    </w:p>
    <w:p w14:paraId="28946322" w14:textId="77777777" w:rsidR="006D1F81" w:rsidRPr="006D1F81" w:rsidRDefault="006D1F81" w:rsidP="006D1F81">
      <w:pPr>
        <w:autoSpaceDE w:val="0"/>
        <w:autoSpaceDN w:val="0"/>
        <w:adjustRightInd w:val="0"/>
        <w:ind w:firstLine="709"/>
        <w:jc w:val="both"/>
        <w:rPr>
          <w:sz w:val="28"/>
          <w:szCs w:val="28"/>
        </w:rPr>
      </w:pPr>
    </w:p>
    <w:p w14:paraId="5FABD063" w14:textId="77777777" w:rsidR="006D1F81" w:rsidRPr="006D1F81" w:rsidRDefault="006D1F81" w:rsidP="006D1F81">
      <w:pPr>
        <w:autoSpaceDE w:val="0"/>
        <w:autoSpaceDN w:val="0"/>
        <w:adjustRightInd w:val="0"/>
        <w:ind w:firstLine="709"/>
        <w:jc w:val="both"/>
        <w:rPr>
          <w:sz w:val="28"/>
          <w:szCs w:val="28"/>
        </w:rPr>
      </w:pPr>
    </w:p>
    <w:p w14:paraId="5D665947" w14:textId="77777777" w:rsidR="006D1F81" w:rsidRPr="006D1F81" w:rsidRDefault="006D1F81" w:rsidP="006D1F81">
      <w:pPr>
        <w:autoSpaceDE w:val="0"/>
        <w:autoSpaceDN w:val="0"/>
        <w:adjustRightInd w:val="0"/>
        <w:ind w:firstLine="709"/>
        <w:jc w:val="both"/>
        <w:rPr>
          <w:sz w:val="28"/>
          <w:szCs w:val="28"/>
        </w:rPr>
      </w:pPr>
      <w:r w:rsidRPr="006D1F81">
        <w:rPr>
          <w:sz w:val="28"/>
          <w:szCs w:val="28"/>
        </w:rPr>
        <w:lastRenderedPageBreak/>
        <w:t xml:space="preserve">Исходя из анализа экономической обоснованности расходов </w:t>
      </w:r>
      <w:r w:rsidRPr="006D1F81">
        <w:rPr>
          <w:b/>
          <w:sz w:val="28"/>
          <w:szCs w:val="28"/>
          <w:u w:val="single"/>
        </w:rPr>
        <w:t>величина необходимой валовой выручки</w:t>
      </w:r>
      <w:r w:rsidRPr="006D1F81">
        <w:rPr>
          <w:sz w:val="28"/>
          <w:szCs w:val="28"/>
        </w:rPr>
        <w:t xml:space="preserve"> </w:t>
      </w:r>
      <w:r w:rsidRPr="006D1F81">
        <w:rPr>
          <w:sz w:val="28"/>
          <w:szCs w:val="28"/>
          <w:u w:val="single"/>
        </w:rPr>
        <w:t>по услуге захоронения твердых коммунальных отходов</w:t>
      </w:r>
      <w:r w:rsidRPr="006D1F81">
        <w:rPr>
          <w:sz w:val="28"/>
          <w:szCs w:val="28"/>
        </w:rPr>
        <w:t xml:space="preserve"> ООО «Экопром» (г. Кемерово) составляет:</w:t>
      </w:r>
    </w:p>
    <w:p w14:paraId="3A7BE78A" w14:textId="77777777" w:rsidR="006D1F81" w:rsidRPr="006D1F81" w:rsidRDefault="006D1F81" w:rsidP="006D1F81">
      <w:pPr>
        <w:autoSpaceDE w:val="0"/>
        <w:autoSpaceDN w:val="0"/>
        <w:adjustRightInd w:val="0"/>
        <w:ind w:firstLine="709"/>
        <w:jc w:val="both"/>
        <w:rPr>
          <w:sz w:val="20"/>
          <w:szCs w:val="20"/>
        </w:rPr>
      </w:pPr>
    </w:p>
    <w:p w14:paraId="3E6E5E71" w14:textId="17540092" w:rsidR="006D1F81" w:rsidRPr="006D1F81" w:rsidRDefault="006D1F81" w:rsidP="006D1F81">
      <w:pPr>
        <w:autoSpaceDE w:val="0"/>
        <w:autoSpaceDN w:val="0"/>
        <w:adjustRightInd w:val="0"/>
        <w:ind w:firstLine="709"/>
        <w:jc w:val="both"/>
        <w:rPr>
          <w:sz w:val="28"/>
          <w:szCs w:val="28"/>
        </w:rPr>
      </w:pPr>
      <w:r w:rsidRPr="006D1F81">
        <w:rPr>
          <w:noProof/>
          <w:sz w:val="28"/>
          <w:szCs w:val="28"/>
        </w:rPr>
        <w:drawing>
          <wp:anchor distT="0" distB="0" distL="114300" distR="114300" simplePos="0" relativeHeight="251666432" behindDoc="0" locked="0" layoutInCell="1" allowOverlap="1" wp14:anchorId="40B6CBD3" wp14:editId="78F98443">
            <wp:simplePos x="0" y="0"/>
            <wp:positionH relativeFrom="character">
              <wp:posOffset>0</wp:posOffset>
            </wp:positionH>
            <wp:positionV relativeFrom="line">
              <wp:posOffset>0</wp:posOffset>
            </wp:positionV>
            <wp:extent cx="5581015" cy="352425"/>
            <wp:effectExtent l="0" t="0" r="635" b="9525"/>
            <wp:wrapNone/>
            <wp:docPr id="77722689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81015" cy="352425"/>
                    </a:xfrm>
                    <a:prstGeom prst="rect">
                      <a:avLst/>
                    </a:prstGeom>
                    <a:noFill/>
                  </pic:spPr>
                </pic:pic>
              </a:graphicData>
            </a:graphic>
            <wp14:sizeRelH relativeFrom="page">
              <wp14:pctWidth>0</wp14:pctWidth>
            </wp14:sizeRelH>
            <wp14:sizeRelV relativeFrom="page">
              <wp14:pctHeight>0</wp14:pctHeight>
            </wp14:sizeRelV>
          </wp:anchor>
        </w:drawing>
      </w:r>
      <w:r w:rsidRPr="006D1F81">
        <w:rPr>
          <w:noProof/>
          <w:sz w:val="28"/>
          <w:szCs w:val="28"/>
        </w:rPr>
        <mc:AlternateContent>
          <mc:Choice Requires="wps">
            <w:drawing>
              <wp:inline distT="0" distB="0" distL="0" distR="0" wp14:anchorId="3EBE94E2" wp14:editId="75E3F24B">
                <wp:extent cx="5582285" cy="348615"/>
                <wp:effectExtent l="0" t="0" r="0" b="0"/>
                <wp:docPr id="1807601866"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228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50EF6" id="Прямоугольник 4" o:spid="_x0000_s1026" style="width:439.55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" filled="f" stroked="f">
                <o:lock v:ext="edit" aspectratio="t"/>
                <w10:anchorlock/>
              </v:rect>
            </w:pict>
          </mc:Fallback>
        </mc:AlternateContent>
      </w:r>
    </w:p>
    <w:p w14:paraId="2B29EF91" w14:textId="77777777" w:rsidR="006D1F81" w:rsidRPr="006D1F81" w:rsidRDefault="006D1F81" w:rsidP="006D1F81">
      <w:pPr>
        <w:autoSpaceDE w:val="0"/>
        <w:autoSpaceDN w:val="0"/>
        <w:adjustRightInd w:val="0"/>
        <w:ind w:firstLine="709"/>
        <w:jc w:val="center"/>
        <w:rPr>
          <w:sz w:val="28"/>
          <w:szCs w:val="28"/>
        </w:rPr>
      </w:pPr>
      <w:r w:rsidRPr="006D1F81">
        <w:rPr>
          <w:sz w:val="32"/>
          <w:szCs w:val="28"/>
        </w:rPr>
        <w:t>ТР</w:t>
      </w:r>
      <w:r w:rsidRPr="006D1F81">
        <w:rPr>
          <w:sz w:val="32"/>
          <w:szCs w:val="28"/>
          <w:vertAlign w:val="subscript"/>
        </w:rPr>
        <w:t>i</w:t>
      </w:r>
      <w:r w:rsidRPr="006D1F81">
        <w:rPr>
          <w:sz w:val="32"/>
          <w:szCs w:val="28"/>
        </w:rPr>
        <w:t xml:space="preserve"> = ОР</w:t>
      </w:r>
      <w:r w:rsidRPr="006D1F81">
        <w:rPr>
          <w:sz w:val="32"/>
          <w:szCs w:val="28"/>
          <w:vertAlign w:val="subscript"/>
        </w:rPr>
        <w:t>i</w:t>
      </w:r>
      <w:r w:rsidRPr="006D1F81">
        <w:rPr>
          <w:sz w:val="32"/>
          <w:szCs w:val="28"/>
        </w:rPr>
        <w:t xml:space="preserve"> + НР</w:t>
      </w:r>
      <w:r w:rsidRPr="006D1F81">
        <w:rPr>
          <w:sz w:val="32"/>
          <w:szCs w:val="28"/>
          <w:vertAlign w:val="subscript"/>
        </w:rPr>
        <w:t>i</w:t>
      </w:r>
      <w:r w:rsidRPr="006D1F81">
        <w:rPr>
          <w:sz w:val="32"/>
          <w:szCs w:val="28"/>
        </w:rPr>
        <w:t xml:space="preserve"> + РЭ</w:t>
      </w:r>
      <w:r w:rsidRPr="006D1F81">
        <w:rPr>
          <w:sz w:val="32"/>
          <w:szCs w:val="28"/>
          <w:vertAlign w:val="subscript"/>
        </w:rPr>
        <w:t>i</w:t>
      </w:r>
      <w:r w:rsidRPr="006D1F81">
        <w:rPr>
          <w:sz w:val="28"/>
          <w:szCs w:val="28"/>
        </w:rPr>
        <w:t xml:space="preserve"> (тыс. руб.), (2)</w:t>
      </w:r>
    </w:p>
    <w:p w14:paraId="02D85157" w14:textId="77777777" w:rsidR="006D1F81" w:rsidRPr="006D1F81" w:rsidRDefault="006D1F81" w:rsidP="006D1F81">
      <w:pPr>
        <w:autoSpaceDE w:val="0"/>
        <w:autoSpaceDN w:val="0"/>
        <w:adjustRightInd w:val="0"/>
        <w:ind w:firstLine="709"/>
        <w:jc w:val="center"/>
        <w:rPr>
          <w:sz w:val="20"/>
          <w:szCs w:val="20"/>
        </w:rPr>
      </w:pPr>
    </w:p>
    <w:p w14:paraId="3FB52AE8" w14:textId="77777777" w:rsidR="006D1F81" w:rsidRPr="006D1F81" w:rsidRDefault="006D1F81" w:rsidP="006D1F81">
      <w:pPr>
        <w:autoSpaceDE w:val="0"/>
        <w:autoSpaceDN w:val="0"/>
        <w:adjustRightInd w:val="0"/>
        <w:ind w:firstLine="709"/>
        <w:jc w:val="both"/>
        <w:rPr>
          <w:b/>
          <w:sz w:val="28"/>
          <w:szCs w:val="28"/>
          <w:u w:val="single"/>
        </w:rPr>
      </w:pPr>
      <w:r w:rsidRPr="006D1F81">
        <w:rPr>
          <w:b/>
          <w:sz w:val="28"/>
          <w:szCs w:val="28"/>
          <w:u w:val="single"/>
        </w:rPr>
        <w:t>на 2025 год:</w:t>
      </w:r>
    </w:p>
    <w:p w14:paraId="243BD7E2" w14:textId="77777777" w:rsidR="006D1F81" w:rsidRPr="006D1F81" w:rsidRDefault="006D1F81" w:rsidP="006D1F81">
      <w:pPr>
        <w:autoSpaceDE w:val="0"/>
        <w:autoSpaceDN w:val="0"/>
        <w:adjustRightInd w:val="0"/>
        <w:ind w:firstLine="709"/>
        <w:jc w:val="both"/>
        <w:rPr>
          <w:sz w:val="14"/>
          <w:szCs w:val="28"/>
          <w:highlight w:val="cyan"/>
        </w:rPr>
      </w:pPr>
    </w:p>
    <w:p w14:paraId="26D5BC2A" w14:textId="77777777" w:rsidR="006D1F81" w:rsidRPr="006D1F81" w:rsidRDefault="006D1F81" w:rsidP="006D1F81">
      <w:pPr>
        <w:autoSpaceDE w:val="0"/>
        <w:autoSpaceDN w:val="0"/>
        <w:adjustRightInd w:val="0"/>
        <w:ind w:firstLine="709"/>
        <w:jc w:val="both"/>
        <w:rPr>
          <w:b/>
          <w:sz w:val="28"/>
          <w:szCs w:val="28"/>
        </w:rPr>
      </w:pPr>
      <w:r w:rsidRPr="006D1F81">
        <w:rPr>
          <w:b/>
          <w:sz w:val="28"/>
          <w:szCs w:val="28"/>
        </w:rPr>
        <w:t>НВВ</w:t>
      </w:r>
      <w:r w:rsidRPr="006D1F81">
        <w:rPr>
          <w:b/>
          <w:sz w:val="28"/>
          <w:szCs w:val="28"/>
          <w:vertAlign w:val="subscript"/>
        </w:rPr>
        <w:t>2025</w:t>
      </w:r>
      <w:r w:rsidRPr="006D1F81">
        <w:rPr>
          <w:b/>
          <w:sz w:val="28"/>
          <w:szCs w:val="28"/>
        </w:rPr>
        <w:t xml:space="preserve"> = (63617,24 + 27548,18 + 526,90) + 17433,14 + 90794,50 +                         + 5456,27 + 24645,15 + 0 = 230021,38 тыс. руб.,</w:t>
      </w:r>
    </w:p>
    <w:p w14:paraId="70A06089" w14:textId="77777777" w:rsidR="006D1F81" w:rsidRPr="006D1F81" w:rsidRDefault="006D1F81" w:rsidP="006D1F81">
      <w:pPr>
        <w:tabs>
          <w:tab w:val="left" w:pos="567"/>
        </w:tabs>
        <w:autoSpaceDE w:val="0"/>
        <w:autoSpaceDN w:val="0"/>
        <w:adjustRightInd w:val="0"/>
        <w:ind w:firstLine="709"/>
        <w:jc w:val="both"/>
        <w:rPr>
          <w:bCs/>
          <w:sz w:val="14"/>
          <w:szCs w:val="28"/>
        </w:rPr>
      </w:pPr>
    </w:p>
    <w:p w14:paraId="53A45A56" w14:textId="77777777" w:rsidR="006D1F81" w:rsidRPr="006D1F81" w:rsidRDefault="006D1F81" w:rsidP="006D1F81">
      <w:pPr>
        <w:tabs>
          <w:tab w:val="left" w:pos="567"/>
        </w:tabs>
        <w:autoSpaceDE w:val="0"/>
        <w:autoSpaceDN w:val="0"/>
        <w:adjustRightInd w:val="0"/>
        <w:ind w:firstLine="709"/>
        <w:jc w:val="both"/>
        <w:rPr>
          <w:bCs/>
          <w:sz w:val="28"/>
          <w:szCs w:val="28"/>
        </w:rPr>
      </w:pPr>
      <w:r w:rsidRPr="006D1F81">
        <w:rPr>
          <w:bCs/>
          <w:sz w:val="28"/>
          <w:szCs w:val="28"/>
        </w:rPr>
        <w:t>в том числе с учетом календарной разбивки по периодам:</w:t>
      </w:r>
    </w:p>
    <w:p w14:paraId="632A64BD"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01.01.2025 по 30.06.2025 – 115010,69 тыс. руб.;</w:t>
      </w:r>
    </w:p>
    <w:p w14:paraId="6C679C25"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01.07.2025 по 31.12.2025 – 115010,69 тыс. руб.</w:t>
      </w:r>
    </w:p>
    <w:p w14:paraId="5DDE3073" w14:textId="77777777" w:rsidR="006D1F81" w:rsidRPr="006D1F81" w:rsidRDefault="006D1F81" w:rsidP="006D1F81">
      <w:pPr>
        <w:autoSpaceDE w:val="0"/>
        <w:autoSpaceDN w:val="0"/>
        <w:adjustRightInd w:val="0"/>
        <w:ind w:firstLine="720"/>
        <w:jc w:val="both"/>
        <w:rPr>
          <w:sz w:val="20"/>
          <w:szCs w:val="20"/>
          <w:highlight w:val="cyan"/>
        </w:rPr>
      </w:pPr>
    </w:p>
    <w:p w14:paraId="2FF5931B" w14:textId="77777777" w:rsidR="006D1F81" w:rsidRPr="006D1F81" w:rsidRDefault="006D1F81" w:rsidP="006D1F81">
      <w:pPr>
        <w:autoSpaceDE w:val="0"/>
        <w:autoSpaceDN w:val="0"/>
        <w:adjustRightInd w:val="0"/>
        <w:ind w:firstLine="709"/>
        <w:jc w:val="both"/>
        <w:rPr>
          <w:b/>
          <w:sz w:val="28"/>
          <w:szCs w:val="28"/>
          <w:u w:val="single"/>
        </w:rPr>
      </w:pPr>
      <w:r w:rsidRPr="006D1F81">
        <w:rPr>
          <w:b/>
          <w:sz w:val="28"/>
          <w:szCs w:val="28"/>
          <w:u w:val="single"/>
        </w:rPr>
        <w:t>на 2026 год:</w:t>
      </w:r>
    </w:p>
    <w:p w14:paraId="7B1938CA" w14:textId="77777777" w:rsidR="006D1F81" w:rsidRPr="006D1F81" w:rsidRDefault="006D1F81" w:rsidP="006D1F81">
      <w:pPr>
        <w:autoSpaceDE w:val="0"/>
        <w:autoSpaceDN w:val="0"/>
        <w:adjustRightInd w:val="0"/>
        <w:ind w:firstLine="709"/>
        <w:jc w:val="both"/>
        <w:rPr>
          <w:sz w:val="14"/>
          <w:szCs w:val="28"/>
          <w:highlight w:val="cyan"/>
        </w:rPr>
      </w:pPr>
    </w:p>
    <w:p w14:paraId="11A49040" w14:textId="77777777" w:rsidR="006D1F81" w:rsidRPr="006D1F81" w:rsidRDefault="006D1F81" w:rsidP="006D1F81">
      <w:pPr>
        <w:autoSpaceDE w:val="0"/>
        <w:autoSpaceDN w:val="0"/>
        <w:adjustRightInd w:val="0"/>
        <w:ind w:firstLine="709"/>
        <w:jc w:val="both"/>
        <w:rPr>
          <w:b/>
          <w:sz w:val="28"/>
          <w:szCs w:val="28"/>
        </w:rPr>
      </w:pPr>
      <w:r w:rsidRPr="006D1F81">
        <w:rPr>
          <w:b/>
          <w:sz w:val="28"/>
          <w:szCs w:val="28"/>
        </w:rPr>
        <w:t>НВВ</w:t>
      </w:r>
      <w:r w:rsidRPr="006D1F81">
        <w:rPr>
          <w:b/>
          <w:sz w:val="28"/>
          <w:szCs w:val="28"/>
          <w:vertAlign w:val="subscript"/>
        </w:rPr>
        <w:t>2026</w:t>
      </w:r>
      <w:r w:rsidRPr="006D1F81">
        <w:rPr>
          <w:b/>
          <w:sz w:val="28"/>
          <w:szCs w:val="28"/>
        </w:rPr>
        <w:t xml:space="preserve"> = (56602,14 + 13202,84 + 547,98) + 17433,14 + 33503,43 +                         + 4389,30 + (-6161,29) + 0 = 119517,54 тыс. руб.,</w:t>
      </w:r>
    </w:p>
    <w:p w14:paraId="713EAC42" w14:textId="77777777" w:rsidR="006D1F81" w:rsidRPr="006D1F81" w:rsidRDefault="006D1F81" w:rsidP="006D1F81">
      <w:pPr>
        <w:tabs>
          <w:tab w:val="left" w:pos="567"/>
        </w:tabs>
        <w:autoSpaceDE w:val="0"/>
        <w:autoSpaceDN w:val="0"/>
        <w:adjustRightInd w:val="0"/>
        <w:ind w:firstLine="709"/>
        <w:jc w:val="both"/>
        <w:rPr>
          <w:bCs/>
          <w:sz w:val="28"/>
          <w:szCs w:val="28"/>
        </w:rPr>
      </w:pPr>
      <w:r w:rsidRPr="006D1F81">
        <w:rPr>
          <w:bCs/>
          <w:sz w:val="28"/>
          <w:szCs w:val="28"/>
        </w:rPr>
        <w:t>в том числе с учетом календарной разбивки по периодам:</w:t>
      </w:r>
    </w:p>
    <w:p w14:paraId="0C6344FC"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01.01.2026 по 30.06.2026 – 59758,77 тыс. руб.;</w:t>
      </w:r>
    </w:p>
    <w:p w14:paraId="575A2554"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01.07.2026 по 31.12.2026 – 59758,77 тыс. руб.</w:t>
      </w:r>
    </w:p>
    <w:p w14:paraId="3856E0AE" w14:textId="77777777" w:rsidR="006D1F81" w:rsidRPr="006D1F81" w:rsidRDefault="006D1F81" w:rsidP="006D1F81">
      <w:pPr>
        <w:widowControl w:val="0"/>
        <w:tabs>
          <w:tab w:val="left" w:pos="284"/>
        </w:tabs>
        <w:autoSpaceDE w:val="0"/>
        <w:autoSpaceDN w:val="0"/>
        <w:adjustRightInd w:val="0"/>
        <w:jc w:val="both"/>
        <w:rPr>
          <w:sz w:val="20"/>
          <w:szCs w:val="20"/>
          <w:highlight w:val="cyan"/>
        </w:rPr>
      </w:pPr>
    </w:p>
    <w:p w14:paraId="77F652E4" w14:textId="77777777" w:rsidR="006D1F81" w:rsidRPr="006D1F81" w:rsidRDefault="006D1F81" w:rsidP="006D1F81">
      <w:pPr>
        <w:autoSpaceDE w:val="0"/>
        <w:autoSpaceDN w:val="0"/>
        <w:adjustRightInd w:val="0"/>
        <w:ind w:firstLine="709"/>
        <w:jc w:val="both"/>
        <w:rPr>
          <w:b/>
          <w:sz w:val="28"/>
          <w:szCs w:val="28"/>
          <w:u w:val="single"/>
        </w:rPr>
      </w:pPr>
      <w:r w:rsidRPr="006D1F81">
        <w:rPr>
          <w:b/>
          <w:sz w:val="28"/>
          <w:szCs w:val="28"/>
          <w:u w:val="single"/>
        </w:rPr>
        <w:t>на 2027 год:</w:t>
      </w:r>
    </w:p>
    <w:p w14:paraId="3FD6F34F" w14:textId="77777777" w:rsidR="006D1F81" w:rsidRPr="006D1F81" w:rsidRDefault="006D1F81" w:rsidP="006D1F81">
      <w:pPr>
        <w:autoSpaceDE w:val="0"/>
        <w:autoSpaceDN w:val="0"/>
        <w:adjustRightInd w:val="0"/>
        <w:ind w:firstLine="709"/>
        <w:jc w:val="both"/>
        <w:rPr>
          <w:sz w:val="14"/>
          <w:szCs w:val="28"/>
          <w:highlight w:val="cyan"/>
        </w:rPr>
      </w:pPr>
    </w:p>
    <w:p w14:paraId="3440E88E" w14:textId="77777777" w:rsidR="006D1F81" w:rsidRPr="006D1F81" w:rsidRDefault="006D1F81" w:rsidP="006D1F81">
      <w:pPr>
        <w:autoSpaceDE w:val="0"/>
        <w:autoSpaceDN w:val="0"/>
        <w:adjustRightInd w:val="0"/>
        <w:ind w:firstLine="709"/>
        <w:jc w:val="both"/>
        <w:rPr>
          <w:b/>
          <w:sz w:val="28"/>
          <w:szCs w:val="28"/>
        </w:rPr>
      </w:pPr>
      <w:r w:rsidRPr="006D1F81">
        <w:rPr>
          <w:b/>
          <w:sz w:val="28"/>
          <w:szCs w:val="28"/>
        </w:rPr>
        <w:t>НВВ</w:t>
      </w:r>
      <w:r w:rsidRPr="006D1F81">
        <w:rPr>
          <w:b/>
          <w:sz w:val="28"/>
          <w:szCs w:val="28"/>
          <w:vertAlign w:val="subscript"/>
        </w:rPr>
        <w:t>2027</w:t>
      </w:r>
      <w:r w:rsidRPr="006D1F81">
        <w:rPr>
          <w:b/>
          <w:sz w:val="28"/>
          <w:szCs w:val="28"/>
        </w:rPr>
        <w:t xml:space="preserve"> = (91610,46 + 18776,88 + 569,89) + 17124,55 + 24989,71 +                         + 6404,09 + (-6161,29) + 0 = 153314,28 тыс. руб.,</w:t>
      </w:r>
    </w:p>
    <w:p w14:paraId="392654AC" w14:textId="77777777" w:rsidR="006D1F81" w:rsidRPr="006D1F81" w:rsidRDefault="006D1F81" w:rsidP="006D1F81">
      <w:pPr>
        <w:tabs>
          <w:tab w:val="left" w:pos="567"/>
        </w:tabs>
        <w:autoSpaceDE w:val="0"/>
        <w:autoSpaceDN w:val="0"/>
        <w:adjustRightInd w:val="0"/>
        <w:ind w:firstLine="709"/>
        <w:jc w:val="both"/>
        <w:rPr>
          <w:bCs/>
          <w:sz w:val="28"/>
          <w:szCs w:val="28"/>
        </w:rPr>
      </w:pPr>
      <w:r w:rsidRPr="006D1F81">
        <w:rPr>
          <w:bCs/>
          <w:sz w:val="28"/>
          <w:szCs w:val="28"/>
        </w:rPr>
        <w:t>в том числе с учетом календарной разбивки по периодам:</w:t>
      </w:r>
    </w:p>
    <w:p w14:paraId="0E8B1019"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01.01.2027 по 30.06.2027 – 76657,14 тыс. руб.;</w:t>
      </w:r>
    </w:p>
    <w:p w14:paraId="07F538BF"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01.07.2027 по 31.12.2027 – 76657,14 тыс. руб.</w:t>
      </w:r>
    </w:p>
    <w:p w14:paraId="658EAA90" w14:textId="77777777" w:rsidR="006D1F81" w:rsidRPr="006D1F81" w:rsidRDefault="006D1F81" w:rsidP="006D1F81">
      <w:pPr>
        <w:autoSpaceDE w:val="0"/>
        <w:autoSpaceDN w:val="0"/>
        <w:adjustRightInd w:val="0"/>
        <w:ind w:firstLine="709"/>
        <w:jc w:val="both"/>
        <w:rPr>
          <w:b/>
          <w:sz w:val="20"/>
          <w:szCs w:val="20"/>
          <w:u w:val="single"/>
        </w:rPr>
      </w:pPr>
    </w:p>
    <w:p w14:paraId="2D32327A" w14:textId="77777777" w:rsidR="006D1F81" w:rsidRPr="006D1F81" w:rsidRDefault="006D1F81" w:rsidP="006D1F81">
      <w:pPr>
        <w:autoSpaceDE w:val="0"/>
        <w:autoSpaceDN w:val="0"/>
        <w:adjustRightInd w:val="0"/>
        <w:ind w:firstLine="709"/>
        <w:jc w:val="both"/>
        <w:rPr>
          <w:b/>
          <w:sz w:val="28"/>
          <w:szCs w:val="28"/>
          <w:u w:val="single"/>
        </w:rPr>
      </w:pPr>
      <w:r w:rsidRPr="006D1F81">
        <w:rPr>
          <w:b/>
          <w:sz w:val="28"/>
          <w:szCs w:val="28"/>
          <w:u w:val="single"/>
        </w:rPr>
        <w:t>на 2028 год:</w:t>
      </w:r>
    </w:p>
    <w:p w14:paraId="79C735D4" w14:textId="77777777" w:rsidR="006D1F81" w:rsidRPr="006D1F81" w:rsidRDefault="006D1F81" w:rsidP="006D1F81">
      <w:pPr>
        <w:autoSpaceDE w:val="0"/>
        <w:autoSpaceDN w:val="0"/>
        <w:adjustRightInd w:val="0"/>
        <w:ind w:firstLine="709"/>
        <w:jc w:val="both"/>
        <w:rPr>
          <w:sz w:val="14"/>
          <w:szCs w:val="28"/>
          <w:highlight w:val="cyan"/>
        </w:rPr>
      </w:pPr>
    </w:p>
    <w:p w14:paraId="6A68F91A" w14:textId="77777777" w:rsidR="006D1F81" w:rsidRPr="006D1F81" w:rsidRDefault="006D1F81" w:rsidP="006D1F81">
      <w:pPr>
        <w:autoSpaceDE w:val="0"/>
        <w:autoSpaceDN w:val="0"/>
        <w:adjustRightInd w:val="0"/>
        <w:ind w:firstLine="709"/>
        <w:jc w:val="both"/>
        <w:rPr>
          <w:b/>
          <w:sz w:val="28"/>
          <w:szCs w:val="28"/>
        </w:rPr>
      </w:pPr>
      <w:r w:rsidRPr="006D1F81">
        <w:rPr>
          <w:b/>
          <w:sz w:val="28"/>
          <w:szCs w:val="28"/>
        </w:rPr>
        <w:t>НВВ</w:t>
      </w:r>
      <w:r w:rsidRPr="006D1F81">
        <w:rPr>
          <w:b/>
          <w:sz w:val="28"/>
          <w:szCs w:val="28"/>
          <w:vertAlign w:val="subscript"/>
        </w:rPr>
        <w:t>2028</w:t>
      </w:r>
      <w:r w:rsidRPr="006D1F81">
        <w:rPr>
          <w:b/>
          <w:sz w:val="28"/>
          <w:szCs w:val="28"/>
        </w:rPr>
        <w:t xml:space="preserve"> = (93929,56 + 18383,01 + 592,69) + 16484,88 + 17255,31 +                         + 6469,51 + (-6161,29) + 0 = 146953,68 тыс. руб.,</w:t>
      </w:r>
    </w:p>
    <w:p w14:paraId="58295AA5" w14:textId="77777777" w:rsidR="006D1F81" w:rsidRPr="006D1F81" w:rsidRDefault="006D1F81" w:rsidP="006D1F81">
      <w:pPr>
        <w:tabs>
          <w:tab w:val="left" w:pos="567"/>
        </w:tabs>
        <w:autoSpaceDE w:val="0"/>
        <w:autoSpaceDN w:val="0"/>
        <w:adjustRightInd w:val="0"/>
        <w:ind w:firstLine="709"/>
        <w:jc w:val="both"/>
        <w:rPr>
          <w:bCs/>
          <w:sz w:val="28"/>
          <w:szCs w:val="28"/>
        </w:rPr>
      </w:pPr>
      <w:r w:rsidRPr="006D1F81">
        <w:rPr>
          <w:bCs/>
          <w:sz w:val="28"/>
          <w:szCs w:val="28"/>
        </w:rPr>
        <w:t>в том числе с учетом календарной разбивки по периодам:</w:t>
      </w:r>
    </w:p>
    <w:p w14:paraId="458763FA"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01.01.2028 по 30.06.2028 – 73476,84 тыс. руб.;</w:t>
      </w:r>
    </w:p>
    <w:p w14:paraId="76134735"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01.07.2028 по 31.12.2028 – 73476,84 тыс. руб.</w:t>
      </w:r>
    </w:p>
    <w:p w14:paraId="5C9FB0D7" w14:textId="77777777" w:rsidR="006D1F81" w:rsidRPr="006D1F81" w:rsidRDefault="006D1F81" w:rsidP="006D1F81">
      <w:pPr>
        <w:widowControl w:val="0"/>
        <w:tabs>
          <w:tab w:val="left" w:pos="284"/>
        </w:tabs>
        <w:autoSpaceDE w:val="0"/>
        <w:autoSpaceDN w:val="0"/>
        <w:adjustRightInd w:val="0"/>
        <w:jc w:val="both"/>
        <w:rPr>
          <w:sz w:val="28"/>
          <w:szCs w:val="28"/>
          <w:highlight w:val="cyan"/>
        </w:rPr>
      </w:pPr>
    </w:p>
    <w:p w14:paraId="75501A38" w14:textId="77777777" w:rsidR="006D1F81" w:rsidRPr="006D1F81" w:rsidRDefault="006D1F81" w:rsidP="006D1F81">
      <w:pPr>
        <w:autoSpaceDE w:val="0"/>
        <w:autoSpaceDN w:val="0"/>
        <w:adjustRightInd w:val="0"/>
        <w:ind w:firstLine="709"/>
        <w:jc w:val="both"/>
        <w:rPr>
          <w:b/>
          <w:sz w:val="28"/>
          <w:szCs w:val="28"/>
          <w:u w:val="single"/>
        </w:rPr>
      </w:pPr>
      <w:r w:rsidRPr="006D1F81">
        <w:rPr>
          <w:b/>
          <w:sz w:val="28"/>
          <w:szCs w:val="28"/>
          <w:u w:val="single"/>
        </w:rPr>
        <w:t>на 2029 год:</w:t>
      </w:r>
    </w:p>
    <w:p w14:paraId="1D0AC8B0" w14:textId="77777777" w:rsidR="006D1F81" w:rsidRPr="006D1F81" w:rsidRDefault="006D1F81" w:rsidP="006D1F81">
      <w:pPr>
        <w:autoSpaceDE w:val="0"/>
        <w:autoSpaceDN w:val="0"/>
        <w:adjustRightInd w:val="0"/>
        <w:ind w:firstLine="709"/>
        <w:jc w:val="both"/>
        <w:rPr>
          <w:sz w:val="14"/>
          <w:szCs w:val="28"/>
        </w:rPr>
      </w:pPr>
    </w:p>
    <w:p w14:paraId="41C1C29B" w14:textId="77777777" w:rsidR="006D1F81" w:rsidRPr="006D1F81" w:rsidRDefault="006D1F81" w:rsidP="006D1F81">
      <w:pPr>
        <w:autoSpaceDE w:val="0"/>
        <w:autoSpaceDN w:val="0"/>
        <w:adjustRightInd w:val="0"/>
        <w:ind w:firstLine="709"/>
        <w:jc w:val="both"/>
        <w:rPr>
          <w:b/>
          <w:sz w:val="28"/>
          <w:szCs w:val="28"/>
        </w:rPr>
      </w:pPr>
      <w:r w:rsidRPr="006D1F81">
        <w:rPr>
          <w:b/>
          <w:sz w:val="28"/>
          <w:szCs w:val="28"/>
        </w:rPr>
        <w:t>НВВ</w:t>
      </w:r>
      <w:r w:rsidRPr="006D1F81">
        <w:rPr>
          <w:b/>
          <w:sz w:val="28"/>
          <w:szCs w:val="28"/>
          <w:vertAlign w:val="subscript"/>
        </w:rPr>
        <w:t>2029</w:t>
      </w:r>
      <w:r w:rsidRPr="006D1F81">
        <w:rPr>
          <w:b/>
          <w:sz w:val="28"/>
          <w:szCs w:val="28"/>
        </w:rPr>
        <w:t xml:space="preserve"> = (96283,92 + 1616,66 + 616,40) + 16372,48 + 0 + 6563,10 +                + (-6161,29) + 0 = 115291,28 тыс. руб.,</w:t>
      </w:r>
    </w:p>
    <w:p w14:paraId="415396C4" w14:textId="77777777" w:rsidR="006D1F81" w:rsidRPr="006D1F81" w:rsidRDefault="006D1F81" w:rsidP="006D1F81">
      <w:pPr>
        <w:tabs>
          <w:tab w:val="left" w:pos="567"/>
        </w:tabs>
        <w:autoSpaceDE w:val="0"/>
        <w:autoSpaceDN w:val="0"/>
        <w:adjustRightInd w:val="0"/>
        <w:ind w:firstLine="709"/>
        <w:jc w:val="both"/>
        <w:rPr>
          <w:bCs/>
          <w:sz w:val="14"/>
          <w:szCs w:val="28"/>
        </w:rPr>
      </w:pPr>
    </w:p>
    <w:p w14:paraId="3ECBAA9B" w14:textId="77777777" w:rsidR="006D1F81" w:rsidRPr="006D1F81" w:rsidRDefault="006D1F81" w:rsidP="006D1F81">
      <w:pPr>
        <w:tabs>
          <w:tab w:val="left" w:pos="567"/>
        </w:tabs>
        <w:autoSpaceDE w:val="0"/>
        <w:autoSpaceDN w:val="0"/>
        <w:adjustRightInd w:val="0"/>
        <w:ind w:firstLine="709"/>
        <w:jc w:val="both"/>
        <w:rPr>
          <w:bCs/>
          <w:sz w:val="28"/>
          <w:szCs w:val="28"/>
        </w:rPr>
      </w:pPr>
      <w:r w:rsidRPr="006D1F81">
        <w:rPr>
          <w:bCs/>
          <w:sz w:val="28"/>
          <w:szCs w:val="28"/>
        </w:rPr>
        <w:t>в том числе с учетом календарной разбивки по периодам:</w:t>
      </w:r>
    </w:p>
    <w:p w14:paraId="265CC823"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01.01.2029 по 30.06.2029 – 57645,64 тыс. руб.;</w:t>
      </w:r>
    </w:p>
    <w:p w14:paraId="5076B9A9" w14:textId="77777777" w:rsidR="006D1F81" w:rsidRPr="006D1F81" w:rsidRDefault="006D1F81" w:rsidP="006D1F81">
      <w:pPr>
        <w:widowControl w:val="0"/>
        <w:tabs>
          <w:tab w:val="left" w:pos="284"/>
        </w:tabs>
        <w:autoSpaceDE w:val="0"/>
        <w:autoSpaceDN w:val="0"/>
        <w:adjustRightInd w:val="0"/>
        <w:jc w:val="both"/>
        <w:rPr>
          <w:sz w:val="28"/>
          <w:szCs w:val="28"/>
        </w:rPr>
      </w:pPr>
      <w:r w:rsidRPr="006D1F81">
        <w:rPr>
          <w:sz w:val="28"/>
          <w:szCs w:val="28"/>
        </w:rPr>
        <w:t xml:space="preserve">          - с 01.07.2029 по 31.12.2029 – 57645,64 тыс. руб.</w:t>
      </w:r>
    </w:p>
    <w:p w14:paraId="75BD6527" w14:textId="77777777" w:rsidR="006D1F81" w:rsidRPr="006D1F81" w:rsidRDefault="006D1F81" w:rsidP="006D1F81">
      <w:pPr>
        <w:widowControl w:val="0"/>
        <w:tabs>
          <w:tab w:val="left" w:pos="284"/>
        </w:tabs>
        <w:autoSpaceDE w:val="0"/>
        <w:autoSpaceDN w:val="0"/>
        <w:adjustRightInd w:val="0"/>
        <w:jc w:val="both"/>
        <w:rPr>
          <w:sz w:val="28"/>
          <w:szCs w:val="28"/>
        </w:rPr>
      </w:pPr>
    </w:p>
    <w:p w14:paraId="7DDE846C" w14:textId="77777777" w:rsidR="006D1F81" w:rsidRPr="006D1F81" w:rsidRDefault="006D1F81" w:rsidP="006D1F81">
      <w:pPr>
        <w:shd w:val="clear" w:color="auto" w:fill="FFFFFF"/>
        <w:tabs>
          <w:tab w:val="left" w:pos="567"/>
        </w:tabs>
        <w:autoSpaceDE w:val="0"/>
        <w:autoSpaceDN w:val="0"/>
        <w:adjustRightInd w:val="0"/>
        <w:ind w:firstLine="709"/>
        <w:jc w:val="both"/>
        <w:rPr>
          <w:sz w:val="28"/>
          <w:szCs w:val="28"/>
        </w:rPr>
      </w:pPr>
      <w:r w:rsidRPr="006D1F81">
        <w:rPr>
          <w:bCs/>
          <w:sz w:val="28"/>
          <w:szCs w:val="28"/>
        </w:rPr>
        <w:t>Распределение НВВ по периодам производится исходя из не превышения уровня тарифа в 1 полугодии регулируемого года над уровнем тарифа, действующим по состоянию на 31 декабря предыдущего года на основании положений п. 7 Основ ценообразования, которым предусмотрено, что</w:t>
      </w:r>
      <w:r w:rsidRPr="006D1F81">
        <w:rPr>
          <w:sz w:val="28"/>
          <w:szCs w:val="28"/>
        </w:rPr>
        <w:t xml:space="preserve"> тарифы устанавливаются с календарной разбивкой по полугодиям исходя из непревышения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5C8B1BCB" w14:textId="77777777" w:rsidR="006D1F81" w:rsidRPr="006D1F81" w:rsidRDefault="006D1F81" w:rsidP="006D1F81">
      <w:pPr>
        <w:shd w:val="clear" w:color="auto" w:fill="FFFFFF"/>
        <w:tabs>
          <w:tab w:val="left" w:pos="567"/>
        </w:tabs>
        <w:autoSpaceDE w:val="0"/>
        <w:autoSpaceDN w:val="0"/>
        <w:adjustRightInd w:val="0"/>
        <w:ind w:firstLine="709"/>
        <w:jc w:val="both"/>
        <w:rPr>
          <w:sz w:val="28"/>
          <w:szCs w:val="28"/>
        </w:rPr>
      </w:pPr>
    </w:p>
    <w:p w14:paraId="5FB61EA0" w14:textId="77777777" w:rsidR="006D1F81" w:rsidRPr="006D1F81" w:rsidRDefault="006D1F81" w:rsidP="006D1F81">
      <w:pPr>
        <w:autoSpaceDE w:val="0"/>
        <w:autoSpaceDN w:val="0"/>
        <w:adjustRightInd w:val="0"/>
        <w:ind w:firstLine="709"/>
        <w:jc w:val="center"/>
        <w:rPr>
          <w:b/>
          <w:sz w:val="28"/>
          <w:szCs w:val="28"/>
          <w:u w:val="single"/>
        </w:rPr>
      </w:pPr>
      <w:r w:rsidRPr="006D1F81">
        <w:rPr>
          <w:b/>
          <w:sz w:val="28"/>
          <w:szCs w:val="28"/>
          <w:u w:val="single"/>
        </w:rPr>
        <w:t>Расчетный объем и (или) масса твердых коммунальных отходов</w:t>
      </w:r>
    </w:p>
    <w:p w14:paraId="68C1BED5" w14:textId="77777777" w:rsidR="006D1F81" w:rsidRPr="006D1F81" w:rsidRDefault="006D1F81" w:rsidP="006D1F81">
      <w:pPr>
        <w:ind w:firstLine="709"/>
        <w:jc w:val="both"/>
        <w:rPr>
          <w:sz w:val="18"/>
          <w:szCs w:val="28"/>
        </w:rPr>
      </w:pPr>
    </w:p>
    <w:p w14:paraId="6BC2E1FE" w14:textId="77777777" w:rsidR="006D1F81" w:rsidRPr="006D1F81" w:rsidRDefault="006D1F81" w:rsidP="006D1F81">
      <w:pPr>
        <w:ind w:firstLine="709"/>
        <w:jc w:val="both"/>
        <w:rPr>
          <w:sz w:val="28"/>
          <w:szCs w:val="28"/>
        </w:rPr>
      </w:pPr>
      <w:r w:rsidRPr="006D1F81">
        <w:rPr>
          <w:sz w:val="28"/>
          <w:szCs w:val="28"/>
        </w:rPr>
        <w:t>В соответствии с п.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2E64CDB4" w14:textId="77777777" w:rsidR="006D1F81" w:rsidRPr="006D1F81" w:rsidRDefault="006D1F81" w:rsidP="006D1F81">
      <w:pPr>
        <w:ind w:firstLine="709"/>
        <w:jc w:val="both"/>
        <w:rPr>
          <w:sz w:val="28"/>
          <w:szCs w:val="28"/>
        </w:rPr>
      </w:pPr>
      <w:r w:rsidRPr="006D1F81">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6C3432C0" w14:textId="77777777" w:rsidR="006D1F81" w:rsidRPr="006D1F81" w:rsidRDefault="006D1F81" w:rsidP="006D1F81">
      <w:pPr>
        <w:ind w:firstLine="709"/>
        <w:jc w:val="both"/>
        <w:rPr>
          <w:szCs w:val="20"/>
        </w:rPr>
      </w:pPr>
      <w:r w:rsidRPr="006D1F81">
        <w:rPr>
          <w:szCs w:val="20"/>
        </w:rPr>
        <w:t xml:space="preserve"> </w:t>
      </w:r>
      <w:r w:rsidRPr="006D1F81">
        <w:rPr>
          <w:sz w:val="28"/>
          <w:szCs w:val="28"/>
        </w:rPr>
        <w:t>Организацией в сфере обращения с ТКО заявлены следующие объемные показатели для расчета:</w:t>
      </w:r>
      <w:r w:rsidRPr="006D1F81">
        <w:rPr>
          <w:szCs w:val="20"/>
        </w:rPr>
        <w:t xml:space="preserve"> </w:t>
      </w:r>
    </w:p>
    <w:p w14:paraId="298BF114" w14:textId="77777777" w:rsidR="006D1F81" w:rsidRPr="006D1F81" w:rsidRDefault="006D1F81" w:rsidP="006D1F81">
      <w:pPr>
        <w:ind w:firstLine="709"/>
        <w:jc w:val="both"/>
        <w:rPr>
          <w:sz w:val="28"/>
          <w:szCs w:val="28"/>
        </w:rPr>
      </w:pPr>
      <w:r w:rsidRPr="006D1F81">
        <w:rPr>
          <w:sz w:val="28"/>
          <w:szCs w:val="28"/>
        </w:rPr>
        <w:t xml:space="preserve">- на период с 01.01.2025 по 31.12.2025 – 171540,00 тонн; </w:t>
      </w:r>
    </w:p>
    <w:p w14:paraId="78AC5385" w14:textId="77777777" w:rsidR="006D1F81" w:rsidRPr="006D1F81" w:rsidRDefault="006D1F81" w:rsidP="006D1F81">
      <w:pPr>
        <w:ind w:firstLine="709"/>
        <w:jc w:val="both"/>
        <w:rPr>
          <w:sz w:val="28"/>
          <w:szCs w:val="28"/>
        </w:rPr>
      </w:pPr>
      <w:r w:rsidRPr="006D1F81">
        <w:rPr>
          <w:sz w:val="28"/>
          <w:szCs w:val="28"/>
        </w:rPr>
        <w:t>- на период с 01.01.2026 по 31.12.2026 – 198700,00 тонн;</w:t>
      </w:r>
    </w:p>
    <w:p w14:paraId="060D0B8F" w14:textId="77777777" w:rsidR="006D1F81" w:rsidRPr="006D1F81" w:rsidRDefault="006D1F81" w:rsidP="006D1F81">
      <w:pPr>
        <w:ind w:firstLine="709"/>
        <w:jc w:val="both"/>
        <w:rPr>
          <w:sz w:val="28"/>
          <w:szCs w:val="28"/>
        </w:rPr>
      </w:pPr>
      <w:r w:rsidRPr="006D1F81">
        <w:rPr>
          <w:sz w:val="28"/>
          <w:szCs w:val="28"/>
        </w:rPr>
        <w:t>- на период с 01.01.2027 по 31.12.2027 – 312350,00 тонн;</w:t>
      </w:r>
    </w:p>
    <w:p w14:paraId="3D811257" w14:textId="77777777" w:rsidR="006D1F81" w:rsidRPr="006D1F81" w:rsidRDefault="006D1F81" w:rsidP="006D1F81">
      <w:pPr>
        <w:ind w:firstLine="709"/>
        <w:jc w:val="both"/>
        <w:rPr>
          <w:sz w:val="28"/>
          <w:szCs w:val="28"/>
        </w:rPr>
      </w:pPr>
      <w:r w:rsidRPr="006D1F81">
        <w:rPr>
          <w:sz w:val="28"/>
          <w:szCs w:val="28"/>
        </w:rPr>
        <w:t>- на период с 01.01.2028 по 31.12.2028 – 311050,00 тонн;</w:t>
      </w:r>
    </w:p>
    <w:p w14:paraId="1BA95F96" w14:textId="77777777" w:rsidR="006D1F81" w:rsidRPr="006D1F81" w:rsidRDefault="006D1F81" w:rsidP="006D1F81">
      <w:pPr>
        <w:ind w:firstLine="709"/>
        <w:jc w:val="both"/>
        <w:rPr>
          <w:sz w:val="28"/>
          <w:szCs w:val="28"/>
        </w:rPr>
      </w:pPr>
      <w:r w:rsidRPr="006D1F81">
        <w:rPr>
          <w:sz w:val="28"/>
          <w:szCs w:val="28"/>
        </w:rPr>
        <w:t>- на период с 01.01.2029 по 31.12.2029 – 309680,00 тонн.</w:t>
      </w:r>
    </w:p>
    <w:p w14:paraId="4BC4B803" w14:textId="77777777" w:rsidR="006D1F81" w:rsidRPr="006D1F81" w:rsidRDefault="006D1F81" w:rsidP="006D1F81">
      <w:pPr>
        <w:ind w:firstLine="709"/>
        <w:jc w:val="both"/>
        <w:rPr>
          <w:sz w:val="28"/>
          <w:szCs w:val="28"/>
        </w:rPr>
      </w:pPr>
    </w:p>
    <w:p w14:paraId="54D41F9C" w14:textId="77777777" w:rsidR="006D1F81" w:rsidRPr="006D1F81" w:rsidRDefault="006D1F81" w:rsidP="006D1F81">
      <w:pPr>
        <w:ind w:firstLine="709"/>
        <w:jc w:val="both"/>
        <w:rPr>
          <w:sz w:val="28"/>
          <w:szCs w:val="28"/>
        </w:rPr>
      </w:pPr>
      <w:r w:rsidRPr="006D1F81">
        <w:rPr>
          <w:sz w:val="28"/>
          <w:szCs w:val="28"/>
        </w:rPr>
        <w:t xml:space="preserve">В связи с тем, что предприятие осуществляет регулируемый вид деятельности в сфере обращения с ТКО с октября 2020 года и в указанный </w:t>
      </w:r>
      <w:r w:rsidRPr="006D1F81">
        <w:rPr>
          <w:sz w:val="28"/>
          <w:szCs w:val="28"/>
        </w:rPr>
        <w:lastRenderedPageBreak/>
        <w:t xml:space="preserve">период происходили изменения по перераспределению потоков транспортирования ТКО по причине закрытия полигонов, </w:t>
      </w:r>
      <w:r w:rsidRPr="006D1F81">
        <w:rPr>
          <w:color w:val="000000"/>
          <w:sz w:val="28"/>
          <w:szCs w:val="28"/>
        </w:rPr>
        <w:t>оценить динамику объемов за последние 3 года в сопоставимых условиях в соответствии с п. 14 Методических указаний не представляется возможным.</w:t>
      </w:r>
    </w:p>
    <w:p w14:paraId="68CD7950" w14:textId="77777777" w:rsidR="006D1F81" w:rsidRPr="006D1F81" w:rsidRDefault="006D1F81" w:rsidP="006D1F81">
      <w:pPr>
        <w:ind w:firstLine="709"/>
        <w:jc w:val="both"/>
        <w:rPr>
          <w:sz w:val="28"/>
          <w:szCs w:val="28"/>
        </w:rPr>
      </w:pPr>
      <w:r w:rsidRPr="006D1F81">
        <w:rPr>
          <w:color w:val="000000"/>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6D1F81">
        <w:rPr>
          <w:color w:val="000000"/>
          <w:sz w:val="28"/>
          <w:szCs w:val="28"/>
          <w:u w:val="single"/>
        </w:rPr>
        <w:t xml:space="preserve">показатели объемов на 2025-2029 </w:t>
      </w:r>
      <w:r w:rsidRPr="006D1F81">
        <w:rPr>
          <w:sz w:val="28"/>
          <w:szCs w:val="28"/>
          <w:u w:val="single"/>
        </w:rPr>
        <w:t>годы</w:t>
      </w:r>
      <w:r w:rsidRPr="006D1F81">
        <w:rPr>
          <w:sz w:val="28"/>
          <w:szCs w:val="28"/>
        </w:rPr>
        <w:t xml:space="preserve"> согласно данных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(в редакции постановлений от 04.08.2017 № 412, от 23.01.2018 № 21, от 10.12.2019 № 713, от 19.10.2022 № 696) (далее – Территориальная схема). Проектом новой редакции Территориальной схемы определено, что до момента ввода комплекса по обезвреживанию ТКО, входящего в производственно-технический комплекс по обработке и обезвреживанию ТКО в Кемеровском муниципальном округе, направление потоков ТКО должно осуществляться на Полигон промышленных и коммунальных отходов </w:t>
      </w:r>
      <w:r w:rsidRPr="006D1F81">
        <w:rPr>
          <w:sz w:val="28"/>
          <w:szCs w:val="28"/>
          <w:lang w:val="en-US"/>
        </w:rPr>
        <w:t>III</w:t>
      </w:r>
      <w:r w:rsidRPr="006D1F81">
        <w:rPr>
          <w:sz w:val="28"/>
          <w:szCs w:val="28"/>
        </w:rPr>
        <w:t>-</w:t>
      </w:r>
      <w:r w:rsidRPr="006D1F81">
        <w:rPr>
          <w:sz w:val="28"/>
          <w:szCs w:val="28"/>
          <w:lang w:val="en-US"/>
        </w:rPr>
        <w:t>IV</w:t>
      </w:r>
      <w:r w:rsidRPr="006D1F81">
        <w:rPr>
          <w:sz w:val="28"/>
          <w:szCs w:val="28"/>
        </w:rPr>
        <w:t xml:space="preserve"> классов опасности в г. Кемерово ООО «Экопром», следовательно, регулятору необходимо использовать величину показателя – завезено отходов предусмотренную для </w:t>
      </w:r>
      <w:r w:rsidRPr="006D1F81">
        <w:rPr>
          <w:sz w:val="28"/>
          <w:szCs w:val="28"/>
          <w:u w:val="single"/>
        </w:rPr>
        <w:t>Производственно-технического комплекса по обработке и обезвреживанию ТКО в Кемеровском муниципальном округе</w:t>
      </w:r>
      <w:r w:rsidRPr="006D1F81">
        <w:rPr>
          <w:sz w:val="28"/>
          <w:szCs w:val="28"/>
        </w:rPr>
        <w:t xml:space="preserve"> до момента ввода объекта в эксплуатацию на 2025 год. Далее, после ввода в эксплуатацию комплекса по обработке и обезвреживанию на 2026-2029 годы следует использовать величину показателя – завезено отходов для </w:t>
      </w:r>
      <w:r w:rsidRPr="006D1F81">
        <w:rPr>
          <w:sz w:val="28"/>
          <w:szCs w:val="28"/>
          <w:u w:val="single"/>
        </w:rPr>
        <w:t xml:space="preserve">Полигона промышленных и коммунальных отходов </w:t>
      </w:r>
      <w:r w:rsidRPr="006D1F81">
        <w:rPr>
          <w:sz w:val="28"/>
          <w:szCs w:val="28"/>
          <w:u w:val="single"/>
          <w:lang w:val="en-US"/>
        </w:rPr>
        <w:t>III</w:t>
      </w:r>
      <w:r w:rsidRPr="006D1F81">
        <w:rPr>
          <w:sz w:val="28"/>
          <w:szCs w:val="28"/>
          <w:u w:val="single"/>
        </w:rPr>
        <w:t>-</w:t>
      </w:r>
      <w:r w:rsidRPr="006D1F81">
        <w:rPr>
          <w:sz w:val="28"/>
          <w:szCs w:val="28"/>
          <w:u w:val="single"/>
          <w:lang w:val="en-US"/>
        </w:rPr>
        <w:t>IV</w:t>
      </w:r>
      <w:r w:rsidRPr="006D1F81">
        <w:rPr>
          <w:sz w:val="28"/>
          <w:szCs w:val="28"/>
          <w:u w:val="single"/>
        </w:rPr>
        <w:t xml:space="preserve"> классов опасности в г. Кемерово ООО «Экопром»</w:t>
      </w:r>
      <w:r w:rsidRPr="006D1F81">
        <w:rPr>
          <w:sz w:val="28"/>
          <w:szCs w:val="28"/>
        </w:rPr>
        <w:t>.</w:t>
      </w:r>
    </w:p>
    <w:p w14:paraId="2DB3E381" w14:textId="77777777" w:rsidR="006D1F81" w:rsidRPr="006D1F81" w:rsidRDefault="006D1F81" w:rsidP="006D1F81">
      <w:pPr>
        <w:ind w:firstLine="709"/>
        <w:jc w:val="both"/>
        <w:rPr>
          <w:sz w:val="28"/>
          <w:szCs w:val="28"/>
        </w:rPr>
      </w:pPr>
      <w:r w:rsidRPr="006D1F81">
        <w:rPr>
          <w:sz w:val="28"/>
          <w:szCs w:val="28"/>
        </w:rPr>
        <w:t xml:space="preserve"> В частности, регулятором использовалось Приложение Б2 «Сводная информация об объектах инфраструктуры», в том числе:</w:t>
      </w:r>
    </w:p>
    <w:p w14:paraId="692BA5DA" w14:textId="77777777" w:rsidR="006D1F81" w:rsidRPr="006D1F81" w:rsidRDefault="006D1F81" w:rsidP="006D1F81">
      <w:pPr>
        <w:ind w:firstLine="709"/>
        <w:jc w:val="both"/>
        <w:rPr>
          <w:sz w:val="28"/>
          <w:szCs w:val="28"/>
          <w:highlight w:val="lightGray"/>
        </w:rPr>
      </w:pPr>
      <w:r w:rsidRPr="006D1F81">
        <w:rPr>
          <w:sz w:val="28"/>
          <w:szCs w:val="28"/>
        </w:rPr>
        <w:t>- показатель - завезено отходов, поступивших на Производственно-технический комплекс по обработке и обезвреживанию ТКО в Кемеровском муниципальном округе на 2025 год, в следующем размере:</w:t>
      </w:r>
    </w:p>
    <w:p w14:paraId="4A867BCE" w14:textId="77777777" w:rsidR="006D1F81" w:rsidRPr="006D1F81" w:rsidRDefault="006D1F81" w:rsidP="006D1F81">
      <w:pPr>
        <w:ind w:firstLine="709"/>
        <w:jc w:val="both"/>
        <w:rPr>
          <w:sz w:val="28"/>
          <w:szCs w:val="28"/>
          <w:u w:val="single"/>
        </w:rPr>
      </w:pPr>
      <w:r w:rsidRPr="006D1F81">
        <w:rPr>
          <w:sz w:val="28"/>
          <w:szCs w:val="28"/>
          <w:u w:val="single"/>
        </w:rPr>
        <w:t xml:space="preserve">на 2025 год – </w:t>
      </w:r>
      <w:r w:rsidRPr="006D1F81">
        <w:rPr>
          <w:b/>
          <w:i/>
          <w:sz w:val="28"/>
          <w:szCs w:val="28"/>
          <w:u w:val="single"/>
        </w:rPr>
        <w:t>230600</w:t>
      </w:r>
      <w:r w:rsidRPr="006D1F81">
        <w:rPr>
          <w:sz w:val="28"/>
          <w:szCs w:val="28"/>
          <w:u w:val="single"/>
        </w:rPr>
        <w:t xml:space="preserve"> тонн:</w:t>
      </w:r>
    </w:p>
    <w:p w14:paraId="24485EFC" w14:textId="77777777" w:rsidR="006D1F81" w:rsidRPr="006D1F81" w:rsidRDefault="006D1F81" w:rsidP="006D1F81">
      <w:pPr>
        <w:ind w:firstLine="709"/>
        <w:jc w:val="both"/>
        <w:rPr>
          <w:sz w:val="28"/>
          <w:szCs w:val="28"/>
        </w:rPr>
      </w:pPr>
      <w:r w:rsidRPr="006D1F81">
        <w:rPr>
          <w:sz w:val="28"/>
          <w:szCs w:val="28"/>
        </w:rPr>
        <w:t>- с 01.01.2025 по 30.06.2025 – 115300 т;</w:t>
      </w:r>
    </w:p>
    <w:p w14:paraId="0770B886" w14:textId="77777777" w:rsidR="006D1F81" w:rsidRPr="006D1F81" w:rsidRDefault="006D1F81" w:rsidP="006D1F81">
      <w:pPr>
        <w:ind w:firstLine="709"/>
        <w:jc w:val="both"/>
        <w:rPr>
          <w:sz w:val="28"/>
          <w:szCs w:val="28"/>
        </w:rPr>
      </w:pPr>
      <w:r w:rsidRPr="006D1F81">
        <w:rPr>
          <w:sz w:val="28"/>
          <w:szCs w:val="28"/>
        </w:rPr>
        <w:t xml:space="preserve">- с 01.07.2025 по 31.12.2025 – 115300 т. </w:t>
      </w:r>
    </w:p>
    <w:p w14:paraId="0A63B164" w14:textId="77777777" w:rsidR="006D1F81" w:rsidRPr="006D1F81" w:rsidRDefault="006D1F81" w:rsidP="006D1F81">
      <w:pPr>
        <w:ind w:firstLine="709"/>
        <w:jc w:val="both"/>
        <w:rPr>
          <w:sz w:val="28"/>
          <w:szCs w:val="28"/>
          <w:highlight w:val="lightGray"/>
        </w:rPr>
      </w:pPr>
      <w:r w:rsidRPr="006D1F81">
        <w:rPr>
          <w:sz w:val="28"/>
          <w:szCs w:val="28"/>
        </w:rPr>
        <w:t xml:space="preserve">- показатель - завезено отходов, поступивших на Полигон промышленных и коммунальных отходов </w:t>
      </w:r>
      <w:r w:rsidRPr="006D1F81">
        <w:rPr>
          <w:sz w:val="28"/>
          <w:szCs w:val="28"/>
          <w:lang w:val="en-US"/>
        </w:rPr>
        <w:t>III</w:t>
      </w:r>
      <w:r w:rsidRPr="006D1F81">
        <w:rPr>
          <w:sz w:val="28"/>
          <w:szCs w:val="28"/>
        </w:rPr>
        <w:t>-</w:t>
      </w:r>
      <w:r w:rsidRPr="006D1F81">
        <w:rPr>
          <w:sz w:val="28"/>
          <w:szCs w:val="28"/>
          <w:lang w:val="en-US"/>
        </w:rPr>
        <w:t>IV</w:t>
      </w:r>
      <w:r w:rsidRPr="006D1F81">
        <w:rPr>
          <w:sz w:val="28"/>
          <w:szCs w:val="28"/>
        </w:rPr>
        <w:t xml:space="preserve"> классов опасности в г. Кемерово ООО «Экопром» на 2026-2029 годы, в следующем размере:</w:t>
      </w:r>
    </w:p>
    <w:p w14:paraId="2D991276" w14:textId="77777777" w:rsidR="006D1F81" w:rsidRPr="006D1F81" w:rsidRDefault="006D1F81" w:rsidP="006D1F81">
      <w:pPr>
        <w:ind w:firstLine="709"/>
        <w:jc w:val="both"/>
        <w:rPr>
          <w:sz w:val="28"/>
          <w:szCs w:val="28"/>
          <w:u w:val="single"/>
        </w:rPr>
      </w:pPr>
      <w:r w:rsidRPr="006D1F81">
        <w:rPr>
          <w:sz w:val="28"/>
          <w:szCs w:val="28"/>
          <w:u w:val="single"/>
        </w:rPr>
        <w:t xml:space="preserve">на 2026 год – </w:t>
      </w:r>
      <w:r w:rsidRPr="006D1F81">
        <w:rPr>
          <w:b/>
          <w:i/>
          <w:sz w:val="28"/>
          <w:szCs w:val="28"/>
          <w:u w:val="single"/>
        </w:rPr>
        <w:t>198700</w:t>
      </w:r>
      <w:r w:rsidRPr="006D1F81">
        <w:rPr>
          <w:sz w:val="28"/>
          <w:szCs w:val="28"/>
          <w:u w:val="single"/>
        </w:rPr>
        <w:t xml:space="preserve"> тонн:</w:t>
      </w:r>
    </w:p>
    <w:p w14:paraId="6465F721" w14:textId="77777777" w:rsidR="006D1F81" w:rsidRPr="006D1F81" w:rsidRDefault="006D1F81" w:rsidP="006D1F81">
      <w:pPr>
        <w:ind w:firstLine="709"/>
        <w:jc w:val="both"/>
        <w:rPr>
          <w:sz w:val="28"/>
          <w:szCs w:val="28"/>
        </w:rPr>
      </w:pPr>
      <w:r w:rsidRPr="006D1F81">
        <w:rPr>
          <w:sz w:val="28"/>
          <w:szCs w:val="28"/>
        </w:rPr>
        <w:t>- с 01.01.2026 по 30.06.2026 – 99350 т;</w:t>
      </w:r>
    </w:p>
    <w:p w14:paraId="36C6AB05" w14:textId="77777777" w:rsidR="006D1F81" w:rsidRPr="006D1F81" w:rsidRDefault="006D1F81" w:rsidP="006D1F81">
      <w:pPr>
        <w:ind w:firstLine="709"/>
        <w:jc w:val="both"/>
        <w:rPr>
          <w:sz w:val="28"/>
          <w:szCs w:val="28"/>
        </w:rPr>
      </w:pPr>
      <w:r w:rsidRPr="006D1F81">
        <w:rPr>
          <w:sz w:val="28"/>
          <w:szCs w:val="28"/>
        </w:rPr>
        <w:t xml:space="preserve">- с 01.07.2026 по 31.12.2026 – 99350 т. </w:t>
      </w:r>
    </w:p>
    <w:p w14:paraId="7E9BA638" w14:textId="77777777" w:rsidR="006D1F81" w:rsidRPr="006D1F81" w:rsidRDefault="006D1F81" w:rsidP="006D1F81">
      <w:pPr>
        <w:ind w:firstLine="709"/>
        <w:jc w:val="both"/>
        <w:rPr>
          <w:sz w:val="28"/>
          <w:szCs w:val="28"/>
          <w:highlight w:val="lightGray"/>
          <w:u w:val="single"/>
        </w:rPr>
      </w:pPr>
      <w:r w:rsidRPr="006D1F81">
        <w:rPr>
          <w:sz w:val="28"/>
          <w:szCs w:val="28"/>
          <w:u w:val="single"/>
        </w:rPr>
        <w:t xml:space="preserve">на 2027 год – </w:t>
      </w:r>
      <w:r w:rsidRPr="006D1F81">
        <w:rPr>
          <w:b/>
          <w:i/>
          <w:sz w:val="28"/>
          <w:szCs w:val="28"/>
          <w:u w:val="single"/>
        </w:rPr>
        <w:t>312350</w:t>
      </w:r>
      <w:r w:rsidRPr="006D1F81">
        <w:rPr>
          <w:sz w:val="28"/>
          <w:szCs w:val="28"/>
          <w:u w:val="single"/>
        </w:rPr>
        <w:t xml:space="preserve"> тонн:</w:t>
      </w:r>
    </w:p>
    <w:p w14:paraId="3444B685" w14:textId="77777777" w:rsidR="006D1F81" w:rsidRPr="006D1F81" w:rsidRDefault="006D1F81" w:rsidP="006D1F81">
      <w:pPr>
        <w:ind w:firstLine="709"/>
        <w:jc w:val="both"/>
        <w:rPr>
          <w:sz w:val="28"/>
          <w:szCs w:val="28"/>
        </w:rPr>
      </w:pPr>
      <w:r w:rsidRPr="006D1F81">
        <w:rPr>
          <w:sz w:val="28"/>
          <w:szCs w:val="28"/>
        </w:rPr>
        <w:t>- с 01.01.2027 по 30.06.2027 – 156175 т;</w:t>
      </w:r>
    </w:p>
    <w:p w14:paraId="4B1ACFAD" w14:textId="77777777" w:rsidR="006D1F81" w:rsidRPr="006D1F81" w:rsidRDefault="006D1F81" w:rsidP="006D1F81">
      <w:pPr>
        <w:ind w:firstLine="709"/>
        <w:jc w:val="both"/>
        <w:rPr>
          <w:sz w:val="28"/>
          <w:szCs w:val="28"/>
        </w:rPr>
      </w:pPr>
      <w:r w:rsidRPr="006D1F81">
        <w:rPr>
          <w:sz w:val="28"/>
          <w:szCs w:val="28"/>
        </w:rPr>
        <w:t>- с 01.07.2027 по 31.12.2027 – 156175 т.</w:t>
      </w:r>
    </w:p>
    <w:p w14:paraId="5E9E0500" w14:textId="77777777" w:rsidR="006D1F81" w:rsidRPr="006D1F81" w:rsidRDefault="006D1F81" w:rsidP="006D1F81">
      <w:pPr>
        <w:ind w:firstLine="709"/>
        <w:jc w:val="both"/>
        <w:rPr>
          <w:sz w:val="28"/>
          <w:szCs w:val="28"/>
          <w:u w:val="single"/>
        </w:rPr>
      </w:pPr>
      <w:r w:rsidRPr="006D1F81">
        <w:rPr>
          <w:sz w:val="28"/>
          <w:szCs w:val="28"/>
          <w:u w:val="single"/>
        </w:rPr>
        <w:t xml:space="preserve">на 2028 год – </w:t>
      </w:r>
      <w:r w:rsidRPr="006D1F81">
        <w:rPr>
          <w:b/>
          <w:i/>
          <w:sz w:val="28"/>
          <w:szCs w:val="28"/>
          <w:u w:val="single"/>
        </w:rPr>
        <w:t>311050</w:t>
      </w:r>
      <w:r w:rsidRPr="006D1F81">
        <w:rPr>
          <w:sz w:val="28"/>
          <w:szCs w:val="28"/>
          <w:u w:val="single"/>
        </w:rPr>
        <w:t xml:space="preserve"> тонн:</w:t>
      </w:r>
    </w:p>
    <w:p w14:paraId="6F32B314" w14:textId="77777777" w:rsidR="006D1F81" w:rsidRPr="006D1F81" w:rsidRDefault="006D1F81" w:rsidP="006D1F81">
      <w:pPr>
        <w:ind w:firstLine="709"/>
        <w:jc w:val="both"/>
        <w:rPr>
          <w:sz w:val="28"/>
          <w:szCs w:val="28"/>
        </w:rPr>
      </w:pPr>
      <w:r w:rsidRPr="006D1F81">
        <w:rPr>
          <w:sz w:val="28"/>
          <w:szCs w:val="28"/>
        </w:rPr>
        <w:lastRenderedPageBreak/>
        <w:t>- с 01.01.2028 по 30.06.2028 – 155525 т;</w:t>
      </w:r>
    </w:p>
    <w:p w14:paraId="070CFD8E" w14:textId="77777777" w:rsidR="006D1F81" w:rsidRPr="006D1F81" w:rsidRDefault="006D1F81" w:rsidP="006D1F81">
      <w:pPr>
        <w:ind w:firstLine="709"/>
        <w:jc w:val="both"/>
        <w:rPr>
          <w:sz w:val="28"/>
          <w:szCs w:val="28"/>
        </w:rPr>
      </w:pPr>
      <w:r w:rsidRPr="006D1F81">
        <w:rPr>
          <w:sz w:val="28"/>
          <w:szCs w:val="28"/>
        </w:rPr>
        <w:t>- с 01.07.2028 по 31.12.2028 – 155525 т.</w:t>
      </w:r>
    </w:p>
    <w:p w14:paraId="1867EAA8" w14:textId="77777777" w:rsidR="006D1F81" w:rsidRPr="006D1F81" w:rsidRDefault="006D1F81" w:rsidP="006D1F81">
      <w:pPr>
        <w:ind w:firstLine="709"/>
        <w:jc w:val="both"/>
        <w:rPr>
          <w:sz w:val="28"/>
          <w:szCs w:val="28"/>
          <w:highlight w:val="lightGray"/>
          <w:u w:val="single"/>
        </w:rPr>
      </w:pPr>
      <w:r w:rsidRPr="006D1F81">
        <w:rPr>
          <w:sz w:val="28"/>
          <w:szCs w:val="28"/>
          <w:u w:val="single"/>
        </w:rPr>
        <w:t xml:space="preserve">на 2029 год – </w:t>
      </w:r>
      <w:r w:rsidRPr="006D1F81">
        <w:rPr>
          <w:b/>
          <w:i/>
          <w:sz w:val="28"/>
          <w:szCs w:val="28"/>
          <w:u w:val="single"/>
        </w:rPr>
        <w:t>309680</w:t>
      </w:r>
      <w:r w:rsidRPr="006D1F81">
        <w:rPr>
          <w:sz w:val="28"/>
          <w:szCs w:val="28"/>
          <w:u w:val="single"/>
        </w:rPr>
        <w:t xml:space="preserve"> тонн:</w:t>
      </w:r>
    </w:p>
    <w:p w14:paraId="65A2001A" w14:textId="77777777" w:rsidR="006D1F81" w:rsidRPr="006D1F81" w:rsidRDefault="006D1F81" w:rsidP="006D1F81">
      <w:pPr>
        <w:ind w:firstLine="709"/>
        <w:jc w:val="both"/>
        <w:rPr>
          <w:sz w:val="28"/>
          <w:szCs w:val="28"/>
        </w:rPr>
      </w:pPr>
      <w:r w:rsidRPr="006D1F81">
        <w:rPr>
          <w:sz w:val="28"/>
          <w:szCs w:val="28"/>
        </w:rPr>
        <w:t>- с 01.01.2029 по 30.06.2029 – 154840 т;</w:t>
      </w:r>
    </w:p>
    <w:p w14:paraId="12EAD3D1" w14:textId="77777777" w:rsidR="006D1F81" w:rsidRPr="006D1F81" w:rsidRDefault="006D1F81" w:rsidP="006D1F81">
      <w:pPr>
        <w:ind w:firstLine="709"/>
        <w:jc w:val="both"/>
        <w:rPr>
          <w:sz w:val="28"/>
          <w:szCs w:val="28"/>
        </w:rPr>
      </w:pPr>
      <w:r w:rsidRPr="006D1F81">
        <w:rPr>
          <w:sz w:val="28"/>
          <w:szCs w:val="28"/>
        </w:rPr>
        <w:t>- с 01.07.2029 по 31.12.2029 – 154840 т.</w:t>
      </w:r>
    </w:p>
    <w:p w14:paraId="55CCC1C1" w14:textId="77777777" w:rsidR="006D1F81" w:rsidRPr="006D1F81" w:rsidRDefault="006D1F81" w:rsidP="006D1F81">
      <w:pPr>
        <w:shd w:val="clear" w:color="auto" w:fill="FFFFFF"/>
        <w:tabs>
          <w:tab w:val="left" w:pos="567"/>
        </w:tabs>
        <w:autoSpaceDE w:val="0"/>
        <w:autoSpaceDN w:val="0"/>
        <w:adjustRightInd w:val="0"/>
        <w:ind w:firstLine="709"/>
        <w:jc w:val="both"/>
        <w:rPr>
          <w:sz w:val="28"/>
          <w:szCs w:val="28"/>
        </w:rPr>
      </w:pPr>
    </w:p>
    <w:p w14:paraId="2B31F83C" w14:textId="77777777" w:rsidR="006D1F81" w:rsidRPr="006D1F81" w:rsidRDefault="006D1F81" w:rsidP="006D1F81">
      <w:pPr>
        <w:tabs>
          <w:tab w:val="left" w:pos="567"/>
        </w:tabs>
        <w:autoSpaceDE w:val="0"/>
        <w:autoSpaceDN w:val="0"/>
        <w:adjustRightInd w:val="0"/>
        <w:ind w:firstLine="709"/>
        <w:jc w:val="both"/>
        <w:rPr>
          <w:bCs/>
          <w:sz w:val="28"/>
          <w:szCs w:val="28"/>
        </w:rPr>
      </w:pPr>
    </w:p>
    <w:p w14:paraId="370CD796" w14:textId="77777777" w:rsidR="006D1F81" w:rsidRPr="006D1F81" w:rsidRDefault="006D1F81" w:rsidP="006D1F81">
      <w:pPr>
        <w:tabs>
          <w:tab w:val="left" w:pos="1134"/>
        </w:tabs>
        <w:jc w:val="center"/>
        <w:rPr>
          <w:b/>
          <w:sz w:val="32"/>
          <w:szCs w:val="32"/>
          <w:u w:val="single"/>
        </w:rPr>
      </w:pPr>
      <w:r w:rsidRPr="006D1F81">
        <w:rPr>
          <w:b/>
          <w:sz w:val="32"/>
          <w:szCs w:val="32"/>
          <w:u w:val="single"/>
        </w:rPr>
        <w:t xml:space="preserve">Тарифы на захоронение твердых коммунальных отходов </w:t>
      </w:r>
    </w:p>
    <w:p w14:paraId="02B75B68" w14:textId="77777777" w:rsidR="006D1F81" w:rsidRPr="006D1F81" w:rsidRDefault="006D1F81" w:rsidP="006D1F81">
      <w:pPr>
        <w:tabs>
          <w:tab w:val="left" w:pos="1134"/>
        </w:tabs>
        <w:jc w:val="center"/>
        <w:rPr>
          <w:b/>
          <w:sz w:val="16"/>
          <w:szCs w:val="16"/>
          <w:u w:val="single"/>
        </w:rPr>
      </w:pPr>
    </w:p>
    <w:p w14:paraId="4F3A43F3" w14:textId="77777777" w:rsidR="006D1F81" w:rsidRPr="006D1F81" w:rsidRDefault="006D1F81" w:rsidP="006D1F81">
      <w:pPr>
        <w:autoSpaceDE w:val="0"/>
        <w:autoSpaceDN w:val="0"/>
        <w:adjustRightInd w:val="0"/>
        <w:ind w:firstLine="709"/>
        <w:jc w:val="both"/>
        <w:rPr>
          <w:sz w:val="28"/>
          <w:szCs w:val="28"/>
        </w:rPr>
      </w:pPr>
      <w:r w:rsidRPr="006D1F81">
        <w:rPr>
          <w:sz w:val="28"/>
          <w:szCs w:val="28"/>
        </w:rPr>
        <w:t>В соответствии с п.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094DB0B4" w14:textId="77777777" w:rsidR="006D1F81" w:rsidRPr="006D1F81" w:rsidRDefault="006D1F81" w:rsidP="006D1F81">
      <w:pPr>
        <w:ind w:firstLine="709"/>
        <w:jc w:val="both"/>
        <w:rPr>
          <w:sz w:val="28"/>
          <w:szCs w:val="28"/>
        </w:rPr>
      </w:pPr>
      <w:r w:rsidRPr="006D1F81">
        <w:rPr>
          <w:sz w:val="28"/>
          <w:szCs w:val="28"/>
        </w:rPr>
        <w:t>Согласно п. 8 Методических указаний тарифы устанавливаются с календарной разбивкой по полугодиям исходя из непревышения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04809155" w14:textId="77777777" w:rsidR="006D1F81" w:rsidRPr="006D1F81" w:rsidRDefault="006D1F81" w:rsidP="006D1F81">
      <w:pPr>
        <w:ind w:firstLine="709"/>
        <w:jc w:val="both"/>
        <w:rPr>
          <w:sz w:val="28"/>
          <w:szCs w:val="28"/>
        </w:rPr>
      </w:pPr>
      <w:r w:rsidRPr="006D1F81">
        <w:rPr>
          <w:sz w:val="28"/>
          <w:szCs w:val="28"/>
        </w:rPr>
        <w:t>Учитывая результаты проведенного анализа, предлагается Региональной энергетической комиссии Кузбасса утвердить для организации предельные тарифы на захоронение твердых коммунальных отходов с учетом календарной разбивки:</w:t>
      </w:r>
    </w:p>
    <w:p w14:paraId="5354163C" w14:textId="77777777" w:rsidR="006D1F81" w:rsidRPr="006D1F81" w:rsidRDefault="006D1F81" w:rsidP="006D1F81">
      <w:pPr>
        <w:ind w:firstLine="709"/>
        <w:jc w:val="right"/>
        <w:rPr>
          <w:sz w:val="28"/>
          <w:szCs w:val="20"/>
        </w:rPr>
      </w:pPr>
      <w:r w:rsidRPr="006D1F81">
        <w:rPr>
          <w:sz w:val="28"/>
          <w:szCs w:val="20"/>
        </w:rPr>
        <w:t>Таблица 20</w:t>
      </w:r>
    </w:p>
    <w:p w14:paraId="5BE5EA04" w14:textId="77777777" w:rsidR="006D1F81" w:rsidRPr="006D1F81" w:rsidRDefault="006D1F81" w:rsidP="006D1F81">
      <w:pPr>
        <w:jc w:val="center"/>
        <w:rPr>
          <w:sz w:val="28"/>
          <w:szCs w:val="28"/>
        </w:rPr>
      </w:pPr>
      <w:r w:rsidRPr="006D1F81">
        <w:rPr>
          <w:sz w:val="28"/>
          <w:szCs w:val="28"/>
        </w:rPr>
        <w:t>Предельные тарифы</w:t>
      </w:r>
    </w:p>
    <w:p w14:paraId="1E4F7CB6" w14:textId="77777777" w:rsidR="006D1F81" w:rsidRPr="006D1F81" w:rsidRDefault="006D1F81" w:rsidP="006D1F81">
      <w:pPr>
        <w:jc w:val="center"/>
        <w:rPr>
          <w:sz w:val="28"/>
          <w:szCs w:val="28"/>
        </w:rPr>
      </w:pPr>
      <w:r w:rsidRPr="006D1F81">
        <w:rPr>
          <w:sz w:val="28"/>
          <w:szCs w:val="28"/>
        </w:rPr>
        <w:t xml:space="preserve"> на захоронение твердых коммунальных отходов </w:t>
      </w:r>
    </w:p>
    <w:p w14:paraId="6A70231D" w14:textId="77777777" w:rsidR="006D1F81" w:rsidRPr="006D1F81" w:rsidRDefault="006D1F81" w:rsidP="006D1F81">
      <w:pPr>
        <w:jc w:val="center"/>
        <w:rPr>
          <w:sz w:val="28"/>
          <w:szCs w:val="28"/>
        </w:rPr>
      </w:pPr>
      <w:r w:rsidRPr="006D1F81">
        <w:rPr>
          <w:sz w:val="28"/>
          <w:szCs w:val="28"/>
        </w:rPr>
        <w:t>ООО «Экопром» (Кемеровский городской округ) с 01.01.2025 по 31.12.2029</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029"/>
        <w:gridCol w:w="1878"/>
        <w:gridCol w:w="1547"/>
        <w:gridCol w:w="1976"/>
      </w:tblGrid>
      <w:tr w:rsidR="006D1F81" w:rsidRPr="006D1F81" w14:paraId="7CC98B09" w14:textId="77777777" w:rsidTr="00F05867">
        <w:trPr>
          <w:trHeight w:val="1054"/>
        </w:trPr>
        <w:tc>
          <w:tcPr>
            <w:tcW w:w="1991" w:type="dxa"/>
            <w:shd w:val="clear" w:color="auto" w:fill="auto"/>
            <w:vAlign w:val="center"/>
          </w:tcPr>
          <w:p w14:paraId="6AFFF6EF" w14:textId="77777777" w:rsidR="006D1F81" w:rsidRPr="006D1F81" w:rsidRDefault="006D1F81" w:rsidP="006D1F81">
            <w:pPr>
              <w:jc w:val="center"/>
              <w:rPr>
                <w:sz w:val="28"/>
                <w:szCs w:val="28"/>
              </w:rPr>
            </w:pPr>
            <w:r w:rsidRPr="006D1F81">
              <w:rPr>
                <w:sz w:val="28"/>
                <w:szCs w:val="28"/>
              </w:rPr>
              <w:t>Предприятие</w:t>
            </w:r>
          </w:p>
        </w:tc>
        <w:tc>
          <w:tcPr>
            <w:tcW w:w="2041" w:type="dxa"/>
            <w:shd w:val="clear" w:color="auto" w:fill="auto"/>
            <w:vAlign w:val="center"/>
          </w:tcPr>
          <w:p w14:paraId="78B12223" w14:textId="77777777" w:rsidR="006D1F81" w:rsidRPr="006D1F81" w:rsidRDefault="006D1F81" w:rsidP="006D1F81">
            <w:pPr>
              <w:jc w:val="center"/>
              <w:rPr>
                <w:sz w:val="28"/>
                <w:szCs w:val="28"/>
              </w:rPr>
            </w:pPr>
            <w:r w:rsidRPr="006D1F81">
              <w:rPr>
                <w:sz w:val="28"/>
                <w:szCs w:val="28"/>
              </w:rPr>
              <w:t>Год долгосрочного периода</w:t>
            </w:r>
          </w:p>
        </w:tc>
        <w:tc>
          <w:tcPr>
            <w:tcW w:w="1912" w:type="dxa"/>
            <w:shd w:val="clear" w:color="auto" w:fill="auto"/>
            <w:vAlign w:val="center"/>
          </w:tcPr>
          <w:p w14:paraId="3E778789" w14:textId="77777777" w:rsidR="006D1F81" w:rsidRPr="006D1F81" w:rsidRDefault="006D1F81" w:rsidP="006D1F81">
            <w:pPr>
              <w:jc w:val="center"/>
              <w:rPr>
                <w:sz w:val="28"/>
                <w:szCs w:val="28"/>
              </w:rPr>
            </w:pPr>
            <w:r w:rsidRPr="006D1F81">
              <w:rPr>
                <w:sz w:val="28"/>
                <w:szCs w:val="28"/>
              </w:rPr>
              <w:t>Календарная разбивка</w:t>
            </w:r>
          </w:p>
        </w:tc>
        <w:tc>
          <w:tcPr>
            <w:tcW w:w="1630" w:type="dxa"/>
            <w:shd w:val="clear" w:color="auto" w:fill="auto"/>
            <w:vAlign w:val="center"/>
          </w:tcPr>
          <w:p w14:paraId="0A975F20" w14:textId="77777777" w:rsidR="006D1F81" w:rsidRPr="006D1F81" w:rsidRDefault="006D1F81" w:rsidP="006D1F81">
            <w:pPr>
              <w:jc w:val="center"/>
              <w:rPr>
                <w:sz w:val="28"/>
                <w:szCs w:val="28"/>
              </w:rPr>
            </w:pPr>
            <w:r w:rsidRPr="006D1F81">
              <w:rPr>
                <w:sz w:val="28"/>
                <w:szCs w:val="28"/>
              </w:rPr>
              <w:t>Тарифы, руб./м</w:t>
            </w:r>
            <w:r w:rsidRPr="006D1F81">
              <w:rPr>
                <w:sz w:val="28"/>
                <w:szCs w:val="28"/>
                <w:vertAlign w:val="superscript"/>
              </w:rPr>
              <w:t>3</w:t>
            </w:r>
          </w:p>
        </w:tc>
        <w:tc>
          <w:tcPr>
            <w:tcW w:w="1996" w:type="dxa"/>
            <w:shd w:val="clear" w:color="auto" w:fill="auto"/>
            <w:vAlign w:val="center"/>
          </w:tcPr>
          <w:p w14:paraId="6C29059F" w14:textId="77777777" w:rsidR="006D1F81" w:rsidRPr="006D1F81" w:rsidRDefault="006D1F81" w:rsidP="006D1F81">
            <w:pPr>
              <w:jc w:val="center"/>
              <w:rPr>
                <w:sz w:val="28"/>
                <w:szCs w:val="28"/>
              </w:rPr>
            </w:pPr>
            <w:r w:rsidRPr="006D1F81">
              <w:rPr>
                <w:sz w:val="28"/>
                <w:szCs w:val="28"/>
              </w:rPr>
              <w:t>Рост к предыдущему периоду, %</w:t>
            </w:r>
          </w:p>
        </w:tc>
      </w:tr>
      <w:tr w:rsidR="006D1F81" w:rsidRPr="006D1F81" w14:paraId="2EDB3934" w14:textId="77777777" w:rsidTr="00F05867">
        <w:trPr>
          <w:trHeight w:val="223"/>
        </w:trPr>
        <w:tc>
          <w:tcPr>
            <w:tcW w:w="1991" w:type="dxa"/>
            <w:shd w:val="clear" w:color="auto" w:fill="auto"/>
          </w:tcPr>
          <w:p w14:paraId="5AE7D639" w14:textId="77777777" w:rsidR="006D1F81" w:rsidRPr="006D1F81" w:rsidRDefault="006D1F81" w:rsidP="006D1F81">
            <w:pPr>
              <w:jc w:val="center"/>
              <w:rPr>
                <w:sz w:val="28"/>
                <w:szCs w:val="28"/>
              </w:rPr>
            </w:pPr>
            <w:r w:rsidRPr="006D1F81">
              <w:rPr>
                <w:sz w:val="28"/>
                <w:szCs w:val="28"/>
              </w:rPr>
              <w:t>1</w:t>
            </w:r>
          </w:p>
        </w:tc>
        <w:tc>
          <w:tcPr>
            <w:tcW w:w="2041" w:type="dxa"/>
            <w:shd w:val="clear" w:color="auto" w:fill="auto"/>
          </w:tcPr>
          <w:p w14:paraId="0B122F96" w14:textId="77777777" w:rsidR="006D1F81" w:rsidRPr="006D1F81" w:rsidRDefault="006D1F81" w:rsidP="006D1F81">
            <w:pPr>
              <w:jc w:val="center"/>
              <w:rPr>
                <w:sz w:val="28"/>
                <w:szCs w:val="28"/>
              </w:rPr>
            </w:pPr>
            <w:r w:rsidRPr="006D1F81">
              <w:rPr>
                <w:sz w:val="28"/>
                <w:szCs w:val="28"/>
              </w:rPr>
              <w:t>2</w:t>
            </w:r>
          </w:p>
        </w:tc>
        <w:tc>
          <w:tcPr>
            <w:tcW w:w="1912" w:type="dxa"/>
            <w:shd w:val="clear" w:color="auto" w:fill="auto"/>
          </w:tcPr>
          <w:p w14:paraId="53B85007" w14:textId="77777777" w:rsidR="006D1F81" w:rsidRPr="006D1F81" w:rsidRDefault="006D1F81" w:rsidP="006D1F81">
            <w:pPr>
              <w:jc w:val="center"/>
              <w:rPr>
                <w:sz w:val="28"/>
                <w:szCs w:val="28"/>
              </w:rPr>
            </w:pPr>
            <w:r w:rsidRPr="006D1F81">
              <w:rPr>
                <w:sz w:val="28"/>
                <w:szCs w:val="28"/>
              </w:rPr>
              <w:t>3</w:t>
            </w:r>
          </w:p>
        </w:tc>
        <w:tc>
          <w:tcPr>
            <w:tcW w:w="1630" w:type="dxa"/>
            <w:shd w:val="clear" w:color="auto" w:fill="auto"/>
          </w:tcPr>
          <w:p w14:paraId="60E301C5" w14:textId="77777777" w:rsidR="006D1F81" w:rsidRPr="006D1F81" w:rsidRDefault="006D1F81" w:rsidP="006D1F81">
            <w:pPr>
              <w:jc w:val="center"/>
              <w:rPr>
                <w:sz w:val="28"/>
                <w:szCs w:val="28"/>
              </w:rPr>
            </w:pPr>
            <w:r w:rsidRPr="006D1F81">
              <w:rPr>
                <w:sz w:val="28"/>
                <w:szCs w:val="28"/>
              </w:rPr>
              <w:t>4</w:t>
            </w:r>
          </w:p>
        </w:tc>
        <w:tc>
          <w:tcPr>
            <w:tcW w:w="1996" w:type="dxa"/>
            <w:shd w:val="clear" w:color="auto" w:fill="auto"/>
          </w:tcPr>
          <w:p w14:paraId="7FC7CB9D" w14:textId="77777777" w:rsidR="006D1F81" w:rsidRPr="006D1F81" w:rsidRDefault="006D1F81" w:rsidP="006D1F81">
            <w:pPr>
              <w:jc w:val="center"/>
              <w:rPr>
                <w:sz w:val="28"/>
                <w:szCs w:val="28"/>
              </w:rPr>
            </w:pPr>
            <w:r w:rsidRPr="006D1F81">
              <w:rPr>
                <w:sz w:val="28"/>
                <w:szCs w:val="28"/>
              </w:rPr>
              <w:t>5</w:t>
            </w:r>
          </w:p>
        </w:tc>
      </w:tr>
      <w:tr w:rsidR="006D1F81" w:rsidRPr="006D1F81" w14:paraId="224B2A19" w14:textId="77777777" w:rsidTr="00F05867">
        <w:trPr>
          <w:trHeight w:val="416"/>
        </w:trPr>
        <w:tc>
          <w:tcPr>
            <w:tcW w:w="1991" w:type="dxa"/>
            <w:vMerge w:val="restart"/>
            <w:shd w:val="clear" w:color="auto" w:fill="auto"/>
            <w:vAlign w:val="center"/>
          </w:tcPr>
          <w:p w14:paraId="2B2E3A69" w14:textId="77777777" w:rsidR="006D1F81" w:rsidRPr="006D1F81" w:rsidRDefault="006D1F81" w:rsidP="006D1F81">
            <w:pPr>
              <w:jc w:val="center"/>
              <w:rPr>
                <w:sz w:val="28"/>
                <w:szCs w:val="28"/>
                <w:highlight w:val="cyan"/>
              </w:rPr>
            </w:pPr>
            <w:r w:rsidRPr="006D1F81">
              <w:rPr>
                <w:sz w:val="28"/>
                <w:szCs w:val="28"/>
              </w:rPr>
              <w:t>ООО «Экопром»</w:t>
            </w:r>
          </w:p>
        </w:tc>
        <w:tc>
          <w:tcPr>
            <w:tcW w:w="2041" w:type="dxa"/>
            <w:vMerge w:val="restart"/>
            <w:shd w:val="clear" w:color="auto" w:fill="auto"/>
            <w:vAlign w:val="center"/>
          </w:tcPr>
          <w:p w14:paraId="2783A2AA" w14:textId="77777777" w:rsidR="006D1F81" w:rsidRPr="006D1F81" w:rsidRDefault="006D1F81" w:rsidP="006D1F81">
            <w:pPr>
              <w:jc w:val="center"/>
              <w:rPr>
                <w:sz w:val="28"/>
                <w:szCs w:val="28"/>
              </w:rPr>
            </w:pPr>
            <w:r w:rsidRPr="006D1F81">
              <w:rPr>
                <w:sz w:val="28"/>
                <w:szCs w:val="28"/>
              </w:rPr>
              <w:t>2025</w:t>
            </w:r>
          </w:p>
        </w:tc>
        <w:tc>
          <w:tcPr>
            <w:tcW w:w="1912" w:type="dxa"/>
            <w:shd w:val="clear" w:color="auto" w:fill="auto"/>
          </w:tcPr>
          <w:p w14:paraId="00042968" w14:textId="77777777" w:rsidR="006D1F81" w:rsidRPr="006D1F81" w:rsidRDefault="006D1F81" w:rsidP="006D1F81">
            <w:pPr>
              <w:jc w:val="center"/>
              <w:rPr>
                <w:sz w:val="28"/>
                <w:szCs w:val="28"/>
              </w:rPr>
            </w:pPr>
            <w:r w:rsidRPr="006D1F81">
              <w:rPr>
                <w:sz w:val="28"/>
                <w:szCs w:val="28"/>
              </w:rPr>
              <w:t>с 01.01.2025 по 30.06.2025</w:t>
            </w:r>
          </w:p>
        </w:tc>
        <w:tc>
          <w:tcPr>
            <w:tcW w:w="1630" w:type="dxa"/>
            <w:shd w:val="clear" w:color="auto" w:fill="auto"/>
            <w:vAlign w:val="center"/>
          </w:tcPr>
          <w:p w14:paraId="3AB51F7F" w14:textId="77777777" w:rsidR="006D1F81" w:rsidRPr="006D1F81" w:rsidRDefault="006D1F81" w:rsidP="006D1F81">
            <w:pPr>
              <w:jc w:val="center"/>
              <w:rPr>
                <w:sz w:val="28"/>
                <w:szCs w:val="28"/>
                <w:highlight w:val="cyan"/>
              </w:rPr>
            </w:pPr>
            <w:r w:rsidRPr="006D1F81">
              <w:rPr>
                <w:sz w:val="28"/>
                <w:szCs w:val="28"/>
              </w:rPr>
              <w:t>997,49</w:t>
            </w:r>
          </w:p>
        </w:tc>
        <w:tc>
          <w:tcPr>
            <w:tcW w:w="1996" w:type="dxa"/>
            <w:shd w:val="clear" w:color="auto" w:fill="auto"/>
            <w:vAlign w:val="center"/>
          </w:tcPr>
          <w:p w14:paraId="51862520" w14:textId="77777777" w:rsidR="006D1F81" w:rsidRPr="006D1F81" w:rsidRDefault="006D1F81" w:rsidP="006D1F81">
            <w:pPr>
              <w:jc w:val="center"/>
              <w:rPr>
                <w:sz w:val="28"/>
                <w:szCs w:val="28"/>
                <w:highlight w:val="cyan"/>
              </w:rPr>
            </w:pPr>
            <w:r w:rsidRPr="006D1F81">
              <w:rPr>
                <w:sz w:val="28"/>
                <w:szCs w:val="28"/>
              </w:rPr>
              <w:t>-0,11</w:t>
            </w:r>
          </w:p>
        </w:tc>
      </w:tr>
      <w:tr w:rsidR="006D1F81" w:rsidRPr="006D1F81" w14:paraId="7E789255" w14:textId="77777777" w:rsidTr="00F05867">
        <w:tc>
          <w:tcPr>
            <w:tcW w:w="1991" w:type="dxa"/>
            <w:vMerge/>
            <w:shd w:val="clear" w:color="auto" w:fill="auto"/>
            <w:vAlign w:val="center"/>
          </w:tcPr>
          <w:p w14:paraId="389AC305" w14:textId="77777777" w:rsidR="006D1F81" w:rsidRPr="006D1F81" w:rsidRDefault="006D1F81" w:rsidP="006D1F81">
            <w:pPr>
              <w:jc w:val="both"/>
              <w:rPr>
                <w:sz w:val="28"/>
                <w:szCs w:val="28"/>
                <w:highlight w:val="cyan"/>
              </w:rPr>
            </w:pPr>
          </w:p>
        </w:tc>
        <w:tc>
          <w:tcPr>
            <w:tcW w:w="2041" w:type="dxa"/>
            <w:vMerge/>
            <w:shd w:val="clear" w:color="auto" w:fill="auto"/>
            <w:vAlign w:val="center"/>
          </w:tcPr>
          <w:p w14:paraId="24386AAA" w14:textId="77777777" w:rsidR="006D1F81" w:rsidRPr="006D1F81" w:rsidRDefault="006D1F81" w:rsidP="006D1F81">
            <w:pPr>
              <w:jc w:val="center"/>
              <w:rPr>
                <w:sz w:val="28"/>
                <w:szCs w:val="28"/>
              </w:rPr>
            </w:pPr>
          </w:p>
        </w:tc>
        <w:tc>
          <w:tcPr>
            <w:tcW w:w="1912" w:type="dxa"/>
            <w:shd w:val="clear" w:color="auto" w:fill="auto"/>
          </w:tcPr>
          <w:p w14:paraId="2360B90D" w14:textId="77777777" w:rsidR="006D1F81" w:rsidRPr="006D1F81" w:rsidRDefault="006D1F81" w:rsidP="006D1F81">
            <w:pPr>
              <w:jc w:val="center"/>
              <w:rPr>
                <w:sz w:val="28"/>
                <w:szCs w:val="28"/>
              </w:rPr>
            </w:pPr>
            <w:r w:rsidRPr="006D1F81">
              <w:rPr>
                <w:sz w:val="28"/>
                <w:szCs w:val="28"/>
              </w:rPr>
              <w:t>с 01.07.2025 по 31.12.2025</w:t>
            </w:r>
          </w:p>
        </w:tc>
        <w:tc>
          <w:tcPr>
            <w:tcW w:w="1630" w:type="dxa"/>
            <w:shd w:val="clear" w:color="auto" w:fill="auto"/>
            <w:vAlign w:val="center"/>
          </w:tcPr>
          <w:p w14:paraId="50A7F187" w14:textId="77777777" w:rsidR="006D1F81" w:rsidRPr="006D1F81" w:rsidRDefault="006D1F81" w:rsidP="006D1F81">
            <w:pPr>
              <w:jc w:val="center"/>
              <w:rPr>
                <w:sz w:val="28"/>
                <w:szCs w:val="28"/>
              </w:rPr>
            </w:pPr>
            <w:r w:rsidRPr="006D1F81">
              <w:rPr>
                <w:sz w:val="28"/>
                <w:szCs w:val="28"/>
              </w:rPr>
              <w:t>997,49</w:t>
            </w:r>
          </w:p>
        </w:tc>
        <w:tc>
          <w:tcPr>
            <w:tcW w:w="1996" w:type="dxa"/>
            <w:shd w:val="clear" w:color="auto" w:fill="auto"/>
            <w:vAlign w:val="center"/>
          </w:tcPr>
          <w:p w14:paraId="55E99EA9" w14:textId="77777777" w:rsidR="006D1F81" w:rsidRPr="006D1F81" w:rsidRDefault="006D1F81" w:rsidP="006D1F81">
            <w:pPr>
              <w:jc w:val="center"/>
              <w:rPr>
                <w:sz w:val="28"/>
                <w:szCs w:val="28"/>
              </w:rPr>
            </w:pPr>
            <w:r w:rsidRPr="006D1F81">
              <w:rPr>
                <w:sz w:val="28"/>
                <w:szCs w:val="28"/>
              </w:rPr>
              <w:t>0</w:t>
            </w:r>
          </w:p>
        </w:tc>
      </w:tr>
      <w:tr w:rsidR="006D1F81" w:rsidRPr="006D1F81" w14:paraId="1A6D4284" w14:textId="77777777" w:rsidTr="00F05867">
        <w:tc>
          <w:tcPr>
            <w:tcW w:w="1991" w:type="dxa"/>
            <w:vMerge/>
            <w:shd w:val="clear" w:color="auto" w:fill="auto"/>
            <w:vAlign w:val="center"/>
          </w:tcPr>
          <w:p w14:paraId="7292B805" w14:textId="77777777" w:rsidR="006D1F81" w:rsidRPr="006D1F81" w:rsidRDefault="006D1F81" w:rsidP="006D1F81">
            <w:pPr>
              <w:jc w:val="both"/>
              <w:rPr>
                <w:sz w:val="28"/>
                <w:szCs w:val="28"/>
                <w:highlight w:val="cyan"/>
              </w:rPr>
            </w:pPr>
          </w:p>
        </w:tc>
        <w:tc>
          <w:tcPr>
            <w:tcW w:w="2041" w:type="dxa"/>
            <w:vMerge w:val="restart"/>
            <w:shd w:val="clear" w:color="auto" w:fill="auto"/>
            <w:vAlign w:val="center"/>
          </w:tcPr>
          <w:p w14:paraId="01AA7C73" w14:textId="77777777" w:rsidR="006D1F81" w:rsidRPr="006D1F81" w:rsidRDefault="006D1F81" w:rsidP="006D1F81">
            <w:pPr>
              <w:jc w:val="center"/>
              <w:rPr>
                <w:sz w:val="28"/>
                <w:szCs w:val="28"/>
              </w:rPr>
            </w:pPr>
            <w:r w:rsidRPr="006D1F81">
              <w:rPr>
                <w:sz w:val="28"/>
                <w:szCs w:val="28"/>
              </w:rPr>
              <w:t>2026</w:t>
            </w:r>
          </w:p>
        </w:tc>
        <w:tc>
          <w:tcPr>
            <w:tcW w:w="1912" w:type="dxa"/>
            <w:shd w:val="clear" w:color="auto" w:fill="auto"/>
          </w:tcPr>
          <w:p w14:paraId="0474F929" w14:textId="77777777" w:rsidR="006D1F81" w:rsidRPr="006D1F81" w:rsidRDefault="006D1F81" w:rsidP="006D1F81">
            <w:pPr>
              <w:jc w:val="center"/>
              <w:rPr>
                <w:sz w:val="28"/>
                <w:szCs w:val="28"/>
              </w:rPr>
            </w:pPr>
            <w:r w:rsidRPr="006D1F81">
              <w:rPr>
                <w:sz w:val="28"/>
                <w:szCs w:val="28"/>
              </w:rPr>
              <w:t>с 01.01.2026 по 30.06.2026</w:t>
            </w:r>
          </w:p>
        </w:tc>
        <w:tc>
          <w:tcPr>
            <w:tcW w:w="1630" w:type="dxa"/>
            <w:shd w:val="clear" w:color="auto" w:fill="auto"/>
            <w:vAlign w:val="center"/>
          </w:tcPr>
          <w:p w14:paraId="168741E9" w14:textId="77777777" w:rsidR="006D1F81" w:rsidRPr="006D1F81" w:rsidRDefault="006D1F81" w:rsidP="006D1F81">
            <w:pPr>
              <w:jc w:val="center"/>
              <w:rPr>
                <w:sz w:val="28"/>
                <w:szCs w:val="28"/>
              </w:rPr>
            </w:pPr>
            <w:r w:rsidRPr="006D1F81">
              <w:rPr>
                <w:sz w:val="28"/>
                <w:szCs w:val="28"/>
              </w:rPr>
              <w:t>601,50</w:t>
            </w:r>
          </w:p>
        </w:tc>
        <w:tc>
          <w:tcPr>
            <w:tcW w:w="1996" w:type="dxa"/>
            <w:shd w:val="clear" w:color="auto" w:fill="auto"/>
            <w:vAlign w:val="center"/>
          </w:tcPr>
          <w:p w14:paraId="5DF851F6" w14:textId="77777777" w:rsidR="006D1F81" w:rsidRPr="006D1F81" w:rsidRDefault="006D1F81" w:rsidP="006D1F81">
            <w:pPr>
              <w:jc w:val="center"/>
              <w:rPr>
                <w:sz w:val="28"/>
                <w:szCs w:val="28"/>
                <w:highlight w:val="cyan"/>
              </w:rPr>
            </w:pPr>
            <w:r w:rsidRPr="006D1F81">
              <w:rPr>
                <w:sz w:val="28"/>
                <w:szCs w:val="28"/>
              </w:rPr>
              <w:t>-39,70</w:t>
            </w:r>
          </w:p>
        </w:tc>
      </w:tr>
      <w:tr w:rsidR="006D1F81" w:rsidRPr="006D1F81" w14:paraId="4118D8B1" w14:textId="77777777" w:rsidTr="00F05867">
        <w:tc>
          <w:tcPr>
            <w:tcW w:w="1991" w:type="dxa"/>
            <w:vMerge/>
            <w:shd w:val="clear" w:color="auto" w:fill="auto"/>
            <w:vAlign w:val="center"/>
          </w:tcPr>
          <w:p w14:paraId="6C9D9293" w14:textId="77777777" w:rsidR="006D1F81" w:rsidRPr="006D1F81" w:rsidRDefault="006D1F81" w:rsidP="006D1F81">
            <w:pPr>
              <w:jc w:val="both"/>
              <w:rPr>
                <w:sz w:val="28"/>
                <w:szCs w:val="28"/>
                <w:highlight w:val="cyan"/>
              </w:rPr>
            </w:pPr>
          </w:p>
        </w:tc>
        <w:tc>
          <w:tcPr>
            <w:tcW w:w="2041" w:type="dxa"/>
            <w:vMerge/>
            <w:shd w:val="clear" w:color="auto" w:fill="auto"/>
            <w:vAlign w:val="center"/>
          </w:tcPr>
          <w:p w14:paraId="740CFC52" w14:textId="77777777" w:rsidR="006D1F81" w:rsidRPr="006D1F81" w:rsidRDefault="006D1F81" w:rsidP="006D1F81">
            <w:pPr>
              <w:jc w:val="center"/>
              <w:rPr>
                <w:sz w:val="28"/>
                <w:szCs w:val="28"/>
              </w:rPr>
            </w:pPr>
          </w:p>
        </w:tc>
        <w:tc>
          <w:tcPr>
            <w:tcW w:w="1912" w:type="dxa"/>
            <w:shd w:val="clear" w:color="auto" w:fill="auto"/>
          </w:tcPr>
          <w:p w14:paraId="3138DDC9" w14:textId="77777777" w:rsidR="006D1F81" w:rsidRPr="006D1F81" w:rsidRDefault="006D1F81" w:rsidP="006D1F81">
            <w:pPr>
              <w:jc w:val="center"/>
              <w:rPr>
                <w:sz w:val="28"/>
                <w:szCs w:val="28"/>
              </w:rPr>
            </w:pPr>
            <w:r w:rsidRPr="006D1F81">
              <w:rPr>
                <w:sz w:val="28"/>
                <w:szCs w:val="28"/>
              </w:rPr>
              <w:t>с 01.07.2026 по 31.12.2026</w:t>
            </w:r>
          </w:p>
        </w:tc>
        <w:tc>
          <w:tcPr>
            <w:tcW w:w="1630" w:type="dxa"/>
            <w:shd w:val="clear" w:color="auto" w:fill="auto"/>
            <w:vAlign w:val="center"/>
          </w:tcPr>
          <w:p w14:paraId="6DA13591" w14:textId="77777777" w:rsidR="006D1F81" w:rsidRPr="006D1F81" w:rsidRDefault="006D1F81" w:rsidP="006D1F81">
            <w:pPr>
              <w:jc w:val="center"/>
              <w:rPr>
                <w:sz w:val="28"/>
                <w:szCs w:val="28"/>
              </w:rPr>
            </w:pPr>
            <w:r w:rsidRPr="006D1F81">
              <w:rPr>
                <w:sz w:val="28"/>
                <w:szCs w:val="28"/>
              </w:rPr>
              <w:t>601,50</w:t>
            </w:r>
          </w:p>
        </w:tc>
        <w:tc>
          <w:tcPr>
            <w:tcW w:w="1996" w:type="dxa"/>
            <w:shd w:val="clear" w:color="auto" w:fill="auto"/>
            <w:vAlign w:val="center"/>
          </w:tcPr>
          <w:p w14:paraId="5C90FBCD" w14:textId="77777777" w:rsidR="006D1F81" w:rsidRPr="006D1F81" w:rsidRDefault="006D1F81" w:rsidP="006D1F81">
            <w:pPr>
              <w:jc w:val="center"/>
              <w:rPr>
                <w:sz w:val="28"/>
                <w:szCs w:val="28"/>
                <w:highlight w:val="cyan"/>
              </w:rPr>
            </w:pPr>
            <w:r w:rsidRPr="006D1F81">
              <w:rPr>
                <w:sz w:val="28"/>
                <w:szCs w:val="28"/>
              </w:rPr>
              <w:t>0</w:t>
            </w:r>
          </w:p>
        </w:tc>
      </w:tr>
      <w:tr w:rsidR="006D1F81" w:rsidRPr="006D1F81" w14:paraId="57756973" w14:textId="77777777" w:rsidTr="00F05867">
        <w:tc>
          <w:tcPr>
            <w:tcW w:w="1991" w:type="dxa"/>
            <w:vMerge/>
            <w:shd w:val="clear" w:color="auto" w:fill="auto"/>
            <w:vAlign w:val="center"/>
          </w:tcPr>
          <w:p w14:paraId="713DC362" w14:textId="77777777" w:rsidR="006D1F81" w:rsidRPr="006D1F81" w:rsidRDefault="006D1F81" w:rsidP="006D1F81">
            <w:pPr>
              <w:jc w:val="both"/>
              <w:rPr>
                <w:sz w:val="28"/>
                <w:szCs w:val="28"/>
                <w:highlight w:val="cyan"/>
              </w:rPr>
            </w:pPr>
          </w:p>
        </w:tc>
        <w:tc>
          <w:tcPr>
            <w:tcW w:w="2041" w:type="dxa"/>
            <w:vMerge w:val="restart"/>
            <w:shd w:val="clear" w:color="auto" w:fill="auto"/>
            <w:vAlign w:val="center"/>
          </w:tcPr>
          <w:p w14:paraId="697D7292" w14:textId="77777777" w:rsidR="006D1F81" w:rsidRPr="006D1F81" w:rsidRDefault="006D1F81" w:rsidP="006D1F81">
            <w:pPr>
              <w:jc w:val="center"/>
              <w:rPr>
                <w:sz w:val="28"/>
                <w:szCs w:val="28"/>
                <w:highlight w:val="cyan"/>
              </w:rPr>
            </w:pPr>
            <w:r w:rsidRPr="006D1F81">
              <w:rPr>
                <w:sz w:val="28"/>
                <w:szCs w:val="28"/>
              </w:rPr>
              <w:t>2027</w:t>
            </w:r>
          </w:p>
        </w:tc>
        <w:tc>
          <w:tcPr>
            <w:tcW w:w="1912" w:type="dxa"/>
            <w:shd w:val="clear" w:color="auto" w:fill="auto"/>
          </w:tcPr>
          <w:p w14:paraId="0CA14181" w14:textId="77777777" w:rsidR="006D1F81" w:rsidRPr="006D1F81" w:rsidRDefault="006D1F81" w:rsidP="006D1F81">
            <w:pPr>
              <w:jc w:val="center"/>
              <w:rPr>
                <w:sz w:val="28"/>
                <w:szCs w:val="28"/>
              </w:rPr>
            </w:pPr>
            <w:r w:rsidRPr="006D1F81">
              <w:rPr>
                <w:sz w:val="28"/>
                <w:szCs w:val="28"/>
              </w:rPr>
              <w:t>с 01.01.2027 по 30.06.2027</w:t>
            </w:r>
          </w:p>
        </w:tc>
        <w:tc>
          <w:tcPr>
            <w:tcW w:w="1630" w:type="dxa"/>
            <w:shd w:val="clear" w:color="auto" w:fill="auto"/>
            <w:vAlign w:val="center"/>
          </w:tcPr>
          <w:p w14:paraId="215AAC03" w14:textId="77777777" w:rsidR="006D1F81" w:rsidRPr="006D1F81" w:rsidRDefault="006D1F81" w:rsidP="006D1F81">
            <w:pPr>
              <w:jc w:val="center"/>
              <w:rPr>
                <w:sz w:val="28"/>
                <w:szCs w:val="28"/>
              </w:rPr>
            </w:pPr>
            <w:r w:rsidRPr="006D1F81">
              <w:rPr>
                <w:sz w:val="28"/>
                <w:szCs w:val="28"/>
              </w:rPr>
              <w:t>490,84</w:t>
            </w:r>
          </w:p>
        </w:tc>
        <w:tc>
          <w:tcPr>
            <w:tcW w:w="1996" w:type="dxa"/>
            <w:shd w:val="clear" w:color="auto" w:fill="auto"/>
            <w:vAlign w:val="center"/>
          </w:tcPr>
          <w:p w14:paraId="2E85A0C5" w14:textId="77777777" w:rsidR="006D1F81" w:rsidRPr="006D1F81" w:rsidRDefault="006D1F81" w:rsidP="006D1F81">
            <w:pPr>
              <w:jc w:val="center"/>
              <w:rPr>
                <w:sz w:val="28"/>
                <w:szCs w:val="28"/>
              </w:rPr>
            </w:pPr>
            <w:r w:rsidRPr="006D1F81">
              <w:rPr>
                <w:sz w:val="28"/>
                <w:szCs w:val="28"/>
              </w:rPr>
              <w:t>-18,40</w:t>
            </w:r>
          </w:p>
        </w:tc>
      </w:tr>
      <w:tr w:rsidR="006D1F81" w:rsidRPr="006D1F81" w14:paraId="601ECBE3" w14:textId="77777777" w:rsidTr="00F05867">
        <w:tc>
          <w:tcPr>
            <w:tcW w:w="1991" w:type="dxa"/>
            <w:vMerge/>
            <w:shd w:val="clear" w:color="auto" w:fill="auto"/>
            <w:vAlign w:val="center"/>
          </w:tcPr>
          <w:p w14:paraId="4E5B5058" w14:textId="77777777" w:rsidR="006D1F81" w:rsidRPr="006D1F81" w:rsidRDefault="006D1F81" w:rsidP="006D1F81">
            <w:pPr>
              <w:jc w:val="both"/>
              <w:rPr>
                <w:sz w:val="28"/>
                <w:szCs w:val="28"/>
                <w:highlight w:val="cyan"/>
              </w:rPr>
            </w:pPr>
          </w:p>
        </w:tc>
        <w:tc>
          <w:tcPr>
            <w:tcW w:w="2041" w:type="dxa"/>
            <w:vMerge/>
            <w:shd w:val="clear" w:color="auto" w:fill="auto"/>
            <w:vAlign w:val="center"/>
          </w:tcPr>
          <w:p w14:paraId="20262B91" w14:textId="77777777" w:rsidR="006D1F81" w:rsidRPr="006D1F81" w:rsidRDefault="006D1F81" w:rsidP="006D1F81">
            <w:pPr>
              <w:jc w:val="center"/>
              <w:rPr>
                <w:sz w:val="28"/>
                <w:szCs w:val="28"/>
                <w:highlight w:val="cyan"/>
              </w:rPr>
            </w:pPr>
          </w:p>
        </w:tc>
        <w:tc>
          <w:tcPr>
            <w:tcW w:w="1912" w:type="dxa"/>
            <w:shd w:val="clear" w:color="auto" w:fill="auto"/>
          </w:tcPr>
          <w:p w14:paraId="73622D38" w14:textId="77777777" w:rsidR="006D1F81" w:rsidRPr="006D1F81" w:rsidRDefault="006D1F81" w:rsidP="006D1F81">
            <w:pPr>
              <w:jc w:val="center"/>
              <w:rPr>
                <w:sz w:val="28"/>
                <w:szCs w:val="28"/>
              </w:rPr>
            </w:pPr>
            <w:r w:rsidRPr="006D1F81">
              <w:rPr>
                <w:sz w:val="28"/>
                <w:szCs w:val="28"/>
              </w:rPr>
              <w:t>с 01.07.2027 по 31.12.2027</w:t>
            </w:r>
          </w:p>
        </w:tc>
        <w:tc>
          <w:tcPr>
            <w:tcW w:w="1630" w:type="dxa"/>
            <w:shd w:val="clear" w:color="auto" w:fill="auto"/>
            <w:vAlign w:val="center"/>
          </w:tcPr>
          <w:p w14:paraId="186DAB7E" w14:textId="77777777" w:rsidR="006D1F81" w:rsidRPr="006D1F81" w:rsidRDefault="006D1F81" w:rsidP="006D1F81">
            <w:pPr>
              <w:jc w:val="center"/>
              <w:rPr>
                <w:sz w:val="28"/>
                <w:szCs w:val="28"/>
              </w:rPr>
            </w:pPr>
            <w:r w:rsidRPr="006D1F81">
              <w:rPr>
                <w:sz w:val="28"/>
                <w:szCs w:val="28"/>
              </w:rPr>
              <w:t>490,84</w:t>
            </w:r>
          </w:p>
        </w:tc>
        <w:tc>
          <w:tcPr>
            <w:tcW w:w="1996" w:type="dxa"/>
            <w:shd w:val="clear" w:color="auto" w:fill="auto"/>
            <w:vAlign w:val="center"/>
          </w:tcPr>
          <w:p w14:paraId="4258B4D9" w14:textId="77777777" w:rsidR="006D1F81" w:rsidRPr="006D1F81" w:rsidRDefault="006D1F81" w:rsidP="006D1F81">
            <w:pPr>
              <w:jc w:val="center"/>
              <w:rPr>
                <w:sz w:val="28"/>
                <w:szCs w:val="28"/>
              </w:rPr>
            </w:pPr>
            <w:r w:rsidRPr="006D1F81">
              <w:rPr>
                <w:sz w:val="28"/>
                <w:szCs w:val="28"/>
              </w:rPr>
              <w:t>0</w:t>
            </w:r>
          </w:p>
        </w:tc>
      </w:tr>
      <w:tr w:rsidR="006D1F81" w:rsidRPr="006D1F81" w14:paraId="63541E1D" w14:textId="77777777" w:rsidTr="00F05867">
        <w:tc>
          <w:tcPr>
            <w:tcW w:w="1991" w:type="dxa"/>
            <w:vMerge/>
            <w:shd w:val="clear" w:color="auto" w:fill="auto"/>
            <w:vAlign w:val="center"/>
          </w:tcPr>
          <w:p w14:paraId="1880A240" w14:textId="77777777" w:rsidR="006D1F81" w:rsidRPr="006D1F81" w:rsidRDefault="006D1F81" w:rsidP="006D1F81">
            <w:pPr>
              <w:jc w:val="both"/>
              <w:rPr>
                <w:sz w:val="28"/>
                <w:szCs w:val="28"/>
                <w:highlight w:val="cyan"/>
              </w:rPr>
            </w:pPr>
          </w:p>
        </w:tc>
        <w:tc>
          <w:tcPr>
            <w:tcW w:w="2041" w:type="dxa"/>
            <w:vMerge w:val="restart"/>
            <w:shd w:val="clear" w:color="auto" w:fill="auto"/>
            <w:vAlign w:val="center"/>
          </w:tcPr>
          <w:p w14:paraId="19DD427A" w14:textId="77777777" w:rsidR="006D1F81" w:rsidRPr="006D1F81" w:rsidRDefault="006D1F81" w:rsidP="006D1F81">
            <w:pPr>
              <w:jc w:val="center"/>
              <w:rPr>
                <w:sz w:val="28"/>
                <w:szCs w:val="28"/>
              </w:rPr>
            </w:pPr>
            <w:r w:rsidRPr="006D1F81">
              <w:rPr>
                <w:sz w:val="28"/>
                <w:szCs w:val="28"/>
              </w:rPr>
              <w:t>2028</w:t>
            </w:r>
          </w:p>
        </w:tc>
        <w:tc>
          <w:tcPr>
            <w:tcW w:w="1912" w:type="dxa"/>
            <w:shd w:val="clear" w:color="auto" w:fill="auto"/>
          </w:tcPr>
          <w:p w14:paraId="584BF1E6" w14:textId="77777777" w:rsidR="006D1F81" w:rsidRPr="006D1F81" w:rsidRDefault="006D1F81" w:rsidP="006D1F81">
            <w:pPr>
              <w:jc w:val="center"/>
              <w:rPr>
                <w:sz w:val="28"/>
                <w:szCs w:val="28"/>
              </w:rPr>
            </w:pPr>
            <w:r w:rsidRPr="006D1F81">
              <w:rPr>
                <w:sz w:val="28"/>
                <w:szCs w:val="28"/>
              </w:rPr>
              <w:t>с 01.01.2028 по 30.06.2028</w:t>
            </w:r>
          </w:p>
        </w:tc>
        <w:tc>
          <w:tcPr>
            <w:tcW w:w="1630" w:type="dxa"/>
            <w:shd w:val="clear" w:color="auto" w:fill="auto"/>
            <w:vAlign w:val="center"/>
          </w:tcPr>
          <w:p w14:paraId="748BEB81" w14:textId="77777777" w:rsidR="006D1F81" w:rsidRPr="006D1F81" w:rsidRDefault="006D1F81" w:rsidP="006D1F81">
            <w:pPr>
              <w:jc w:val="center"/>
              <w:rPr>
                <w:sz w:val="28"/>
                <w:szCs w:val="28"/>
              </w:rPr>
            </w:pPr>
            <w:r w:rsidRPr="006D1F81">
              <w:rPr>
                <w:sz w:val="28"/>
                <w:szCs w:val="28"/>
              </w:rPr>
              <w:t>472,44</w:t>
            </w:r>
          </w:p>
        </w:tc>
        <w:tc>
          <w:tcPr>
            <w:tcW w:w="1996" w:type="dxa"/>
            <w:shd w:val="clear" w:color="auto" w:fill="auto"/>
            <w:vAlign w:val="center"/>
          </w:tcPr>
          <w:p w14:paraId="36D6A3BB" w14:textId="77777777" w:rsidR="006D1F81" w:rsidRPr="006D1F81" w:rsidRDefault="006D1F81" w:rsidP="006D1F81">
            <w:pPr>
              <w:jc w:val="center"/>
              <w:rPr>
                <w:sz w:val="28"/>
                <w:szCs w:val="28"/>
              </w:rPr>
            </w:pPr>
            <w:r w:rsidRPr="006D1F81">
              <w:rPr>
                <w:sz w:val="28"/>
                <w:szCs w:val="28"/>
              </w:rPr>
              <w:t>-3,75</w:t>
            </w:r>
          </w:p>
        </w:tc>
      </w:tr>
      <w:tr w:rsidR="006D1F81" w:rsidRPr="006D1F81" w14:paraId="48E68480" w14:textId="77777777" w:rsidTr="00F05867">
        <w:tc>
          <w:tcPr>
            <w:tcW w:w="1991" w:type="dxa"/>
            <w:vMerge/>
            <w:shd w:val="clear" w:color="auto" w:fill="auto"/>
            <w:vAlign w:val="center"/>
          </w:tcPr>
          <w:p w14:paraId="2D142EEE" w14:textId="77777777" w:rsidR="006D1F81" w:rsidRPr="006D1F81" w:rsidRDefault="006D1F81" w:rsidP="006D1F81">
            <w:pPr>
              <w:jc w:val="both"/>
              <w:rPr>
                <w:sz w:val="28"/>
                <w:szCs w:val="28"/>
                <w:highlight w:val="cyan"/>
              </w:rPr>
            </w:pPr>
          </w:p>
        </w:tc>
        <w:tc>
          <w:tcPr>
            <w:tcW w:w="2041" w:type="dxa"/>
            <w:vMerge/>
            <w:shd w:val="clear" w:color="auto" w:fill="auto"/>
            <w:vAlign w:val="center"/>
          </w:tcPr>
          <w:p w14:paraId="7A59259E" w14:textId="77777777" w:rsidR="006D1F81" w:rsidRPr="006D1F81" w:rsidRDefault="006D1F81" w:rsidP="006D1F81">
            <w:pPr>
              <w:jc w:val="center"/>
              <w:rPr>
                <w:sz w:val="28"/>
                <w:szCs w:val="28"/>
              </w:rPr>
            </w:pPr>
          </w:p>
        </w:tc>
        <w:tc>
          <w:tcPr>
            <w:tcW w:w="1912" w:type="dxa"/>
            <w:shd w:val="clear" w:color="auto" w:fill="auto"/>
          </w:tcPr>
          <w:p w14:paraId="49051157" w14:textId="77777777" w:rsidR="006D1F81" w:rsidRPr="006D1F81" w:rsidRDefault="006D1F81" w:rsidP="006D1F81">
            <w:pPr>
              <w:jc w:val="center"/>
              <w:rPr>
                <w:sz w:val="28"/>
                <w:szCs w:val="28"/>
              </w:rPr>
            </w:pPr>
            <w:r w:rsidRPr="006D1F81">
              <w:rPr>
                <w:sz w:val="28"/>
                <w:szCs w:val="28"/>
              </w:rPr>
              <w:t>с 01.07.2028 по 31.12.2028</w:t>
            </w:r>
          </w:p>
        </w:tc>
        <w:tc>
          <w:tcPr>
            <w:tcW w:w="1630" w:type="dxa"/>
            <w:shd w:val="clear" w:color="auto" w:fill="auto"/>
            <w:vAlign w:val="center"/>
          </w:tcPr>
          <w:p w14:paraId="627702A8" w14:textId="77777777" w:rsidR="006D1F81" w:rsidRPr="006D1F81" w:rsidRDefault="006D1F81" w:rsidP="006D1F81">
            <w:pPr>
              <w:jc w:val="center"/>
              <w:rPr>
                <w:sz w:val="28"/>
                <w:szCs w:val="28"/>
              </w:rPr>
            </w:pPr>
            <w:r w:rsidRPr="006D1F81">
              <w:rPr>
                <w:sz w:val="28"/>
                <w:szCs w:val="28"/>
              </w:rPr>
              <w:t>472,44</w:t>
            </w:r>
          </w:p>
        </w:tc>
        <w:tc>
          <w:tcPr>
            <w:tcW w:w="1996" w:type="dxa"/>
            <w:shd w:val="clear" w:color="auto" w:fill="auto"/>
            <w:vAlign w:val="center"/>
          </w:tcPr>
          <w:p w14:paraId="0AADCEE3" w14:textId="77777777" w:rsidR="006D1F81" w:rsidRPr="006D1F81" w:rsidRDefault="006D1F81" w:rsidP="006D1F81">
            <w:pPr>
              <w:jc w:val="center"/>
              <w:rPr>
                <w:sz w:val="28"/>
                <w:szCs w:val="28"/>
              </w:rPr>
            </w:pPr>
            <w:r w:rsidRPr="006D1F81">
              <w:rPr>
                <w:sz w:val="28"/>
                <w:szCs w:val="28"/>
              </w:rPr>
              <w:t>0</w:t>
            </w:r>
          </w:p>
        </w:tc>
      </w:tr>
      <w:tr w:rsidR="006D1F81" w:rsidRPr="006D1F81" w14:paraId="53A92151" w14:textId="77777777" w:rsidTr="00F05867">
        <w:tc>
          <w:tcPr>
            <w:tcW w:w="1991" w:type="dxa"/>
            <w:vMerge/>
            <w:shd w:val="clear" w:color="auto" w:fill="auto"/>
            <w:vAlign w:val="center"/>
          </w:tcPr>
          <w:p w14:paraId="4E75F884" w14:textId="77777777" w:rsidR="006D1F81" w:rsidRPr="006D1F81" w:rsidRDefault="006D1F81" w:rsidP="006D1F81">
            <w:pPr>
              <w:jc w:val="both"/>
              <w:rPr>
                <w:sz w:val="28"/>
                <w:szCs w:val="28"/>
                <w:highlight w:val="cyan"/>
              </w:rPr>
            </w:pPr>
          </w:p>
        </w:tc>
        <w:tc>
          <w:tcPr>
            <w:tcW w:w="2041" w:type="dxa"/>
            <w:vMerge w:val="restart"/>
            <w:shd w:val="clear" w:color="auto" w:fill="auto"/>
            <w:vAlign w:val="center"/>
          </w:tcPr>
          <w:p w14:paraId="1ECBCDE0" w14:textId="77777777" w:rsidR="006D1F81" w:rsidRPr="006D1F81" w:rsidRDefault="006D1F81" w:rsidP="006D1F81">
            <w:pPr>
              <w:jc w:val="center"/>
              <w:rPr>
                <w:sz w:val="28"/>
                <w:szCs w:val="28"/>
              </w:rPr>
            </w:pPr>
            <w:r w:rsidRPr="006D1F81">
              <w:rPr>
                <w:sz w:val="28"/>
                <w:szCs w:val="28"/>
              </w:rPr>
              <w:t>2029</w:t>
            </w:r>
          </w:p>
        </w:tc>
        <w:tc>
          <w:tcPr>
            <w:tcW w:w="1912" w:type="dxa"/>
            <w:shd w:val="clear" w:color="auto" w:fill="auto"/>
          </w:tcPr>
          <w:p w14:paraId="0BA5CFC3" w14:textId="77777777" w:rsidR="006D1F81" w:rsidRPr="006D1F81" w:rsidRDefault="006D1F81" w:rsidP="006D1F81">
            <w:pPr>
              <w:jc w:val="center"/>
              <w:rPr>
                <w:sz w:val="28"/>
                <w:szCs w:val="28"/>
              </w:rPr>
            </w:pPr>
            <w:r w:rsidRPr="006D1F81">
              <w:rPr>
                <w:sz w:val="28"/>
                <w:szCs w:val="28"/>
              </w:rPr>
              <w:t>с 01.01.2029 по 30.06.2029</w:t>
            </w:r>
          </w:p>
        </w:tc>
        <w:tc>
          <w:tcPr>
            <w:tcW w:w="1630" w:type="dxa"/>
            <w:shd w:val="clear" w:color="auto" w:fill="auto"/>
            <w:vAlign w:val="center"/>
          </w:tcPr>
          <w:p w14:paraId="732026F5" w14:textId="77777777" w:rsidR="006D1F81" w:rsidRPr="006D1F81" w:rsidRDefault="006D1F81" w:rsidP="006D1F81">
            <w:pPr>
              <w:jc w:val="center"/>
              <w:rPr>
                <w:sz w:val="28"/>
                <w:szCs w:val="28"/>
              </w:rPr>
            </w:pPr>
            <w:r w:rsidRPr="006D1F81">
              <w:rPr>
                <w:sz w:val="28"/>
                <w:szCs w:val="28"/>
              </w:rPr>
              <w:t>372,29</w:t>
            </w:r>
          </w:p>
        </w:tc>
        <w:tc>
          <w:tcPr>
            <w:tcW w:w="1996" w:type="dxa"/>
            <w:shd w:val="clear" w:color="auto" w:fill="auto"/>
            <w:vAlign w:val="center"/>
          </w:tcPr>
          <w:p w14:paraId="33836AE8" w14:textId="77777777" w:rsidR="006D1F81" w:rsidRPr="006D1F81" w:rsidRDefault="006D1F81" w:rsidP="006D1F81">
            <w:pPr>
              <w:jc w:val="center"/>
              <w:rPr>
                <w:sz w:val="28"/>
                <w:szCs w:val="28"/>
              </w:rPr>
            </w:pPr>
            <w:r w:rsidRPr="006D1F81">
              <w:rPr>
                <w:sz w:val="28"/>
                <w:szCs w:val="28"/>
              </w:rPr>
              <w:t>-21,20</w:t>
            </w:r>
          </w:p>
        </w:tc>
      </w:tr>
      <w:tr w:rsidR="006D1F81" w:rsidRPr="006D1F81" w14:paraId="56D75DBE" w14:textId="77777777" w:rsidTr="00F05867">
        <w:tc>
          <w:tcPr>
            <w:tcW w:w="1991" w:type="dxa"/>
            <w:vMerge/>
            <w:shd w:val="clear" w:color="auto" w:fill="auto"/>
            <w:vAlign w:val="center"/>
          </w:tcPr>
          <w:p w14:paraId="1A7014DE" w14:textId="77777777" w:rsidR="006D1F81" w:rsidRPr="006D1F81" w:rsidRDefault="006D1F81" w:rsidP="006D1F81">
            <w:pPr>
              <w:jc w:val="both"/>
              <w:rPr>
                <w:sz w:val="28"/>
                <w:szCs w:val="28"/>
                <w:highlight w:val="cyan"/>
              </w:rPr>
            </w:pPr>
          </w:p>
        </w:tc>
        <w:tc>
          <w:tcPr>
            <w:tcW w:w="2041" w:type="dxa"/>
            <w:vMerge/>
            <w:shd w:val="clear" w:color="auto" w:fill="auto"/>
          </w:tcPr>
          <w:p w14:paraId="58DD4677" w14:textId="77777777" w:rsidR="006D1F81" w:rsidRPr="006D1F81" w:rsidRDefault="006D1F81" w:rsidP="006D1F81">
            <w:pPr>
              <w:jc w:val="center"/>
              <w:rPr>
                <w:sz w:val="28"/>
                <w:szCs w:val="28"/>
              </w:rPr>
            </w:pPr>
          </w:p>
        </w:tc>
        <w:tc>
          <w:tcPr>
            <w:tcW w:w="1912" w:type="dxa"/>
            <w:shd w:val="clear" w:color="auto" w:fill="auto"/>
          </w:tcPr>
          <w:p w14:paraId="3BE51773" w14:textId="77777777" w:rsidR="006D1F81" w:rsidRPr="006D1F81" w:rsidRDefault="006D1F81" w:rsidP="006D1F81">
            <w:pPr>
              <w:jc w:val="center"/>
              <w:rPr>
                <w:sz w:val="28"/>
                <w:szCs w:val="28"/>
              </w:rPr>
            </w:pPr>
            <w:r w:rsidRPr="006D1F81">
              <w:rPr>
                <w:sz w:val="28"/>
                <w:szCs w:val="28"/>
              </w:rPr>
              <w:t>с 01.07.2029 по 31.12.2029</w:t>
            </w:r>
          </w:p>
        </w:tc>
        <w:tc>
          <w:tcPr>
            <w:tcW w:w="1630" w:type="dxa"/>
            <w:shd w:val="clear" w:color="auto" w:fill="auto"/>
            <w:vAlign w:val="center"/>
          </w:tcPr>
          <w:p w14:paraId="5EC176E9" w14:textId="77777777" w:rsidR="006D1F81" w:rsidRPr="006D1F81" w:rsidRDefault="006D1F81" w:rsidP="006D1F81">
            <w:pPr>
              <w:jc w:val="center"/>
              <w:rPr>
                <w:sz w:val="28"/>
                <w:szCs w:val="28"/>
              </w:rPr>
            </w:pPr>
            <w:r w:rsidRPr="006D1F81">
              <w:rPr>
                <w:sz w:val="28"/>
                <w:szCs w:val="28"/>
              </w:rPr>
              <w:t>372,29</w:t>
            </w:r>
          </w:p>
        </w:tc>
        <w:tc>
          <w:tcPr>
            <w:tcW w:w="1996" w:type="dxa"/>
            <w:shd w:val="clear" w:color="auto" w:fill="auto"/>
            <w:vAlign w:val="center"/>
          </w:tcPr>
          <w:p w14:paraId="3EFBA435" w14:textId="77777777" w:rsidR="006D1F81" w:rsidRPr="006D1F81" w:rsidRDefault="006D1F81" w:rsidP="006D1F81">
            <w:pPr>
              <w:jc w:val="center"/>
              <w:rPr>
                <w:sz w:val="28"/>
                <w:szCs w:val="28"/>
              </w:rPr>
            </w:pPr>
            <w:r w:rsidRPr="006D1F81">
              <w:rPr>
                <w:sz w:val="28"/>
                <w:szCs w:val="28"/>
              </w:rPr>
              <w:t>0</w:t>
            </w:r>
          </w:p>
        </w:tc>
      </w:tr>
    </w:tbl>
    <w:p w14:paraId="1F342FB9" w14:textId="77777777" w:rsidR="006D1F81" w:rsidRPr="006D1F81" w:rsidRDefault="006D1F81" w:rsidP="006D1F81">
      <w:pPr>
        <w:tabs>
          <w:tab w:val="left" w:pos="709"/>
        </w:tabs>
        <w:jc w:val="both"/>
        <w:rPr>
          <w:sz w:val="28"/>
          <w:szCs w:val="28"/>
          <w:highlight w:val="cyan"/>
        </w:rPr>
      </w:pPr>
    </w:p>
    <w:p w14:paraId="30177CB0" w14:textId="77777777" w:rsidR="006D1F81" w:rsidRPr="006D1F81" w:rsidRDefault="006D1F81" w:rsidP="006D1F81">
      <w:pPr>
        <w:tabs>
          <w:tab w:val="left" w:pos="709"/>
        </w:tabs>
        <w:jc w:val="both"/>
        <w:rPr>
          <w:sz w:val="28"/>
          <w:szCs w:val="28"/>
          <w:highlight w:val="cyan"/>
        </w:rPr>
      </w:pPr>
    </w:p>
    <w:p w14:paraId="0FB3E9E9" w14:textId="77777777" w:rsidR="006D1F81" w:rsidRPr="006D1F81" w:rsidRDefault="006D1F81" w:rsidP="006D1F81">
      <w:pPr>
        <w:tabs>
          <w:tab w:val="left" w:pos="709"/>
        </w:tabs>
        <w:jc w:val="right"/>
        <w:rPr>
          <w:szCs w:val="20"/>
        </w:rPr>
      </w:pPr>
    </w:p>
    <w:p w14:paraId="04214ED0" w14:textId="77777777" w:rsidR="006D1F81" w:rsidRPr="006D1F81" w:rsidRDefault="006D1F81" w:rsidP="006D1F81">
      <w:pPr>
        <w:tabs>
          <w:tab w:val="left" w:pos="709"/>
        </w:tabs>
        <w:jc w:val="right"/>
        <w:rPr>
          <w:szCs w:val="20"/>
        </w:rPr>
      </w:pPr>
    </w:p>
    <w:p w14:paraId="0CD939C3" w14:textId="77777777" w:rsidR="006D1F81" w:rsidRPr="006D1F81" w:rsidRDefault="006D1F81" w:rsidP="006D1F81">
      <w:pPr>
        <w:tabs>
          <w:tab w:val="left" w:pos="709"/>
        </w:tabs>
        <w:jc w:val="right"/>
        <w:rPr>
          <w:szCs w:val="20"/>
        </w:rPr>
      </w:pPr>
    </w:p>
    <w:p w14:paraId="0489AA29" w14:textId="77777777" w:rsidR="006D1F81" w:rsidRPr="006D1F81" w:rsidRDefault="006D1F81" w:rsidP="006D1F81">
      <w:pPr>
        <w:tabs>
          <w:tab w:val="left" w:pos="709"/>
        </w:tabs>
        <w:jc w:val="right"/>
        <w:rPr>
          <w:szCs w:val="20"/>
        </w:rPr>
      </w:pPr>
    </w:p>
    <w:p w14:paraId="3051A2D7" w14:textId="77777777" w:rsidR="006D1F81" w:rsidRPr="006D1F81" w:rsidRDefault="006D1F81" w:rsidP="006D1F81">
      <w:pPr>
        <w:tabs>
          <w:tab w:val="left" w:pos="709"/>
        </w:tabs>
        <w:jc w:val="right"/>
        <w:rPr>
          <w:szCs w:val="20"/>
        </w:rPr>
      </w:pPr>
    </w:p>
    <w:p w14:paraId="1D3F708E" w14:textId="77777777" w:rsidR="006D1F81" w:rsidRDefault="006D1F81" w:rsidP="006D1F81">
      <w:pPr>
        <w:tabs>
          <w:tab w:val="left" w:pos="709"/>
        </w:tabs>
        <w:jc w:val="right"/>
        <w:rPr>
          <w:szCs w:val="20"/>
        </w:rPr>
        <w:sectPr w:rsidR="006D1F81" w:rsidSect="00341B33">
          <w:pgSz w:w="11906" w:h="16838"/>
          <w:pgMar w:top="1134" w:right="567" w:bottom="1134" w:left="1701" w:header="567" w:footer="709" w:gutter="0"/>
          <w:cols w:space="708"/>
          <w:titlePg/>
          <w:docGrid w:linePitch="360"/>
        </w:sectPr>
      </w:pPr>
    </w:p>
    <w:p w14:paraId="46E0D192" w14:textId="77777777" w:rsidR="006D1F81" w:rsidRPr="006D1F81" w:rsidRDefault="006D1F81" w:rsidP="006D1F81">
      <w:pPr>
        <w:tabs>
          <w:tab w:val="left" w:pos="709"/>
        </w:tabs>
        <w:jc w:val="right"/>
        <w:rPr>
          <w:szCs w:val="20"/>
        </w:rPr>
      </w:pPr>
    </w:p>
    <w:p w14:paraId="39D4A21C" w14:textId="77777777" w:rsidR="006D1F81" w:rsidRPr="006D1F81" w:rsidRDefault="006D1F81" w:rsidP="006D1F81">
      <w:pPr>
        <w:tabs>
          <w:tab w:val="left" w:pos="709"/>
        </w:tabs>
        <w:jc w:val="right"/>
        <w:rPr>
          <w:szCs w:val="20"/>
        </w:rPr>
      </w:pPr>
      <w:r w:rsidRPr="006D1F81">
        <w:rPr>
          <w:szCs w:val="20"/>
        </w:rPr>
        <w:t>Приложение 1</w:t>
      </w:r>
    </w:p>
    <w:p w14:paraId="2D5BDE5F" w14:textId="66E968CD" w:rsidR="006D1F81" w:rsidRPr="006D1F81" w:rsidRDefault="006D1F81" w:rsidP="006D1F81">
      <w:pPr>
        <w:tabs>
          <w:tab w:val="left" w:pos="709"/>
        </w:tabs>
        <w:ind w:hanging="567"/>
        <w:jc w:val="right"/>
        <w:rPr>
          <w:szCs w:val="20"/>
        </w:rPr>
      </w:pPr>
      <w:r w:rsidRPr="006D1F81">
        <w:rPr>
          <w:noProof/>
          <w:szCs w:val="20"/>
        </w:rPr>
        <w:drawing>
          <wp:inline distT="0" distB="0" distL="0" distR="0" wp14:anchorId="30627F8A" wp14:editId="33BCA3EC">
            <wp:extent cx="6296025" cy="6862445"/>
            <wp:effectExtent l="0" t="0" r="9525" b="0"/>
            <wp:docPr id="1299606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96025" cy="6862445"/>
                    </a:xfrm>
                    <a:prstGeom prst="rect">
                      <a:avLst/>
                    </a:prstGeom>
                    <a:noFill/>
                    <a:ln>
                      <a:noFill/>
                    </a:ln>
                  </pic:spPr>
                </pic:pic>
              </a:graphicData>
            </a:graphic>
          </wp:inline>
        </w:drawing>
      </w:r>
    </w:p>
    <w:p w14:paraId="386E9FF4" w14:textId="77777777" w:rsidR="006D1F81" w:rsidRPr="006D1F81" w:rsidRDefault="006D1F81" w:rsidP="006D1F81">
      <w:pPr>
        <w:tabs>
          <w:tab w:val="left" w:pos="709"/>
        </w:tabs>
        <w:jc w:val="right"/>
        <w:rPr>
          <w:szCs w:val="20"/>
          <w:highlight w:val="cyan"/>
        </w:rPr>
      </w:pPr>
    </w:p>
    <w:p w14:paraId="06FB2B63" w14:textId="77777777" w:rsidR="006D1F81" w:rsidRPr="006D1F81" w:rsidRDefault="006D1F81" w:rsidP="006D1F81">
      <w:pPr>
        <w:tabs>
          <w:tab w:val="left" w:pos="709"/>
        </w:tabs>
        <w:jc w:val="right"/>
        <w:rPr>
          <w:szCs w:val="20"/>
          <w:highlight w:val="cyan"/>
        </w:rPr>
      </w:pPr>
    </w:p>
    <w:p w14:paraId="6CBC1CF9" w14:textId="77777777" w:rsidR="006D1F81" w:rsidRPr="006D1F81" w:rsidRDefault="006D1F81" w:rsidP="006D1F81">
      <w:pPr>
        <w:tabs>
          <w:tab w:val="left" w:pos="709"/>
        </w:tabs>
        <w:jc w:val="right"/>
        <w:rPr>
          <w:szCs w:val="20"/>
          <w:highlight w:val="cyan"/>
        </w:rPr>
      </w:pPr>
    </w:p>
    <w:p w14:paraId="07B07C83" w14:textId="77777777" w:rsidR="006D1F81" w:rsidRPr="006D1F81" w:rsidRDefault="006D1F81" w:rsidP="006D1F81">
      <w:pPr>
        <w:tabs>
          <w:tab w:val="left" w:pos="709"/>
        </w:tabs>
        <w:jc w:val="right"/>
        <w:rPr>
          <w:szCs w:val="20"/>
          <w:highlight w:val="cyan"/>
        </w:rPr>
      </w:pPr>
    </w:p>
    <w:p w14:paraId="18E4C85D" w14:textId="77777777" w:rsidR="006D1F81" w:rsidRPr="006D1F81" w:rsidRDefault="006D1F81" w:rsidP="006D1F81">
      <w:pPr>
        <w:tabs>
          <w:tab w:val="left" w:pos="709"/>
        </w:tabs>
        <w:jc w:val="right"/>
        <w:rPr>
          <w:sz w:val="28"/>
          <w:szCs w:val="28"/>
        </w:rPr>
      </w:pPr>
    </w:p>
    <w:p w14:paraId="2CC28BE7" w14:textId="77777777" w:rsidR="006D1F81" w:rsidRDefault="006D1F81" w:rsidP="008C56F4">
      <w:pPr>
        <w:ind w:firstLine="709"/>
        <w:jc w:val="both"/>
        <w:rPr>
          <w:bCs/>
          <w:sz w:val="28"/>
          <w:lang w:eastAsia="en-US"/>
        </w:rPr>
      </w:pPr>
    </w:p>
    <w:p w14:paraId="7ECCC089" w14:textId="77777777" w:rsidR="006D1F81" w:rsidRDefault="006D1F81" w:rsidP="008C56F4">
      <w:pPr>
        <w:ind w:firstLine="709"/>
        <w:jc w:val="both"/>
        <w:rPr>
          <w:bCs/>
          <w:sz w:val="28"/>
          <w:lang w:eastAsia="en-US"/>
        </w:rPr>
      </w:pPr>
    </w:p>
    <w:p w14:paraId="52F32E6A" w14:textId="77777777" w:rsidR="006D1F81" w:rsidRDefault="006D1F81" w:rsidP="008C56F4">
      <w:pPr>
        <w:ind w:firstLine="709"/>
        <w:jc w:val="both"/>
        <w:rPr>
          <w:bCs/>
          <w:sz w:val="28"/>
          <w:lang w:eastAsia="en-US"/>
        </w:rPr>
        <w:sectPr w:rsidR="006D1F81" w:rsidSect="00341B33">
          <w:pgSz w:w="11906" w:h="16838"/>
          <w:pgMar w:top="1134" w:right="567" w:bottom="1134" w:left="1701" w:header="567" w:footer="709" w:gutter="0"/>
          <w:cols w:space="708"/>
          <w:titlePg/>
          <w:docGrid w:linePitch="360"/>
        </w:sectPr>
      </w:pPr>
    </w:p>
    <w:p w14:paraId="5648690E" w14:textId="6BA6676D" w:rsidR="00106C6B" w:rsidRPr="008A0ACC" w:rsidRDefault="00106C6B" w:rsidP="00106C6B">
      <w:pPr>
        <w:tabs>
          <w:tab w:val="left" w:pos="270"/>
          <w:tab w:val="right" w:pos="9355"/>
        </w:tabs>
        <w:ind w:left="-4310" w:firstLine="9413"/>
      </w:pPr>
      <w:r w:rsidRPr="008A0ACC">
        <w:lastRenderedPageBreak/>
        <w:t xml:space="preserve">Приложение № </w:t>
      </w:r>
      <w:r>
        <w:t xml:space="preserve">76 </w:t>
      </w:r>
      <w:r w:rsidRPr="008A0ACC">
        <w:t>к протоколу № 82</w:t>
      </w:r>
    </w:p>
    <w:p w14:paraId="32F3220B" w14:textId="77777777" w:rsidR="00106C6B" w:rsidRPr="008A0ACC" w:rsidRDefault="00106C6B" w:rsidP="00106C6B">
      <w:pPr>
        <w:tabs>
          <w:tab w:val="left" w:pos="3686"/>
          <w:tab w:val="left" w:pos="9498"/>
        </w:tabs>
        <w:ind w:left="-4310" w:right="-569" w:firstLine="9413"/>
      </w:pPr>
      <w:r w:rsidRPr="008A0ACC">
        <w:t>заседания правления Региональной</w:t>
      </w:r>
    </w:p>
    <w:p w14:paraId="346DBF50" w14:textId="77777777" w:rsidR="00106C6B" w:rsidRPr="008A0ACC" w:rsidRDefault="00106C6B" w:rsidP="00106C6B">
      <w:pPr>
        <w:tabs>
          <w:tab w:val="left" w:pos="3686"/>
          <w:tab w:val="left" w:pos="9498"/>
        </w:tabs>
        <w:ind w:left="-4310" w:right="-569" w:firstLine="9413"/>
      </w:pPr>
      <w:r w:rsidRPr="008A0ACC">
        <w:t>энергетической комиссии</w:t>
      </w:r>
    </w:p>
    <w:p w14:paraId="71512631" w14:textId="77777777" w:rsidR="00106C6B" w:rsidRDefault="00106C6B" w:rsidP="00106C6B">
      <w:pPr>
        <w:tabs>
          <w:tab w:val="left" w:pos="3686"/>
          <w:tab w:val="left" w:pos="9498"/>
        </w:tabs>
        <w:ind w:left="-4310" w:right="-569" w:firstLine="9413"/>
      </w:pPr>
      <w:r w:rsidRPr="008A0ACC">
        <w:t>Кузбасса от 28.11.2024</w:t>
      </w:r>
    </w:p>
    <w:p w14:paraId="3033F323" w14:textId="77777777" w:rsidR="00106C6B" w:rsidRDefault="00106C6B" w:rsidP="00106C6B">
      <w:pPr>
        <w:tabs>
          <w:tab w:val="left" w:pos="3686"/>
          <w:tab w:val="left" w:pos="9498"/>
        </w:tabs>
        <w:ind w:left="-4310" w:right="-569" w:firstLine="9413"/>
      </w:pPr>
    </w:p>
    <w:p w14:paraId="06EB0DFC" w14:textId="77777777" w:rsidR="00106C6B" w:rsidRPr="00106C6B" w:rsidRDefault="00106C6B" w:rsidP="00106C6B">
      <w:pPr>
        <w:jc w:val="center"/>
        <w:rPr>
          <w:b/>
          <w:sz w:val="28"/>
          <w:szCs w:val="28"/>
          <w:lang w:eastAsia="en-US"/>
        </w:rPr>
      </w:pPr>
      <w:r w:rsidRPr="00106C6B">
        <w:rPr>
          <w:b/>
          <w:sz w:val="28"/>
          <w:szCs w:val="28"/>
          <w:lang w:eastAsia="en-US"/>
        </w:rPr>
        <w:t>Долгосрочные параметры</w:t>
      </w:r>
    </w:p>
    <w:p w14:paraId="02842DEE" w14:textId="77777777" w:rsidR="00106C6B" w:rsidRPr="00106C6B" w:rsidRDefault="00106C6B" w:rsidP="00106C6B">
      <w:pPr>
        <w:jc w:val="center"/>
        <w:rPr>
          <w:b/>
          <w:sz w:val="28"/>
          <w:szCs w:val="28"/>
          <w:lang w:eastAsia="en-US"/>
        </w:rPr>
      </w:pPr>
      <w:r w:rsidRPr="00106C6B">
        <w:rPr>
          <w:b/>
          <w:sz w:val="28"/>
          <w:szCs w:val="28"/>
          <w:lang w:eastAsia="en-US"/>
        </w:rPr>
        <w:t xml:space="preserve"> регулирования тарифов на захоронение твердых коммунальных отходов ООО «Экопром» (Кемеровский городской округ)</w:t>
      </w:r>
    </w:p>
    <w:p w14:paraId="23E2AB7A" w14:textId="77777777" w:rsidR="00106C6B" w:rsidRPr="00106C6B" w:rsidRDefault="00106C6B" w:rsidP="00106C6B">
      <w:pPr>
        <w:jc w:val="center"/>
        <w:rPr>
          <w:b/>
          <w:sz w:val="28"/>
          <w:szCs w:val="28"/>
          <w:lang w:eastAsia="en-US"/>
        </w:rPr>
      </w:pPr>
      <w:r w:rsidRPr="00106C6B">
        <w:rPr>
          <w:b/>
          <w:sz w:val="28"/>
          <w:szCs w:val="28"/>
          <w:lang w:eastAsia="en-US"/>
        </w:rPr>
        <w:t>на период с 01.01.2025 по 31.12.2029</w:t>
      </w:r>
    </w:p>
    <w:p w14:paraId="49D91AA6" w14:textId="77777777" w:rsidR="00106C6B" w:rsidRPr="00106C6B" w:rsidRDefault="00106C6B" w:rsidP="00106C6B">
      <w:pPr>
        <w:jc w:val="center"/>
        <w:rPr>
          <w:b/>
          <w:sz w:val="36"/>
          <w:szCs w:val="28"/>
          <w:lang w:eastAsia="en-US"/>
        </w:rPr>
      </w:pPr>
    </w:p>
    <w:tbl>
      <w:tblPr>
        <w:tblStyle w:val="1610"/>
        <w:tblW w:w="10037" w:type="dxa"/>
        <w:tblInd w:w="-431" w:type="dxa"/>
        <w:tblLayout w:type="fixed"/>
        <w:tblLook w:val="04A0" w:firstRow="1" w:lastRow="0" w:firstColumn="1" w:lastColumn="0" w:noHBand="0" w:noVBand="1"/>
      </w:tblPr>
      <w:tblGrid>
        <w:gridCol w:w="2099"/>
        <w:gridCol w:w="1275"/>
        <w:gridCol w:w="1985"/>
        <w:gridCol w:w="2126"/>
        <w:gridCol w:w="2552"/>
      </w:tblGrid>
      <w:tr w:rsidR="00106C6B" w:rsidRPr="00106C6B" w14:paraId="662F5284" w14:textId="77777777" w:rsidTr="00B05F4D">
        <w:trPr>
          <w:trHeight w:val="2481"/>
        </w:trPr>
        <w:tc>
          <w:tcPr>
            <w:tcW w:w="2099" w:type="dxa"/>
            <w:vAlign w:val="center"/>
          </w:tcPr>
          <w:p w14:paraId="28E02D0B" w14:textId="77777777" w:rsidR="00106C6B" w:rsidRPr="00106C6B" w:rsidRDefault="00106C6B" w:rsidP="00106C6B">
            <w:pPr>
              <w:tabs>
                <w:tab w:val="left" w:pos="0"/>
              </w:tabs>
              <w:jc w:val="center"/>
              <w:rPr>
                <w:sz w:val="28"/>
                <w:szCs w:val="28"/>
              </w:rPr>
            </w:pPr>
            <w:r w:rsidRPr="00106C6B">
              <w:rPr>
                <w:sz w:val="28"/>
                <w:szCs w:val="28"/>
              </w:rPr>
              <w:t>Наименование услуги</w:t>
            </w:r>
          </w:p>
        </w:tc>
        <w:tc>
          <w:tcPr>
            <w:tcW w:w="1275" w:type="dxa"/>
            <w:vAlign w:val="center"/>
          </w:tcPr>
          <w:p w14:paraId="3B2CD790" w14:textId="77777777" w:rsidR="00106C6B" w:rsidRPr="00106C6B" w:rsidRDefault="00106C6B" w:rsidP="00106C6B">
            <w:pPr>
              <w:tabs>
                <w:tab w:val="left" w:pos="0"/>
              </w:tabs>
              <w:jc w:val="center"/>
              <w:rPr>
                <w:sz w:val="28"/>
                <w:szCs w:val="28"/>
              </w:rPr>
            </w:pPr>
            <w:r w:rsidRPr="00106C6B">
              <w:rPr>
                <w:sz w:val="28"/>
                <w:szCs w:val="28"/>
              </w:rPr>
              <w:t>Период</w:t>
            </w:r>
          </w:p>
        </w:tc>
        <w:tc>
          <w:tcPr>
            <w:tcW w:w="1985" w:type="dxa"/>
            <w:vAlign w:val="center"/>
          </w:tcPr>
          <w:p w14:paraId="42567D9D" w14:textId="77777777" w:rsidR="00106C6B" w:rsidRPr="00106C6B" w:rsidRDefault="00106C6B" w:rsidP="00106C6B">
            <w:pPr>
              <w:tabs>
                <w:tab w:val="left" w:pos="0"/>
              </w:tabs>
              <w:jc w:val="center"/>
              <w:rPr>
                <w:sz w:val="28"/>
                <w:szCs w:val="28"/>
              </w:rPr>
            </w:pPr>
            <w:r w:rsidRPr="00106C6B">
              <w:rPr>
                <w:sz w:val="28"/>
                <w:szCs w:val="28"/>
              </w:rPr>
              <w:t>Базовый уровень операционных</w:t>
            </w:r>
          </w:p>
          <w:p w14:paraId="0B1DC2C2" w14:textId="77777777" w:rsidR="00106C6B" w:rsidRPr="00106C6B" w:rsidRDefault="00106C6B" w:rsidP="00106C6B">
            <w:pPr>
              <w:tabs>
                <w:tab w:val="left" w:pos="0"/>
              </w:tabs>
              <w:jc w:val="center"/>
              <w:rPr>
                <w:sz w:val="28"/>
                <w:szCs w:val="28"/>
              </w:rPr>
            </w:pPr>
            <w:r w:rsidRPr="00106C6B">
              <w:rPr>
                <w:sz w:val="28"/>
                <w:szCs w:val="28"/>
              </w:rPr>
              <w:t>расходов,</w:t>
            </w:r>
          </w:p>
          <w:p w14:paraId="0FC55456" w14:textId="77777777" w:rsidR="00106C6B" w:rsidRPr="00106C6B" w:rsidRDefault="00106C6B" w:rsidP="00106C6B">
            <w:pPr>
              <w:tabs>
                <w:tab w:val="left" w:pos="0"/>
              </w:tabs>
              <w:jc w:val="center"/>
              <w:rPr>
                <w:sz w:val="28"/>
                <w:szCs w:val="28"/>
              </w:rPr>
            </w:pPr>
            <w:r w:rsidRPr="00106C6B">
              <w:rPr>
                <w:sz w:val="28"/>
                <w:szCs w:val="28"/>
              </w:rPr>
              <w:t>тыс. руб.</w:t>
            </w:r>
          </w:p>
        </w:tc>
        <w:tc>
          <w:tcPr>
            <w:tcW w:w="2126" w:type="dxa"/>
            <w:vAlign w:val="center"/>
          </w:tcPr>
          <w:p w14:paraId="20412223" w14:textId="77777777" w:rsidR="00106C6B" w:rsidRPr="00106C6B" w:rsidRDefault="00106C6B" w:rsidP="00106C6B">
            <w:pPr>
              <w:tabs>
                <w:tab w:val="left" w:pos="0"/>
              </w:tabs>
              <w:jc w:val="center"/>
              <w:rPr>
                <w:sz w:val="28"/>
                <w:szCs w:val="28"/>
              </w:rPr>
            </w:pPr>
            <w:r w:rsidRPr="00106C6B">
              <w:rPr>
                <w:sz w:val="28"/>
                <w:szCs w:val="28"/>
              </w:rPr>
              <w:t>Индекс эффективности операционных расходов, %</w:t>
            </w:r>
          </w:p>
        </w:tc>
        <w:tc>
          <w:tcPr>
            <w:tcW w:w="2552" w:type="dxa"/>
            <w:vAlign w:val="center"/>
          </w:tcPr>
          <w:p w14:paraId="7DC769B5" w14:textId="77777777" w:rsidR="00106C6B" w:rsidRPr="00106C6B" w:rsidRDefault="00106C6B" w:rsidP="00106C6B">
            <w:pPr>
              <w:tabs>
                <w:tab w:val="left" w:pos="0"/>
              </w:tabs>
              <w:jc w:val="center"/>
              <w:rPr>
                <w:sz w:val="28"/>
                <w:szCs w:val="28"/>
                <w:highlight w:val="yellow"/>
              </w:rPr>
            </w:pPr>
            <w:r w:rsidRPr="00106C6B">
              <w:rPr>
                <w:sz w:val="28"/>
                <w:szCs w:val="28"/>
              </w:rPr>
              <w:t xml:space="preserve">Показатели энергосбережения и энергетической эффективности (удельный расход электрической энергии, </w:t>
            </w:r>
            <w:r w:rsidRPr="00106C6B">
              <w:rPr>
                <w:color w:val="000000"/>
                <w:sz w:val="28"/>
                <w:szCs w:val="28"/>
              </w:rPr>
              <w:t>кВт*ч/т)</w:t>
            </w:r>
          </w:p>
        </w:tc>
      </w:tr>
      <w:tr w:rsidR="00106C6B" w:rsidRPr="00106C6B" w14:paraId="236CB021" w14:textId="77777777" w:rsidTr="00B05F4D">
        <w:trPr>
          <w:trHeight w:val="454"/>
        </w:trPr>
        <w:tc>
          <w:tcPr>
            <w:tcW w:w="2099" w:type="dxa"/>
            <w:vMerge w:val="restart"/>
            <w:vAlign w:val="center"/>
          </w:tcPr>
          <w:p w14:paraId="407D8545" w14:textId="77777777" w:rsidR="00106C6B" w:rsidRPr="00106C6B" w:rsidRDefault="00106C6B" w:rsidP="00106C6B">
            <w:pPr>
              <w:tabs>
                <w:tab w:val="left" w:pos="0"/>
              </w:tabs>
              <w:rPr>
                <w:sz w:val="28"/>
                <w:szCs w:val="28"/>
              </w:rPr>
            </w:pPr>
            <w:r w:rsidRPr="00106C6B">
              <w:rPr>
                <w:sz w:val="28"/>
                <w:szCs w:val="28"/>
              </w:rPr>
              <w:t>Захоронение твердых коммунальных отходов</w:t>
            </w:r>
          </w:p>
        </w:tc>
        <w:tc>
          <w:tcPr>
            <w:tcW w:w="1275" w:type="dxa"/>
            <w:vAlign w:val="center"/>
          </w:tcPr>
          <w:p w14:paraId="2A6E7073" w14:textId="77777777" w:rsidR="00106C6B" w:rsidRPr="00106C6B" w:rsidRDefault="00106C6B" w:rsidP="00106C6B">
            <w:pPr>
              <w:tabs>
                <w:tab w:val="left" w:pos="0"/>
              </w:tabs>
              <w:jc w:val="center"/>
              <w:rPr>
                <w:sz w:val="28"/>
                <w:szCs w:val="28"/>
              </w:rPr>
            </w:pPr>
            <w:r w:rsidRPr="00106C6B">
              <w:rPr>
                <w:sz w:val="28"/>
                <w:szCs w:val="28"/>
              </w:rPr>
              <w:t>2025</w:t>
            </w:r>
          </w:p>
        </w:tc>
        <w:tc>
          <w:tcPr>
            <w:tcW w:w="1985" w:type="dxa"/>
            <w:vAlign w:val="center"/>
          </w:tcPr>
          <w:p w14:paraId="69DCB115" w14:textId="77777777" w:rsidR="00106C6B" w:rsidRPr="00106C6B" w:rsidRDefault="00106C6B" w:rsidP="00106C6B">
            <w:pPr>
              <w:jc w:val="center"/>
              <w:rPr>
                <w:sz w:val="28"/>
                <w:szCs w:val="28"/>
              </w:rPr>
            </w:pPr>
            <w:r w:rsidRPr="00106C6B">
              <w:rPr>
                <w:sz w:val="28"/>
                <w:szCs w:val="28"/>
              </w:rPr>
              <w:t>63617,24</w:t>
            </w:r>
          </w:p>
        </w:tc>
        <w:tc>
          <w:tcPr>
            <w:tcW w:w="2126" w:type="dxa"/>
            <w:vAlign w:val="center"/>
          </w:tcPr>
          <w:p w14:paraId="52827381" w14:textId="77777777" w:rsidR="00106C6B" w:rsidRPr="00106C6B" w:rsidRDefault="00106C6B" w:rsidP="00106C6B">
            <w:pPr>
              <w:tabs>
                <w:tab w:val="left" w:pos="0"/>
              </w:tabs>
              <w:jc w:val="center"/>
              <w:rPr>
                <w:sz w:val="28"/>
                <w:szCs w:val="28"/>
              </w:rPr>
            </w:pPr>
            <w:r w:rsidRPr="00106C6B">
              <w:rPr>
                <w:sz w:val="28"/>
                <w:szCs w:val="28"/>
              </w:rPr>
              <w:t>х</w:t>
            </w:r>
          </w:p>
        </w:tc>
        <w:tc>
          <w:tcPr>
            <w:tcW w:w="2552" w:type="dxa"/>
            <w:vAlign w:val="center"/>
          </w:tcPr>
          <w:p w14:paraId="719605E2" w14:textId="77777777" w:rsidR="00106C6B" w:rsidRPr="00106C6B" w:rsidRDefault="00106C6B" w:rsidP="00106C6B">
            <w:pPr>
              <w:tabs>
                <w:tab w:val="left" w:pos="0"/>
              </w:tabs>
              <w:jc w:val="center"/>
              <w:rPr>
                <w:sz w:val="28"/>
                <w:szCs w:val="28"/>
              </w:rPr>
            </w:pPr>
            <w:r w:rsidRPr="00106C6B">
              <w:rPr>
                <w:sz w:val="28"/>
                <w:szCs w:val="28"/>
              </w:rPr>
              <w:t>0,34</w:t>
            </w:r>
          </w:p>
        </w:tc>
      </w:tr>
      <w:tr w:rsidR="00106C6B" w:rsidRPr="00106C6B" w14:paraId="745CB843" w14:textId="77777777" w:rsidTr="00B05F4D">
        <w:trPr>
          <w:trHeight w:val="454"/>
        </w:trPr>
        <w:tc>
          <w:tcPr>
            <w:tcW w:w="2099" w:type="dxa"/>
            <w:vMerge/>
            <w:vAlign w:val="center"/>
          </w:tcPr>
          <w:p w14:paraId="1BADB3BD" w14:textId="77777777" w:rsidR="00106C6B" w:rsidRPr="00106C6B" w:rsidRDefault="00106C6B" w:rsidP="00106C6B">
            <w:pPr>
              <w:tabs>
                <w:tab w:val="left" w:pos="0"/>
              </w:tabs>
              <w:jc w:val="center"/>
              <w:rPr>
                <w:sz w:val="28"/>
                <w:szCs w:val="28"/>
              </w:rPr>
            </w:pPr>
          </w:p>
        </w:tc>
        <w:tc>
          <w:tcPr>
            <w:tcW w:w="1275" w:type="dxa"/>
            <w:vAlign w:val="center"/>
          </w:tcPr>
          <w:p w14:paraId="71D513A7" w14:textId="77777777" w:rsidR="00106C6B" w:rsidRPr="00106C6B" w:rsidRDefault="00106C6B" w:rsidP="00106C6B">
            <w:pPr>
              <w:tabs>
                <w:tab w:val="left" w:pos="0"/>
              </w:tabs>
              <w:jc w:val="center"/>
              <w:rPr>
                <w:sz w:val="28"/>
                <w:szCs w:val="28"/>
              </w:rPr>
            </w:pPr>
            <w:r w:rsidRPr="00106C6B">
              <w:rPr>
                <w:sz w:val="28"/>
                <w:szCs w:val="28"/>
              </w:rPr>
              <w:t>2026</w:t>
            </w:r>
          </w:p>
        </w:tc>
        <w:tc>
          <w:tcPr>
            <w:tcW w:w="1985" w:type="dxa"/>
            <w:vAlign w:val="center"/>
          </w:tcPr>
          <w:p w14:paraId="165FDE23" w14:textId="77777777" w:rsidR="00106C6B" w:rsidRPr="00106C6B" w:rsidRDefault="00106C6B" w:rsidP="00106C6B">
            <w:pPr>
              <w:jc w:val="center"/>
              <w:rPr>
                <w:sz w:val="28"/>
                <w:szCs w:val="28"/>
              </w:rPr>
            </w:pPr>
            <w:r w:rsidRPr="00106C6B">
              <w:rPr>
                <w:sz w:val="28"/>
                <w:szCs w:val="28"/>
              </w:rPr>
              <w:t>х</w:t>
            </w:r>
          </w:p>
        </w:tc>
        <w:tc>
          <w:tcPr>
            <w:tcW w:w="2126" w:type="dxa"/>
            <w:vAlign w:val="center"/>
          </w:tcPr>
          <w:p w14:paraId="76D9B0EA" w14:textId="77777777" w:rsidR="00106C6B" w:rsidRPr="00106C6B" w:rsidRDefault="00106C6B" w:rsidP="00106C6B">
            <w:pPr>
              <w:tabs>
                <w:tab w:val="left" w:pos="0"/>
              </w:tabs>
              <w:jc w:val="center"/>
              <w:rPr>
                <w:sz w:val="28"/>
                <w:szCs w:val="28"/>
              </w:rPr>
            </w:pPr>
            <w:r w:rsidRPr="00106C6B">
              <w:rPr>
                <w:sz w:val="28"/>
                <w:szCs w:val="28"/>
              </w:rPr>
              <w:t>1</w:t>
            </w:r>
          </w:p>
        </w:tc>
        <w:tc>
          <w:tcPr>
            <w:tcW w:w="2552" w:type="dxa"/>
            <w:vAlign w:val="center"/>
          </w:tcPr>
          <w:p w14:paraId="1864F6CC" w14:textId="77777777" w:rsidR="00106C6B" w:rsidRPr="00106C6B" w:rsidRDefault="00106C6B" w:rsidP="00106C6B">
            <w:pPr>
              <w:tabs>
                <w:tab w:val="left" w:pos="0"/>
              </w:tabs>
              <w:jc w:val="center"/>
              <w:rPr>
                <w:sz w:val="28"/>
                <w:szCs w:val="28"/>
              </w:rPr>
            </w:pPr>
            <w:r w:rsidRPr="00106C6B">
              <w:rPr>
                <w:sz w:val="28"/>
                <w:szCs w:val="28"/>
              </w:rPr>
              <w:t>0,39</w:t>
            </w:r>
          </w:p>
        </w:tc>
      </w:tr>
      <w:tr w:rsidR="00106C6B" w:rsidRPr="00106C6B" w14:paraId="6EE48F0A" w14:textId="77777777" w:rsidTr="00B05F4D">
        <w:trPr>
          <w:trHeight w:val="454"/>
        </w:trPr>
        <w:tc>
          <w:tcPr>
            <w:tcW w:w="2099" w:type="dxa"/>
            <w:vMerge/>
            <w:vAlign w:val="center"/>
          </w:tcPr>
          <w:p w14:paraId="2415DF79" w14:textId="77777777" w:rsidR="00106C6B" w:rsidRPr="00106C6B" w:rsidRDefault="00106C6B" w:rsidP="00106C6B">
            <w:pPr>
              <w:tabs>
                <w:tab w:val="left" w:pos="0"/>
              </w:tabs>
              <w:jc w:val="center"/>
              <w:rPr>
                <w:sz w:val="28"/>
                <w:szCs w:val="28"/>
              </w:rPr>
            </w:pPr>
            <w:bookmarkStart w:id="22" w:name="_Hlk41564186"/>
          </w:p>
        </w:tc>
        <w:tc>
          <w:tcPr>
            <w:tcW w:w="1275" w:type="dxa"/>
            <w:vAlign w:val="center"/>
          </w:tcPr>
          <w:p w14:paraId="762AE59E" w14:textId="77777777" w:rsidR="00106C6B" w:rsidRPr="00106C6B" w:rsidRDefault="00106C6B" w:rsidP="00106C6B">
            <w:pPr>
              <w:tabs>
                <w:tab w:val="left" w:pos="0"/>
              </w:tabs>
              <w:jc w:val="center"/>
              <w:rPr>
                <w:sz w:val="28"/>
                <w:szCs w:val="28"/>
              </w:rPr>
            </w:pPr>
            <w:r w:rsidRPr="00106C6B">
              <w:rPr>
                <w:sz w:val="28"/>
                <w:szCs w:val="28"/>
              </w:rPr>
              <w:t>2027</w:t>
            </w:r>
          </w:p>
        </w:tc>
        <w:tc>
          <w:tcPr>
            <w:tcW w:w="1985" w:type="dxa"/>
            <w:vAlign w:val="center"/>
          </w:tcPr>
          <w:p w14:paraId="66B7D53C" w14:textId="77777777" w:rsidR="00106C6B" w:rsidRPr="00106C6B" w:rsidRDefault="00106C6B" w:rsidP="00106C6B">
            <w:pPr>
              <w:jc w:val="center"/>
              <w:rPr>
                <w:sz w:val="28"/>
                <w:szCs w:val="28"/>
              </w:rPr>
            </w:pPr>
            <w:r w:rsidRPr="00106C6B">
              <w:rPr>
                <w:sz w:val="28"/>
                <w:szCs w:val="28"/>
              </w:rPr>
              <w:t>х</w:t>
            </w:r>
          </w:p>
        </w:tc>
        <w:tc>
          <w:tcPr>
            <w:tcW w:w="2126" w:type="dxa"/>
            <w:vAlign w:val="center"/>
          </w:tcPr>
          <w:p w14:paraId="357C3BEF" w14:textId="77777777" w:rsidR="00106C6B" w:rsidRPr="00106C6B" w:rsidRDefault="00106C6B" w:rsidP="00106C6B">
            <w:pPr>
              <w:tabs>
                <w:tab w:val="left" w:pos="0"/>
              </w:tabs>
              <w:jc w:val="center"/>
              <w:rPr>
                <w:sz w:val="28"/>
                <w:szCs w:val="28"/>
              </w:rPr>
            </w:pPr>
            <w:r w:rsidRPr="00106C6B">
              <w:rPr>
                <w:sz w:val="28"/>
                <w:szCs w:val="28"/>
              </w:rPr>
              <w:t>1</w:t>
            </w:r>
          </w:p>
        </w:tc>
        <w:tc>
          <w:tcPr>
            <w:tcW w:w="2552" w:type="dxa"/>
            <w:vAlign w:val="center"/>
          </w:tcPr>
          <w:p w14:paraId="7A141131" w14:textId="77777777" w:rsidR="00106C6B" w:rsidRPr="00106C6B" w:rsidRDefault="00106C6B" w:rsidP="00106C6B">
            <w:pPr>
              <w:tabs>
                <w:tab w:val="left" w:pos="0"/>
              </w:tabs>
              <w:jc w:val="center"/>
              <w:rPr>
                <w:sz w:val="28"/>
                <w:szCs w:val="28"/>
              </w:rPr>
            </w:pPr>
            <w:r w:rsidRPr="00106C6B">
              <w:rPr>
                <w:sz w:val="28"/>
                <w:szCs w:val="28"/>
              </w:rPr>
              <w:t>0,25</w:t>
            </w:r>
          </w:p>
        </w:tc>
      </w:tr>
      <w:tr w:rsidR="00106C6B" w:rsidRPr="00106C6B" w14:paraId="4D9D8451" w14:textId="77777777" w:rsidTr="00B05F4D">
        <w:trPr>
          <w:trHeight w:val="454"/>
        </w:trPr>
        <w:tc>
          <w:tcPr>
            <w:tcW w:w="2099" w:type="dxa"/>
            <w:vMerge/>
            <w:vAlign w:val="center"/>
          </w:tcPr>
          <w:p w14:paraId="515077C8" w14:textId="77777777" w:rsidR="00106C6B" w:rsidRPr="00106C6B" w:rsidRDefault="00106C6B" w:rsidP="00106C6B">
            <w:pPr>
              <w:tabs>
                <w:tab w:val="left" w:pos="0"/>
              </w:tabs>
              <w:jc w:val="center"/>
              <w:rPr>
                <w:sz w:val="28"/>
                <w:szCs w:val="28"/>
              </w:rPr>
            </w:pPr>
          </w:p>
        </w:tc>
        <w:tc>
          <w:tcPr>
            <w:tcW w:w="1275" w:type="dxa"/>
            <w:vAlign w:val="center"/>
          </w:tcPr>
          <w:p w14:paraId="171004F5" w14:textId="77777777" w:rsidR="00106C6B" w:rsidRPr="00106C6B" w:rsidRDefault="00106C6B" w:rsidP="00106C6B">
            <w:pPr>
              <w:tabs>
                <w:tab w:val="left" w:pos="0"/>
              </w:tabs>
              <w:jc w:val="center"/>
              <w:rPr>
                <w:sz w:val="28"/>
                <w:szCs w:val="28"/>
              </w:rPr>
            </w:pPr>
            <w:r w:rsidRPr="00106C6B">
              <w:rPr>
                <w:sz w:val="28"/>
                <w:szCs w:val="28"/>
              </w:rPr>
              <w:t>2028</w:t>
            </w:r>
          </w:p>
        </w:tc>
        <w:tc>
          <w:tcPr>
            <w:tcW w:w="1985" w:type="dxa"/>
            <w:vAlign w:val="center"/>
          </w:tcPr>
          <w:p w14:paraId="5C9AE18D" w14:textId="77777777" w:rsidR="00106C6B" w:rsidRPr="00106C6B" w:rsidRDefault="00106C6B" w:rsidP="00106C6B">
            <w:pPr>
              <w:jc w:val="center"/>
              <w:rPr>
                <w:sz w:val="28"/>
                <w:szCs w:val="28"/>
              </w:rPr>
            </w:pPr>
            <w:r w:rsidRPr="00106C6B">
              <w:rPr>
                <w:sz w:val="28"/>
                <w:szCs w:val="28"/>
              </w:rPr>
              <w:t>х</w:t>
            </w:r>
          </w:p>
        </w:tc>
        <w:tc>
          <w:tcPr>
            <w:tcW w:w="2126" w:type="dxa"/>
            <w:vAlign w:val="center"/>
          </w:tcPr>
          <w:p w14:paraId="3CCBC10E" w14:textId="77777777" w:rsidR="00106C6B" w:rsidRPr="00106C6B" w:rsidRDefault="00106C6B" w:rsidP="00106C6B">
            <w:pPr>
              <w:tabs>
                <w:tab w:val="left" w:pos="0"/>
              </w:tabs>
              <w:jc w:val="center"/>
              <w:rPr>
                <w:sz w:val="28"/>
                <w:szCs w:val="28"/>
              </w:rPr>
            </w:pPr>
            <w:r w:rsidRPr="00106C6B">
              <w:rPr>
                <w:sz w:val="28"/>
                <w:szCs w:val="28"/>
              </w:rPr>
              <w:t>1</w:t>
            </w:r>
          </w:p>
        </w:tc>
        <w:tc>
          <w:tcPr>
            <w:tcW w:w="2552" w:type="dxa"/>
            <w:vAlign w:val="center"/>
          </w:tcPr>
          <w:p w14:paraId="6FB9FFF6" w14:textId="77777777" w:rsidR="00106C6B" w:rsidRPr="00106C6B" w:rsidRDefault="00106C6B" w:rsidP="00106C6B">
            <w:pPr>
              <w:tabs>
                <w:tab w:val="left" w:pos="0"/>
              </w:tabs>
              <w:jc w:val="center"/>
              <w:rPr>
                <w:sz w:val="28"/>
                <w:szCs w:val="28"/>
              </w:rPr>
            </w:pPr>
            <w:r w:rsidRPr="00106C6B">
              <w:rPr>
                <w:sz w:val="28"/>
                <w:szCs w:val="28"/>
              </w:rPr>
              <w:t>0,25</w:t>
            </w:r>
          </w:p>
        </w:tc>
      </w:tr>
      <w:tr w:rsidR="00106C6B" w:rsidRPr="00106C6B" w14:paraId="2EF90122" w14:textId="77777777" w:rsidTr="00B05F4D">
        <w:trPr>
          <w:trHeight w:val="454"/>
        </w:trPr>
        <w:tc>
          <w:tcPr>
            <w:tcW w:w="2099" w:type="dxa"/>
            <w:vMerge/>
            <w:vAlign w:val="center"/>
          </w:tcPr>
          <w:p w14:paraId="2EE9EC52" w14:textId="77777777" w:rsidR="00106C6B" w:rsidRPr="00106C6B" w:rsidRDefault="00106C6B" w:rsidP="00106C6B">
            <w:pPr>
              <w:tabs>
                <w:tab w:val="left" w:pos="0"/>
              </w:tabs>
              <w:jc w:val="center"/>
              <w:rPr>
                <w:sz w:val="28"/>
                <w:szCs w:val="28"/>
              </w:rPr>
            </w:pPr>
          </w:p>
        </w:tc>
        <w:tc>
          <w:tcPr>
            <w:tcW w:w="1275" w:type="dxa"/>
            <w:vAlign w:val="center"/>
          </w:tcPr>
          <w:p w14:paraId="5F1BD7E9" w14:textId="77777777" w:rsidR="00106C6B" w:rsidRPr="00106C6B" w:rsidRDefault="00106C6B" w:rsidP="00106C6B">
            <w:pPr>
              <w:tabs>
                <w:tab w:val="left" w:pos="0"/>
              </w:tabs>
              <w:jc w:val="center"/>
              <w:rPr>
                <w:sz w:val="28"/>
                <w:szCs w:val="28"/>
              </w:rPr>
            </w:pPr>
            <w:r w:rsidRPr="00106C6B">
              <w:rPr>
                <w:sz w:val="28"/>
                <w:szCs w:val="28"/>
              </w:rPr>
              <w:t>2029</w:t>
            </w:r>
          </w:p>
        </w:tc>
        <w:tc>
          <w:tcPr>
            <w:tcW w:w="1985" w:type="dxa"/>
            <w:vAlign w:val="center"/>
          </w:tcPr>
          <w:p w14:paraId="4A36E27B" w14:textId="77777777" w:rsidR="00106C6B" w:rsidRPr="00106C6B" w:rsidRDefault="00106C6B" w:rsidP="00106C6B">
            <w:pPr>
              <w:jc w:val="center"/>
              <w:rPr>
                <w:sz w:val="28"/>
                <w:szCs w:val="28"/>
              </w:rPr>
            </w:pPr>
            <w:r w:rsidRPr="00106C6B">
              <w:rPr>
                <w:sz w:val="28"/>
                <w:szCs w:val="28"/>
              </w:rPr>
              <w:t>х</w:t>
            </w:r>
          </w:p>
        </w:tc>
        <w:tc>
          <w:tcPr>
            <w:tcW w:w="2126" w:type="dxa"/>
            <w:vAlign w:val="center"/>
          </w:tcPr>
          <w:p w14:paraId="369B648C" w14:textId="77777777" w:rsidR="00106C6B" w:rsidRPr="00106C6B" w:rsidRDefault="00106C6B" w:rsidP="00106C6B">
            <w:pPr>
              <w:tabs>
                <w:tab w:val="left" w:pos="0"/>
              </w:tabs>
              <w:jc w:val="center"/>
              <w:rPr>
                <w:sz w:val="28"/>
                <w:szCs w:val="28"/>
              </w:rPr>
            </w:pPr>
            <w:r w:rsidRPr="00106C6B">
              <w:rPr>
                <w:sz w:val="28"/>
                <w:szCs w:val="28"/>
              </w:rPr>
              <w:t>1</w:t>
            </w:r>
          </w:p>
        </w:tc>
        <w:tc>
          <w:tcPr>
            <w:tcW w:w="2552" w:type="dxa"/>
            <w:vAlign w:val="center"/>
          </w:tcPr>
          <w:p w14:paraId="026D1CDD" w14:textId="77777777" w:rsidR="00106C6B" w:rsidRPr="00106C6B" w:rsidRDefault="00106C6B" w:rsidP="00106C6B">
            <w:pPr>
              <w:tabs>
                <w:tab w:val="left" w:pos="0"/>
              </w:tabs>
              <w:jc w:val="center"/>
              <w:rPr>
                <w:color w:val="FF0000"/>
                <w:sz w:val="28"/>
                <w:szCs w:val="28"/>
              </w:rPr>
            </w:pPr>
            <w:r w:rsidRPr="00106C6B">
              <w:rPr>
                <w:sz w:val="28"/>
                <w:szCs w:val="28"/>
              </w:rPr>
              <w:t>0,25</w:t>
            </w:r>
          </w:p>
        </w:tc>
      </w:tr>
      <w:bookmarkEnd w:id="22"/>
    </w:tbl>
    <w:p w14:paraId="21AD4DB2" w14:textId="77777777" w:rsidR="00106C6B" w:rsidRPr="00106C6B" w:rsidRDefault="00106C6B" w:rsidP="00106C6B">
      <w:pPr>
        <w:tabs>
          <w:tab w:val="left" w:pos="0"/>
        </w:tabs>
        <w:ind w:left="3544"/>
        <w:jc w:val="center"/>
        <w:rPr>
          <w:sz w:val="28"/>
          <w:szCs w:val="28"/>
        </w:rPr>
      </w:pPr>
    </w:p>
    <w:p w14:paraId="108A7611" w14:textId="77777777" w:rsidR="00106C6B" w:rsidRPr="00106C6B" w:rsidRDefault="00106C6B" w:rsidP="00106C6B">
      <w:pPr>
        <w:tabs>
          <w:tab w:val="left" w:pos="0"/>
        </w:tabs>
        <w:jc w:val="center"/>
        <w:rPr>
          <w:sz w:val="28"/>
          <w:szCs w:val="28"/>
        </w:rPr>
      </w:pPr>
    </w:p>
    <w:p w14:paraId="2AE019D5" w14:textId="77777777" w:rsidR="00106C6B" w:rsidRPr="00106C6B" w:rsidRDefault="00106C6B" w:rsidP="00106C6B">
      <w:pPr>
        <w:tabs>
          <w:tab w:val="left" w:pos="0"/>
        </w:tabs>
        <w:ind w:left="3544"/>
        <w:jc w:val="center"/>
        <w:rPr>
          <w:sz w:val="28"/>
          <w:szCs w:val="28"/>
        </w:rPr>
      </w:pPr>
    </w:p>
    <w:p w14:paraId="724BC7EF" w14:textId="77777777" w:rsidR="00106C6B" w:rsidRPr="00106C6B" w:rsidRDefault="00106C6B" w:rsidP="00106C6B">
      <w:pPr>
        <w:tabs>
          <w:tab w:val="left" w:pos="0"/>
        </w:tabs>
        <w:ind w:left="3544"/>
        <w:jc w:val="center"/>
        <w:rPr>
          <w:sz w:val="28"/>
          <w:szCs w:val="28"/>
        </w:rPr>
      </w:pPr>
    </w:p>
    <w:p w14:paraId="60420792" w14:textId="77777777" w:rsidR="00106C6B" w:rsidRPr="00106C6B" w:rsidRDefault="00106C6B" w:rsidP="00106C6B">
      <w:pPr>
        <w:tabs>
          <w:tab w:val="left" w:pos="0"/>
        </w:tabs>
        <w:ind w:left="3544"/>
        <w:jc w:val="center"/>
        <w:rPr>
          <w:sz w:val="28"/>
          <w:szCs w:val="28"/>
        </w:rPr>
      </w:pPr>
    </w:p>
    <w:p w14:paraId="60294DAB" w14:textId="77777777" w:rsidR="00106C6B" w:rsidRPr="00106C6B" w:rsidRDefault="00106C6B" w:rsidP="00106C6B">
      <w:pPr>
        <w:tabs>
          <w:tab w:val="left" w:pos="0"/>
        </w:tabs>
        <w:ind w:left="3544"/>
        <w:jc w:val="center"/>
        <w:rPr>
          <w:sz w:val="28"/>
          <w:szCs w:val="28"/>
        </w:rPr>
      </w:pPr>
    </w:p>
    <w:p w14:paraId="2B958CF6" w14:textId="77777777" w:rsidR="00106C6B" w:rsidRPr="00106C6B" w:rsidRDefault="00106C6B" w:rsidP="00106C6B">
      <w:pPr>
        <w:tabs>
          <w:tab w:val="left" w:pos="0"/>
        </w:tabs>
        <w:ind w:left="3544"/>
        <w:jc w:val="center"/>
        <w:rPr>
          <w:sz w:val="28"/>
          <w:szCs w:val="28"/>
        </w:rPr>
      </w:pPr>
    </w:p>
    <w:p w14:paraId="234D8C2A" w14:textId="77777777" w:rsidR="00106C6B" w:rsidRPr="00106C6B" w:rsidRDefault="00106C6B" w:rsidP="00106C6B">
      <w:pPr>
        <w:tabs>
          <w:tab w:val="left" w:pos="0"/>
        </w:tabs>
        <w:ind w:left="3544"/>
        <w:jc w:val="center"/>
        <w:rPr>
          <w:sz w:val="28"/>
          <w:szCs w:val="28"/>
        </w:rPr>
      </w:pPr>
    </w:p>
    <w:p w14:paraId="7106F614" w14:textId="77777777" w:rsidR="00106C6B" w:rsidRPr="00106C6B" w:rsidRDefault="00106C6B" w:rsidP="00106C6B">
      <w:pPr>
        <w:tabs>
          <w:tab w:val="left" w:pos="0"/>
        </w:tabs>
        <w:ind w:left="3544"/>
        <w:jc w:val="center"/>
        <w:rPr>
          <w:sz w:val="28"/>
          <w:szCs w:val="28"/>
        </w:rPr>
      </w:pPr>
    </w:p>
    <w:p w14:paraId="331B60C4" w14:textId="77777777" w:rsidR="00106C6B" w:rsidRPr="00106C6B" w:rsidRDefault="00106C6B" w:rsidP="00106C6B">
      <w:pPr>
        <w:tabs>
          <w:tab w:val="left" w:pos="0"/>
        </w:tabs>
        <w:ind w:left="3544"/>
        <w:jc w:val="center"/>
        <w:rPr>
          <w:sz w:val="28"/>
          <w:szCs w:val="28"/>
        </w:rPr>
      </w:pPr>
    </w:p>
    <w:p w14:paraId="3C5C10A7" w14:textId="77777777" w:rsidR="00106C6B" w:rsidRPr="00106C6B" w:rsidRDefault="00106C6B" w:rsidP="00106C6B">
      <w:pPr>
        <w:tabs>
          <w:tab w:val="left" w:pos="0"/>
        </w:tabs>
        <w:ind w:left="3544"/>
        <w:jc w:val="center"/>
        <w:rPr>
          <w:sz w:val="28"/>
          <w:szCs w:val="28"/>
        </w:rPr>
      </w:pPr>
    </w:p>
    <w:p w14:paraId="32F79B27" w14:textId="77777777" w:rsidR="00106C6B" w:rsidRPr="00106C6B" w:rsidRDefault="00106C6B" w:rsidP="00106C6B">
      <w:pPr>
        <w:tabs>
          <w:tab w:val="left" w:pos="0"/>
        </w:tabs>
        <w:ind w:left="3544"/>
        <w:jc w:val="center"/>
        <w:rPr>
          <w:sz w:val="28"/>
          <w:szCs w:val="28"/>
        </w:rPr>
      </w:pPr>
    </w:p>
    <w:p w14:paraId="600801C1" w14:textId="77777777" w:rsidR="00106C6B" w:rsidRPr="00106C6B" w:rsidRDefault="00106C6B" w:rsidP="00106C6B">
      <w:pPr>
        <w:tabs>
          <w:tab w:val="left" w:pos="0"/>
        </w:tabs>
        <w:ind w:left="3544"/>
        <w:jc w:val="center"/>
        <w:rPr>
          <w:sz w:val="28"/>
          <w:szCs w:val="28"/>
          <w:lang w:val="en-US"/>
        </w:rPr>
      </w:pPr>
    </w:p>
    <w:p w14:paraId="2E383A1B" w14:textId="77777777" w:rsidR="00106C6B" w:rsidRPr="00106C6B" w:rsidRDefault="00106C6B" w:rsidP="00106C6B">
      <w:pPr>
        <w:tabs>
          <w:tab w:val="left" w:pos="0"/>
        </w:tabs>
        <w:ind w:left="3544"/>
        <w:jc w:val="center"/>
        <w:rPr>
          <w:sz w:val="28"/>
          <w:szCs w:val="28"/>
        </w:rPr>
      </w:pPr>
    </w:p>
    <w:p w14:paraId="3E19F45A" w14:textId="77777777" w:rsidR="00106C6B" w:rsidRPr="00106C6B" w:rsidRDefault="00106C6B" w:rsidP="00106C6B">
      <w:pPr>
        <w:tabs>
          <w:tab w:val="left" w:pos="0"/>
        </w:tabs>
        <w:ind w:left="3544"/>
        <w:jc w:val="center"/>
        <w:rPr>
          <w:sz w:val="28"/>
          <w:szCs w:val="28"/>
        </w:rPr>
      </w:pPr>
    </w:p>
    <w:p w14:paraId="04BFF2AC" w14:textId="77777777" w:rsidR="00106C6B" w:rsidRPr="00106C6B" w:rsidRDefault="00106C6B" w:rsidP="00106C6B">
      <w:pPr>
        <w:tabs>
          <w:tab w:val="left" w:pos="0"/>
        </w:tabs>
        <w:ind w:left="3544"/>
        <w:jc w:val="center"/>
        <w:rPr>
          <w:sz w:val="28"/>
          <w:szCs w:val="28"/>
        </w:rPr>
      </w:pPr>
    </w:p>
    <w:p w14:paraId="52CD5905" w14:textId="77777777" w:rsidR="00106C6B" w:rsidRPr="00106C6B" w:rsidRDefault="00106C6B" w:rsidP="00106C6B">
      <w:pPr>
        <w:tabs>
          <w:tab w:val="left" w:pos="0"/>
        </w:tabs>
        <w:ind w:left="3544"/>
        <w:jc w:val="center"/>
        <w:rPr>
          <w:sz w:val="28"/>
          <w:szCs w:val="28"/>
        </w:rPr>
      </w:pPr>
    </w:p>
    <w:p w14:paraId="22A5ECC8" w14:textId="77777777" w:rsidR="00106C6B" w:rsidRDefault="00106C6B" w:rsidP="008C56F4">
      <w:pPr>
        <w:ind w:firstLine="709"/>
        <w:jc w:val="both"/>
        <w:rPr>
          <w:bCs/>
          <w:sz w:val="28"/>
          <w:lang w:eastAsia="en-US"/>
        </w:rPr>
        <w:sectPr w:rsidR="00106C6B" w:rsidSect="00341B33">
          <w:pgSz w:w="11906" w:h="16838"/>
          <w:pgMar w:top="1134" w:right="567" w:bottom="1134" w:left="1701" w:header="567" w:footer="709" w:gutter="0"/>
          <w:cols w:space="708"/>
          <w:titlePg/>
          <w:docGrid w:linePitch="360"/>
        </w:sectPr>
      </w:pPr>
    </w:p>
    <w:p w14:paraId="5279856E" w14:textId="0C1165A8" w:rsidR="00106C6B" w:rsidRPr="008A0ACC" w:rsidRDefault="00106C6B" w:rsidP="00106C6B">
      <w:pPr>
        <w:tabs>
          <w:tab w:val="left" w:pos="270"/>
          <w:tab w:val="right" w:pos="9355"/>
        </w:tabs>
        <w:ind w:left="-4310" w:firstLine="9413"/>
      </w:pPr>
      <w:r w:rsidRPr="008A0ACC">
        <w:lastRenderedPageBreak/>
        <w:t xml:space="preserve">Приложение № </w:t>
      </w:r>
      <w:r>
        <w:t xml:space="preserve">77 </w:t>
      </w:r>
      <w:r w:rsidRPr="008A0ACC">
        <w:t>к протоколу № 82</w:t>
      </w:r>
    </w:p>
    <w:p w14:paraId="1B009F76" w14:textId="77777777" w:rsidR="00106C6B" w:rsidRPr="008A0ACC" w:rsidRDefault="00106C6B" w:rsidP="00106C6B">
      <w:pPr>
        <w:tabs>
          <w:tab w:val="left" w:pos="3686"/>
          <w:tab w:val="left" w:pos="9498"/>
        </w:tabs>
        <w:ind w:left="-4310" w:right="-569" w:firstLine="9413"/>
      </w:pPr>
      <w:r w:rsidRPr="008A0ACC">
        <w:t>заседания правления Региональной</w:t>
      </w:r>
    </w:p>
    <w:p w14:paraId="01F224D3" w14:textId="77777777" w:rsidR="00106C6B" w:rsidRPr="008A0ACC" w:rsidRDefault="00106C6B" w:rsidP="00106C6B">
      <w:pPr>
        <w:tabs>
          <w:tab w:val="left" w:pos="3686"/>
          <w:tab w:val="left" w:pos="9498"/>
        </w:tabs>
        <w:ind w:left="-4310" w:right="-569" w:firstLine="9413"/>
      </w:pPr>
      <w:r w:rsidRPr="008A0ACC">
        <w:t>энергетической комиссии</w:t>
      </w:r>
    </w:p>
    <w:p w14:paraId="417B538C" w14:textId="77777777" w:rsidR="00106C6B" w:rsidRDefault="00106C6B" w:rsidP="00106C6B">
      <w:pPr>
        <w:tabs>
          <w:tab w:val="left" w:pos="3686"/>
          <w:tab w:val="left" w:pos="9498"/>
        </w:tabs>
        <w:ind w:left="-4310" w:right="-569" w:firstLine="9413"/>
      </w:pPr>
      <w:r w:rsidRPr="008A0ACC">
        <w:t>Кузбасса от 28.11.2024</w:t>
      </w:r>
    </w:p>
    <w:p w14:paraId="2653FF9A" w14:textId="77777777" w:rsidR="00106C6B" w:rsidRDefault="00106C6B" w:rsidP="00106C6B">
      <w:pPr>
        <w:tabs>
          <w:tab w:val="left" w:pos="3686"/>
          <w:tab w:val="left" w:pos="9498"/>
        </w:tabs>
        <w:ind w:left="-4310" w:right="-569" w:firstLine="9413"/>
      </w:pPr>
    </w:p>
    <w:p w14:paraId="2D95333C" w14:textId="77777777" w:rsidR="00106C6B" w:rsidRPr="00106C6B" w:rsidRDefault="00106C6B" w:rsidP="00106C6B">
      <w:pPr>
        <w:tabs>
          <w:tab w:val="left" w:pos="3052"/>
        </w:tabs>
        <w:jc w:val="center"/>
        <w:rPr>
          <w:b/>
          <w:bCs/>
          <w:sz w:val="28"/>
          <w:szCs w:val="28"/>
        </w:rPr>
      </w:pPr>
      <w:r w:rsidRPr="00106C6B">
        <w:rPr>
          <w:b/>
          <w:bCs/>
          <w:sz w:val="28"/>
          <w:szCs w:val="28"/>
        </w:rPr>
        <w:t>Производственная программа</w:t>
      </w:r>
    </w:p>
    <w:p w14:paraId="4FDB4E73" w14:textId="77777777" w:rsidR="00106C6B" w:rsidRPr="00106C6B" w:rsidRDefault="00106C6B" w:rsidP="00106C6B">
      <w:pPr>
        <w:tabs>
          <w:tab w:val="left" w:pos="3052"/>
        </w:tabs>
        <w:jc w:val="center"/>
        <w:rPr>
          <w:b/>
          <w:sz w:val="28"/>
          <w:szCs w:val="28"/>
          <w:lang w:eastAsia="en-US"/>
        </w:rPr>
      </w:pPr>
      <w:r w:rsidRPr="00106C6B">
        <w:rPr>
          <w:b/>
          <w:sz w:val="28"/>
          <w:szCs w:val="28"/>
          <w:lang w:eastAsia="en-US"/>
        </w:rPr>
        <w:t>ООО «Экопром» (Кемеровский городской округ)</w:t>
      </w:r>
    </w:p>
    <w:p w14:paraId="2B5D80D3" w14:textId="77777777" w:rsidR="00106C6B" w:rsidRPr="00106C6B" w:rsidRDefault="00106C6B" w:rsidP="00106C6B">
      <w:pPr>
        <w:tabs>
          <w:tab w:val="left" w:pos="3052"/>
        </w:tabs>
        <w:jc w:val="center"/>
        <w:rPr>
          <w:b/>
          <w:bCs/>
          <w:sz w:val="28"/>
          <w:szCs w:val="28"/>
        </w:rPr>
      </w:pPr>
      <w:r w:rsidRPr="00106C6B">
        <w:rPr>
          <w:b/>
          <w:bCs/>
          <w:sz w:val="28"/>
          <w:szCs w:val="28"/>
        </w:rPr>
        <w:t>в области обращения с твердыми коммунальными отходами</w:t>
      </w:r>
    </w:p>
    <w:p w14:paraId="3D23D979" w14:textId="77777777" w:rsidR="00106C6B" w:rsidRPr="00106C6B" w:rsidRDefault="00106C6B" w:rsidP="00106C6B">
      <w:pPr>
        <w:jc w:val="center"/>
        <w:rPr>
          <w:lang w:eastAsia="en-US"/>
        </w:rPr>
      </w:pPr>
    </w:p>
    <w:p w14:paraId="235AC0FD" w14:textId="77777777" w:rsidR="00106C6B" w:rsidRPr="00106C6B" w:rsidRDefault="00106C6B" w:rsidP="00106C6B">
      <w:pPr>
        <w:jc w:val="center"/>
        <w:rPr>
          <w:sz w:val="28"/>
          <w:szCs w:val="28"/>
        </w:rPr>
      </w:pPr>
      <w:r w:rsidRPr="00106C6B">
        <w:rPr>
          <w:sz w:val="28"/>
          <w:szCs w:val="28"/>
        </w:rPr>
        <w:t>Раздел 1. Паспорт производственной программы</w:t>
      </w:r>
    </w:p>
    <w:p w14:paraId="6BAA6F11" w14:textId="77777777" w:rsidR="00106C6B" w:rsidRPr="00106C6B" w:rsidRDefault="00106C6B" w:rsidP="00106C6B">
      <w:pPr>
        <w:jc w:val="center"/>
        <w:rPr>
          <w:sz w:val="28"/>
          <w:szCs w:val="28"/>
        </w:rPr>
      </w:pPr>
    </w:p>
    <w:tbl>
      <w:tblPr>
        <w:tblStyle w:val="1620"/>
        <w:tblW w:w="10207" w:type="dxa"/>
        <w:tblInd w:w="-714" w:type="dxa"/>
        <w:tblLook w:val="04A0" w:firstRow="1" w:lastRow="0" w:firstColumn="1" w:lastColumn="0" w:noHBand="0" w:noVBand="1"/>
      </w:tblPr>
      <w:tblGrid>
        <w:gridCol w:w="5103"/>
        <w:gridCol w:w="5104"/>
      </w:tblGrid>
      <w:tr w:rsidR="00106C6B" w:rsidRPr="00106C6B" w14:paraId="306F1621" w14:textId="77777777" w:rsidTr="00B05F4D">
        <w:trPr>
          <w:trHeight w:val="1099"/>
        </w:trPr>
        <w:tc>
          <w:tcPr>
            <w:tcW w:w="5103" w:type="dxa"/>
            <w:vAlign w:val="center"/>
          </w:tcPr>
          <w:p w14:paraId="0473D21F" w14:textId="77777777" w:rsidR="00106C6B" w:rsidRPr="00106C6B" w:rsidRDefault="00106C6B" w:rsidP="00106C6B">
            <w:pPr>
              <w:rPr>
                <w:sz w:val="28"/>
                <w:szCs w:val="28"/>
              </w:rPr>
            </w:pPr>
            <w:r w:rsidRPr="00106C6B">
              <w:rPr>
                <w:sz w:val="28"/>
                <w:szCs w:val="28"/>
              </w:rPr>
              <w:t>Наименование организации</w:t>
            </w:r>
          </w:p>
        </w:tc>
        <w:tc>
          <w:tcPr>
            <w:tcW w:w="5104" w:type="dxa"/>
            <w:vAlign w:val="center"/>
          </w:tcPr>
          <w:p w14:paraId="6A5094F3" w14:textId="77777777" w:rsidR="00106C6B" w:rsidRPr="00106C6B" w:rsidRDefault="00106C6B" w:rsidP="00106C6B">
            <w:pPr>
              <w:jc w:val="center"/>
              <w:rPr>
                <w:sz w:val="28"/>
                <w:szCs w:val="28"/>
              </w:rPr>
            </w:pPr>
            <w:r w:rsidRPr="00106C6B">
              <w:rPr>
                <w:sz w:val="28"/>
                <w:szCs w:val="28"/>
              </w:rPr>
              <w:t>ООО «Экопром»</w:t>
            </w:r>
          </w:p>
        </w:tc>
      </w:tr>
      <w:tr w:rsidR="00106C6B" w:rsidRPr="00106C6B" w14:paraId="117B5332" w14:textId="77777777" w:rsidTr="00B05F4D">
        <w:trPr>
          <w:trHeight w:val="1109"/>
        </w:trPr>
        <w:tc>
          <w:tcPr>
            <w:tcW w:w="5103" w:type="dxa"/>
            <w:vAlign w:val="center"/>
          </w:tcPr>
          <w:p w14:paraId="30B0C063" w14:textId="77777777" w:rsidR="00106C6B" w:rsidRPr="00106C6B" w:rsidRDefault="00106C6B" w:rsidP="00106C6B">
            <w:pPr>
              <w:rPr>
                <w:sz w:val="28"/>
                <w:szCs w:val="28"/>
              </w:rPr>
            </w:pPr>
            <w:r w:rsidRPr="00106C6B">
              <w:rPr>
                <w:sz w:val="28"/>
                <w:szCs w:val="28"/>
              </w:rPr>
              <w:t>Юридический адрес, почтовый адрес</w:t>
            </w:r>
          </w:p>
        </w:tc>
        <w:tc>
          <w:tcPr>
            <w:tcW w:w="5104" w:type="dxa"/>
            <w:vAlign w:val="center"/>
          </w:tcPr>
          <w:p w14:paraId="07D16BFC" w14:textId="77777777" w:rsidR="00106C6B" w:rsidRPr="00106C6B" w:rsidRDefault="00106C6B" w:rsidP="00106C6B">
            <w:pPr>
              <w:jc w:val="center"/>
              <w:rPr>
                <w:sz w:val="28"/>
                <w:szCs w:val="28"/>
              </w:rPr>
            </w:pPr>
            <w:r w:rsidRPr="00106C6B">
              <w:rPr>
                <w:sz w:val="28"/>
                <w:szCs w:val="28"/>
              </w:rPr>
              <w:t xml:space="preserve">650004, Кемеровская область, </w:t>
            </w:r>
          </w:p>
          <w:p w14:paraId="08286A1B" w14:textId="77777777" w:rsidR="00106C6B" w:rsidRPr="00106C6B" w:rsidRDefault="00106C6B" w:rsidP="00106C6B">
            <w:pPr>
              <w:jc w:val="center"/>
              <w:rPr>
                <w:color w:val="FF0000"/>
                <w:sz w:val="28"/>
                <w:szCs w:val="28"/>
              </w:rPr>
            </w:pPr>
            <w:r w:rsidRPr="00106C6B">
              <w:rPr>
                <w:sz w:val="28"/>
                <w:szCs w:val="28"/>
              </w:rPr>
              <w:t>г. Кемерово, ул. Сибирская, д. 35А, офис 4</w:t>
            </w:r>
          </w:p>
        </w:tc>
      </w:tr>
      <w:tr w:rsidR="00106C6B" w:rsidRPr="00106C6B" w14:paraId="53020B7C" w14:textId="77777777" w:rsidTr="00B05F4D">
        <w:trPr>
          <w:trHeight w:val="1109"/>
        </w:trPr>
        <w:tc>
          <w:tcPr>
            <w:tcW w:w="5103" w:type="dxa"/>
            <w:vAlign w:val="center"/>
          </w:tcPr>
          <w:p w14:paraId="43336048" w14:textId="77777777" w:rsidR="00106C6B" w:rsidRPr="00106C6B" w:rsidRDefault="00106C6B" w:rsidP="00106C6B">
            <w:pPr>
              <w:rPr>
                <w:sz w:val="28"/>
                <w:szCs w:val="28"/>
              </w:rPr>
            </w:pPr>
            <w:r w:rsidRPr="00106C6B">
              <w:rPr>
                <w:sz w:val="28"/>
                <w:szCs w:val="28"/>
              </w:rPr>
              <w:t xml:space="preserve">Лицо, ответственное за разработку производственной программы </w:t>
            </w:r>
          </w:p>
        </w:tc>
        <w:tc>
          <w:tcPr>
            <w:tcW w:w="5104" w:type="dxa"/>
            <w:vAlign w:val="center"/>
          </w:tcPr>
          <w:p w14:paraId="25019010" w14:textId="77777777" w:rsidR="00106C6B" w:rsidRPr="00106C6B" w:rsidRDefault="00106C6B" w:rsidP="00106C6B">
            <w:pPr>
              <w:jc w:val="center"/>
              <w:rPr>
                <w:sz w:val="28"/>
                <w:szCs w:val="28"/>
              </w:rPr>
            </w:pPr>
            <w:r w:rsidRPr="00106C6B">
              <w:rPr>
                <w:sz w:val="28"/>
                <w:szCs w:val="28"/>
              </w:rPr>
              <w:t xml:space="preserve">Генеральный директор </w:t>
            </w:r>
          </w:p>
          <w:p w14:paraId="48006A7D" w14:textId="77777777" w:rsidR="00106C6B" w:rsidRPr="00106C6B" w:rsidRDefault="00106C6B" w:rsidP="00106C6B">
            <w:pPr>
              <w:jc w:val="center"/>
              <w:rPr>
                <w:sz w:val="28"/>
                <w:szCs w:val="28"/>
              </w:rPr>
            </w:pPr>
            <w:r w:rsidRPr="00106C6B">
              <w:rPr>
                <w:sz w:val="28"/>
                <w:szCs w:val="28"/>
              </w:rPr>
              <w:t>Кооп Сергей Владимирович</w:t>
            </w:r>
          </w:p>
        </w:tc>
      </w:tr>
      <w:tr w:rsidR="00106C6B" w:rsidRPr="00106C6B" w14:paraId="33BFF504" w14:textId="77777777" w:rsidTr="00B05F4D">
        <w:trPr>
          <w:trHeight w:val="1109"/>
        </w:trPr>
        <w:tc>
          <w:tcPr>
            <w:tcW w:w="5103" w:type="dxa"/>
            <w:vAlign w:val="center"/>
          </w:tcPr>
          <w:p w14:paraId="107F783B" w14:textId="77777777" w:rsidR="00106C6B" w:rsidRPr="00106C6B" w:rsidRDefault="00106C6B" w:rsidP="00106C6B">
            <w:pPr>
              <w:rPr>
                <w:sz w:val="28"/>
                <w:szCs w:val="28"/>
              </w:rPr>
            </w:pPr>
            <w:r w:rsidRPr="00106C6B">
              <w:rPr>
                <w:sz w:val="28"/>
                <w:szCs w:val="28"/>
              </w:rPr>
              <w:t>Контактная информация лица, ответственного за разработку производственной программы</w:t>
            </w:r>
          </w:p>
        </w:tc>
        <w:tc>
          <w:tcPr>
            <w:tcW w:w="5104" w:type="dxa"/>
            <w:vAlign w:val="center"/>
          </w:tcPr>
          <w:p w14:paraId="05341D4B" w14:textId="77777777" w:rsidR="00106C6B" w:rsidRPr="00106C6B" w:rsidRDefault="00106C6B" w:rsidP="00106C6B">
            <w:pPr>
              <w:jc w:val="center"/>
              <w:rPr>
                <w:sz w:val="28"/>
                <w:szCs w:val="28"/>
              </w:rPr>
            </w:pPr>
            <w:r w:rsidRPr="00106C6B">
              <w:rPr>
                <w:sz w:val="28"/>
                <w:szCs w:val="28"/>
              </w:rPr>
              <w:t>8(3842) 57-02-52</w:t>
            </w:r>
          </w:p>
          <w:p w14:paraId="3B548004" w14:textId="77777777" w:rsidR="00106C6B" w:rsidRPr="00106C6B" w:rsidRDefault="00106C6B" w:rsidP="00106C6B">
            <w:pPr>
              <w:jc w:val="center"/>
              <w:rPr>
                <w:sz w:val="28"/>
                <w:szCs w:val="28"/>
              </w:rPr>
            </w:pPr>
            <w:r w:rsidRPr="00106C6B">
              <w:rPr>
                <w:sz w:val="28"/>
                <w:szCs w:val="28"/>
              </w:rPr>
              <w:t xml:space="preserve">электронная почта </w:t>
            </w:r>
            <w:r w:rsidRPr="00106C6B">
              <w:rPr>
                <w:sz w:val="28"/>
                <w:szCs w:val="28"/>
                <w:lang w:val="en-US"/>
              </w:rPr>
              <w:t>info</w:t>
            </w:r>
            <w:r w:rsidRPr="00106C6B">
              <w:rPr>
                <w:sz w:val="28"/>
                <w:szCs w:val="28"/>
              </w:rPr>
              <w:t>@</w:t>
            </w:r>
            <w:r w:rsidRPr="00106C6B">
              <w:rPr>
                <w:sz w:val="28"/>
                <w:szCs w:val="28"/>
                <w:lang w:val="en-US"/>
              </w:rPr>
              <w:t>ecoprom</w:t>
            </w:r>
            <w:r w:rsidRPr="00106C6B">
              <w:rPr>
                <w:sz w:val="28"/>
                <w:szCs w:val="28"/>
              </w:rPr>
              <w:t>.</w:t>
            </w:r>
            <w:r w:rsidRPr="00106C6B">
              <w:rPr>
                <w:sz w:val="28"/>
                <w:szCs w:val="28"/>
                <w:lang w:val="en-US"/>
              </w:rPr>
              <w:t>pro</w:t>
            </w:r>
          </w:p>
        </w:tc>
      </w:tr>
      <w:tr w:rsidR="00106C6B" w:rsidRPr="00106C6B" w14:paraId="25ABC8BB" w14:textId="77777777" w:rsidTr="00B05F4D">
        <w:tc>
          <w:tcPr>
            <w:tcW w:w="5103" w:type="dxa"/>
            <w:vAlign w:val="center"/>
          </w:tcPr>
          <w:p w14:paraId="662772F1" w14:textId="77777777" w:rsidR="00106C6B" w:rsidRPr="00106C6B" w:rsidRDefault="00106C6B" w:rsidP="00106C6B">
            <w:pPr>
              <w:rPr>
                <w:sz w:val="28"/>
                <w:szCs w:val="28"/>
              </w:rPr>
            </w:pPr>
            <w:r w:rsidRPr="00106C6B">
              <w:rPr>
                <w:sz w:val="28"/>
                <w:szCs w:val="28"/>
              </w:rPr>
              <w:t>Наименование уполномоченного органа, утвердившего производственную программу</w:t>
            </w:r>
          </w:p>
        </w:tc>
        <w:tc>
          <w:tcPr>
            <w:tcW w:w="5104" w:type="dxa"/>
            <w:vAlign w:val="center"/>
          </w:tcPr>
          <w:p w14:paraId="12717540" w14:textId="77777777" w:rsidR="00106C6B" w:rsidRPr="00106C6B" w:rsidRDefault="00106C6B" w:rsidP="00106C6B">
            <w:pPr>
              <w:jc w:val="center"/>
              <w:rPr>
                <w:sz w:val="28"/>
                <w:szCs w:val="28"/>
              </w:rPr>
            </w:pPr>
            <w:r w:rsidRPr="00106C6B">
              <w:rPr>
                <w:sz w:val="28"/>
                <w:szCs w:val="28"/>
              </w:rPr>
              <w:t>Региональная энергетическая комиссия</w:t>
            </w:r>
            <w:r w:rsidRPr="00106C6B">
              <w:rPr>
                <w:sz w:val="28"/>
                <w:szCs w:val="28"/>
                <w:lang w:val="en-US"/>
              </w:rPr>
              <w:t xml:space="preserve"> </w:t>
            </w:r>
            <w:r w:rsidRPr="00106C6B">
              <w:rPr>
                <w:sz w:val="28"/>
                <w:szCs w:val="28"/>
              </w:rPr>
              <w:t>Кузбасса</w:t>
            </w:r>
          </w:p>
        </w:tc>
      </w:tr>
      <w:tr w:rsidR="00106C6B" w:rsidRPr="00106C6B" w14:paraId="3BABD0CA" w14:textId="77777777" w:rsidTr="00B05F4D">
        <w:tc>
          <w:tcPr>
            <w:tcW w:w="5103" w:type="dxa"/>
            <w:vAlign w:val="center"/>
          </w:tcPr>
          <w:p w14:paraId="4A40756A" w14:textId="77777777" w:rsidR="00106C6B" w:rsidRPr="00106C6B" w:rsidRDefault="00106C6B" w:rsidP="00106C6B">
            <w:pPr>
              <w:rPr>
                <w:sz w:val="28"/>
                <w:szCs w:val="28"/>
              </w:rPr>
            </w:pPr>
            <w:r w:rsidRPr="00106C6B">
              <w:rPr>
                <w:sz w:val="28"/>
                <w:szCs w:val="28"/>
              </w:rPr>
              <w:t>Юридический адрес, почтовый адрес уполномоченного органа, утвердившего программу</w:t>
            </w:r>
          </w:p>
        </w:tc>
        <w:tc>
          <w:tcPr>
            <w:tcW w:w="5104" w:type="dxa"/>
            <w:vAlign w:val="center"/>
          </w:tcPr>
          <w:p w14:paraId="25E5484A" w14:textId="77777777" w:rsidR="00106C6B" w:rsidRPr="00106C6B" w:rsidRDefault="00106C6B" w:rsidP="00106C6B">
            <w:pPr>
              <w:jc w:val="center"/>
              <w:rPr>
                <w:sz w:val="28"/>
                <w:szCs w:val="28"/>
              </w:rPr>
            </w:pPr>
            <w:r w:rsidRPr="00106C6B">
              <w:rPr>
                <w:sz w:val="28"/>
                <w:szCs w:val="28"/>
              </w:rPr>
              <w:t xml:space="preserve">650000, г. Кемерово, </w:t>
            </w:r>
          </w:p>
          <w:p w14:paraId="6812FE1F" w14:textId="77777777" w:rsidR="00106C6B" w:rsidRPr="00106C6B" w:rsidRDefault="00106C6B" w:rsidP="00106C6B">
            <w:pPr>
              <w:jc w:val="center"/>
              <w:rPr>
                <w:sz w:val="28"/>
                <w:szCs w:val="28"/>
              </w:rPr>
            </w:pPr>
            <w:r w:rsidRPr="00106C6B">
              <w:rPr>
                <w:sz w:val="28"/>
                <w:szCs w:val="28"/>
              </w:rPr>
              <w:t>ул. Н. Островского, д. 32</w:t>
            </w:r>
          </w:p>
        </w:tc>
      </w:tr>
      <w:tr w:rsidR="00106C6B" w:rsidRPr="00106C6B" w14:paraId="1E20EC7D" w14:textId="77777777" w:rsidTr="00B05F4D">
        <w:trPr>
          <w:trHeight w:val="922"/>
        </w:trPr>
        <w:tc>
          <w:tcPr>
            <w:tcW w:w="5103" w:type="dxa"/>
            <w:vAlign w:val="center"/>
          </w:tcPr>
          <w:p w14:paraId="4975B3F1" w14:textId="77777777" w:rsidR="00106C6B" w:rsidRPr="00106C6B" w:rsidRDefault="00106C6B" w:rsidP="00106C6B">
            <w:pPr>
              <w:rPr>
                <w:sz w:val="28"/>
                <w:szCs w:val="28"/>
              </w:rPr>
            </w:pPr>
            <w:r w:rsidRPr="00106C6B">
              <w:rPr>
                <w:sz w:val="28"/>
                <w:szCs w:val="28"/>
              </w:rPr>
              <w:t>Должностное лицо, утвердившее производственную программу</w:t>
            </w:r>
          </w:p>
        </w:tc>
        <w:tc>
          <w:tcPr>
            <w:tcW w:w="5104" w:type="dxa"/>
            <w:vAlign w:val="center"/>
          </w:tcPr>
          <w:p w14:paraId="4385073B" w14:textId="77777777" w:rsidR="00106C6B" w:rsidRPr="00106C6B" w:rsidRDefault="00106C6B" w:rsidP="00106C6B">
            <w:pPr>
              <w:jc w:val="center"/>
              <w:rPr>
                <w:sz w:val="28"/>
                <w:szCs w:val="28"/>
              </w:rPr>
            </w:pPr>
            <w:r w:rsidRPr="00106C6B">
              <w:rPr>
                <w:sz w:val="28"/>
                <w:szCs w:val="28"/>
              </w:rPr>
              <w:t>Председатель РЭК Кузбасса</w:t>
            </w:r>
          </w:p>
          <w:p w14:paraId="617344BD" w14:textId="77777777" w:rsidR="00106C6B" w:rsidRPr="00106C6B" w:rsidRDefault="00106C6B" w:rsidP="00106C6B">
            <w:pPr>
              <w:jc w:val="center"/>
              <w:rPr>
                <w:sz w:val="28"/>
                <w:szCs w:val="28"/>
              </w:rPr>
            </w:pPr>
            <w:r w:rsidRPr="00106C6B">
              <w:rPr>
                <w:sz w:val="28"/>
                <w:szCs w:val="28"/>
              </w:rPr>
              <w:t>Малюта Дмитрий Владимирович</w:t>
            </w:r>
          </w:p>
        </w:tc>
      </w:tr>
      <w:tr w:rsidR="00106C6B" w:rsidRPr="00106C6B" w14:paraId="6808921B" w14:textId="77777777" w:rsidTr="00B05F4D">
        <w:tc>
          <w:tcPr>
            <w:tcW w:w="5103" w:type="dxa"/>
            <w:vAlign w:val="center"/>
          </w:tcPr>
          <w:p w14:paraId="701D4B7A" w14:textId="77777777" w:rsidR="00106C6B" w:rsidRPr="00106C6B" w:rsidRDefault="00106C6B" w:rsidP="00106C6B">
            <w:pPr>
              <w:rPr>
                <w:sz w:val="28"/>
                <w:szCs w:val="28"/>
              </w:rPr>
            </w:pPr>
            <w:r w:rsidRPr="00106C6B">
              <w:rPr>
                <w:sz w:val="28"/>
                <w:szCs w:val="28"/>
              </w:rPr>
              <w:t>Контактная информация лица, ответственного за утверждение производственной программы</w:t>
            </w:r>
          </w:p>
        </w:tc>
        <w:tc>
          <w:tcPr>
            <w:tcW w:w="5104" w:type="dxa"/>
            <w:vAlign w:val="center"/>
          </w:tcPr>
          <w:p w14:paraId="2EE57FE2" w14:textId="77777777" w:rsidR="00106C6B" w:rsidRPr="00106C6B" w:rsidRDefault="00106C6B" w:rsidP="00106C6B">
            <w:pPr>
              <w:jc w:val="center"/>
              <w:rPr>
                <w:sz w:val="28"/>
                <w:szCs w:val="28"/>
              </w:rPr>
            </w:pPr>
            <w:r w:rsidRPr="00106C6B">
              <w:rPr>
                <w:sz w:val="28"/>
                <w:szCs w:val="28"/>
              </w:rPr>
              <w:t>8(3842) 36-28-28,</w:t>
            </w:r>
          </w:p>
          <w:p w14:paraId="3567BE9E" w14:textId="77777777" w:rsidR="00106C6B" w:rsidRPr="00106C6B" w:rsidRDefault="00106C6B" w:rsidP="00106C6B">
            <w:pPr>
              <w:jc w:val="center"/>
              <w:rPr>
                <w:sz w:val="28"/>
                <w:szCs w:val="28"/>
              </w:rPr>
            </w:pPr>
            <w:r w:rsidRPr="00106C6B">
              <w:rPr>
                <w:sz w:val="28"/>
                <w:szCs w:val="28"/>
              </w:rPr>
              <w:t xml:space="preserve">электронная почта </w:t>
            </w:r>
            <w:hyperlink r:id="rId131" w:history="1">
              <w:r w:rsidRPr="00106C6B">
                <w:rPr>
                  <w:sz w:val="28"/>
                  <w:szCs w:val="28"/>
                </w:rPr>
                <w:t>delo@recko.ru</w:t>
              </w:r>
            </w:hyperlink>
          </w:p>
        </w:tc>
      </w:tr>
      <w:tr w:rsidR="00106C6B" w:rsidRPr="00106C6B" w14:paraId="285702F9" w14:textId="77777777" w:rsidTr="00B05F4D">
        <w:trPr>
          <w:trHeight w:val="864"/>
        </w:trPr>
        <w:tc>
          <w:tcPr>
            <w:tcW w:w="5103" w:type="dxa"/>
            <w:vAlign w:val="center"/>
          </w:tcPr>
          <w:p w14:paraId="2BDA066D" w14:textId="77777777" w:rsidR="00106C6B" w:rsidRPr="00106C6B" w:rsidRDefault="00106C6B" w:rsidP="00106C6B">
            <w:pPr>
              <w:rPr>
                <w:sz w:val="28"/>
                <w:szCs w:val="28"/>
              </w:rPr>
            </w:pPr>
            <w:r w:rsidRPr="00106C6B">
              <w:rPr>
                <w:sz w:val="28"/>
                <w:szCs w:val="28"/>
              </w:rPr>
              <w:t>Период реализации</w:t>
            </w:r>
          </w:p>
        </w:tc>
        <w:tc>
          <w:tcPr>
            <w:tcW w:w="5104" w:type="dxa"/>
            <w:vAlign w:val="center"/>
          </w:tcPr>
          <w:p w14:paraId="66355DA9" w14:textId="77777777" w:rsidR="00106C6B" w:rsidRPr="00106C6B" w:rsidRDefault="00106C6B" w:rsidP="00106C6B">
            <w:pPr>
              <w:jc w:val="center"/>
              <w:rPr>
                <w:sz w:val="28"/>
                <w:szCs w:val="28"/>
              </w:rPr>
            </w:pPr>
            <w:r w:rsidRPr="00106C6B">
              <w:rPr>
                <w:bCs/>
                <w:sz w:val="28"/>
                <w:szCs w:val="28"/>
              </w:rPr>
              <w:t>с 01.01.2025 по 31.12.2029</w:t>
            </w:r>
          </w:p>
        </w:tc>
      </w:tr>
    </w:tbl>
    <w:p w14:paraId="2D19D77C" w14:textId="77777777" w:rsidR="00106C6B" w:rsidRPr="00106C6B" w:rsidRDefault="00106C6B" w:rsidP="00106C6B">
      <w:pPr>
        <w:jc w:val="center"/>
        <w:rPr>
          <w:sz w:val="28"/>
          <w:szCs w:val="28"/>
        </w:rPr>
      </w:pPr>
    </w:p>
    <w:p w14:paraId="536C7F65" w14:textId="77777777" w:rsidR="00106C6B" w:rsidRPr="00106C6B" w:rsidRDefault="00106C6B" w:rsidP="00106C6B">
      <w:pPr>
        <w:jc w:val="center"/>
        <w:rPr>
          <w:sz w:val="28"/>
          <w:szCs w:val="28"/>
        </w:rPr>
      </w:pPr>
    </w:p>
    <w:p w14:paraId="04602D3F" w14:textId="77777777" w:rsidR="00106C6B" w:rsidRPr="00106C6B" w:rsidRDefault="00106C6B" w:rsidP="00106C6B">
      <w:pPr>
        <w:jc w:val="center"/>
        <w:rPr>
          <w:sz w:val="28"/>
          <w:szCs w:val="28"/>
        </w:rPr>
      </w:pPr>
    </w:p>
    <w:p w14:paraId="78B47E69" w14:textId="77777777" w:rsidR="00106C6B" w:rsidRPr="00106C6B" w:rsidRDefault="00106C6B" w:rsidP="00106C6B">
      <w:pPr>
        <w:jc w:val="center"/>
        <w:rPr>
          <w:sz w:val="28"/>
          <w:szCs w:val="28"/>
        </w:rPr>
      </w:pPr>
    </w:p>
    <w:p w14:paraId="3F6268A6" w14:textId="77777777" w:rsidR="00106C6B" w:rsidRPr="00106C6B" w:rsidRDefault="00106C6B" w:rsidP="00106C6B">
      <w:pPr>
        <w:jc w:val="center"/>
        <w:rPr>
          <w:sz w:val="28"/>
          <w:szCs w:val="28"/>
        </w:rPr>
      </w:pPr>
    </w:p>
    <w:p w14:paraId="3D556E5D" w14:textId="77777777" w:rsidR="00106C6B" w:rsidRPr="00106C6B" w:rsidRDefault="00106C6B" w:rsidP="00106C6B">
      <w:pPr>
        <w:jc w:val="center"/>
        <w:rPr>
          <w:sz w:val="28"/>
          <w:szCs w:val="28"/>
        </w:rPr>
      </w:pPr>
    </w:p>
    <w:p w14:paraId="286F8939" w14:textId="77777777" w:rsidR="00106C6B" w:rsidRDefault="00106C6B" w:rsidP="00106C6B">
      <w:pPr>
        <w:jc w:val="center"/>
        <w:rPr>
          <w:sz w:val="28"/>
          <w:szCs w:val="28"/>
        </w:rPr>
        <w:sectPr w:rsidR="00106C6B" w:rsidSect="00106C6B">
          <w:headerReference w:type="default" r:id="rId132"/>
          <w:headerReference w:type="first" r:id="rId133"/>
          <w:pgSz w:w="11906" w:h="16838"/>
          <w:pgMar w:top="426" w:right="849" w:bottom="284" w:left="1559" w:header="709" w:footer="709" w:gutter="0"/>
          <w:cols w:space="708"/>
          <w:titlePg/>
          <w:docGrid w:linePitch="360"/>
        </w:sectPr>
      </w:pPr>
    </w:p>
    <w:p w14:paraId="1177B942" w14:textId="77777777" w:rsidR="00106C6B" w:rsidRPr="00106C6B" w:rsidRDefault="00106C6B" w:rsidP="00106C6B">
      <w:pPr>
        <w:jc w:val="center"/>
        <w:rPr>
          <w:sz w:val="28"/>
          <w:szCs w:val="28"/>
        </w:rPr>
      </w:pPr>
    </w:p>
    <w:p w14:paraId="390AD9CA" w14:textId="77777777" w:rsidR="00106C6B" w:rsidRPr="00106C6B" w:rsidRDefault="00106C6B" w:rsidP="00106C6B">
      <w:pPr>
        <w:jc w:val="center"/>
        <w:rPr>
          <w:sz w:val="28"/>
          <w:szCs w:val="28"/>
        </w:rPr>
      </w:pPr>
      <w:r w:rsidRPr="00106C6B">
        <w:rPr>
          <w:sz w:val="28"/>
          <w:szCs w:val="28"/>
        </w:rPr>
        <w:t>Раздел 2. Перечень мероприятий производственной программы</w:t>
      </w:r>
      <w:r w:rsidRPr="00106C6B">
        <w:rPr>
          <w:color w:val="FF0000"/>
          <w:sz w:val="28"/>
          <w:szCs w:val="28"/>
        </w:rPr>
        <w:t xml:space="preserve"> </w:t>
      </w:r>
    </w:p>
    <w:p w14:paraId="7051F8CA" w14:textId="77777777" w:rsidR="00106C6B" w:rsidRPr="00106C6B" w:rsidRDefault="00106C6B" w:rsidP="00106C6B">
      <w:pPr>
        <w:jc w:val="center"/>
        <w:rPr>
          <w:sz w:val="28"/>
          <w:szCs w:val="28"/>
        </w:rPr>
      </w:pPr>
    </w:p>
    <w:tbl>
      <w:tblPr>
        <w:tblStyle w:val="1620"/>
        <w:tblW w:w="9640" w:type="dxa"/>
        <w:jc w:val="center"/>
        <w:tblLayout w:type="fixed"/>
        <w:tblLook w:val="04A0" w:firstRow="1" w:lastRow="0" w:firstColumn="1" w:lastColumn="0" w:noHBand="0" w:noVBand="1"/>
      </w:tblPr>
      <w:tblGrid>
        <w:gridCol w:w="3403"/>
        <w:gridCol w:w="992"/>
        <w:gridCol w:w="1451"/>
        <w:gridCol w:w="1983"/>
        <w:gridCol w:w="980"/>
        <w:gridCol w:w="831"/>
      </w:tblGrid>
      <w:tr w:rsidR="00106C6B" w:rsidRPr="00106C6B" w14:paraId="43FD2B45" w14:textId="77777777" w:rsidTr="00B05F4D">
        <w:trPr>
          <w:trHeight w:val="706"/>
          <w:jc w:val="center"/>
        </w:trPr>
        <w:tc>
          <w:tcPr>
            <w:tcW w:w="3403" w:type="dxa"/>
            <w:vMerge w:val="restart"/>
            <w:vAlign w:val="center"/>
          </w:tcPr>
          <w:p w14:paraId="13C2587E" w14:textId="77777777" w:rsidR="00106C6B" w:rsidRPr="00106C6B" w:rsidRDefault="00106C6B" w:rsidP="00106C6B">
            <w:pPr>
              <w:jc w:val="center"/>
              <w:rPr>
                <w:sz w:val="28"/>
                <w:szCs w:val="28"/>
              </w:rPr>
            </w:pPr>
            <w:r w:rsidRPr="00106C6B">
              <w:rPr>
                <w:sz w:val="28"/>
                <w:szCs w:val="28"/>
              </w:rPr>
              <w:t>Наименование мероприятия</w:t>
            </w:r>
          </w:p>
        </w:tc>
        <w:tc>
          <w:tcPr>
            <w:tcW w:w="992" w:type="dxa"/>
            <w:vMerge w:val="restart"/>
            <w:vAlign w:val="center"/>
          </w:tcPr>
          <w:p w14:paraId="21C99E09" w14:textId="77777777" w:rsidR="00106C6B" w:rsidRPr="00106C6B" w:rsidRDefault="00106C6B" w:rsidP="00106C6B">
            <w:pPr>
              <w:jc w:val="center"/>
              <w:rPr>
                <w:sz w:val="28"/>
                <w:szCs w:val="28"/>
              </w:rPr>
            </w:pPr>
            <w:r w:rsidRPr="00106C6B">
              <w:rPr>
                <w:sz w:val="28"/>
                <w:szCs w:val="28"/>
              </w:rPr>
              <w:t>Срок реали-зации</w:t>
            </w:r>
          </w:p>
        </w:tc>
        <w:tc>
          <w:tcPr>
            <w:tcW w:w="1451" w:type="dxa"/>
            <w:vMerge w:val="restart"/>
          </w:tcPr>
          <w:p w14:paraId="4EC084F4" w14:textId="77777777" w:rsidR="00106C6B" w:rsidRPr="00106C6B" w:rsidRDefault="00106C6B" w:rsidP="00106C6B">
            <w:pPr>
              <w:jc w:val="center"/>
              <w:rPr>
                <w:sz w:val="28"/>
                <w:szCs w:val="28"/>
              </w:rPr>
            </w:pPr>
            <w:r w:rsidRPr="00106C6B">
              <w:rPr>
                <w:sz w:val="28"/>
                <w:szCs w:val="28"/>
              </w:rPr>
              <w:t>Финан-совые потреб-ности, тыс. руб. (без НДС)</w:t>
            </w:r>
          </w:p>
        </w:tc>
        <w:tc>
          <w:tcPr>
            <w:tcW w:w="3794" w:type="dxa"/>
            <w:gridSpan w:val="3"/>
            <w:vAlign w:val="center"/>
          </w:tcPr>
          <w:p w14:paraId="4AB95BA2" w14:textId="77777777" w:rsidR="00106C6B" w:rsidRPr="00106C6B" w:rsidRDefault="00106C6B" w:rsidP="00106C6B">
            <w:pPr>
              <w:jc w:val="center"/>
              <w:rPr>
                <w:sz w:val="28"/>
                <w:szCs w:val="28"/>
              </w:rPr>
            </w:pPr>
            <w:r w:rsidRPr="00106C6B">
              <w:rPr>
                <w:sz w:val="28"/>
                <w:szCs w:val="28"/>
              </w:rPr>
              <w:t>Ожидаемый эффект</w:t>
            </w:r>
          </w:p>
        </w:tc>
      </w:tr>
      <w:tr w:rsidR="00106C6B" w:rsidRPr="00106C6B" w14:paraId="744FDB76" w14:textId="77777777" w:rsidTr="00B05F4D">
        <w:trPr>
          <w:trHeight w:val="844"/>
          <w:jc w:val="center"/>
        </w:trPr>
        <w:tc>
          <w:tcPr>
            <w:tcW w:w="3403" w:type="dxa"/>
            <w:vMerge/>
          </w:tcPr>
          <w:p w14:paraId="6271D29A" w14:textId="77777777" w:rsidR="00106C6B" w:rsidRPr="00106C6B" w:rsidRDefault="00106C6B" w:rsidP="00106C6B">
            <w:pPr>
              <w:jc w:val="center"/>
              <w:rPr>
                <w:sz w:val="28"/>
                <w:szCs w:val="28"/>
              </w:rPr>
            </w:pPr>
          </w:p>
        </w:tc>
        <w:tc>
          <w:tcPr>
            <w:tcW w:w="992" w:type="dxa"/>
            <w:vMerge/>
          </w:tcPr>
          <w:p w14:paraId="43A9444C" w14:textId="77777777" w:rsidR="00106C6B" w:rsidRPr="00106C6B" w:rsidRDefault="00106C6B" w:rsidP="00106C6B">
            <w:pPr>
              <w:jc w:val="center"/>
              <w:rPr>
                <w:sz w:val="28"/>
                <w:szCs w:val="28"/>
              </w:rPr>
            </w:pPr>
          </w:p>
        </w:tc>
        <w:tc>
          <w:tcPr>
            <w:tcW w:w="1451" w:type="dxa"/>
            <w:vMerge/>
          </w:tcPr>
          <w:p w14:paraId="4FADF618" w14:textId="77777777" w:rsidR="00106C6B" w:rsidRPr="00106C6B" w:rsidRDefault="00106C6B" w:rsidP="00106C6B">
            <w:pPr>
              <w:jc w:val="center"/>
              <w:rPr>
                <w:sz w:val="28"/>
                <w:szCs w:val="28"/>
              </w:rPr>
            </w:pPr>
          </w:p>
        </w:tc>
        <w:tc>
          <w:tcPr>
            <w:tcW w:w="1983" w:type="dxa"/>
            <w:vAlign w:val="center"/>
          </w:tcPr>
          <w:p w14:paraId="5FC6D26E" w14:textId="77777777" w:rsidR="00106C6B" w:rsidRPr="00106C6B" w:rsidRDefault="00106C6B" w:rsidP="00106C6B">
            <w:pPr>
              <w:jc w:val="center"/>
              <w:rPr>
                <w:sz w:val="28"/>
                <w:szCs w:val="28"/>
              </w:rPr>
            </w:pPr>
            <w:r w:rsidRPr="00106C6B">
              <w:rPr>
                <w:sz w:val="28"/>
                <w:szCs w:val="28"/>
              </w:rPr>
              <w:t>Наименование показателей</w:t>
            </w:r>
          </w:p>
        </w:tc>
        <w:tc>
          <w:tcPr>
            <w:tcW w:w="980" w:type="dxa"/>
            <w:vAlign w:val="center"/>
          </w:tcPr>
          <w:p w14:paraId="6983AC63" w14:textId="77777777" w:rsidR="00106C6B" w:rsidRPr="00106C6B" w:rsidRDefault="00106C6B" w:rsidP="00106C6B">
            <w:pPr>
              <w:jc w:val="center"/>
              <w:rPr>
                <w:sz w:val="28"/>
                <w:szCs w:val="28"/>
              </w:rPr>
            </w:pPr>
            <w:r w:rsidRPr="00106C6B">
              <w:rPr>
                <w:sz w:val="28"/>
                <w:szCs w:val="28"/>
              </w:rPr>
              <w:t>тыс. руб.</w:t>
            </w:r>
          </w:p>
        </w:tc>
        <w:tc>
          <w:tcPr>
            <w:tcW w:w="831" w:type="dxa"/>
            <w:vAlign w:val="center"/>
          </w:tcPr>
          <w:p w14:paraId="7B79376A" w14:textId="77777777" w:rsidR="00106C6B" w:rsidRPr="00106C6B" w:rsidRDefault="00106C6B" w:rsidP="00106C6B">
            <w:pPr>
              <w:jc w:val="center"/>
              <w:rPr>
                <w:sz w:val="28"/>
                <w:szCs w:val="28"/>
              </w:rPr>
            </w:pPr>
            <w:r w:rsidRPr="00106C6B">
              <w:rPr>
                <w:sz w:val="28"/>
                <w:szCs w:val="28"/>
              </w:rPr>
              <w:t>%</w:t>
            </w:r>
          </w:p>
        </w:tc>
      </w:tr>
      <w:tr w:rsidR="00106C6B" w:rsidRPr="00106C6B" w14:paraId="2BC57600" w14:textId="77777777" w:rsidTr="00B05F4D">
        <w:trPr>
          <w:jc w:val="center"/>
        </w:trPr>
        <w:tc>
          <w:tcPr>
            <w:tcW w:w="9640" w:type="dxa"/>
            <w:gridSpan w:val="6"/>
          </w:tcPr>
          <w:p w14:paraId="36A324BF" w14:textId="77777777" w:rsidR="00106C6B" w:rsidRPr="00106C6B" w:rsidRDefault="00106C6B" w:rsidP="00106C6B">
            <w:pPr>
              <w:jc w:val="center"/>
              <w:rPr>
                <w:sz w:val="28"/>
                <w:szCs w:val="28"/>
              </w:rPr>
            </w:pPr>
            <w:r w:rsidRPr="00106C6B">
              <w:rPr>
                <w:sz w:val="28"/>
                <w:szCs w:val="28"/>
              </w:rPr>
              <w:t>Захоронение твердых коммунальных отходов</w:t>
            </w:r>
          </w:p>
        </w:tc>
      </w:tr>
      <w:tr w:rsidR="00106C6B" w:rsidRPr="00106C6B" w14:paraId="69BE4300" w14:textId="77777777" w:rsidTr="00B05F4D">
        <w:trPr>
          <w:trHeight w:val="479"/>
          <w:jc w:val="center"/>
        </w:trPr>
        <w:tc>
          <w:tcPr>
            <w:tcW w:w="3403" w:type="dxa"/>
            <w:vAlign w:val="center"/>
          </w:tcPr>
          <w:p w14:paraId="514CA3D5" w14:textId="77777777" w:rsidR="00106C6B" w:rsidRPr="00106C6B" w:rsidRDefault="00106C6B" w:rsidP="00106C6B">
            <w:pPr>
              <w:jc w:val="center"/>
              <w:rPr>
                <w:color w:val="FF0000"/>
                <w:sz w:val="28"/>
                <w:szCs w:val="28"/>
                <w:lang w:val="en-US"/>
              </w:rPr>
            </w:pPr>
            <w:r w:rsidRPr="00106C6B">
              <w:rPr>
                <w:color w:val="000000"/>
                <w:sz w:val="28"/>
                <w:szCs w:val="28"/>
                <w:lang w:val="en-US"/>
              </w:rPr>
              <w:t>-</w:t>
            </w:r>
          </w:p>
        </w:tc>
        <w:tc>
          <w:tcPr>
            <w:tcW w:w="992" w:type="dxa"/>
            <w:vAlign w:val="center"/>
          </w:tcPr>
          <w:p w14:paraId="04360750" w14:textId="77777777" w:rsidR="00106C6B" w:rsidRPr="00106C6B" w:rsidRDefault="00106C6B" w:rsidP="00106C6B">
            <w:pPr>
              <w:jc w:val="center"/>
              <w:rPr>
                <w:sz w:val="28"/>
                <w:szCs w:val="28"/>
                <w:lang w:val="en-US"/>
              </w:rPr>
            </w:pPr>
            <w:r w:rsidRPr="00106C6B">
              <w:rPr>
                <w:sz w:val="28"/>
                <w:szCs w:val="28"/>
                <w:lang w:val="en-US"/>
              </w:rPr>
              <w:t>-</w:t>
            </w:r>
          </w:p>
        </w:tc>
        <w:tc>
          <w:tcPr>
            <w:tcW w:w="1451" w:type="dxa"/>
            <w:vAlign w:val="center"/>
          </w:tcPr>
          <w:p w14:paraId="27C32EE1" w14:textId="77777777" w:rsidR="00106C6B" w:rsidRPr="00106C6B" w:rsidRDefault="00106C6B" w:rsidP="00106C6B">
            <w:pPr>
              <w:jc w:val="center"/>
              <w:rPr>
                <w:sz w:val="28"/>
                <w:szCs w:val="28"/>
                <w:lang w:val="en-US"/>
              </w:rPr>
            </w:pPr>
            <w:r w:rsidRPr="00106C6B">
              <w:rPr>
                <w:sz w:val="28"/>
                <w:szCs w:val="28"/>
                <w:lang w:val="en-US"/>
              </w:rPr>
              <w:t>-</w:t>
            </w:r>
          </w:p>
        </w:tc>
        <w:tc>
          <w:tcPr>
            <w:tcW w:w="1983" w:type="dxa"/>
            <w:vAlign w:val="center"/>
          </w:tcPr>
          <w:p w14:paraId="05EA24AA" w14:textId="77777777" w:rsidR="00106C6B" w:rsidRPr="00106C6B" w:rsidRDefault="00106C6B" w:rsidP="00106C6B">
            <w:pPr>
              <w:jc w:val="center"/>
              <w:rPr>
                <w:sz w:val="20"/>
                <w:szCs w:val="20"/>
                <w:lang w:val="en-US"/>
              </w:rPr>
            </w:pPr>
            <w:r w:rsidRPr="00106C6B">
              <w:rPr>
                <w:sz w:val="20"/>
                <w:szCs w:val="20"/>
                <w:lang w:val="en-US"/>
              </w:rPr>
              <w:t>-</w:t>
            </w:r>
          </w:p>
        </w:tc>
        <w:tc>
          <w:tcPr>
            <w:tcW w:w="980" w:type="dxa"/>
            <w:vAlign w:val="center"/>
          </w:tcPr>
          <w:p w14:paraId="028D46B5" w14:textId="77777777" w:rsidR="00106C6B" w:rsidRPr="00106C6B" w:rsidRDefault="00106C6B" w:rsidP="00106C6B">
            <w:pPr>
              <w:jc w:val="center"/>
              <w:rPr>
                <w:sz w:val="28"/>
                <w:szCs w:val="28"/>
              </w:rPr>
            </w:pPr>
            <w:r w:rsidRPr="00106C6B">
              <w:rPr>
                <w:sz w:val="28"/>
                <w:szCs w:val="28"/>
              </w:rPr>
              <w:t>-</w:t>
            </w:r>
          </w:p>
        </w:tc>
        <w:tc>
          <w:tcPr>
            <w:tcW w:w="831" w:type="dxa"/>
            <w:vAlign w:val="center"/>
          </w:tcPr>
          <w:p w14:paraId="00DE4308" w14:textId="77777777" w:rsidR="00106C6B" w:rsidRPr="00106C6B" w:rsidRDefault="00106C6B" w:rsidP="00106C6B">
            <w:pPr>
              <w:jc w:val="center"/>
            </w:pPr>
            <w:r w:rsidRPr="00106C6B">
              <w:rPr>
                <w:sz w:val="28"/>
                <w:szCs w:val="28"/>
              </w:rPr>
              <w:t>-</w:t>
            </w:r>
          </w:p>
        </w:tc>
      </w:tr>
    </w:tbl>
    <w:p w14:paraId="431D5792" w14:textId="77777777" w:rsidR="00106C6B" w:rsidRPr="00106C6B" w:rsidRDefault="00106C6B" w:rsidP="00106C6B">
      <w:pPr>
        <w:jc w:val="center"/>
        <w:rPr>
          <w:sz w:val="28"/>
          <w:szCs w:val="28"/>
        </w:rPr>
      </w:pPr>
    </w:p>
    <w:p w14:paraId="57B55D72" w14:textId="77777777" w:rsidR="00106C6B" w:rsidRPr="00106C6B" w:rsidRDefault="00106C6B" w:rsidP="00106C6B">
      <w:pPr>
        <w:jc w:val="center"/>
        <w:rPr>
          <w:sz w:val="28"/>
          <w:szCs w:val="28"/>
        </w:rPr>
      </w:pPr>
    </w:p>
    <w:p w14:paraId="63CEBD59" w14:textId="77777777" w:rsidR="00106C6B" w:rsidRPr="00106C6B" w:rsidRDefault="00106C6B" w:rsidP="00106C6B">
      <w:pPr>
        <w:jc w:val="center"/>
        <w:rPr>
          <w:sz w:val="28"/>
          <w:szCs w:val="28"/>
        </w:rPr>
      </w:pPr>
    </w:p>
    <w:p w14:paraId="0D42DE7F" w14:textId="77777777" w:rsidR="00106C6B" w:rsidRPr="00106C6B" w:rsidRDefault="00106C6B" w:rsidP="00106C6B">
      <w:pPr>
        <w:jc w:val="center"/>
        <w:rPr>
          <w:sz w:val="28"/>
          <w:szCs w:val="28"/>
        </w:rPr>
      </w:pPr>
    </w:p>
    <w:p w14:paraId="595E5579" w14:textId="77777777" w:rsidR="00106C6B" w:rsidRPr="00106C6B" w:rsidRDefault="00106C6B" w:rsidP="00106C6B">
      <w:pPr>
        <w:jc w:val="center"/>
        <w:rPr>
          <w:sz w:val="28"/>
          <w:szCs w:val="28"/>
        </w:rPr>
      </w:pPr>
    </w:p>
    <w:p w14:paraId="1301EAA9" w14:textId="77777777" w:rsidR="00106C6B" w:rsidRPr="00106C6B" w:rsidRDefault="00106C6B" w:rsidP="00106C6B">
      <w:pPr>
        <w:jc w:val="center"/>
        <w:rPr>
          <w:sz w:val="28"/>
          <w:szCs w:val="28"/>
        </w:rPr>
      </w:pPr>
    </w:p>
    <w:p w14:paraId="4B9417DB" w14:textId="77777777" w:rsidR="00106C6B" w:rsidRPr="00106C6B" w:rsidRDefault="00106C6B" w:rsidP="00106C6B">
      <w:pPr>
        <w:jc w:val="center"/>
        <w:rPr>
          <w:sz w:val="28"/>
          <w:szCs w:val="28"/>
        </w:rPr>
      </w:pPr>
    </w:p>
    <w:p w14:paraId="0B640AD2" w14:textId="77777777" w:rsidR="00106C6B" w:rsidRPr="00106C6B" w:rsidRDefault="00106C6B" w:rsidP="00106C6B">
      <w:pPr>
        <w:jc w:val="center"/>
        <w:rPr>
          <w:sz w:val="28"/>
          <w:szCs w:val="28"/>
        </w:rPr>
      </w:pPr>
    </w:p>
    <w:p w14:paraId="17FFE119" w14:textId="77777777" w:rsidR="00106C6B" w:rsidRPr="00106C6B" w:rsidRDefault="00106C6B" w:rsidP="00106C6B">
      <w:pPr>
        <w:jc w:val="center"/>
        <w:rPr>
          <w:sz w:val="28"/>
          <w:szCs w:val="28"/>
        </w:rPr>
      </w:pPr>
    </w:p>
    <w:p w14:paraId="4E6B4882" w14:textId="77777777" w:rsidR="00106C6B" w:rsidRPr="00106C6B" w:rsidRDefault="00106C6B" w:rsidP="00106C6B">
      <w:pPr>
        <w:jc w:val="center"/>
        <w:rPr>
          <w:sz w:val="28"/>
          <w:szCs w:val="28"/>
        </w:rPr>
      </w:pPr>
    </w:p>
    <w:p w14:paraId="04C9878F" w14:textId="77777777" w:rsidR="00106C6B" w:rsidRPr="00106C6B" w:rsidRDefault="00106C6B" w:rsidP="00106C6B">
      <w:pPr>
        <w:jc w:val="center"/>
        <w:rPr>
          <w:sz w:val="28"/>
          <w:szCs w:val="28"/>
        </w:rPr>
      </w:pPr>
    </w:p>
    <w:p w14:paraId="426234BE" w14:textId="77777777" w:rsidR="00106C6B" w:rsidRPr="00106C6B" w:rsidRDefault="00106C6B" w:rsidP="00106C6B">
      <w:pPr>
        <w:jc w:val="center"/>
        <w:rPr>
          <w:sz w:val="28"/>
          <w:szCs w:val="28"/>
        </w:rPr>
      </w:pPr>
    </w:p>
    <w:p w14:paraId="4C8E34EA" w14:textId="77777777" w:rsidR="00106C6B" w:rsidRPr="00106C6B" w:rsidRDefault="00106C6B" w:rsidP="00106C6B">
      <w:pPr>
        <w:jc w:val="center"/>
        <w:rPr>
          <w:sz w:val="28"/>
          <w:szCs w:val="28"/>
        </w:rPr>
      </w:pPr>
    </w:p>
    <w:p w14:paraId="0690D153" w14:textId="77777777" w:rsidR="00106C6B" w:rsidRPr="00106C6B" w:rsidRDefault="00106C6B" w:rsidP="00106C6B">
      <w:pPr>
        <w:jc w:val="center"/>
        <w:rPr>
          <w:sz w:val="28"/>
          <w:szCs w:val="28"/>
        </w:rPr>
      </w:pPr>
    </w:p>
    <w:p w14:paraId="7CBB083C" w14:textId="77777777" w:rsidR="00106C6B" w:rsidRPr="00106C6B" w:rsidRDefault="00106C6B" w:rsidP="00106C6B">
      <w:pPr>
        <w:jc w:val="center"/>
        <w:rPr>
          <w:sz w:val="28"/>
          <w:szCs w:val="28"/>
        </w:rPr>
      </w:pPr>
    </w:p>
    <w:p w14:paraId="2E37D0A5" w14:textId="77777777" w:rsidR="00106C6B" w:rsidRPr="00106C6B" w:rsidRDefault="00106C6B" w:rsidP="00106C6B">
      <w:pPr>
        <w:jc w:val="center"/>
        <w:rPr>
          <w:sz w:val="28"/>
          <w:szCs w:val="28"/>
        </w:rPr>
      </w:pPr>
    </w:p>
    <w:p w14:paraId="2E4C24AE" w14:textId="77777777" w:rsidR="00106C6B" w:rsidRPr="00106C6B" w:rsidRDefault="00106C6B" w:rsidP="00106C6B">
      <w:pPr>
        <w:jc w:val="center"/>
        <w:rPr>
          <w:sz w:val="28"/>
          <w:szCs w:val="28"/>
        </w:rPr>
      </w:pPr>
    </w:p>
    <w:p w14:paraId="3A27FFC7" w14:textId="77777777" w:rsidR="00106C6B" w:rsidRPr="00106C6B" w:rsidRDefault="00106C6B" w:rsidP="00106C6B">
      <w:pPr>
        <w:jc w:val="center"/>
        <w:rPr>
          <w:sz w:val="28"/>
          <w:szCs w:val="28"/>
        </w:rPr>
      </w:pPr>
    </w:p>
    <w:p w14:paraId="2B8C4398" w14:textId="77777777" w:rsidR="00106C6B" w:rsidRPr="00106C6B" w:rsidRDefault="00106C6B" w:rsidP="00106C6B">
      <w:pPr>
        <w:jc w:val="center"/>
        <w:rPr>
          <w:sz w:val="28"/>
          <w:szCs w:val="28"/>
        </w:rPr>
      </w:pPr>
    </w:p>
    <w:p w14:paraId="3F09F0F1" w14:textId="77777777" w:rsidR="00106C6B" w:rsidRPr="00106C6B" w:rsidRDefault="00106C6B" w:rsidP="00106C6B">
      <w:pPr>
        <w:jc w:val="center"/>
        <w:rPr>
          <w:sz w:val="28"/>
          <w:szCs w:val="28"/>
        </w:rPr>
      </w:pPr>
    </w:p>
    <w:p w14:paraId="7B6D1567" w14:textId="77777777" w:rsidR="00106C6B" w:rsidRPr="00106C6B" w:rsidRDefault="00106C6B" w:rsidP="00106C6B">
      <w:pPr>
        <w:jc w:val="center"/>
        <w:rPr>
          <w:sz w:val="28"/>
          <w:szCs w:val="28"/>
        </w:rPr>
      </w:pPr>
    </w:p>
    <w:p w14:paraId="22DB180A" w14:textId="77777777" w:rsidR="00106C6B" w:rsidRPr="00106C6B" w:rsidRDefault="00106C6B" w:rsidP="00106C6B">
      <w:pPr>
        <w:jc w:val="center"/>
        <w:rPr>
          <w:sz w:val="28"/>
          <w:szCs w:val="28"/>
        </w:rPr>
      </w:pPr>
    </w:p>
    <w:p w14:paraId="4A3608C8" w14:textId="77777777" w:rsidR="00106C6B" w:rsidRPr="00106C6B" w:rsidRDefault="00106C6B" w:rsidP="00106C6B">
      <w:pPr>
        <w:jc w:val="center"/>
        <w:rPr>
          <w:sz w:val="28"/>
          <w:szCs w:val="28"/>
        </w:rPr>
      </w:pPr>
    </w:p>
    <w:p w14:paraId="15FBAFA2" w14:textId="77777777" w:rsidR="00106C6B" w:rsidRPr="00106C6B" w:rsidRDefault="00106C6B" w:rsidP="00106C6B">
      <w:pPr>
        <w:jc w:val="center"/>
        <w:rPr>
          <w:sz w:val="28"/>
          <w:szCs w:val="28"/>
        </w:rPr>
      </w:pPr>
    </w:p>
    <w:p w14:paraId="738D9E8F" w14:textId="77777777" w:rsidR="00106C6B" w:rsidRPr="00106C6B" w:rsidRDefault="00106C6B" w:rsidP="00106C6B">
      <w:pPr>
        <w:jc w:val="center"/>
        <w:rPr>
          <w:sz w:val="28"/>
          <w:szCs w:val="28"/>
        </w:rPr>
      </w:pPr>
    </w:p>
    <w:p w14:paraId="1B08C372" w14:textId="77777777" w:rsidR="00106C6B" w:rsidRPr="00106C6B" w:rsidRDefault="00106C6B" w:rsidP="00106C6B">
      <w:pPr>
        <w:jc w:val="center"/>
        <w:rPr>
          <w:sz w:val="28"/>
          <w:szCs w:val="28"/>
        </w:rPr>
      </w:pPr>
    </w:p>
    <w:p w14:paraId="3A3EAAAE" w14:textId="77777777" w:rsidR="00106C6B" w:rsidRPr="00106C6B" w:rsidRDefault="00106C6B" w:rsidP="00106C6B">
      <w:pPr>
        <w:jc w:val="center"/>
        <w:rPr>
          <w:sz w:val="28"/>
          <w:szCs w:val="28"/>
        </w:rPr>
      </w:pPr>
    </w:p>
    <w:p w14:paraId="1126ACE1" w14:textId="77777777" w:rsidR="00106C6B" w:rsidRPr="00106C6B" w:rsidRDefault="00106C6B" w:rsidP="00106C6B">
      <w:pPr>
        <w:jc w:val="center"/>
        <w:rPr>
          <w:sz w:val="28"/>
          <w:szCs w:val="28"/>
        </w:rPr>
      </w:pPr>
    </w:p>
    <w:p w14:paraId="13C2FB26" w14:textId="77777777" w:rsidR="00106C6B" w:rsidRPr="00106C6B" w:rsidRDefault="00106C6B" w:rsidP="00106C6B">
      <w:pPr>
        <w:jc w:val="center"/>
        <w:rPr>
          <w:sz w:val="28"/>
          <w:szCs w:val="28"/>
        </w:rPr>
      </w:pPr>
    </w:p>
    <w:p w14:paraId="3A299841" w14:textId="77777777" w:rsidR="00106C6B" w:rsidRPr="00106C6B" w:rsidRDefault="00106C6B" w:rsidP="00106C6B">
      <w:pPr>
        <w:jc w:val="center"/>
        <w:rPr>
          <w:sz w:val="28"/>
          <w:szCs w:val="28"/>
        </w:rPr>
      </w:pPr>
    </w:p>
    <w:p w14:paraId="68C2B8F9" w14:textId="77777777" w:rsidR="00106C6B" w:rsidRPr="00106C6B" w:rsidRDefault="00106C6B" w:rsidP="00106C6B">
      <w:pPr>
        <w:jc w:val="center"/>
        <w:rPr>
          <w:sz w:val="28"/>
          <w:szCs w:val="28"/>
        </w:rPr>
      </w:pPr>
    </w:p>
    <w:p w14:paraId="113F0D9D" w14:textId="77777777" w:rsidR="00106C6B" w:rsidRPr="00106C6B" w:rsidRDefault="00106C6B" w:rsidP="00106C6B">
      <w:pPr>
        <w:jc w:val="center"/>
        <w:rPr>
          <w:sz w:val="28"/>
          <w:szCs w:val="28"/>
        </w:rPr>
      </w:pPr>
    </w:p>
    <w:p w14:paraId="3AF9FBC1" w14:textId="77777777" w:rsidR="00106C6B" w:rsidRPr="00106C6B" w:rsidRDefault="00106C6B" w:rsidP="00106C6B">
      <w:pPr>
        <w:rPr>
          <w:sz w:val="28"/>
          <w:szCs w:val="28"/>
        </w:rPr>
        <w:sectPr w:rsidR="00106C6B" w:rsidRPr="00106C6B" w:rsidSect="00106C6B">
          <w:pgSz w:w="11906" w:h="16838"/>
          <w:pgMar w:top="426" w:right="849" w:bottom="284" w:left="1559" w:header="709" w:footer="709" w:gutter="0"/>
          <w:cols w:space="708"/>
          <w:titlePg/>
          <w:docGrid w:linePitch="360"/>
        </w:sectPr>
      </w:pPr>
    </w:p>
    <w:p w14:paraId="233BEC0A" w14:textId="77777777" w:rsidR="00106C6B" w:rsidRPr="00106C6B" w:rsidRDefault="00106C6B" w:rsidP="00106C6B">
      <w:pPr>
        <w:ind w:left="142" w:hanging="142"/>
        <w:jc w:val="center"/>
        <w:rPr>
          <w:sz w:val="28"/>
          <w:szCs w:val="28"/>
        </w:rPr>
      </w:pPr>
      <w:r w:rsidRPr="00106C6B">
        <w:rPr>
          <w:sz w:val="28"/>
          <w:szCs w:val="28"/>
        </w:rPr>
        <w:lastRenderedPageBreak/>
        <w:t>Раздел 3. Планируемые объемы, размещаемых твердых</w:t>
      </w:r>
    </w:p>
    <w:p w14:paraId="4CDAF5B4" w14:textId="77777777" w:rsidR="00106C6B" w:rsidRPr="00106C6B" w:rsidRDefault="00106C6B" w:rsidP="00106C6B">
      <w:pPr>
        <w:jc w:val="center"/>
        <w:rPr>
          <w:sz w:val="28"/>
          <w:szCs w:val="28"/>
        </w:rPr>
      </w:pPr>
      <w:r w:rsidRPr="00106C6B">
        <w:rPr>
          <w:sz w:val="28"/>
          <w:szCs w:val="28"/>
        </w:rPr>
        <w:t>коммунальных отходов</w:t>
      </w:r>
    </w:p>
    <w:p w14:paraId="0710CB78" w14:textId="77777777" w:rsidR="00106C6B" w:rsidRPr="00106C6B" w:rsidRDefault="00106C6B" w:rsidP="00106C6B">
      <w:pPr>
        <w:jc w:val="center"/>
        <w:rPr>
          <w:sz w:val="28"/>
          <w:szCs w:val="28"/>
        </w:rPr>
      </w:pPr>
    </w:p>
    <w:tbl>
      <w:tblPr>
        <w:tblStyle w:val="1620"/>
        <w:tblW w:w="15732" w:type="dxa"/>
        <w:jc w:val="center"/>
        <w:tblLayout w:type="fixed"/>
        <w:tblLook w:val="04A0" w:firstRow="1" w:lastRow="0" w:firstColumn="1" w:lastColumn="0" w:noHBand="0" w:noVBand="1"/>
      </w:tblPr>
      <w:tblGrid>
        <w:gridCol w:w="2126"/>
        <w:gridCol w:w="851"/>
        <w:gridCol w:w="1271"/>
        <w:gridCol w:w="1276"/>
        <w:gridCol w:w="1276"/>
        <w:gridCol w:w="1276"/>
        <w:gridCol w:w="1276"/>
        <w:gridCol w:w="1276"/>
        <w:gridCol w:w="1276"/>
        <w:gridCol w:w="1276"/>
        <w:gridCol w:w="1276"/>
        <w:gridCol w:w="1276"/>
      </w:tblGrid>
      <w:tr w:rsidR="00106C6B" w:rsidRPr="00106C6B" w14:paraId="5DBFFF2F" w14:textId="77777777" w:rsidTr="00B05F4D">
        <w:trPr>
          <w:trHeight w:val="308"/>
          <w:jc w:val="center"/>
        </w:trPr>
        <w:tc>
          <w:tcPr>
            <w:tcW w:w="2126" w:type="dxa"/>
            <w:vMerge w:val="restart"/>
            <w:vAlign w:val="center"/>
          </w:tcPr>
          <w:p w14:paraId="2A5A5C3D" w14:textId="77777777" w:rsidR="00106C6B" w:rsidRPr="00106C6B" w:rsidRDefault="00106C6B" w:rsidP="00106C6B">
            <w:pPr>
              <w:jc w:val="center"/>
              <w:rPr>
                <w:sz w:val="28"/>
                <w:szCs w:val="28"/>
              </w:rPr>
            </w:pPr>
            <w:r w:rsidRPr="00106C6B">
              <w:rPr>
                <w:sz w:val="28"/>
                <w:szCs w:val="28"/>
              </w:rPr>
              <w:t>Наименование показателя</w:t>
            </w:r>
          </w:p>
        </w:tc>
        <w:tc>
          <w:tcPr>
            <w:tcW w:w="851" w:type="dxa"/>
            <w:vMerge w:val="restart"/>
            <w:vAlign w:val="center"/>
          </w:tcPr>
          <w:p w14:paraId="679158FD" w14:textId="77777777" w:rsidR="00106C6B" w:rsidRPr="00106C6B" w:rsidRDefault="00106C6B" w:rsidP="00106C6B">
            <w:pPr>
              <w:jc w:val="both"/>
              <w:rPr>
                <w:sz w:val="28"/>
                <w:szCs w:val="28"/>
              </w:rPr>
            </w:pPr>
            <w:r w:rsidRPr="00106C6B">
              <w:rPr>
                <w:sz w:val="28"/>
                <w:szCs w:val="28"/>
              </w:rPr>
              <w:t>Ед. изм.</w:t>
            </w:r>
          </w:p>
        </w:tc>
        <w:tc>
          <w:tcPr>
            <w:tcW w:w="2547" w:type="dxa"/>
            <w:gridSpan w:val="2"/>
            <w:vAlign w:val="center"/>
          </w:tcPr>
          <w:p w14:paraId="4E0FD107" w14:textId="77777777" w:rsidR="00106C6B" w:rsidRPr="00106C6B" w:rsidRDefault="00106C6B" w:rsidP="00106C6B">
            <w:pPr>
              <w:jc w:val="center"/>
              <w:rPr>
                <w:sz w:val="28"/>
                <w:szCs w:val="28"/>
              </w:rPr>
            </w:pPr>
            <w:r w:rsidRPr="00106C6B">
              <w:rPr>
                <w:sz w:val="28"/>
                <w:szCs w:val="28"/>
              </w:rPr>
              <w:t>2025 год</w:t>
            </w:r>
          </w:p>
        </w:tc>
        <w:tc>
          <w:tcPr>
            <w:tcW w:w="2552" w:type="dxa"/>
            <w:gridSpan w:val="2"/>
            <w:vAlign w:val="center"/>
          </w:tcPr>
          <w:p w14:paraId="4FD2E1B1" w14:textId="77777777" w:rsidR="00106C6B" w:rsidRPr="00106C6B" w:rsidRDefault="00106C6B" w:rsidP="00106C6B">
            <w:pPr>
              <w:jc w:val="center"/>
              <w:rPr>
                <w:sz w:val="28"/>
                <w:szCs w:val="28"/>
              </w:rPr>
            </w:pPr>
            <w:r w:rsidRPr="00106C6B">
              <w:rPr>
                <w:sz w:val="28"/>
                <w:szCs w:val="28"/>
              </w:rPr>
              <w:t>2026 год</w:t>
            </w:r>
          </w:p>
        </w:tc>
        <w:tc>
          <w:tcPr>
            <w:tcW w:w="2552" w:type="dxa"/>
            <w:gridSpan w:val="2"/>
            <w:vAlign w:val="center"/>
          </w:tcPr>
          <w:p w14:paraId="68292F92" w14:textId="77777777" w:rsidR="00106C6B" w:rsidRPr="00106C6B" w:rsidRDefault="00106C6B" w:rsidP="00106C6B">
            <w:pPr>
              <w:jc w:val="center"/>
              <w:rPr>
                <w:sz w:val="28"/>
                <w:szCs w:val="28"/>
              </w:rPr>
            </w:pPr>
            <w:r w:rsidRPr="00106C6B">
              <w:rPr>
                <w:sz w:val="28"/>
                <w:szCs w:val="28"/>
              </w:rPr>
              <w:t>2027 год</w:t>
            </w:r>
          </w:p>
        </w:tc>
        <w:tc>
          <w:tcPr>
            <w:tcW w:w="2552" w:type="dxa"/>
            <w:gridSpan w:val="2"/>
            <w:vAlign w:val="center"/>
          </w:tcPr>
          <w:p w14:paraId="0F12DFF0" w14:textId="77777777" w:rsidR="00106C6B" w:rsidRPr="00106C6B" w:rsidRDefault="00106C6B" w:rsidP="00106C6B">
            <w:pPr>
              <w:jc w:val="center"/>
              <w:rPr>
                <w:sz w:val="28"/>
                <w:szCs w:val="28"/>
              </w:rPr>
            </w:pPr>
            <w:r w:rsidRPr="00106C6B">
              <w:rPr>
                <w:sz w:val="28"/>
                <w:szCs w:val="28"/>
              </w:rPr>
              <w:t>2028 год</w:t>
            </w:r>
          </w:p>
        </w:tc>
        <w:tc>
          <w:tcPr>
            <w:tcW w:w="2552" w:type="dxa"/>
            <w:gridSpan w:val="2"/>
            <w:vAlign w:val="center"/>
          </w:tcPr>
          <w:p w14:paraId="6225C33E" w14:textId="77777777" w:rsidR="00106C6B" w:rsidRPr="00106C6B" w:rsidRDefault="00106C6B" w:rsidP="00106C6B">
            <w:pPr>
              <w:jc w:val="center"/>
              <w:rPr>
                <w:sz w:val="28"/>
                <w:szCs w:val="28"/>
              </w:rPr>
            </w:pPr>
            <w:r w:rsidRPr="00106C6B">
              <w:rPr>
                <w:sz w:val="28"/>
                <w:szCs w:val="28"/>
              </w:rPr>
              <w:t>2029 год</w:t>
            </w:r>
          </w:p>
        </w:tc>
      </w:tr>
      <w:tr w:rsidR="00106C6B" w:rsidRPr="00106C6B" w14:paraId="27DB6569" w14:textId="77777777" w:rsidTr="00B05F4D">
        <w:trPr>
          <w:trHeight w:val="824"/>
          <w:jc w:val="center"/>
        </w:trPr>
        <w:tc>
          <w:tcPr>
            <w:tcW w:w="2126" w:type="dxa"/>
            <w:vMerge/>
          </w:tcPr>
          <w:p w14:paraId="29AD89DD" w14:textId="77777777" w:rsidR="00106C6B" w:rsidRPr="00106C6B" w:rsidRDefault="00106C6B" w:rsidP="00106C6B">
            <w:pPr>
              <w:jc w:val="center"/>
              <w:rPr>
                <w:sz w:val="28"/>
                <w:szCs w:val="28"/>
              </w:rPr>
            </w:pPr>
          </w:p>
        </w:tc>
        <w:tc>
          <w:tcPr>
            <w:tcW w:w="851" w:type="dxa"/>
            <w:vMerge/>
          </w:tcPr>
          <w:p w14:paraId="018EAA52" w14:textId="77777777" w:rsidR="00106C6B" w:rsidRPr="00106C6B" w:rsidRDefault="00106C6B" w:rsidP="00106C6B">
            <w:pPr>
              <w:jc w:val="center"/>
              <w:rPr>
                <w:sz w:val="28"/>
                <w:szCs w:val="28"/>
              </w:rPr>
            </w:pPr>
          </w:p>
        </w:tc>
        <w:tc>
          <w:tcPr>
            <w:tcW w:w="1271" w:type="dxa"/>
            <w:vAlign w:val="center"/>
          </w:tcPr>
          <w:p w14:paraId="5928C6C2" w14:textId="77777777" w:rsidR="00106C6B" w:rsidRPr="00106C6B" w:rsidRDefault="00106C6B" w:rsidP="00106C6B">
            <w:pPr>
              <w:jc w:val="center"/>
              <w:rPr>
                <w:sz w:val="28"/>
                <w:szCs w:val="28"/>
              </w:rPr>
            </w:pPr>
            <w:r w:rsidRPr="00106C6B">
              <w:rPr>
                <w:sz w:val="22"/>
                <w:szCs w:val="22"/>
              </w:rPr>
              <w:t>с 01.01.    по 30.06.</w:t>
            </w:r>
          </w:p>
        </w:tc>
        <w:tc>
          <w:tcPr>
            <w:tcW w:w="1276" w:type="dxa"/>
            <w:vAlign w:val="center"/>
          </w:tcPr>
          <w:p w14:paraId="0C5DD872" w14:textId="77777777" w:rsidR="00106C6B" w:rsidRPr="00106C6B" w:rsidRDefault="00106C6B" w:rsidP="00106C6B">
            <w:pPr>
              <w:jc w:val="center"/>
              <w:rPr>
                <w:sz w:val="28"/>
                <w:szCs w:val="28"/>
              </w:rPr>
            </w:pPr>
            <w:r w:rsidRPr="00106C6B">
              <w:rPr>
                <w:sz w:val="22"/>
                <w:szCs w:val="22"/>
              </w:rPr>
              <w:t>с 01.07.    по 31.12.</w:t>
            </w:r>
          </w:p>
        </w:tc>
        <w:tc>
          <w:tcPr>
            <w:tcW w:w="1276" w:type="dxa"/>
            <w:vAlign w:val="center"/>
          </w:tcPr>
          <w:p w14:paraId="074555CC" w14:textId="77777777" w:rsidR="00106C6B" w:rsidRPr="00106C6B" w:rsidRDefault="00106C6B" w:rsidP="00106C6B">
            <w:pPr>
              <w:jc w:val="center"/>
              <w:rPr>
                <w:sz w:val="22"/>
                <w:szCs w:val="22"/>
              </w:rPr>
            </w:pPr>
            <w:r w:rsidRPr="00106C6B">
              <w:rPr>
                <w:sz w:val="22"/>
                <w:szCs w:val="22"/>
              </w:rPr>
              <w:t>с 01.01.    по 30.06.</w:t>
            </w:r>
          </w:p>
        </w:tc>
        <w:tc>
          <w:tcPr>
            <w:tcW w:w="1276" w:type="dxa"/>
            <w:vAlign w:val="center"/>
          </w:tcPr>
          <w:p w14:paraId="09F9386C" w14:textId="77777777" w:rsidR="00106C6B" w:rsidRPr="00106C6B" w:rsidRDefault="00106C6B" w:rsidP="00106C6B">
            <w:pPr>
              <w:jc w:val="center"/>
              <w:rPr>
                <w:sz w:val="22"/>
                <w:szCs w:val="22"/>
              </w:rPr>
            </w:pPr>
            <w:r w:rsidRPr="00106C6B">
              <w:rPr>
                <w:sz w:val="22"/>
                <w:szCs w:val="22"/>
              </w:rPr>
              <w:t>с 01.07.    по 31.12.</w:t>
            </w:r>
          </w:p>
        </w:tc>
        <w:tc>
          <w:tcPr>
            <w:tcW w:w="1276" w:type="dxa"/>
            <w:vAlign w:val="center"/>
          </w:tcPr>
          <w:p w14:paraId="38F63B63" w14:textId="77777777" w:rsidR="00106C6B" w:rsidRPr="00106C6B" w:rsidRDefault="00106C6B" w:rsidP="00106C6B">
            <w:pPr>
              <w:jc w:val="center"/>
              <w:rPr>
                <w:sz w:val="22"/>
                <w:szCs w:val="22"/>
              </w:rPr>
            </w:pPr>
            <w:r w:rsidRPr="00106C6B">
              <w:rPr>
                <w:sz w:val="22"/>
                <w:szCs w:val="22"/>
              </w:rPr>
              <w:t>с 01.01.    по 30.06.</w:t>
            </w:r>
          </w:p>
        </w:tc>
        <w:tc>
          <w:tcPr>
            <w:tcW w:w="1276" w:type="dxa"/>
            <w:vAlign w:val="center"/>
          </w:tcPr>
          <w:p w14:paraId="595108A0" w14:textId="77777777" w:rsidR="00106C6B" w:rsidRPr="00106C6B" w:rsidRDefault="00106C6B" w:rsidP="00106C6B">
            <w:pPr>
              <w:jc w:val="center"/>
              <w:rPr>
                <w:sz w:val="22"/>
                <w:szCs w:val="22"/>
              </w:rPr>
            </w:pPr>
            <w:r w:rsidRPr="00106C6B">
              <w:rPr>
                <w:sz w:val="22"/>
                <w:szCs w:val="22"/>
              </w:rPr>
              <w:t>с 01.07.    по 31.12.</w:t>
            </w:r>
          </w:p>
        </w:tc>
        <w:tc>
          <w:tcPr>
            <w:tcW w:w="1276" w:type="dxa"/>
            <w:vAlign w:val="center"/>
          </w:tcPr>
          <w:p w14:paraId="14C4BCCB" w14:textId="77777777" w:rsidR="00106C6B" w:rsidRPr="00106C6B" w:rsidRDefault="00106C6B" w:rsidP="00106C6B">
            <w:pPr>
              <w:jc w:val="center"/>
              <w:rPr>
                <w:sz w:val="22"/>
                <w:szCs w:val="22"/>
              </w:rPr>
            </w:pPr>
            <w:r w:rsidRPr="00106C6B">
              <w:rPr>
                <w:sz w:val="22"/>
                <w:szCs w:val="22"/>
              </w:rPr>
              <w:t>с 01.01.    по 30.06.</w:t>
            </w:r>
          </w:p>
        </w:tc>
        <w:tc>
          <w:tcPr>
            <w:tcW w:w="1276" w:type="dxa"/>
            <w:vAlign w:val="center"/>
          </w:tcPr>
          <w:p w14:paraId="5A8B62FA" w14:textId="77777777" w:rsidR="00106C6B" w:rsidRPr="00106C6B" w:rsidRDefault="00106C6B" w:rsidP="00106C6B">
            <w:pPr>
              <w:jc w:val="center"/>
              <w:rPr>
                <w:sz w:val="22"/>
                <w:szCs w:val="22"/>
              </w:rPr>
            </w:pPr>
            <w:r w:rsidRPr="00106C6B">
              <w:rPr>
                <w:sz w:val="22"/>
                <w:szCs w:val="22"/>
              </w:rPr>
              <w:t>с 01.07.    по 31.12.</w:t>
            </w:r>
          </w:p>
        </w:tc>
        <w:tc>
          <w:tcPr>
            <w:tcW w:w="1276" w:type="dxa"/>
            <w:vAlign w:val="center"/>
          </w:tcPr>
          <w:p w14:paraId="3061099B" w14:textId="77777777" w:rsidR="00106C6B" w:rsidRPr="00106C6B" w:rsidRDefault="00106C6B" w:rsidP="00106C6B">
            <w:pPr>
              <w:jc w:val="center"/>
              <w:rPr>
                <w:sz w:val="28"/>
                <w:szCs w:val="28"/>
              </w:rPr>
            </w:pPr>
            <w:r w:rsidRPr="00106C6B">
              <w:rPr>
                <w:sz w:val="22"/>
                <w:szCs w:val="22"/>
              </w:rPr>
              <w:t>с 01.01.    по 30.06.</w:t>
            </w:r>
          </w:p>
        </w:tc>
        <w:tc>
          <w:tcPr>
            <w:tcW w:w="1276" w:type="dxa"/>
            <w:vAlign w:val="center"/>
          </w:tcPr>
          <w:p w14:paraId="15BA51A8" w14:textId="77777777" w:rsidR="00106C6B" w:rsidRPr="00106C6B" w:rsidRDefault="00106C6B" w:rsidP="00106C6B">
            <w:pPr>
              <w:jc w:val="center"/>
              <w:rPr>
                <w:sz w:val="28"/>
                <w:szCs w:val="28"/>
              </w:rPr>
            </w:pPr>
            <w:r w:rsidRPr="00106C6B">
              <w:rPr>
                <w:sz w:val="22"/>
                <w:szCs w:val="22"/>
              </w:rPr>
              <w:t>с 01.07.    по 31.12.</w:t>
            </w:r>
          </w:p>
        </w:tc>
      </w:tr>
      <w:tr w:rsidR="00106C6B" w:rsidRPr="00106C6B" w14:paraId="3F9D83AF" w14:textId="77777777" w:rsidTr="00B05F4D">
        <w:trPr>
          <w:trHeight w:val="253"/>
          <w:jc w:val="center"/>
        </w:trPr>
        <w:tc>
          <w:tcPr>
            <w:tcW w:w="2126" w:type="dxa"/>
          </w:tcPr>
          <w:p w14:paraId="26CE3CA5" w14:textId="77777777" w:rsidR="00106C6B" w:rsidRPr="00106C6B" w:rsidRDefault="00106C6B" w:rsidP="00106C6B">
            <w:pPr>
              <w:jc w:val="center"/>
              <w:rPr>
                <w:sz w:val="28"/>
                <w:szCs w:val="28"/>
              </w:rPr>
            </w:pPr>
            <w:r w:rsidRPr="00106C6B">
              <w:rPr>
                <w:sz w:val="28"/>
                <w:szCs w:val="28"/>
              </w:rPr>
              <w:t>1</w:t>
            </w:r>
          </w:p>
        </w:tc>
        <w:tc>
          <w:tcPr>
            <w:tcW w:w="851" w:type="dxa"/>
          </w:tcPr>
          <w:p w14:paraId="50F95511" w14:textId="77777777" w:rsidR="00106C6B" w:rsidRPr="00106C6B" w:rsidRDefault="00106C6B" w:rsidP="00106C6B">
            <w:pPr>
              <w:jc w:val="center"/>
              <w:rPr>
                <w:sz w:val="28"/>
                <w:szCs w:val="28"/>
              </w:rPr>
            </w:pPr>
            <w:r w:rsidRPr="00106C6B">
              <w:rPr>
                <w:sz w:val="28"/>
                <w:szCs w:val="28"/>
              </w:rPr>
              <w:t>2</w:t>
            </w:r>
          </w:p>
        </w:tc>
        <w:tc>
          <w:tcPr>
            <w:tcW w:w="1271" w:type="dxa"/>
            <w:vAlign w:val="center"/>
          </w:tcPr>
          <w:p w14:paraId="08413FD3" w14:textId="77777777" w:rsidR="00106C6B" w:rsidRPr="00106C6B" w:rsidRDefault="00106C6B" w:rsidP="00106C6B">
            <w:pPr>
              <w:jc w:val="center"/>
              <w:rPr>
                <w:sz w:val="28"/>
                <w:szCs w:val="28"/>
              </w:rPr>
            </w:pPr>
            <w:r w:rsidRPr="00106C6B">
              <w:rPr>
                <w:sz w:val="28"/>
                <w:szCs w:val="28"/>
              </w:rPr>
              <w:t>3</w:t>
            </w:r>
          </w:p>
        </w:tc>
        <w:tc>
          <w:tcPr>
            <w:tcW w:w="1276" w:type="dxa"/>
          </w:tcPr>
          <w:p w14:paraId="4A3A428A" w14:textId="77777777" w:rsidR="00106C6B" w:rsidRPr="00106C6B" w:rsidRDefault="00106C6B" w:rsidP="00106C6B">
            <w:pPr>
              <w:jc w:val="center"/>
              <w:rPr>
                <w:sz w:val="28"/>
                <w:szCs w:val="28"/>
              </w:rPr>
            </w:pPr>
            <w:r w:rsidRPr="00106C6B">
              <w:rPr>
                <w:sz w:val="28"/>
                <w:szCs w:val="28"/>
              </w:rPr>
              <w:t>4</w:t>
            </w:r>
          </w:p>
        </w:tc>
        <w:tc>
          <w:tcPr>
            <w:tcW w:w="1276" w:type="dxa"/>
          </w:tcPr>
          <w:p w14:paraId="38178D83" w14:textId="77777777" w:rsidR="00106C6B" w:rsidRPr="00106C6B" w:rsidRDefault="00106C6B" w:rsidP="00106C6B">
            <w:pPr>
              <w:jc w:val="center"/>
              <w:rPr>
                <w:sz w:val="28"/>
                <w:szCs w:val="28"/>
              </w:rPr>
            </w:pPr>
            <w:r w:rsidRPr="00106C6B">
              <w:rPr>
                <w:sz w:val="28"/>
                <w:szCs w:val="28"/>
              </w:rPr>
              <w:t>5</w:t>
            </w:r>
          </w:p>
        </w:tc>
        <w:tc>
          <w:tcPr>
            <w:tcW w:w="1276" w:type="dxa"/>
          </w:tcPr>
          <w:p w14:paraId="7A9CAB36" w14:textId="77777777" w:rsidR="00106C6B" w:rsidRPr="00106C6B" w:rsidRDefault="00106C6B" w:rsidP="00106C6B">
            <w:pPr>
              <w:jc w:val="center"/>
              <w:rPr>
                <w:sz w:val="28"/>
                <w:szCs w:val="28"/>
              </w:rPr>
            </w:pPr>
            <w:r w:rsidRPr="00106C6B">
              <w:rPr>
                <w:sz w:val="28"/>
                <w:szCs w:val="28"/>
              </w:rPr>
              <w:t>6</w:t>
            </w:r>
          </w:p>
        </w:tc>
        <w:tc>
          <w:tcPr>
            <w:tcW w:w="1276" w:type="dxa"/>
          </w:tcPr>
          <w:p w14:paraId="6761218A" w14:textId="77777777" w:rsidR="00106C6B" w:rsidRPr="00106C6B" w:rsidRDefault="00106C6B" w:rsidP="00106C6B">
            <w:pPr>
              <w:jc w:val="center"/>
              <w:rPr>
                <w:sz w:val="28"/>
                <w:szCs w:val="28"/>
              </w:rPr>
            </w:pPr>
            <w:r w:rsidRPr="00106C6B">
              <w:rPr>
                <w:sz w:val="28"/>
                <w:szCs w:val="28"/>
              </w:rPr>
              <w:t>7</w:t>
            </w:r>
          </w:p>
        </w:tc>
        <w:tc>
          <w:tcPr>
            <w:tcW w:w="1276" w:type="dxa"/>
          </w:tcPr>
          <w:p w14:paraId="14508CC4" w14:textId="77777777" w:rsidR="00106C6B" w:rsidRPr="00106C6B" w:rsidRDefault="00106C6B" w:rsidP="00106C6B">
            <w:pPr>
              <w:jc w:val="center"/>
              <w:rPr>
                <w:sz w:val="28"/>
                <w:szCs w:val="28"/>
              </w:rPr>
            </w:pPr>
            <w:r w:rsidRPr="00106C6B">
              <w:rPr>
                <w:sz w:val="28"/>
                <w:szCs w:val="28"/>
              </w:rPr>
              <w:t>8</w:t>
            </w:r>
          </w:p>
        </w:tc>
        <w:tc>
          <w:tcPr>
            <w:tcW w:w="1276" w:type="dxa"/>
          </w:tcPr>
          <w:p w14:paraId="713508AD" w14:textId="77777777" w:rsidR="00106C6B" w:rsidRPr="00106C6B" w:rsidRDefault="00106C6B" w:rsidP="00106C6B">
            <w:pPr>
              <w:jc w:val="center"/>
              <w:rPr>
                <w:sz w:val="28"/>
                <w:szCs w:val="28"/>
              </w:rPr>
            </w:pPr>
            <w:r w:rsidRPr="00106C6B">
              <w:rPr>
                <w:sz w:val="28"/>
                <w:szCs w:val="28"/>
              </w:rPr>
              <w:t>9</w:t>
            </w:r>
          </w:p>
        </w:tc>
        <w:tc>
          <w:tcPr>
            <w:tcW w:w="1276" w:type="dxa"/>
          </w:tcPr>
          <w:p w14:paraId="1A9ACE02" w14:textId="77777777" w:rsidR="00106C6B" w:rsidRPr="00106C6B" w:rsidRDefault="00106C6B" w:rsidP="00106C6B">
            <w:pPr>
              <w:jc w:val="center"/>
              <w:rPr>
                <w:sz w:val="28"/>
                <w:szCs w:val="28"/>
              </w:rPr>
            </w:pPr>
            <w:r w:rsidRPr="00106C6B">
              <w:rPr>
                <w:sz w:val="28"/>
                <w:szCs w:val="28"/>
              </w:rPr>
              <w:t>10</w:t>
            </w:r>
          </w:p>
        </w:tc>
        <w:tc>
          <w:tcPr>
            <w:tcW w:w="1276" w:type="dxa"/>
            <w:vAlign w:val="center"/>
          </w:tcPr>
          <w:p w14:paraId="3FDDF1A0" w14:textId="77777777" w:rsidR="00106C6B" w:rsidRPr="00106C6B" w:rsidRDefault="00106C6B" w:rsidP="00106C6B">
            <w:pPr>
              <w:jc w:val="center"/>
              <w:rPr>
                <w:sz w:val="28"/>
                <w:szCs w:val="28"/>
              </w:rPr>
            </w:pPr>
            <w:r w:rsidRPr="00106C6B">
              <w:rPr>
                <w:sz w:val="28"/>
                <w:szCs w:val="28"/>
              </w:rPr>
              <w:t>11</w:t>
            </w:r>
          </w:p>
        </w:tc>
        <w:tc>
          <w:tcPr>
            <w:tcW w:w="1276" w:type="dxa"/>
            <w:vAlign w:val="center"/>
          </w:tcPr>
          <w:p w14:paraId="408B6B3B" w14:textId="77777777" w:rsidR="00106C6B" w:rsidRPr="00106C6B" w:rsidRDefault="00106C6B" w:rsidP="00106C6B">
            <w:pPr>
              <w:jc w:val="center"/>
              <w:rPr>
                <w:sz w:val="28"/>
                <w:szCs w:val="28"/>
              </w:rPr>
            </w:pPr>
            <w:r w:rsidRPr="00106C6B">
              <w:rPr>
                <w:sz w:val="28"/>
                <w:szCs w:val="28"/>
              </w:rPr>
              <w:t>12</w:t>
            </w:r>
          </w:p>
        </w:tc>
      </w:tr>
      <w:tr w:rsidR="00106C6B" w:rsidRPr="00106C6B" w14:paraId="411D05B7" w14:textId="77777777" w:rsidTr="00B05F4D">
        <w:trPr>
          <w:trHeight w:val="439"/>
          <w:jc w:val="center"/>
        </w:trPr>
        <w:tc>
          <w:tcPr>
            <w:tcW w:w="2126" w:type="dxa"/>
            <w:vAlign w:val="center"/>
          </w:tcPr>
          <w:p w14:paraId="18D1B4D5" w14:textId="77777777" w:rsidR="00106C6B" w:rsidRPr="00106C6B" w:rsidRDefault="00106C6B" w:rsidP="00106C6B">
            <w:pPr>
              <w:rPr>
                <w:sz w:val="28"/>
                <w:szCs w:val="28"/>
              </w:rPr>
            </w:pPr>
            <w:r w:rsidRPr="00106C6B">
              <w:rPr>
                <w:sz w:val="28"/>
                <w:szCs w:val="28"/>
              </w:rPr>
              <w:t xml:space="preserve">Объем захоронения твердых коммунальных отходов </w:t>
            </w:r>
          </w:p>
        </w:tc>
        <w:tc>
          <w:tcPr>
            <w:tcW w:w="851" w:type="dxa"/>
            <w:vAlign w:val="center"/>
          </w:tcPr>
          <w:p w14:paraId="40130434" w14:textId="77777777" w:rsidR="00106C6B" w:rsidRPr="00106C6B" w:rsidRDefault="00106C6B" w:rsidP="00106C6B">
            <w:pPr>
              <w:jc w:val="center"/>
              <w:rPr>
                <w:sz w:val="28"/>
                <w:szCs w:val="28"/>
                <w:vertAlign w:val="superscript"/>
              </w:rPr>
            </w:pPr>
            <w:r w:rsidRPr="00106C6B">
              <w:rPr>
                <w:sz w:val="28"/>
                <w:szCs w:val="28"/>
              </w:rPr>
              <w:t>т</w:t>
            </w:r>
          </w:p>
        </w:tc>
        <w:tc>
          <w:tcPr>
            <w:tcW w:w="1271" w:type="dxa"/>
            <w:vAlign w:val="center"/>
          </w:tcPr>
          <w:p w14:paraId="34951AE7" w14:textId="77777777" w:rsidR="00106C6B" w:rsidRPr="00106C6B" w:rsidRDefault="00106C6B" w:rsidP="00106C6B">
            <w:pPr>
              <w:jc w:val="center"/>
              <w:rPr>
                <w:szCs w:val="26"/>
              </w:rPr>
            </w:pPr>
            <w:r w:rsidRPr="00106C6B">
              <w:rPr>
                <w:szCs w:val="26"/>
              </w:rPr>
              <w:t>115300</w:t>
            </w:r>
          </w:p>
        </w:tc>
        <w:tc>
          <w:tcPr>
            <w:tcW w:w="1276" w:type="dxa"/>
            <w:vAlign w:val="center"/>
          </w:tcPr>
          <w:p w14:paraId="5735EBDB" w14:textId="77777777" w:rsidR="00106C6B" w:rsidRPr="00106C6B" w:rsidRDefault="00106C6B" w:rsidP="00106C6B">
            <w:pPr>
              <w:jc w:val="center"/>
              <w:rPr>
                <w:szCs w:val="26"/>
              </w:rPr>
            </w:pPr>
            <w:r w:rsidRPr="00106C6B">
              <w:rPr>
                <w:szCs w:val="26"/>
              </w:rPr>
              <w:t>115300</w:t>
            </w:r>
          </w:p>
        </w:tc>
        <w:tc>
          <w:tcPr>
            <w:tcW w:w="1276" w:type="dxa"/>
            <w:vAlign w:val="center"/>
          </w:tcPr>
          <w:p w14:paraId="4AA60587" w14:textId="77777777" w:rsidR="00106C6B" w:rsidRPr="00106C6B" w:rsidRDefault="00106C6B" w:rsidP="00106C6B">
            <w:pPr>
              <w:jc w:val="center"/>
              <w:rPr>
                <w:szCs w:val="26"/>
              </w:rPr>
            </w:pPr>
            <w:r w:rsidRPr="00106C6B">
              <w:rPr>
                <w:szCs w:val="26"/>
              </w:rPr>
              <w:t>99350</w:t>
            </w:r>
          </w:p>
        </w:tc>
        <w:tc>
          <w:tcPr>
            <w:tcW w:w="1276" w:type="dxa"/>
            <w:vAlign w:val="center"/>
          </w:tcPr>
          <w:p w14:paraId="5E2EE522" w14:textId="77777777" w:rsidR="00106C6B" w:rsidRPr="00106C6B" w:rsidRDefault="00106C6B" w:rsidP="00106C6B">
            <w:pPr>
              <w:jc w:val="center"/>
              <w:rPr>
                <w:szCs w:val="26"/>
              </w:rPr>
            </w:pPr>
            <w:r w:rsidRPr="00106C6B">
              <w:rPr>
                <w:szCs w:val="26"/>
              </w:rPr>
              <w:t>99350</w:t>
            </w:r>
          </w:p>
        </w:tc>
        <w:tc>
          <w:tcPr>
            <w:tcW w:w="1276" w:type="dxa"/>
            <w:vAlign w:val="center"/>
          </w:tcPr>
          <w:p w14:paraId="48192211" w14:textId="77777777" w:rsidR="00106C6B" w:rsidRPr="00106C6B" w:rsidRDefault="00106C6B" w:rsidP="00106C6B">
            <w:pPr>
              <w:jc w:val="center"/>
              <w:rPr>
                <w:szCs w:val="26"/>
              </w:rPr>
            </w:pPr>
            <w:r w:rsidRPr="00106C6B">
              <w:rPr>
                <w:szCs w:val="26"/>
              </w:rPr>
              <w:t>156175</w:t>
            </w:r>
          </w:p>
        </w:tc>
        <w:tc>
          <w:tcPr>
            <w:tcW w:w="1276" w:type="dxa"/>
            <w:vAlign w:val="center"/>
          </w:tcPr>
          <w:p w14:paraId="073CC26B" w14:textId="77777777" w:rsidR="00106C6B" w:rsidRPr="00106C6B" w:rsidRDefault="00106C6B" w:rsidP="00106C6B">
            <w:pPr>
              <w:jc w:val="center"/>
              <w:rPr>
                <w:szCs w:val="26"/>
              </w:rPr>
            </w:pPr>
            <w:r w:rsidRPr="00106C6B">
              <w:rPr>
                <w:szCs w:val="26"/>
              </w:rPr>
              <w:t>156175</w:t>
            </w:r>
          </w:p>
        </w:tc>
        <w:tc>
          <w:tcPr>
            <w:tcW w:w="1276" w:type="dxa"/>
            <w:vAlign w:val="center"/>
          </w:tcPr>
          <w:p w14:paraId="40FB26FD" w14:textId="77777777" w:rsidR="00106C6B" w:rsidRPr="00106C6B" w:rsidRDefault="00106C6B" w:rsidP="00106C6B">
            <w:pPr>
              <w:jc w:val="center"/>
              <w:rPr>
                <w:szCs w:val="26"/>
              </w:rPr>
            </w:pPr>
            <w:r w:rsidRPr="00106C6B">
              <w:rPr>
                <w:szCs w:val="26"/>
              </w:rPr>
              <w:t>155525</w:t>
            </w:r>
          </w:p>
        </w:tc>
        <w:tc>
          <w:tcPr>
            <w:tcW w:w="1276" w:type="dxa"/>
            <w:vAlign w:val="center"/>
          </w:tcPr>
          <w:p w14:paraId="7E138083" w14:textId="77777777" w:rsidR="00106C6B" w:rsidRPr="00106C6B" w:rsidRDefault="00106C6B" w:rsidP="00106C6B">
            <w:pPr>
              <w:jc w:val="center"/>
              <w:rPr>
                <w:szCs w:val="26"/>
              </w:rPr>
            </w:pPr>
            <w:r w:rsidRPr="00106C6B">
              <w:rPr>
                <w:szCs w:val="26"/>
              </w:rPr>
              <w:t>155525</w:t>
            </w:r>
          </w:p>
        </w:tc>
        <w:tc>
          <w:tcPr>
            <w:tcW w:w="1276" w:type="dxa"/>
            <w:vAlign w:val="center"/>
          </w:tcPr>
          <w:p w14:paraId="4D36222B" w14:textId="77777777" w:rsidR="00106C6B" w:rsidRPr="00106C6B" w:rsidRDefault="00106C6B" w:rsidP="00106C6B">
            <w:pPr>
              <w:jc w:val="center"/>
              <w:rPr>
                <w:szCs w:val="26"/>
              </w:rPr>
            </w:pPr>
            <w:r w:rsidRPr="00106C6B">
              <w:rPr>
                <w:szCs w:val="26"/>
              </w:rPr>
              <w:t>154840</w:t>
            </w:r>
          </w:p>
        </w:tc>
        <w:tc>
          <w:tcPr>
            <w:tcW w:w="1276" w:type="dxa"/>
            <w:vAlign w:val="center"/>
          </w:tcPr>
          <w:p w14:paraId="30C999C6" w14:textId="77777777" w:rsidR="00106C6B" w:rsidRPr="00106C6B" w:rsidRDefault="00106C6B" w:rsidP="00106C6B">
            <w:pPr>
              <w:jc w:val="center"/>
              <w:rPr>
                <w:szCs w:val="26"/>
              </w:rPr>
            </w:pPr>
            <w:r w:rsidRPr="00106C6B">
              <w:rPr>
                <w:szCs w:val="26"/>
              </w:rPr>
              <w:t>154840</w:t>
            </w:r>
          </w:p>
        </w:tc>
      </w:tr>
    </w:tbl>
    <w:p w14:paraId="11710D95" w14:textId="77777777" w:rsidR="00106C6B" w:rsidRPr="00106C6B" w:rsidRDefault="00106C6B" w:rsidP="00106C6B">
      <w:pPr>
        <w:jc w:val="both"/>
        <w:rPr>
          <w:sz w:val="28"/>
          <w:szCs w:val="28"/>
          <w:lang w:eastAsia="en-US"/>
        </w:rPr>
      </w:pPr>
    </w:p>
    <w:p w14:paraId="3922C746" w14:textId="77777777" w:rsidR="00106C6B" w:rsidRPr="00106C6B" w:rsidRDefault="00106C6B" w:rsidP="00106C6B">
      <w:pPr>
        <w:jc w:val="both"/>
        <w:rPr>
          <w:sz w:val="28"/>
          <w:szCs w:val="28"/>
          <w:lang w:eastAsia="en-US"/>
        </w:rPr>
        <w:sectPr w:rsidR="00106C6B" w:rsidRPr="00106C6B" w:rsidSect="00106C6B">
          <w:pgSz w:w="16838" w:h="11906" w:orient="landscape"/>
          <w:pgMar w:top="1559" w:right="425" w:bottom="851" w:left="284" w:header="709" w:footer="709" w:gutter="0"/>
          <w:cols w:space="708"/>
          <w:docGrid w:linePitch="360"/>
        </w:sectPr>
      </w:pPr>
    </w:p>
    <w:p w14:paraId="0643A079" w14:textId="77777777" w:rsidR="00106C6B" w:rsidRPr="00106C6B" w:rsidRDefault="00106C6B" w:rsidP="00106C6B">
      <w:pPr>
        <w:jc w:val="center"/>
        <w:rPr>
          <w:bCs/>
          <w:color w:val="000000"/>
          <w:sz w:val="28"/>
          <w:szCs w:val="28"/>
        </w:rPr>
      </w:pPr>
      <w:r w:rsidRPr="00106C6B">
        <w:rPr>
          <w:bCs/>
          <w:color w:val="000000"/>
          <w:sz w:val="28"/>
          <w:szCs w:val="28"/>
        </w:rPr>
        <w:lastRenderedPageBreak/>
        <w:t>Раздел 4. Объем финансовых потребностей, необходимых для реализации производственной программы</w:t>
      </w:r>
    </w:p>
    <w:p w14:paraId="6B7005D7" w14:textId="77777777" w:rsidR="00106C6B" w:rsidRPr="00106C6B" w:rsidRDefault="00106C6B" w:rsidP="00106C6B">
      <w:pPr>
        <w:jc w:val="center"/>
        <w:rPr>
          <w:bCs/>
          <w:color w:val="000000"/>
          <w:sz w:val="28"/>
          <w:szCs w:val="28"/>
        </w:rPr>
      </w:pPr>
    </w:p>
    <w:tbl>
      <w:tblPr>
        <w:tblStyle w:val="1620"/>
        <w:tblW w:w="15305" w:type="dxa"/>
        <w:jc w:val="center"/>
        <w:tblLayout w:type="fixed"/>
        <w:tblLook w:val="04A0" w:firstRow="1" w:lastRow="0" w:firstColumn="1" w:lastColumn="0" w:noHBand="0" w:noVBand="1"/>
      </w:tblPr>
      <w:tblGrid>
        <w:gridCol w:w="2547"/>
        <w:gridCol w:w="1271"/>
        <w:gridCol w:w="1276"/>
        <w:gridCol w:w="1280"/>
        <w:gridCol w:w="1276"/>
        <w:gridCol w:w="1134"/>
        <w:gridCol w:w="1418"/>
        <w:gridCol w:w="1276"/>
        <w:gridCol w:w="1275"/>
        <w:gridCol w:w="1276"/>
        <w:gridCol w:w="1276"/>
      </w:tblGrid>
      <w:tr w:rsidR="00106C6B" w:rsidRPr="00106C6B" w14:paraId="342BC1A7" w14:textId="77777777" w:rsidTr="00B05F4D">
        <w:trPr>
          <w:trHeight w:val="308"/>
          <w:jc w:val="center"/>
        </w:trPr>
        <w:tc>
          <w:tcPr>
            <w:tcW w:w="2547" w:type="dxa"/>
            <w:vMerge w:val="restart"/>
            <w:vAlign w:val="center"/>
          </w:tcPr>
          <w:p w14:paraId="439CF8AC" w14:textId="77777777" w:rsidR="00106C6B" w:rsidRPr="00106C6B" w:rsidRDefault="00106C6B" w:rsidP="00106C6B">
            <w:pPr>
              <w:jc w:val="center"/>
              <w:rPr>
                <w:sz w:val="28"/>
                <w:szCs w:val="28"/>
              </w:rPr>
            </w:pPr>
            <w:r w:rsidRPr="00106C6B">
              <w:rPr>
                <w:sz w:val="28"/>
                <w:szCs w:val="28"/>
              </w:rPr>
              <w:t>Наименование показателя</w:t>
            </w:r>
          </w:p>
        </w:tc>
        <w:tc>
          <w:tcPr>
            <w:tcW w:w="2547" w:type="dxa"/>
            <w:gridSpan w:val="2"/>
            <w:vAlign w:val="center"/>
          </w:tcPr>
          <w:p w14:paraId="77FCCA27" w14:textId="77777777" w:rsidR="00106C6B" w:rsidRPr="00106C6B" w:rsidRDefault="00106C6B" w:rsidP="00106C6B">
            <w:pPr>
              <w:jc w:val="center"/>
              <w:rPr>
                <w:sz w:val="28"/>
                <w:szCs w:val="28"/>
              </w:rPr>
            </w:pPr>
            <w:r w:rsidRPr="00106C6B">
              <w:rPr>
                <w:sz w:val="28"/>
                <w:szCs w:val="28"/>
              </w:rPr>
              <w:t>2025 год</w:t>
            </w:r>
          </w:p>
        </w:tc>
        <w:tc>
          <w:tcPr>
            <w:tcW w:w="2556" w:type="dxa"/>
            <w:gridSpan w:val="2"/>
          </w:tcPr>
          <w:p w14:paraId="37E43B0C" w14:textId="77777777" w:rsidR="00106C6B" w:rsidRPr="00106C6B" w:rsidRDefault="00106C6B" w:rsidP="00106C6B">
            <w:pPr>
              <w:jc w:val="center"/>
              <w:rPr>
                <w:sz w:val="28"/>
                <w:szCs w:val="28"/>
              </w:rPr>
            </w:pPr>
            <w:r w:rsidRPr="00106C6B">
              <w:rPr>
                <w:sz w:val="28"/>
                <w:szCs w:val="28"/>
              </w:rPr>
              <w:t>2026 год</w:t>
            </w:r>
          </w:p>
        </w:tc>
        <w:tc>
          <w:tcPr>
            <w:tcW w:w="2552" w:type="dxa"/>
            <w:gridSpan w:val="2"/>
          </w:tcPr>
          <w:p w14:paraId="49B9FF05" w14:textId="77777777" w:rsidR="00106C6B" w:rsidRPr="00106C6B" w:rsidRDefault="00106C6B" w:rsidP="00106C6B">
            <w:pPr>
              <w:jc w:val="center"/>
              <w:rPr>
                <w:sz w:val="28"/>
                <w:szCs w:val="28"/>
              </w:rPr>
            </w:pPr>
            <w:r w:rsidRPr="00106C6B">
              <w:rPr>
                <w:sz w:val="28"/>
                <w:szCs w:val="28"/>
              </w:rPr>
              <w:t>2027 год</w:t>
            </w:r>
          </w:p>
        </w:tc>
        <w:tc>
          <w:tcPr>
            <w:tcW w:w="2551" w:type="dxa"/>
            <w:gridSpan w:val="2"/>
            <w:vAlign w:val="center"/>
          </w:tcPr>
          <w:p w14:paraId="7F793D7A" w14:textId="77777777" w:rsidR="00106C6B" w:rsidRPr="00106C6B" w:rsidRDefault="00106C6B" w:rsidP="00106C6B">
            <w:pPr>
              <w:jc w:val="center"/>
              <w:rPr>
                <w:sz w:val="28"/>
                <w:szCs w:val="28"/>
              </w:rPr>
            </w:pPr>
            <w:r w:rsidRPr="00106C6B">
              <w:rPr>
                <w:sz w:val="28"/>
                <w:szCs w:val="28"/>
              </w:rPr>
              <w:t>2028 год</w:t>
            </w:r>
          </w:p>
        </w:tc>
        <w:tc>
          <w:tcPr>
            <w:tcW w:w="2552" w:type="dxa"/>
            <w:gridSpan w:val="2"/>
            <w:vAlign w:val="center"/>
          </w:tcPr>
          <w:p w14:paraId="69386947" w14:textId="77777777" w:rsidR="00106C6B" w:rsidRPr="00106C6B" w:rsidRDefault="00106C6B" w:rsidP="00106C6B">
            <w:pPr>
              <w:jc w:val="center"/>
              <w:rPr>
                <w:sz w:val="28"/>
                <w:szCs w:val="28"/>
              </w:rPr>
            </w:pPr>
            <w:r w:rsidRPr="00106C6B">
              <w:rPr>
                <w:sz w:val="28"/>
                <w:szCs w:val="28"/>
              </w:rPr>
              <w:t>2029 год</w:t>
            </w:r>
          </w:p>
        </w:tc>
      </w:tr>
      <w:tr w:rsidR="00106C6B" w:rsidRPr="00106C6B" w14:paraId="0AC916C7" w14:textId="77777777" w:rsidTr="00B05F4D">
        <w:trPr>
          <w:trHeight w:val="824"/>
          <w:jc w:val="center"/>
        </w:trPr>
        <w:tc>
          <w:tcPr>
            <w:tcW w:w="2547" w:type="dxa"/>
            <w:vMerge/>
          </w:tcPr>
          <w:p w14:paraId="0DB0FCFC" w14:textId="77777777" w:rsidR="00106C6B" w:rsidRPr="00106C6B" w:rsidRDefault="00106C6B" w:rsidP="00106C6B">
            <w:pPr>
              <w:jc w:val="center"/>
              <w:rPr>
                <w:sz w:val="28"/>
                <w:szCs w:val="28"/>
              </w:rPr>
            </w:pPr>
          </w:p>
        </w:tc>
        <w:tc>
          <w:tcPr>
            <w:tcW w:w="1271" w:type="dxa"/>
            <w:vAlign w:val="center"/>
          </w:tcPr>
          <w:p w14:paraId="59E616CD" w14:textId="77777777" w:rsidR="00106C6B" w:rsidRPr="00106C6B" w:rsidRDefault="00106C6B" w:rsidP="00106C6B">
            <w:pPr>
              <w:jc w:val="center"/>
              <w:rPr>
                <w:sz w:val="28"/>
                <w:szCs w:val="28"/>
              </w:rPr>
            </w:pPr>
            <w:r w:rsidRPr="00106C6B">
              <w:rPr>
                <w:sz w:val="22"/>
                <w:szCs w:val="22"/>
              </w:rPr>
              <w:t>с 01.01.    по 30.06.</w:t>
            </w:r>
          </w:p>
        </w:tc>
        <w:tc>
          <w:tcPr>
            <w:tcW w:w="1276" w:type="dxa"/>
            <w:vAlign w:val="center"/>
          </w:tcPr>
          <w:p w14:paraId="6B05ACB5" w14:textId="77777777" w:rsidR="00106C6B" w:rsidRPr="00106C6B" w:rsidRDefault="00106C6B" w:rsidP="00106C6B">
            <w:pPr>
              <w:jc w:val="center"/>
              <w:rPr>
                <w:sz w:val="28"/>
                <w:szCs w:val="28"/>
              </w:rPr>
            </w:pPr>
            <w:r w:rsidRPr="00106C6B">
              <w:rPr>
                <w:sz w:val="22"/>
                <w:szCs w:val="22"/>
              </w:rPr>
              <w:t>с 01.07.    по 31.12.</w:t>
            </w:r>
          </w:p>
        </w:tc>
        <w:tc>
          <w:tcPr>
            <w:tcW w:w="1280" w:type="dxa"/>
            <w:vAlign w:val="center"/>
          </w:tcPr>
          <w:p w14:paraId="53BF8DB8" w14:textId="77777777" w:rsidR="00106C6B" w:rsidRPr="00106C6B" w:rsidRDefault="00106C6B" w:rsidP="00106C6B">
            <w:pPr>
              <w:jc w:val="center"/>
              <w:rPr>
                <w:sz w:val="28"/>
                <w:szCs w:val="28"/>
              </w:rPr>
            </w:pPr>
            <w:r w:rsidRPr="00106C6B">
              <w:rPr>
                <w:sz w:val="22"/>
                <w:szCs w:val="22"/>
              </w:rPr>
              <w:t>с 01.01.    по 30.06.</w:t>
            </w:r>
          </w:p>
        </w:tc>
        <w:tc>
          <w:tcPr>
            <w:tcW w:w="1276" w:type="dxa"/>
            <w:vAlign w:val="center"/>
          </w:tcPr>
          <w:p w14:paraId="76ACB052" w14:textId="77777777" w:rsidR="00106C6B" w:rsidRPr="00106C6B" w:rsidRDefault="00106C6B" w:rsidP="00106C6B">
            <w:pPr>
              <w:jc w:val="center"/>
              <w:rPr>
                <w:sz w:val="28"/>
                <w:szCs w:val="28"/>
              </w:rPr>
            </w:pPr>
            <w:r w:rsidRPr="00106C6B">
              <w:rPr>
                <w:sz w:val="22"/>
                <w:szCs w:val="22"/>
              </w:rPr>
              <w:t>с 01.07.    по 31.12.</w:t>
            </w:r>
          </w:p>
        </w:tc>
        <w:tc>
          <w:tcPr>
            <w:tcW w:w="1134" w:type="dxa"/>
            <w:vAlign w:val="center"/>
          </w:tcPr>
          <w:p w14:paraId="59F529E1" w14:textId="77777777" w:rsidR="00106C6B" w:rsidRPr="00106C6B" w:rsidRDefault="00106C6B" w:rsidP="00106C6B">
            <w:pPr>
              <w:jc w:val="center"/>
              <w:rPr>
                <w:sz w:val="28"/>
                <w:szCs w:val="28"/>
              </w:rPr>
            </w:pPr>
            <w:r w:rsidRPr="00106C6B">
              <w:rPr>
                <w:sz w:val="22"/>
                <w:szCs w:val="22"/>
              </w:rPr>
              <w:t>с 01.01.    по 30.06.</w:t>
            </w:r>
          </w:p>
        </w:tc>
        <w:tc>
          <w:tcPr>
            <w:tcW w:w="1418" w:type="dxa"/>
            <w:vAlign w:val="center"/>
          </w:tcPr>
          <w:p w14:paraId="2D5492C0" w14:textId="77777777" w:rsidR="00106C6B" w:rsidRPr="00106C6B" w:rsidRDefault="00106C6B" w:rsidP="00106C6B">
            <w:pPr>
              <w:jc w:val="center"/>
              <w:rPr>
                <w:sz w:val="22"/>
                <w:szCs w:val="22"/>
              </w:rPr>
            </w:pPr>
            <w:r w:rsidRPr="00106C6B">
              <w:rPr>
                <w:sz w:val="22"/>
                <w:szCs w:val="22"/>
              </w:rPr>
              <w:t xml:space="preserve">с 01.07. </w:t>
            </w:r>
          </w:p>
          <w:p w14:paraId="208EACD0" w14:textId="77777777" w:rsidR="00106C6B" w:rsidRPr="00106C6B" w:rsidRDefault="00106C6B" w:rsidP="00106C6B">
            <w:pPr>
              <w:jc w:val="center"/>
              <w:rPr>
                <w:sz w:val="28"/>
                <w:szCs w:val="28"/>
              </w:rPr>
            </w:pPr>
            <w:r w:rsidRPr="00106C6B">
              <w:rPr>
                <w:sz w:val="22"/>
                <w:szCs w:val="22"/>
              </w:rPr>
              <w:t xml:space="preserve">  по 31.12.</w:t>
            </w:r>
          </w:p>
        </w:tc>
        <w:tc>
          <w:tcPr>
            <w:tcW w:w="1276" w:type="dxa"/>
            <w:vAlign w:val="center"/>
          </w:tcPr>
          <w:p w14:paraId="1C8871F8" w14:textId="77777777" w:rsidR="00106C6B" w:rsidRPr="00106C6B" w:rsidRDefault="00106C6B" w:rsidP="00106C6B">
            <w:pPr>
              <w:jc w:val="center"/>
              <w:rPr>
                <w:sz w:val="28"/>
                <w:szCs w:val="28"/>
              </w:rPr>
            </w:pPr>
            <w:r w:rsidRPr="00106C6B">
              <w:rPr>
                <w:sz w:val="22"/>
                <w:szCs w:val="22"/>
              </w:rPr>
              <w:t>с 01.01.    по 30.06.</w:t>
            </w:r>
          </w:p>
        </w:tc>
        <w:tc>
          <w:tcPr>
            <w:tcW w:w="1275" w:type="dxa"/>
            <w:vAlign w:val="center"/>
          </w:tcPr>
          <w:p w14:paraId="3988F8BB" w14:textId="77777777" w:rsidR="00106C6B" w:rsidRPr="00106C6B" w:rsidRDefault="00106C6B" w:rsidP="00106C6B">
            <w:pPr>
              <w:jc w:val="center"/>
              <w:rPr>
                <w:sz w:val="28"/>
                <w:szCs w:val="28"/>
              </w:rPr>
            </w:pPr>
            <w:r w:rsidRPr="00106C6B">
              <w:rPr>
                <w:sz w:val="22"/>
                <w:szCs w:val="22"/>
              </w:rPr>
              <w:t>с 01.07.    по 31.12.</w:t>
            </w:r>
          </w:p>
        </w:tc>
        <w:tc>
          <w:tcPr>
            <w:tcW w:w="1276" w:type="dxa"/>
            <w:vAlign w:val="center"/>
          </w:tcPr>
          <w:p w14:paraId="56BAFC44" w14:textId="77777777" w:rsidR="00106C6B" w:rsidRPr="00106C6B" w:rsidRDefault="00106C6B" w:rsidP="00106C6B">
            <w:pPr>
              <w:jc w:val="center"/>
              <w:rPr>
                <w:sz w:val="28"/>
                <w:szCs w:val="28"/>
              </w:rPr>
            </w:pPr>
            <w:r w:rsidRPr="00106C6B">
              <w:rPr>
                <w:sz w:val="22"/>
                <w:szCs w:val="22"/>
              </w:rPr>
              <w:t>с 01.01.    по 30.06.</w:t>
            </w:r>
          </w:p>
        </w:tc>
        <w:tc>
          <w:tcPr>
            <w:tcW w:w="1276" w:type="dxa"/>
            <w:vAlign w:val="center"/>
          </w:tcPr>
          <w:p w14:paraId="5E6CB0D7" w14:textId="77777777" w:rsidR="00106C6B" w:rsidRPr="00106C6B" w:rsidRDefault="00106C6B" w:rsidP="00106C6B">
            <w:pPr>
              <w:jc w:val="center"/>
              <w:rPr>
                <w:sz w:val="28"/>
                <w:szCs w:val="28"/>
              </w:rPr>
            </w:pPr>
            <w:r w:rsidRPr="00106C6B">
              <w:rPr>
                <w:sz w:val="22"/>
                <w:szCs w:val="22"/>
              </w:rPr>
              <w:t>с 01.07.    по 31.12.</w:t>
            </w:r>
          </w:p>
        </w:tc>
      </w:tr>
      <w:tr w:rsidR="00106C6B" w:rsidRPr="00106C6B" w14:paraId="33CA7943" w14:textId="77777777" w:rsidTr="00B05F4D">
        <w:trPr>
          <w:trHeight w:val="253"/>
          <w:jc w:val="center"/>
        </w:trPr>
        <w:tc>
          <w:tcPr>
            <w:tcW w:w="2547" w:type="dxa"/>
          </w:tcPr>
          <w:p w14:paraId="5F7B8EA2" w14:textId="77777777" w:rsidR="00106C6B" w:rsidRPr="00106C6B" w:rsidRDefault="00106C6B" w:rsidP="00106C6B">
            <w:pPr>
              <w:jc w:val="center"/>
              <w:rPr>
                <w:sz w:val="28"/>
                <w:szCs w:val="28"/>
              </w:rPr>
            </w:pPr>
            <w:r w:rsidRPr="00106C6B">
              <w:rPr>
                <w:sz w:val="28"/>
                <w:szCs w:val="28"/>
              </w:rPr>
              <w:t>1</w:t>
            </w:r>
          </w:p>
        </w:tc>
        <w:tc>
          <w:tcPr>
            <w:tcW w:w="1271" w:type="dxa"/>
            <w:vAlign w:val="center"/>
          </w:tcPr>
          <w:p w14:paraId="221BBB7D" w14:textId="77777777" w:rsidR="00106C6B" w:rsidRPr="00106C6B" w:rsidRDefault="00106C6B" w:rsidP="00106C6B">
            <w:pPr>
              <w:jc w:val="center"/>
              <w:rPr>
                <w:sz w:val="28"/>
                <w:szCs w:val="28"/>
              </w:rPr>
            </w:pPr>
            <w:r w:rsidRPr="00106C6B">
              <w:rPr>
                <w:sz w:val="28"/>
                <w:szCs w:val="28"/>
              </w:rPr>
              <w:t>2</w:t>
            </w:r>
          </w:p>
        </w:tc>
        <w:tc>
          <w:tcPr>
            <w:tcW w:w="1276" w:type="dxa"/>
          </w:tcPr>
          <w:p w14:paraId="1CF46DB3" w14:textId="77777777" w:rsidR="00106C6B" w:rsidRPr="00106C6B" w:rsidRDefault="00106C6B" w:rsidP="00106C6B">
            <w:pPr>
              <w:jc w:val="center"/>
              <w:rPr>
                <w:sz w:val="28"/>
                <w:szCs w:val="28"/>
              </w:rPr>
            </w:pPr>
            <w:r w:rsidRPr="00106C6B">
              <w:rPr>
                <w:sz w:val="28"/>
                <w:szCs w:val="28"/>
              </w:rPr>
              <w:t>3</w:t>
            </w:r>
          </w:p>
        </w:tc>
        <w:tc>
          <w:tcPr>
            <w:tcW w:w="1280" w:type="dxa"/>
          </w:tcPr>
          <w:p w14:paraId="682123D9" w14:textId="77777777" w:rsidR="00106C6B" w:rsidRPr="00106C6B" w:rsidRDefault="00106C6B" w:rsidP="00106C6B">
            <w:pPr>
              <w:jc w:val="center"/>
              <w:rPr>
                <w:sz w:val="28"/>
                <w:szCs w:val="28"/>
              </w:rPr>
            </w:pPr>
            <w:r w:rsidRPr="00106C6B">
              <w:rPr>
                <w:sz w:val="28"/>
                <w:szCs w:val="28"/>
              </w:rPr>
              <w:t>4</w:t>
            </w:r>
          </w:p>
        </w:tc>
        <w:tc>
          <w:tcPr>
            <w:tcW w:w="1276" w:type="dxa"/>
          </w:tcPr>
          <w:p w14:paraId="5A692208" w14:textId="77777777" w:rsidR="00106C6B" w:rsidRPr="00106C6B" w:rsidRDefault="00106C6B" w:rsidP="00106C6B">
            <w:pPr>
              <w:jc w:val="center"/>
              <w:rPr>
                <w:sz w:val="28"/>
                <w:szCs w:val="28"/>
              </w:rPr>
            </w:pPr>
            <w:r w:rsidRPr="00106C6B">
              <w:rPr>
                <w:sz w:val="28"/>
                <w:szCs w:val="28"/>
              </w:rPr>
              <w:t>5</w:t>
            </w:r>
          </w:p>
        </w:tc>
        <w:tc>
          <w:tcPr>
            <w:tcW w:w="1134" w:type="dxa"/>
          </w:tcPr>
          <w:p w14:paraId="0E4B83D2" w14:textId="77777777" w:rsidR="00106C6B" w:rsidRPr="00106C6B" w:rsidRDefault="00106C6B" w:rsidP="00106C6B">
            <w:pPr>
              <w:jc w:val="center"/>
              <w:rPr>
                <w:sz w:val="28"/>
                <w:szCs w:val="28"/>
              </w:rPr>
            </w:pPr>
            <w:r w:rsidRPr="00106C6B">
              <w:rPr>
                <w:sz w:val="28"/>
                <w:szCs w:val="28"/>
              </w:rPr>
              <w:t>6</w:t>
            </w:r>
          </w:p>
        </w:tc>
        <w:tc>
          <w:tcPr>
            <w:tcW w:w="1418" w:type="dxa"/>
          </w:tcPr>
          <w:p w14:paraId="020CCCE2" w14:textId="77777777" w:rsidR="00106C6B" w:rsidRPr="00106C6B" w:rsidRDefault="00106C6B" w:rsidP="00106C6B">
            <w:pPr>
              <w:jc w:val="center"/>
              <w:rPr>
                <w:sz w:val="28"/>
                <w:szCs w:val="28"/>
              </w:rPr>
            </w:pPr>
            <w:r w:rsidRPr="00106C6B">
              <w:rPr>
                <w:sz w:val="28"/>
                <w:szCs w:val="28"/>
              </w:rPr>
              <w:t>7</w:t>
            </w:r>
          </w:p>
        </w:tc>
        <w:tc>
          <w:tcPr>
            <w:tcW w:w="1276" w:type="dxa"/>
          </w:tcPr>
          <w:p w14:paraId="401CB96B" w14:textId="77777777" w:rsidR="00106C6B" w:rsidRPr="00106C6B" w:rsidRDefault="00106C6B" w:rsidP="00106C6B">
            <w:pPr>
              <w:jc w:val="center"/>
              <w:rPr>
                <w:sz w:val="28"/>
                <w:szCs w:val="28"/>
              </w:rPr>
            </w:pPr>
            <w:r w:rsidRPr="00106C6B">
              <w:rPr>
                <w:sz w:val="28"/>
                <w:szCs w:val="28"/>
              </w:rPr>
              <w:t>8</w:t>
            </w:r>
          </w:p>
        </w:tc>
        <w:tc>
          <w:tcPr>
            <w:tcW w:w="1275" w:type="dxa"/>
          </w:tcPr>
          <w:p w14:paraId="29020402" w14:textId="77777777" w:rsidR="00106C6B" w:rsidRPr="00106C6B" w:rsidRDefault="00106C6B" w:rsidP="00106C6B">
            <w:pPr>
              <w:jc w:val="center"/>
              <w:rPr>
                <w:sz w:val="28"/>
                <w:szCs w:val="28"/>
              </w:rPr>
            </w:pPr>
            <w:r w:rsidRPr="00106C6B">
              <w:rPr>
                <w:sz w:val="28"/>
                <w:szCs w:val="28"/>
              </w:rPr>
              <w:t>9</w:t>
            </w:r>
          </w:p>
        </w:tc>
        <w:tc>
          <w:tcPr>
            <w:tcW w:w="1276" w:type="dxa"/>
            <w:vAlign w:val="center"/>
          </w:tcPr>
          <w:p w14:paraId="4D608BCE" w14:textId="77777777" w:rsidR="00106C6B" w:rsidRPr="00106C6B" w:rsidRDefault="00106C6B" w:rsidP="00106C6B">
            <w:pPr>
              <w:jc w:val="center"/>
              <w:rPr>
                <w:sz w:val="28"/>
                <w:szCs w:val="28"/>
              </w:rPr>
            </w:pPr>
            <w:r w:rsidRPr="00106C6B">
              <w:rPr>
                <w:sz w:val="28"/>
                <w:szCs w:val="28"/>
              </w:rPr>
              <w:t>10</w:t>
            </w:r>
          </w:p>
        </w:tc>
        <w:tc>
          <w:tcPr>
            <w:tcW w:w="1276" w:type="dxa"/>
            <w:vAlign w:val="center"/>
          </w:tcPr>
          <w:p w14:paraId="0BE037D4" w14:textId="77777777" w:rsidR="00106C6B" w:rsidRPr="00106C6B" w:rsidRDefault="00106C6B" w:rsidP="00106C6B">
            <w:pPr>
              <w:jc w:val="center"/>
              <w:rPr>
                <w:sz w:val="28"/>
                <w:szCs w:val="28"/>
              </w:rPr>
            </w:pPr>
            <w:r w:rsidRPr="00106C6B">
              <w:rPr>
                <w:sz w:val="28"/>
                <w:szCs w:val="28"/>
              </w:rPr>
              <w:t>11</w:t>
            </w:r>
          </w:p>
        </w:tc>
      </w:tr>
      <w:tr w:rsidR="00106C6B" w:rsidRPr="00106C6B" w14:paraId="6CB58125" w14:textId="77777777" w:rsidTr="00B05F4D">
        <w:trPr>
          <w:trHeight w:val="439"/>
          <w:jc w:val="center"/>
        </w:trPr>
        <w:tc>
          <w:tcPr>
            <w:tcW w:w="2547" w:type="dxa"/>
            <w:vAlign w:val="center"/>
          </w:tcPr>
          <w:p w14:paraId="799AD07C" w14:textId="77777777" w:rsidR="00106C6B" w:rsidRPr="00106C6B" w:rsidRDefault="00106C6B" w:rsidP="00106C6B">
            <w:pPr>
              <w:rPr>
                <w:sz w:val="28"/>
                <w:szCs w:val="28"/>
              </w:rPr>
            </w:pPr>
            <w:r w:rsidRPr="00106C6B">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1" w:type="dxa"/>
            <w:vAlign w:val="center"/>
          </w:tcPr>
          <w:p w14:paraId="433D1A62" w14:textId="77777777" w:rsidR="00106C6B" w:rsidRPr="00106C6B" w:rsidRDefault="00106C6B" w:rsidP="00106C6B">
            <w:pPr>
              <w:jc w:val="center"/>
              <w:rPr>
                <w:szCs w:val="28"/>
              </w:rPr>
            </w:pPr>
            <w:r w:rsidRPr="00106C6B">
              <w:rPr>
                <w:szCs w:val="28"/>
              </w:rPr>
              <w:t>115010,69</w:t>
            </w:r>
          </w:p>
        </w:tc>
        <w:tc>
          <w:tcPr>
            <w:tcW w:w="1276" w:type="dxa"/>
            <w:vAlign w:val="center"/>
          </w:tcPr>
          <w:p w14:paraId="1A2A0CD4" w14:textId="77777777" w:rsidR="00106C6B" w:rsidRPr="00106C6B" w:rsidRDefault="00106C6B" w:rsidP="00106C6B">
            <w:pPr>
              <w:jc w:val="center"/>
              <w:rPr>
                <w:szCs w:val="28"/>
              </w:rPr>
            </w:pPr>
            <w:r w:rsidRPr="00106C6B">
              <w:rPr>
                <w:szCs w:val="28"/>
              </w:rPr>
              <w:t>115010,69</w:t>
            </w:r>
          </w:p>
        </w:tc>
        <w:tc>
          <w:tcPr>
            <w:tcW w:w="1280" w:type="dxa"/>
            <w:vAlign w:val="center"/>
          </w:tcPr>
          <w:p w14:paraId="5A3AD1B8" w14:textId="77777777" w:rsidR="00106C6B" w:rsidRPr="00106C6B" w:rsidRDefault="00106C6B" w:rsidP="00106C6B">
            <w:pPr>
              <w:jc w:val="center"/>
              <w:rPr>
                <w:szCs w:val="28"/>
              </w:rPr>
            </w:pPr>
            <w:r w:rsidRPr="00106C6B">
              <w:rPr>
                <w:szCs w:val="28"/>
              </w:rPr>
              <w:t>59758,77</w:t>
            </w:r>
          </w:p>
        </w:tc>
        <w:tc>
          <w:tcPr>
            <w:tcW w:w="1276" w:type="dxa"/>
            <w:vAlign w:val="center"/>
          </w:tcPr>
          <w:p w14:paraId="1D8C5C3C" w14:textId="77777777" w:rsidR="00106C6B" w:rsidRPr="00106C6B" w:rsidRDefault="00106C6B" w:rsidP="00106C6B">
            <w:pPr>
              <w:jc w:val="center"/>
              <w:rPr>
                <w:szCs w:val="28"/>
              </w:rPr>
            </w:pPr>
            <w:r w:rsidRPr="00106C6B">
              <w:rPr>
                <w:szCs w:val="28"/>
              </w:rPr>
              <w:t>59758,77</w:t>
            </w:r>
          </w:p>
        </w:tc>
        <w:tc>
          <w:tcPr>
            <w:tcW w:w="1134" w:type="dxa"/>
            <w:vAlign w:val="center"/>
          </w:tcPr>
          <w:p w14:paraId="2CBB1BDA" w14:textId="77777777" w:rsidR="00106C6B" w:rsidRPr="00106C6B" w:rsidRDefault="00106C6B" w:rsidP="00106C6B">
            <w:pPr>
              <w:jc w:val="center"/>
              <w:rPr>
                <w:szCs w:val="28"/>
              </w:rPr>
            </w:pPr>
            <w:r w:rsidRPr="00106C6B">
              <w:rPr>
                <w:szCs w:val="28"/>
              </w:rPr>
              <w:t>76657,14</w:t>
            </w:r>
          </w:p>
        </w:tc>
        <w:tc>
          <w:tcPr>
            <w:tcW w:w="1418" w:type="dxa"/>
            <w:vAlign w:val="center"/>
          </w:tcPr>
          <w:p w14:paraId="21283A90" w14:textId="77777777" w:rsidR="00106C6B" w:rsidRPr="00106C6B" w:rsidRDefault="00106C6B" w:rsidP="00106C6B">
            <w:pPr>
              <w:jc w:val="center"/>
              <w:rPr>
                <w:szCs w:val="28"/>
              </w:rPr>
            </w:pPr>
            <w:r w:rsidRPr="00106C6B">
              <w:rPr>
                <w:szCs w:val="28"/>
              </w:rPr>
              <w:t>76657,14</w:t>
            </w:r>
          </w:p>
        </w:tc>
        <w:tc>
          <w:tcPr>
            <w:tcW w:w="1276" w:type="dxa"/>
            <w:vAlign w:val="center"/>
          </w:tcPr>
          <w:p w14:paraId="1F5B5AEA" w14:textId="77777777" w:rsidR="00106C6B" w:rsidRPr="00106C6B" w:rsidRDefault="00106C6B" w:rsidP="00106C6B">
            <w:pPr>
              <w:jc w:val="center"/>
              <w:rPr>
                <w:szCs w:val="28"/>
              </w:rPr>
            </w:pPr>
            <w:r w:rsidRPr="00106C6B">
              <w:rPr>
                <w:szCs w:val="28"/>
              </w:rPr>
              <w:t>73476,84</w:t>
            </w:r>
          </w:p>
        </w:tc>
        <w:tc>
          <w:tcPr>
            <w:tcW w:w="1275" w:type="dxa"/>
            <w:vAlign w:val="center"/>
          </w:tcPr>
          <w:p w14:paraId="0EBB8A1E" w14:textId="77777777" w:rsidR="00106C6B" w:rsidRPr="00106C6B" w:rsidRDefault="00106C6B" w:rsidP="00106C6B">
            <w:pPr>
              <w:jc w:val="center"/>
              <w:rPr>
                <w:szCs w:val="28"/>
              </w:rPr>
            </w:pPr>
            <w:r w:rsidRPr="00106C6B">
              <w:rPr>
                <w:szCs w:val="28"/>
              </w:rPr>
              <w:t>73476,84</w:t>
            </w:r>
          </w:p>
        </w:tc>
        <w:tc>
          <w:tcPr>
            <w:tcW w:w="1276" w:type="dxa"/>
            <w:vAlign w:val="center"/>
          </w:tcPr>
          <w:p w14:paraId="4BAE62D6" w14:textId="77777777" w:rsidR="00106C6B" w:rsidRPr="00106C6B" w:rsidRDefault="00106C6B" w:rsidP="00106C6B">
            <w:pPr>
              <w:jc w:val="center"/>
              <w:rPr>
                <w:szCs w:val="28"/>
              </w:rPr>
            </w:pPr>
            <w:r w:rsidRPr="00106C6B">
              <w:rPr>
                <w:szCs w:val="28"/>
              </w:rPr>
              <w:t>57645,64</w:t>
            </w:r>
          </w:p>
        </w:tc>
        <w:tc>
          <w:tcPr>
            <w:tcW w:w="1276" w:type="dxa"/>
            <w:vAlign w:val="center"/>
          </w:tcPr>
          <w:p w14:paraId="7C127F95" w14:textId="77777777" w:rsidR="00106C6B" w:rsidRPr="00106C6B" w:rsidRDefault="00106C6B" w:rsidP="00106C6B">
            <w:pPr>
              <w:jc w:val="center"/>
              <w:rPr>
                <w:szCs w:val="28"/>
              </w:rPr>
            </w:pPr>
            <w:r w:rsidRPr="00106C6B">
              <w:rPr>
                <w:szCs w:val="28"/>
              </w:rPr>
              <w:t>57645,64</w:t>
            </w:r>
          </w:p>
        </w:tc>
      </w:tr>
    </w:tbl>
    <w:p w14:paraId="0A2858C3" w14:textId="77777777" w:rsidR="00106C6B" w:rsidRPr="00106C6B" w:rsidRDefault="00106C6B" w:rsidP="00106C6B">
      <w:pPr>
        <w:jc w:val="center"/>
        <w:rPr>
          <w:bCs/>
          <w:color w:val="000000"/>
          <w:sz w:val="28"/>
          <w:szCs w:val="28"/>
        </w:rPr>
      </w:pPr>
    </w:p>
    <w:p w14:paraId="48E1EF1B" w14:textId="77777777" w:rsidR="00106C6B" w:rsidRPr="00106C6B" w:rsidRDefault="00106C6B" w:rsidP="00106C6B">
      <w:pPr>
        <w:ind w:left="-567"/>
        <w:jc w:val="center"/>
        <w:rPr>
          <w:bCs/>
          <w:color w:val="000000"/>
          <w:sz w:val="28"/>
          <w:szCs w:val="28"/>
        </w:rPr>
      </w:pPr>
    </w:p>
    <w:p w14:paraId="1E9EB67A" w14:textId="77777777" w:rsidR="00106C6B" w:rsidRPr="00106C6B" w:rsidRDefault="00106C6B" w:rsidP="00106C6B">
      <w:pPr>
        <w:ind w:left="-567"/>
        <w:jc w:val="center"/>
        <w:rPr>
          <w:bCs/>
          <w:color w:val="000000"/>
          <w:sz w:val="28"/>
          <w:szCs w:val="28"/>
        </w:rPr>
      </w:pPr>
    </w:p>
    <w:p w14:paraId="49CB2DBA" w14:textId="77777777" w:rsidR="00106C6B" w:rsidRPr="00106C6B" w:rsidRDefault="00106C6B" w:rsidP="00106C6B">
      <w:pPr>
        <w:ind w:left="-567"/>
        <w:jc w:val="center"/>
        <w:rPr>
          <w:bCs/>
          <w:color w:val="000000"/>
          <w:sz w:val="28"/>
          <w:szCs w:val="28"/>
        </w:rPr>
      </w:pPr>
    </w:p>
    <w:p w14:paraId="12A61662" w14:textId="77777777" w:rsidR="00106C6B" w:rsidRPr="00106C6B" w:rsidRDefault="00106C6B" w:rsidP="00106C6B">
      <w:pPr>
        <w:ind w:left="-567"/>
        <w:jc w:val="center"/>
        <w:rPr>
          <w:bCs/>
          <w:color w:val="000000"/>
          <w:sz w:val="28"/>
          <w:szCs w:val="28"/>
        </w:rPr>
      </w:pPr>
    </w:p>
    <w:p w14:paraId="08B570F7" w14:textId="77777777" w:rsidR="00106C6B" w:rsidRPr="00106C6B" w:rsidRDefault="00106C6B" w:rsidP="00106C6B">
      <w:pPr>
        <w:ind w:left="-567"/>
        <w:jc w:val="center"/>
        <w:rPr>
          <w:bCs/>
          <w:color w:val="000000"/>
          <w:sz w:val="28"/>
          <w:szCs w:val="28"/>
        </w:rPr>
      </w:pPr>
    </w:p>
    <w:p w14:paraId="33BB7285" w14:textId="77777777" w:rsidR="00106C6B" w:rsidRPr="00106C6B" w:rsidRDefault="00106C6B" w:rsidP="00106C6B">
      <w:pPr>
        <w:ind w:left="-567"/>
        <w:jc w:val="center"/>
        <w:rPr>
          <w:bCs/>
          <w:color w:val="000000"/>
          <w:sz w:val="28"/>
          <w:szCs w:val="28"/>
        </w:rPr>
      </w:pPr>
    </w:p>
    <w:p w14:paraId="39253A66" w14:textId="77777777" w:rsidR="00106C6B" w:rsidRPr="00106C6B" w:rsidRDefault="00106C6B" w:rsidP="00106C6B">
      <w:pPr>
        <w:ind w:left="-567"/>
        <w:jc w:val="center"/>
        <w:rPr>
          <w:bCs/>
          <w:color w:val="000000"/>
          <w:sz w:val="28"/>
          <w:szCs w:val="28"/>
        </w:rPr>
      </w:pPr>
    </w:p>
    <w:p w14:paraId="643E2BFA" w14:textId="77777777" w:rsidR="00106C6B" w:rsidRPr="00106C6B" w:rsidRDefault="00106C6B" w:rsidP="00106C6B">
      <w:pPr>
        <w:ind w:left="-567"/>
        <w:jc w:val="center"/>
        <w:rPr>
          <w:bCs/>
          <w:color w:val="000000"/>
          <w:sz w:val="28"/>
          <w:szCs w:val="28"/>
        </w:rPr>
        <w:sectPr w:rsidR="00106C6B" w:rsidRPr="00106C6B" w:rsidSect="00106C6B">
          <w:pgSz w:w="16838" w:h="11906" w:orient="landscape"/>
          <w:pgMar w:top="1559" w:right="425" w:bottom="851" w:left="284" w:header="709" w:footer="709" w:gutter="0"/>
          <w:cols w:space="708"/>
          <w:titlePg/>
          <w:docGrid w:linePitch="360"/>
        </w:sectPr>
      </w:pPr>
    </w:p>
    <w:p w14:paraId="4029F641" w14:textId="77777777" w:rsidR="00106C6B" w:rsidRPr="00106C6B" w:rsidRDefault="00106C6B" w:rsidP="00106C6B">
      <w:pPr>
        <w:jc w:val="center"/>
        <w:rPr>
          <w:bCs/>
          <w:color w:val="000000"/>
          <w:sz w:val="28"/>
          <w:szCs w:val="28"/>
        </w:rPr>
      </w:pPr>
      <w:r w:rsidRPr="00106C6B">
        <w:rPr>
          <w:bCs/>
          <w:color w:val="000000"/>
          <w:sz w:val="28"/>
          <w:szCs w:val="28"/>
        </w:rPr>
        <w:lastRenderedPageBreak/>
        <w:t>Раздел 5. График реализации мероприятий производственной программы</w:t>
      </w:r>
    </w:p>
    <w:p w14:paraId="24D8ECB0" w14:textId="77777777" w:rsidR="00106C6B" w:rsidRPr="00106C6B" w:rsidRDefault="00106C6B" w:rsidP="00106C6B">
      <w:pPr>
        <w:ind w:left="-567"/>
        <w:jc w:val="center"/>
        <w:rPr>
          <w:bCs/>
          <w:color w:val="000000"/>
          <w:sz w:val="28"/>
          <w:szCs w:val="28"/>
        </w:rPr>
      </w:pPr>
    </w:p>
    <w:tbl>
      <w:tblPr>
        <w:tblStyle w:val="1620"/>
        <w:tblW w:w="9777" w:type="dxa"/>
        <w:jc w:val="center"/>
        <w:tblLook w:val="04A0" w:firstRow="1" w:lastRow="0" w:firstColumn="1" w:lastColumn="0" w:noHBand="0" w:noVBand="1"/>
      </w:tblPr>
      <w:tblGrid>
        <w:gridCol w:w="3539"/>
        <w:gridCol w:w="2977"/>
        <w:gridCol w:w="3261"/>
      </w:tblGrid>
      <w:tr w:rsidR="00106C6B" w:rsidRPr="00106C6B" w14:paraId="4133F04E" w14:textId="77777777" w:rsidTr="00B05F4D">
        <w:trPr>
          <w:trHeight w:val="914"/>
          <w:jc w:val="center"/>
        </w:trPr>
        <w:tc>
          <w:tcPr>
            <w:tcW w:w="3539" w:type="dxa"/>
            <w:vAlign w:val="center"/>
          </w:tcPr>
          <w:p w14:paraId="30FCE3F2" w14:textId="77777777" w:rsidR="00106C6B" w:rsidRPr="00106C6B" w:rsidRDefault="00106C6B" w:rsidP="00106C6B">
            <w:pPr>
              <w:jc w:val="center"/>
              <w:rPr>
                <w:bCs/>
                <w:color w:val="000000"/>
                <w:sz w:val="28"/>
                <w:szCs w:val="28"/>
              </w:rPr>
            </w:pPr>
            <w:r w:rsidRPr="00106C6B">
              <w:rPr>
                <w:bCs/>
                <w:color w:val="000000"/>
                <w:sz w:val="28"/>
                <w:szCs w:val="28"/>
              </w:rPr>
              <w:t>Наименование мероприятия</w:t>
            </w:r>
          </w:p>
        </w:tc>
        <w:tc>
          <w:tcPr>
            <w:tcW w:w="2977" w:type="dxa"/>
            <w:vAlign w:val="center"/>
          </w:tcPr>
          <w:p w14:paraId="70C183BE" w14:textId="77777777" w:rsidR="00106C6B" w:rsidRPr="00106C6B" w:rsidRDefault="00106C6B" w:rsidP="00106C6B">
            <w:pPr>
              <w:jc w:val="center"/>
              <w:rPr>
                <w:bCs/>
                <w:color w:val="000000"/>
                <w:sz w:val="28"/>
                <w:szCs w:val="28"/>
              </w:rPr>
            </w:pPr>
            <w:r w:rsidRPr="00106C6B">
              <w:rPr>
                <w:bCs/>
                <w:color w:val="000000"/>
                <w:sz w:val="28"/>
                <w:szCs w:val="28"/>
              </w:rPr>
              <w:t>Дата начала    реализации мероприятий</w:t>
            </w:r>
          </w:p>
        </w:tc>
        <w:tc>
          <w:tcPr>
            <w:tcW w:w="3261" w:type="dxa"/>
            <w:vAlign w:val="center"/>
          </w:tcPr>
          <w:p w14:paraId="4AE7FF24" w14:textId="77777777" w:rsidR="00106C6B" w:rsidRPr="00106C6B" w:rsidRDefault="00106C6B" w:rsidP="00106C6B">
            <w:pPr>
              <w:jc w:val="center"/>
              <w:rPr>
                <w:bCs/>
                <w:color w:val="000000"/>
                <w:sz w:val="28"/>
                <w:szCs w:val="28"/>
              </w:rPr>
            </w:pPr>
            <w:r w:rsidRPr="00106C6B">
              <w:rPr>
                <w:bCs/>
                <w:color w:val="000000"/>
                <w:sz w:val="28"/>
                <w:szCs w:val="28"/>
              </w:rPr>
              <w:t>Дата окончания реализации мероприятий</w:t>
            </w:r>
          </w:p>
        </w:tc>
      </w:tr>
      <w:tr w:rsidR="00106C6B" w:rsidRPr="00106C6B" w14:paraId="6F16DEE6" w14:textId="77777777" w:rsidTr="00B05F4D">
        <w:trPr>
          <w:trHeight w:val="1409"/>
          <w:jc w:val="center"/>
        </w:trPr>
        <w:tc>
          <w:tcPr>
            <w:tcW w:w="3539" w:type="dxa"/>
            <w:vAlign w:val="center"/>
          </w:tcPr>
          <w:p w14:paraId="0096AD37" w14:textId="77777777" w:rsidR="00106C6B" w:rsidRPr="00106C6B" w:rsidRDefault="00106C6B" w:rsidP="00106C6B">
            <w:pPr>
              <w:jc w:val="center"/>
              <w:rPr>
                <w:bCs/>
                <w:color w:val="000000"/>
                <w:sz w:val="28"/>
                <w:szCs w:val="28"/>
              </w:rPr>
            </w:pPr>
            <w:r w:rsidRPr="00106C6B">
              <w:rPr>
                <w:bCs/>
                <w:color w:val="000000"/>
                <w:sz w:val="28"/>
                <w:szCs w:val="28"/>
              </w:rPr>
              <w:t>Бесперебойное захоронение твердых коммунальных отходов</w:t>
            </w:r>
          </w:p>
        </w:tc>
        <w:tc>
          <w:tcPr>
            <w:tcW w:w="2977" w:type="dxa"/>
            <w:vAlign w:val="center"/>
          </w:tcPr>
          <w:p w14:paraId="2F7FD865" w14:textId="77777777" w:rsidR="00106C6B" w:rsidRPr="00106C6B" w:rsidRDefault="00106C6B" w:rsidP="00106C6B">
            <w:pPr>
              <w:jc w:val="center"/>
              <w:rPr>
                <w:bCs/>
                <w:color w:val="000000"/>
                <w:sz w:val="28"/>
                <w:szCs w:val="28"/>
              </w:rPr>
            </w:pPr>
            <w:r w:rsidRPr="00106C6B">
              <w:rPr>
                <w:bCs/>
                <w:color w:val="000000"/>
                <w:sz w:val="28"/>
                <w:szCs w:val="28"/>
              </w:rPr>
              <w:t xml:space="preserve">01.01.2025 </w:t>
            </w:r>
          </w:p>
        </w:tc>
        <w:tc>
          <w:tcPr>
            <w:tcW w:w="3261" w:type="dxa"/>
            <w:vAlign w:val="center"/>
          </w:tcPr>
          <w:p w14:paraId="569D641F" w14:textId="77777777" w:rsidR="00106C6B" w:rsidRPr="00106C6B" w:rsidRDefault="00106C6B" w:rsidP="00106C6B">
            <w:pPr>
              <w:jc w:val="center"/>
              <w:rPr>
                <w:bCs/>
                <w:color w:val="000000"/>
                <w:sz w:val="28"/>
                <w:szCs w:val="28"/>
              </w:rPr>
            </w:pPr>
            <w:r w:rsidRPr="00106C6B">
              <w:rPr>
                <w:bCs/>
                <w:color w:val="000000"/>
                <w:sz w:val="28"/>
                <w:szCs w:val="28"/>
              </w:rPr>
              <w:t>31.12.20</w:t>
            </w:r>
            <w:r w:rsidRPr="00106C6B">
              <w:rPr>
                <w:bCs/>
                <w:color w:val="000000"/>
                <w:sz w:val="28"/>
                <w:szCs w:val="28"/>
                <w:lang w:val="en-US"/>
              </w:rPr>
              <w:t>2</w:t>
            </w:r>
            <w:r w:rsidRPr="00106C6B">
              <w:rPr>
                <w:bCs/>
                <w:color w:val="000000"/>
                <w:sz w:val="28"/>
                <w:szCs w:val="28"/>
              </w:rPr>
              <w:t>9</w:t>
            </w:r>
          </w:p>
        </w:tc>
      </w:tr>
    </w:tbl>
    <w:p w14:paraId="5B7219C9" w14:textId="77777777" w:rsidR="00106C6B" w:rsidRPr="00106C6B" w:rsidRDefault="00106C6B" w:rsidP="00106C6B">
      <w:pPr>
        <w:ind w:left="-567"/>
        <w:jc w:val="center"/>
        <w:rPr>
          <w:bCs/>
          <w:color w:val="000000"/>
          <w:sz w:val="28"/>
          <w:szCs w:val="28"/>
        </w:rPr>
      </w:pPr>
    </w:p>
    <w:p w14:paraId="43541427" w14:textId="77777777" w:rsidR="00106C6B" w:rsidRPr="00106C6B" w:rsidRDefault="00106C6B" w:rsidP="00106C6B">
      <w:pPr>
        <w:ind w:left="-567"/>
        <w:jc w:val="center"/>
        <w:rPr>
          <w:bCs/>
          <w:color w:val="000000"/>
          <w:sz w:val="28"/>
          <w:szCs w:val="28"/>
        </w:rPr>
      </w:pPr>
    </w:p>
    <w:p w14:paraId="0B95F7BC" w14:textId="77777777" w:rsidR="00106C6B" w:rsidRPr="00106C6B" w:rsidRDefault="00106C6B" w:rsidP="00106C6B">
      <w:pPr>
        <w:ind w:left="-567"/>
        <w:jc w:val="center"/>
        <w:rPr>
          <w:bCs/>
          <w:color w:val="000000"/>
          <w:sz w:val="28"/>
          <w:szCs w:val="28"/>
        </w:rPr>
      </w:pPr>
    </w:p>
    <w:p w14:paraId="134D996D" w14:textId="77777777" w:rsidR="00106C6B" w:rsidRPr="00106C6B" w:rsidRDefault="00106C6B" w:rsidP="00106C6B">
      <w:pPr>
        <w:ind w:left="-567"/>
        <w:jc w:val="center"/>
        <w:rPr>
          <w:bCs/>
          <w:color w:val="000000"/>
          <w:sz w:val="28"/>
          <w:szCs w:val="28"/>
        </w:rPr>
      </w:pPr>
    </w:p>
    <w:p w14:paraId="2303B1EE" w14:textId="77777777" w:rsidR="00106C6B" w:rsidRPr="00106C6B" w:rsidRDefault="00106C6B" w:rsidP="00106C6B">
      <w:pPr>
        <w:ind w:left="-567"/>
        <w:jc w:val="center"/>
        <w:rPr>
          <w:bCs/>
          <w:color w:val="000000"/>
          <w:sz w:val="28"/>
          <w:szCs w:val="28"/>
        </w:rPr>
      </w:pPr>
    </w:p>
    <w:p w14:paraId="5FCDCE4D" w14:textId="77777777" w:rsidR="00106C6B" w:rsidRPr="00106C6B" w:rsidRDefault="00106C6B" w:rsidP="00106C6B">
      <w:pPr>
        <w:ind w:left="-567"/>
        <w:jc w:val="center"/>
        <w:rPr>
          <w:bCs/>
          <w:color w:val="000000"/>
          <w:sz w:val="28"/>
          <w:szCs w:val="28"/>
        </w:rPr>
      </w:pPr>
    </w:p>
    <w:p w14:paraId="75704DD1" w14:textId="77777777" w:rsidR="00106C6B" w:rsidRPr="00106C6B" w:rsidRDefault="00106C6B" w:rsidP="00106C6B">
      <w:pPr>
        <w:ind w:left="-567"/>
        <w:jc w:val="center"/>
        <w:rPr>
          <w:bCs/>
          <w:color w:val="000000"/>
          <w:sz w:val="28"/>
          <w:szCs w:val="28"/>
        </w:rPr>
      </w:pPr>
    </w:p>
    <w:p w14:paraId="70662FB4" w14:textId="77777777" w:rsidR="00106C6B" w:rsidRPr="00106C6B" w:rsidRDefault="00106C6B" w:rsidP="00106C6B">
      <w:pPr>
        <w:ind w:left="-567"/>
        <w:jc w:val="center"/>
        <w:rPr>
          <w:bCs/>
          <w:color w:val="000000"/>
          <w:sz w:val="28"/>
          <w:szCs w:val="28"/>
        </w:rPr>
      </w:pPr>
    </w:p>
    <w:p w14:paraId="1B40F212" w14:textId="77777777" w:rsidR="00106C6B" w:rsidRPr="00106C6B" w:rsidRDefault="00106C6B" w:rsidP="00106C6B">
      <w:pPr>
        <w:ind w:left="-567"/>
        <w:jc w:val="center"/>
        <w:rPr>
          <w:bCs/>
          <w:color w:val="000000"/>
          <w:sz w:val="28"/>
          <w:szCs w:val="28"/>
        </w:rPr>
      </w:pPr>
    </w:p>
    <w:p w14:paraId="259362C0" w14:textId="77777777" w:rsidR="00106C6B" w:rsidRPr="00106C6B" w:rsidRDefault="00106C6B" w:rsidP="00106C6B">
      <w:pPr>
        <w:ind w:left="-567"/>
        <w:jc w:val="center"/>
        <w:rPr>
          <w:bCs/>
          <w:color w:val="000000"/>
          <w:sz w:val="28"/>
          <w:szCs w:val="28"/>
        </w:rPr>
      </w:pPr>
    </w:p>
    <w:p w14:paraId="22401ACC" w14:textId="77777777" w:rsidR="00106C6B" w:rsidRPr="00106C6B" w:rsidRDefault="00106C6B" w:rsidP="00106C6B">
      <w:pPr>
        <w:ind w:left="-567"/>
        <w:jc w:val="center"/>
        <w:rPr>
          <w:bCs/>
          <w:color w:val="000000"/>
          <w:sz w:val="28"/>
          <w:szCs w:val="28"/>
        </w:rPr>
      </w:pPr>
    </w:p>
    <w:p w14:paraId="1050BCAF" w14:textId="77777777" w:rsidR="00106C6B" w:rsidRPr="00106C6B" w:rsidRDefault="00106C6B" w:rsidP="00106C6B">
      <w:pPr>
        <w:ind w:left="-567"/>
        <w:jc w:val="center"/>
        <w:rPr>
          <w:bCs/>
          <w:color w:val="000000"/>
          <w:sz w:val="28"/>
          <w:szCs w:val="28"/>
        </w:rPr>
      </w:pPr>
    </w:p>
    <w:p w14:paraId="04633E60" w14:textId="77777777" w:rsidR="00106C6B" w:rsidRPr="00106C6B" w:rsidRDefault="00106C6B" w:rsidP="00106C6B">
      <w:pPr>
        <w:ind w:left="-567"/>
        <w:jc w:val="center"/>
        <w:rPr>
          <w:bCs/>
          <w:color w:val="000000"/>
          <w:sz w:val="28"/>
          <w:szCs w:val="28"/>
        </w:rPr>
      </w:pPr>
    </w:p>
    <w:p w14:paraId="6E5C9036" w14:textId="77777777" w:rsidR="00106C6B" w:rsidRPr="00106C6B" w:rsidRDefault="00106C6B" w:rsidP="00106C6B">
      <w:pPr>
        <w:ind w:left="-567"/>
        <w:jc w:val="center"/>
        <w:rPr>
          <w:bCs/>
          <w:color w:val="000000"/>
          <w:sz w:val="28"/>
          <w:szCs w:val="28"/>
        </w:rPr>
      </w:pPr>
    </w:p>
    <w:p w14:paraId="70154F51" w14:textId="77777777" w:rsidR="00106C6B" w:rsidRPr="00106C6B" w:rsidRDefault="00106C6B" w:rsidP="00106C6B">
      <w:pPr>
        <w:ind w:left="-567"/>
        <w:jc w:val="center"/>
        <w:rPr>
          <w:bCs/>
          <w:color w:val="000000"/>
          <w:sz w:val="28"/>
          <w:szCs w:val="28"/>
        </w:rPr>
      </w:pPr>
    </w:p>
    <w:p w14:paraId="7C90BF3F" w14:textId="77777777" w:rsidR="00106C6B" w:rsidRPr="00106C6B" w:rsidRDefault="00106C6B" w:rsidP="00106C6B">
      <w:pPr>
        <w:ind w:left="-567"/>
        <w:jc w:val="center"/>
        <w:rPr>
          <w:bCs/>
          <w:color w:val="000000"/>
          <w:sz w:val="28"/>
          <w:szCs w:val="28"/>
        </w:rPr>
      </w:pPr>
    </w:p>
    <w:p w14:paraId="5805D895" w14:textId="77777777" w:rsidR="00106C6B" w:rsidRPr="00106C6B" w:rsidRDefault="00106C6B" w:rsidP="00106C6B">
      <w:pPr>
        <w:ind w:left="-567"/>
        <w:jc w:val="center"/>
        <w:rPr>
          <w:bCs/>
          <w:color w:val="000000"/>
          <w:sz w:val="28"/>
          <w:szCs w:val="28"/>
        </w:rPr>
      </w:pPr>
    </w:p>
    <w:p w14:paraId="7352C057" w14:textId="77777777" w:rsidR="00106C6B" w:rsidRPr="00106C6B" w:rsidRDefault="00106C6B" w:rsidP="00106C6B">
      <w:pPr>
        <w:ind w:left="-567"/>
        <w:jc w:val="center"/>
        <w:rPr>
          <w:bCs/>
          <w:color w:val="000000"/>
          <w:sz w:val="28"/>
          <w:szCs w:val="28"/>
        </w:rPr>
      </w:pPr>
    </w:p>
    <w:p w14:paraId="48A9BF3E" w14:textId="77777777" w:rsidR="00106C6B" w:rsidRPr="00106C6B" w:rsidRDefault="00106C6B" w:rsidP="00106C6B">
      <w:pPr>
        <w:ind w:left="-567"/>
        <w:jc w:val="center"/>
        <w:rPr>
          <w:bCs/>
          <w:color w:val="000000"/>
          <w:sz w:val="28"/>
          <w:szCs w:val="28"/>
        </w:rPr>
      </w:pPr>
    </w:p>
    <w:p w14:paraId="331A8E42" w14:textId="77777777" w:rsidR="00106C6B" w:rsidRPr="00106C6B" w:rsidRDefault="00106C6B" w:rsidP="00106C6B">
      <w:pPr>
        <w:ind w:left="-567"/>
        <w:jc w:val="center"/>
        <w:rPr>
          <w:bCs/>
          <w:color w:val="000000"/>
          <w:sz w:val="28"/>
          <w:szCs w:val="28"/>
        </w:rPr>
      </w:pPr>
    </w:p>
    <w:p w14:paraId="1CD04090" w14:textId="77777777" w:rsidR="00106C6B" w:rsidRPr="00106C6B" w:rsidRDefault="00106C6B" w:rsidP="00106C6B">
      <w:pPr>
        <w:ind w:left="-567"/>
        <w:jc w:val="center"/>
        <w:rPr>
          <w:bCs/>
          <w:color w:val="000000"/>
          <w:sz w:val="28"/>
          <w:szCs w:val="28"/>
        </w:rPr>
      </w:pPr>
    </w:p>
    <w:p w14:paraId="7C498BD5" w14:textId="77777777" w:rsidR="00106C6B" w:rsidRPr="00106C6B" w:rsidRDefault="00106C6B" w:rsidP="00106C6B">
      <w:pPr>
        <w:ind w:left="-567"/>
        <w:jc w:val="center"/>
        <w:rPr>
          <w:bCs/>
          <w:color w:val="000000"/>
          <w:sz w:val="28"/>
          <w:szCs w:val="28"/>
        </w:rPr>
      </w:pPr>
    </w:p>
    <w:p w14:paraId="2C865B13" w14:textId="77777777" w:rsidR="00106C6B" w:rsidRPr="00106C6B" w:rsidRDefault="00106C6B" w:rsidP="00106C6B">
      <w:pPr>
        <w:ind w:left="-567"/>
        <w:jc w:val="center"/>
        <w:rPr>
          <w:bCs/>
          <w:color w:val="000000"/>
          <w:sz w:val="28"/>
          <w:szCs w:val="28"/>
        </w:rPr>
      </w:pPr>
    </w:p>
    <w:p w14:paraId="3960A292" w14:textId="77777777" w:rsidR="00106C6B" w:rsidRPr="00106C6B" w:rsidRDefault="00106C6B" w:rsidP="00106C6B">
      <w:pPr>
        <w:ind w:left="-567"/>
        <w:jc w:val="center"/>
        <w:rPr>
          <w:bCs/>
          <w:color w:val="000000"/>
          <w:sz w:val="28"/>
          <w:szCs w:val="28"/>
        </w:rPr>
      </w:pPr>
    </w:p>
    <w:p w14:paraId="4B499D7F" w14:textId="77777777" w:rsidR="00106C6B" w:rsidRPr="00106C6B" w:rsidRDefault="00106C6B" w:rsidP="00106C6B">
      <w:pPr>
        <w:ind w:left="-567"/>
        <w:jc w:val="center"/>
        <w:rPr>
          <w:bCs/>
          <w:color w:val="000000"/>
          <w:sz w:val="28"/>
          <w:szCs w:val="28"/>
        </w:rPr>
      </w:pPr>
    </w:p>
    <w:p w14:paraId="622BDE89" w14:textId="77777777" w:rsidR="00106C6B" w:rsidRPr="00106C6B" w:rsidRDefault="00106C6B" w:rsidP="00106C6B">
      <w:pPr>
        <w:ind w:left="-567"/>
        <w:jc w:val="center"/>
        <w:rPr>
          <w:bCs/>
          <w:color w:val="000000"/>
          <w:sz w:val="28"/>
          <w:szCs w:val="28"/>
        </w:rPr>
      </w:pPr>
    </w:p>
    <w:p w14:paraId="48051FF6" w14:textId="77777777" w:rsidR="00106C6B" w:rsidRPr="00106C6B" w:rsidRDefault="00106C6B" w:rsidP="00106C6B">
      <w:pPr>
        <w:ind w:left="-567"/>
        <w:jc w:val="center"/>
        <w:rPr>
          <w:bCs/>
          <w:color w:val="000000"/>
          <w:sz w:val="28"/>
          <w:szCs w:val="28"/>
        </w:rPr>
      </w:pPr>
    </w:p>
    <w:p w14:paraId="07A7F351" w14:textId="77777777" w:rsidR="00106C6B" w:rsidRPr="00106C6B" w:rsidRDefault="00106C6B" w:rsidP="00106C6B">
      <w:pPr>
        <w:ind w:left="-567"/>
        <w:jc w:val="center"/>
        <w:rPr>
          <w:bCs/>
          <w:color w:val="000000"/>
          <w:sz w:val="28"/>
          <w:szCs w:val="28"/>
        </w:rPr>
      </w:pPr>
    </w:p>
    <w:p w14:paraId="512E20D3" w14:textId="77777777" w:rsidR="00106C6B" w:rsidRPr="00106C6B" w:rsidRDefault="00106C6B" w:rsidP="00106C6B">
      <w:pPr>
        <w:ind w:left="-567"/>
        <w:jc w:val="center"/>
        <w:rPr>
          <w:bCs/>
          <w:color w:val="000000"/>
          <w:sz w:val="28"/>
          <w:szCs w:val="28"/>
        </w:rPr>
      </w:pPr>
    </w:p>
    <w:p w14:paraId="71AE138B" w14:textId="77777777" w:rsidR="00106C6B" w:rsidRPr="00106C6B" w:rsidRDefault="00106C6B" w:rsidP="00106C6B">
      <w:pPr>
        <w:ind w:left="-567"/>
        <w:jc w:val="center"/>
        <w:rPr>
          <w:bCs/>
          <w:color w:val="000000"/>
          <w:sz w:val="28"/>
          <w:szCs w:val="28"/>
        </w:rPr>
      </w:pPr>
    </w:p>
    <w:p w14:paraId="3E30B3FB" w14:textId="77777777" w:rsidR="00106C6B" w:rsidRPr="00106C6B" w:rsidRDefault="00106C6B" w:rsidP="00106C6B">
      <w:pPr>
        <w:ind w:left="-567"/>
        <w:jc w:val="center"/>
        <w:rPr>
          <w:bCs/>
          <w:color w:val="000000"/>
          <w:sz w:val="28"/>
          <w:szCs w:val="28"/>
        </w:rPr>
      </w:pPr>
    </w:p>
    <w:p w14:paraId="6D758104" w14:textId="77777777" w:rsidR="00106C6B" w:rsidRPr="00106C6B" w:rsidRDefault="00106C6B" w:rsidP="00106C6B">
      <w:pPr>
        <w:ind w:left="-567"/>
        <w:jc w:val="center"/>
        <w:rPr>
          <w:bCs/>
          <w:color w:val="000000"/>
          <w:sz w:val="28"/>
          <w:szCs w:val="28"/>
        </w:rPr>
      </w:pPr>
    </w:p>
    <w:p w14:paraId="4FE378AE" w14:textId="77777777" w:rsidR="00106C6B" w:rsidRPr="00106C6B" w:rsidRDefault="00106C6B" w:rsidP="00106C6B">
      <w:pPr>
        <w:ind w:left="-567"/>
        <w:jc w:val="center"/>
        <w:rPr>
          <w:bCs/>
          <w:color w:val="000000"/>
          <w:sz w:val="28"/>
          <w:szCs w:val="28"/>
        </w:rPr>
      </w:pPr>
    </w:p>
    <w:p w14:paraId="6499795C" w14:textId="77777777" w:rsidR="00106C6B" w:rsidRPr="00106C6B" w:rsidRDefault="00106C6B" w:rsidP="00106C6B">
      <w:pPr>
        <w:ind w:left="-567"/>
        <w:jc w:val="center"/>
        <w:rPr>
          <w:bCs/>
          <w:color w:val="000000"/>
          <w:sz w:val="28"/>
          <w:szCs w:val="28"/>
        </w:rPr>
      </w:pPr>
    </w:p>
    <w:p w14:paraId="6ED1A991" w14:textId="77777777" w:rsidR="00106C6B" w:rsidRPr="00106C6B" w:rsidRDefault="00106C6B" w:rsidP="00106C6B">
      <w:pPr>
        <w:ind w:left="-567"/>
        <w:jc w:val="center"/>
        <w:rPr>
          <w:bCs/>
          <w:color w:val="000000"/>
          <w:sz w:val="28"/>
          <w:szCs w:val="28"/>
        </w:rPr>
      </w:pPr>
    </w:p>
    <w:p w14:paraId="7C631622" w14:textId="77777777" w:rsidR="00106C6B" w:rsidRPr="00106C6B" w:rsidRDefault="00106C6B" w:rsidP="00106C6B">
      <w:pPr>
        <w:ind w:left="-567"/>
        <w:jc w:val="center"/>
        <w:rPr>
          <w:bCs/>
          <w:color w:val="000000"/>
          <w:sz w:val="28"/>
          <w:szCs w:val="28"/>
        </w:rPr>
      </w:pPr>
    </w:p>
    <w:p w14:paraId="00551D4D" w14:textId="77777777" w:rsidR="00106C6B" w:rsidRPr="00106C6B" w:rsidRDefault="00106C6B" w:rsidP="00106C6B">
      <w:pPr>
        <w:ind w:left="-567"/>
        <w:jc w:val="center"/>
        <w:rPr>
          <w:bCs/>
          <w:color w:val="000000"/>
          <w:sz w:val="28"/>
          <w:szCs w:val="28"/>
        </w:rPr>
        <w:sectPr w:rsidR="00106C6B" w:rsidRPr="00106C6B" w:rsidSect="00106C6B">
          <w:pgSz w:w="11906" w:h="16838"/>
          <w:pgMar w:top="425" w:right="851" w:bottom="284" w:left="1559" w:header="709" w:footer="709" w:gutter="0"/>
          <w:cols w:space="708"/>
          <w:titlePg/>
          <w:docGrid w:linePitch="360"/>
        </w:sectPr>
      </w:pPr>
    </w:p>
    <w:p w14:paraId="5C51CBB1" w14:textId="77777777" w:rsidR="00106C6B" w:rsidRPr="00106C6B" w:rsidRDefault="00106C6B" w:rsidP="00106C6B">
      <w:pPr>
        <w:jc w:val="center"/>
        <w:rPr>
          <w:bCs/>
          <w:color w:val="000000"/>
          <w:sz w:val="28"/>
          <w:szCs w:val="28"/>
        </w:rPr>
      </w:pPr>
      <w:r w:rsidRPr="00106C6B">
        <w:rPr>
          <w:bCs/>
          <w:color w:val="000000"/>
          <w:sz w:val="28"/>
          <w:szCs w:val="28"/>
        </w:rPr>
        <w:lastRenderedPageBreak/>
        <w:t>Раздел 6. Показатели эффективности объектов,</w:t>
      </w:r>
    </w:p>
    <w:p w14:paraId="49003266" w14:textId="77777777" w:rsidR="00106C6B" w:rsidRPr="00106C6B" w:rsidRDefault="00106C6B" w:rsidP="00106C6B">
      <w:pPr>
        <w:jc w:val="center"/>
        <w:rPr>
          <w:bCs/>
          <w:color w:val="000000"/>
          <w:sz w:val="28"/>
          <w:szCs w:val="28"/>
        </w:rPr>
      </w:pPr>
      <w:r w:rsidRPr="00106C6B">
        <w:rPr>
          <w:bCs/>
          <w:color w:val="000000"/>
          <w:sz w:val="28"/>
          <w:szCs w:val="28"/>
        </w:rPr>
        <w:t xml:space="preserve"> используемых для захоронения твердых коммунальных отходов</w:t>
      </w:r>
    </w:p>
    <w:p w14:paraId="279A46E7" w14:textId="77777777" w:rsidR="00106C6B" w:rsidRPr="00106C6B" w:rsidRDefault="00106C6B" w:rsidP="00106C6B">
      <w:pPr>
        <w:ind w:left="-567"/>
        <w:jc w:val="center"/>
        <w:rPr>
          <w:bCs/>
          <w:color w:val="000000"/>
          <w:sz w:val="28"/>
          <w:szCs w:val="28"/>
        </w:rPr>
      </w:pPr>
    </w:p>
    <w:tbl>
      <w:tblPr>
        <w:tblStyle w:val="1620"/>
        <w:tblW w:w="12611" w:type="dxa"/>
        <w:jc w:val="center"/>
        <w:tblLayout w:type="fixed"/>
        <w:tblLook w:val="04A0" w:firstRow="1" w:lastRow="0" w:firstColumn="1" w:lastColumn="0" w:noHBand="0" w:noVBand="1"/>
      </w:tblPr>
      <w:tblGrid>
        <w:gridCol w:w="993"/>
        <w:gridCol w:w="3113"/>
        <w:gridCol w:w="1134"/>
        <w:gridCol w:w="1701"/>
        <w:gridCol w:w="1134"/>
        <w:gridCol w:w="1134"/>
        <w:gridCol w:w="1134"/>
        <w:gridCol w:w="1134"/>
        <w:gridCol w:w="1134"/>
      </w:tblGrid>
      <w:tr w:rsidR="00106C6B" w:rsidRPr="00106C6B" w14:paraId="3A181202" w14:textId="77777777" w:rsidTr="00B05F4D">
        <w:trPr>
          <w:jc w:val="center"/>
        </w:trPr>
        <w:tc>
          <w:tcPr>
            <w:tcW w:w="993" w:type="dxa"/>
            <w:vAlign w:val="center"/>
          </w:tcPr>
          <w:p w14:paraId="649EC935" w14:textId="77777777" w:rsidR="00106C6B" w:rsidRPr="00106C6B" w:rsidRDefault="00106C6B" w:rsidP="00106C6B">
            <w:pPr>
              <w:jc w:val="center"/>
              <w:rPr>
                <w:bCs/>
                <w:color w:val="000000"/>
                <w:sz w:val="28"/>
                <w:szCs w:val="28"/>
              </w:rPr>
            </w:pPr>
            <w:r w:rsidRPr="00106C6B">
              <w:rPr>
                <w:bCs/>
                <w:color w:val="000000"/>
                <w:sz w:val="28"/>
                <w:szCs w:val="28"/>
              </w:rPr>
              <w:t>№ п/п</w:t>
            </w:r>
          </w:p>
        </w:tc>
        <w:tc>
          <w:tcPr>
            <w:tcW w:w="3113" w:type="dxa"/>
            <w:vAlign w:val="center"/>
          </w:tcPr>
          <w:p w14:paraId="3A99E66C" w14:textId="77777777" w:rsidR="00106C6B" w:rsidRPr="00106C6B" w:rsidRDefault="00106C6B" w:rsidP="00106C6B">
            <w:pPr>
              <w:jc w:val="center"/>
              <w:rPr>
                <w:bCs/>
                <w:color w:val="000000"/>
                <w:sz w:val="28"/>
                <w:szCs w:val="28"/>
              </w:rPr>
            </w:pPr>
            <w:r w:rsidRPr="00106C6B">
              <w:rPr>
                <w:bCs/>
                <w:color w:val="000000"/>
                <w:sz w:val="28"/>
                <w:szCs w:val="28"/>
              </w:rPr>
              <w:t>Наименование показателя</w:t>
            </w:r>
          </w:p>
        </w:tc>
        <w:tc>
          <w:tcPr>
            <w:tcW w:w="1134" w:type="dxa"/>
            <w:vAlign w:val="center"/>
          </w:tcPr>
          <w:p w14:paraId="3D2993DA" w14:textId="77777777" w:rsidR="00106C6B" w:rsidRPr="00106C6B" w:rsidRDefault="00106C6B" w:rsidP="00106C6B">
            <w:pPr>
              <w:jc w:val="center"/>
              <w:rPr>
                <w:bCs/>
                <w:color w:val="000000"/>
                <w:sz w:val="28"/>
                <w:szCs w:val="28"/>
              </w:rPr>
            </w:pPr>
            <w:r w:rsidRPr="00106C6B">
              <w:rPr>
                <w:bCs/>
                <w:color w:val="000000"/>
                <w:sz w:val="28"/>
                <w:szCs w:val="28"/>
              </w:rPr>
              <w:t>Факт 2023 год</w:t>
            </w:r>
          </w:p>
        </w:tc>
        <w:tc>
          <w:tcPr>
            <w:tcW w:w="1701" w:type="dxa"/>
            <w:vAlign w:val="center"/>
          </w:tcPr>
          <w:p w14:paraId="7F19EB22" w14:textId="77777777" w:rsidR="00106C6B" w:rsidRPr="00106C6B" w:rsidRDefault="00106C6B" w:rsidP="00106C6B">
            <w:pPr>
              <w:jc w:val="center"/>
              <w:rPr>
                <w:bCs/>
                <w:color w:val="000000"/>
                <w:sz w:val="28"/>
                <w:szCs w:val="28"/>
              </w:rPr>
            </w:pPr>
            <w:r w:rsidRPr="00106C6B">
              <w:rPr>
                <w:bCs/>
                <w:color w:val="000000"/>
                <w:sz w:val="28"/>
                <w:szCs w:val="28"/>
              </w:rPr>
              <w:t>Ожидаемые значения 2024 год</w:t>
            </w:r>
          </w:p>
        </w:tc>
        <w:tc>
          <w:tcPr>
            <w:tcW w:w="1134" w:type="dxa"/>
            <w:vAlign w:val="center"/>
          </w:tcPr>
          <w:p w14:paraId="205E687F" w14:textId="77777777" w:rsidR="00106C6B" w:rsidRPr="00106C6B" w:rsidRDefault="00106C6B" w:rsidP="00106C6B">
            <w:pPr>
              <w:jc w:val="center"/>
              <w:rPr>
                <w:bCs/>
                <w:color w:val="000000"/>
                <w:sz w:val="28"/>
                <w:szCs w:val="28"/>
              </w:rPr>
            </w:pPr>
            <w:r w:rsidRPr="00106C6B">
              <w:rPr>
                <w:bCs/>
                <w:color w:val="000000"/>
                <w:sz w:val="28"/>
                <w:szCs w:val="28"/>
              </w:rPr>
              <w:t>План 2025 год</w:t>
            </w:r>
          </w:p>
        </w:tc>
        <w:tc>
          <w:tcPr>
            <w:tcW w:w="1134" w:type="dxa"/>
            <w:vAlign w:val="center"/>
          </w:tcPr>
          <w:p w14:paraId="60DB8E67" w14:textId="77777777" w:rsidR="00106C6B" w:rsidRPr="00106C6B" w:rsidRDefault="00106C6B" w:rsidP="00106C6B">
            <w:pPr>
              <w:jc w:val="center"/>
              <w:rPr>
                <w:bCs/>
                <w:color w:val="000000"/>
                <w:sz w:val="28"/>
                <w:szCs w:val="28"/>
              </w:rPr>
            </w:pPr>
            <w:r w:rsidRPr="00106C6B">
              <w:rPr>
                <w:bCs/>
                <w:color w:val="000000"/>
                <w:sz w:val="28"/>
                <w:szCs w:val="28"/>
              </w:rPr>
              <w:t>План 2026 год</w:t>
            </w:r>
          </w:p>
        </w:tc>
        <w:tc>
          <w:tcPr>
            <w:tcW w:w="1134" w:type="dxa"/>
          </w:tcPr>
          <w:p w14:paraId="61F2DD15" w14:textId="77777777" w:rsidR="00106C6B" w:rsidRPr="00106C6B" w:rsidRDefault="00106C6B" w:rsidP="00106C6B">
            <w:pPr>
              <w:jc w:val="center"/>
              <w:rPr>
                <w:bCs/>
                <w:color w:val="000000"/>
                <w:sz w:val="28"/>
                <w:szCs w:val="28"/>
              </w:rPr>
            </w:pPr>
            <w:r w:rsidRPr="00106C6B">
              <w:rPr>
                <w:bCs/>
                <w:color w:val="000000"/>
                <w:sz w:val="28"/>
                <w:szCs w:val="28"/>
              </w:rPr>
              <w:t>План 2027 год</w:t>
            </w:r>
          </w:p>
        </w:tc>
        <w:tc>
          <w:tcPr>
            <w:tcW w:w="1134" w:type="dxa"/>
          </w:tcPr>
          <w:p w14:paraId="3D185C66" w14:textId="77777777" w:rsidR="00106C6B" w:rsidRPr="00106C6B" w:rsidRDefault="00106C6B" w:rsidP="00106C6B">
            <w:pPr>
              <w:jc w:val="center"/>
              <w:rPr>
                <w:bCs/>
                <w:color w:val="000000"/>
                <w:sz w:val="28"/>
                <w:szCs w:val="28"/>
              </w:rPr>
            </w:pPr>
            <w:r w:rsidRPr="00106C6B">
              <w:rPr>
                <w:bCs/>
                <w:color w:val="000000"/>
                <w:sz w:val="28"/>
                <w:szCs w:val="28"/>
              </w:rPr>
              <w:t>План 2028 год</w:t>
            </w:r>
          </w:p>
        </w:tc>
        <w:tc>
          <w:tcPr>
            <w:tcW w:w="1134" w:type="dxa"/>
          </w:tcPr>
          <w:p w14:paraId="6A9D92DD" w14:textId="77777777" w:rsidR="00106C6B" w:rsidRPr="00106C6B" w:rsidRDefault="00106C6B" w:rsidP="00106C6B">
            <w:pPr>
              <w:jc w:val="center"/>
              <w:rPr>
                <w:bCs/>
                <w:color w:val="000000"/>
                <w:sz w:val="28"/>
                <w:szCs w:val="28"/>
              </w:rPr>
            </w:pPr>
            <w:r w:rsidRPr="00106C6B">
              <w:rPr>
                <w:bCs/>
                <w:color w:val="000000"/>
                <w:sz w:val="28"/>
                <w:szCs w:val="28"/>
              </w:rPr>
              <w:t>План 2029 год</w:t>
            </w:r>
          </w:p>
        </w:tc>
      </w:tr>
      <w:tr w:rsidR="00106C6B" w:rsidRPr="00106C6B" w14:paraId="14063F45" w14:textId="77777777" w:rsidTr="00B05F4D">
        <w:trPr>
          <w:jc w:val="center"/>
        </w:trPr>
        <w:tc>
          <w:tcPr>
            <w:tcW w:w="993" w:type="dxa"/>
          </w:tcPr>
          <w:p w14:paraId="4877BBE1" w14:textId="77777777" w:rsidR="00106C6B" w:rsidRPr="00106C6B" w:rsidRDefault="00106C6B" w:rsidP="00106C6B">
            <w:pPr>
              <w:jc w:val="center"/>
              <w:rPr>
                <w:bCs/>
                <w:color w:val="000000"/>
                <w:sz w:val="28"/>
                <w:szCs w:val="28"/>
              </w:rPr>
            </w:pPr>
            <w:r w:rsidRPr="00106C6B">
              <w:rPr>
                <w:bCs/>
                <w:color w:val="000000"/>
                <w:sz w:val="28"/>
                <w:szCs w:val="28"/>
              </w:rPr>
              <w:t>1</w:t>
            </w:r>
          </w:p>
        </w:tc>
        <w:tc>
          <w:tcPr>
            <w:tcW w:w="3113" w:type="dxa"/>
          </w:tcPr>
          <w:p w14:paraId="346F88D2" w14:textId="77777777" w:rsidR="00106C6B" w:rsidRPr="00106C6B" w:rsidRDefault="00106C6B" w:rsidP="00106C6B">
            <w:pPr>
              <w:jc w:val="center"/>
              <w:rPr>
                <w:bCs/>
                <w:color w:val="000000"/>
                <w:sz w:val="28"/>
                <w:szCs w:val="28"/>
              </w:rPr>
            </w:pPr>
            <w:r w:rsidRPr="00106C6B">
              <w:rPr>
                <w:bCs/>
                <w:color w:val="000000"/>
                <w:sz w:val="28"/>
                <w:szCs w:val="28"/>
              </w:rPr>
              <w:t>2</w:t>
            </w:r>
          </w:p>
        </w:tc>
        <w:tc>
          <w:tcPr>
            <w:tcW w:w="1134" w:type="dxa"/>
          </w:tcPr>
          <w:p w14:paraId="35E0B136" w14:textId="77777777" w:rsidR="00106C6B" w:rsidRPr="00106C6B" w:rsidRDefault="00106C6B" w:rsidP="00106C6B">
            <w:pPr>
              <w:jc w:val="center"/>
              <w:rPr>
                <w:bCs/>
                <w:color w:val="000000"/>
                <w:sz w:val="28"/>
                <w:szCs w:val="28"/>
              </w:rPr>
            </w:pPr>
            <w:r w:rsidRPr="00106C6B">
              <w:rPr>
                <w:bCs/>
                <w:color w:val="000000"/>
                <w:sz w:val="28"/>
                <w:szCs w:val="28"/>
              </w:rPr>
              <w:t>3</w:t>
            </w:r>
          </w:p>
        </w:tc>
        <w:tc>
          <w:tcPr>
            <w:tcW w:w="1701" w:type="dxa"/>
          </w:tcPr>
          <w:p w14:paraId="07FB450E" w14:textId="77777777" w:rsidR="00106C6B" w:rsidRPr="00106C6B" w:rsidRDefault="00106C6B" w:rsidP="00106C6B">
            <w:pPr>
              <w:jc w:val="center"/>
              <w:rPr>
                <w:bCs/>
                <w:color w:val="000000"/>
                <w:sz w:val="28"/>
                <w:szCs w:val="28"/>
              </w:rPr>
            </w:pPr>
            <w:r w:rsidRPr="00106C6B">
              <w:rPr>
                <w:bCs/>
                <w:color w:val="000000"/>
                <w:sz w:val="28"/>
                <w:szCs w:val="28"/>
              </w:rPr>
              <w:t>4</w:t>
            </w:r>
          </w:p>
        </w:tc>
        <w:tc>
          <w:tcPr>
            <w:tcW w:w="1134" w:type="dxa"/>
          </w:tcPr>
          <w:p w14:paraId="4D94D4CB" w14:textId="77777777" w:rsidR="00106C6B" w:rsidRPr="00106C6B" w:rsidRDefault="00106C6B" w:rsidP="00106C6B">
            <w:pPr>
              <w:jc w:val="center"/>
              <w:rPr>
                <w:bCs/>
                <w:color w:val="000000"/>
                <w:sz w:val="28"/>
                <w:szCs w:val="28"/>
              </w:rPr>
            </w:pPr>
            <w:r w:rsidRPr="00106C6B">
              <w:rPr>
                <w:bCs/>
                <w:color w:val="000000"/>
                <w:sz w:val="28"/>
                <w:szCs w:val="28"/>
              </w:rPr>
              <w:t>5</w:t>
            </w:r>
          </w:p>
        </w:tc>
        <w:tc>
          <w:tcPr>
            <w:tcW w:w="1134" w:type="dxa"/>
          </w:tcPr>
          <w:p w14:paraId="61B45E1D" w14:textId="77777777" w:rsidR="00106C6B" w:rsidRPr="00106C6B" w:rsidRDefault="00106C6B" w:rsidP="00106C6B">
            <w:pPr>
              <w:jc w:val="center"/>
              <w:rPr>
                <w:bCs/>
                <w:color w:val="000000"/>
                <w:sz w:val="28"/>
                <w:szCs w:val="28"/>
              </w:rPr>
            </w:pPr>
            <w:r w:rsidRPr="00106C6B">
              <w:rPr>
                <w:bCs/>
                <w:color w:val="000000"/>
                <w:sz w:val="28"/>
                <w:szCs w:val="28"/>
              </w:rPr>
              <w:t>6</w:t>
            </w:r>
          </w:p>
        </w:tc>
        <w:tc>
          <w:tcPr>
            <w:tcW w:w="1134" w:type="dxa"/>
          </w:tcPr>
          <w:p w14:paraId="5F8B6DBA" w14:textId="77777777" w:rsidR="00106C6B" w:rsidRPr="00106C6B" w:rsidRDefault="00106C6B" w:rsidP="00106C6B">
            <w:pPr>
              <w:jc w:val="center"/>
              <w:rPr>
                <w:bCs/>
                <w:color w:val="000000"/>
                <w:sz w:val="28"/>
                <w:szCs w:val="28"/>
              </w:rPr>
            </w:pPr>
            <w:r w:rsidRPr="00106C6B">
              <w:rPr>
                <w:bCs/>
                <w:color w:val="000000"/>
                <w:sz w:val="28"/>
                <w:szCs w:val="28"/>
              </w:rPr>
              <w:t>7</w:t>
            </w:r>
          </w:p>
        </w:tc>
        <w:tc>
          <w:tcPr>
            <w:tcW w:w="1134" w:type="dxa"/>
          </w:tcPr>
          <w:p w14:paraId="02FD67B1" w14:textId="77777777" w:rsidR="00106C6B" w:rsidRPr="00106C6B" w:rsidRDefault="00106C6B" w:rsidP="00106C6B">
            <w:pPr>
              <w:jc w:val="center"/>
              <w:rPr>
                <w:bCs/>
                <w:color w:val="000000"/>
                <w:sz w:val="28"/>
                <w:szCs w:val="28"/>
              </w:rPr>
            </w:pPr>
            <w:r w:rsidRPr="00106C6B">
              <w:rPr>
                <w:bCs/>
                <w:color w:val="000000"/>
                <w:sz w:val="28"/>
                <w:szCs w:val="28"/>
              </w:rPr>
              <w:t>8</w:t>
            </w:r>
          </w:p>
        </w:tc>
        <w:tc>
          <w:tcPr>
            <w:tcW w:w="1134" w:type="dxa"/>
          </w:tcPr>
          <w:p w14:paraId="4E7FB316" w14:textId="77777777" w:rsidR="00106C6B" w:rsidRPr="00106C6B" w:rsidRDefault="00106C6B" w:rsidP="00106C6B">
            <w:pPr>
              <w:jc w:val="center"/>
              <w:rPr>
                <w:bCs/>
                <w:color w:val="000000"/>
                <w:sz w:val="28"/>
                <w:szCs w:val="28"/>
              </w:rPr>
            </w:pPr>
            <w:r w:rsidRPr="00106C6B">
              <w:rPr>
                <w:bCs/>
                <w:color w:val="000000"/>
                <w:sz w:val="28"/>
                <w:szCs w:val="28"/>
              </w:rPr>
              <w:t>9</w:t>
            </w:r>
          </w:p>
        </w:tc>
      </w:tr>
      <w:tr w:rsidR="00106C6B" w:rsidRPr="00106C6B" w14:paraId="34CE3A83" w14:textId="77777777" w:rsidTr="00B05F4D">
        <w:trPr>
          <w:jc w:val="center"/>
        </w:trPr>
        <w:tc>
          <w:tcPr>
            <w:tcW w:w="12611" w:type="dxa"/>
            <w:gridSpan w:val="9"/>
          </w:tcPr>
          <w:p w14:paraId="4EB5F03D" w14:textId="77777777" w:rsidR="00106C6B" w:rsidRPr="00106C6B" w:rsidRDefault="00106C6B" w:rsidP="00106C6B">
            <w:pPr>
              <w:jc w:val="center"/>
              <w:rPr>
                <w:bCs/>
                <w:color w:val="000000"/>
                <w:sz w:val="28"/>
                <w:szCs w:val="28"/>
              </w:rPr>
            </w:pPr>
            <w:r w:rsidRPr="00106C6B">
              <w:rPr>
                <w:bCs/>
                <w:color w:val="000000"/>
                <w:sz w:val="28"/>
                <w:szCs w:val="28"/>
              </w:rPr>
              <w:t>Захоронение твердых коммунальных отходов</w:t>
            </w:r>
          </w:p>
        </w:tc>
      </w:tr>
      <w:tr w:rsidR="00106C6B" w:rsidRPr="00106C6B" w14:paraId="103F7F26" w14:textId="77777777" w:rsidTr="00B05F4D">
        <w:trPr>
          <w:trHeight w:val="1664"/>
          <w:jc w:val="center"/>
        </w:trPr>
        <w:tc>
          <w:tcPr>
            <w:tcW w:w="993" w:type="dxa"/>
            <w:vAlign w:val="center"/>
          </w:tcPr>
          <w:p w14:paraId="66A79213" w14:textId="77777777" w:rsidR="00106C6B" w:rsidRPr="00106C6B" w:rsidRDefault="00106C6B" w:rsidP="00106C6B">
            <w:pPr>
              <w:jc w:val="center"/>
              <w:rPr>
                <w:bCs/>
                <w:color w:val="000000"/>
                <w:sz w:val="28"/>
                <w:szCs w:val="28"/>
              </w:rPr>
            </w:pPr>
            <w:r w:rsidRPr="00106C6B">
              <w:rPr>
                <w:bCs/>
                <w:color w:val="000000"/>
                <w:sz w:val="28"/>
                <w:szCs w:val="28"/>
              </w:rPr>
              <w:t>1.</w:t>
            </w:r>
          </w:p>
        </w:tc>
        <w:tc>
          <w:tcPr>
            <w:tcW w:w="3113" w:type="dxa"/>
            <w:vAlign w:val="center"/>
          </w:tcPr>
          <w:p w14:paraId="459BBE9D" w14:textId="77777777" w:rsidR="00106C6B" w:rsidRPr="00106C6B" w:rsidRDefault="00106C6B" w:rsidP="00106C6B">
            <w:pPr>
              <w:rPr>
                <w:color w:val="000000"/>
                <w:sz w:val="22"/>
                <w:szCs w:val="22"/>
              </w:rPr>
            </w:pPr>
            <w:r w:rsidRPr="00106C6B">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02EC7377" w14:textId="77777777" w:rsidR="00106C6B" w:rsidRPr="00106C6B" w:rsidRDefault="00106C6B" w:rsidP="00106C6B">
            <w:pPr>
              <w:jc w:val="center"/>
              <w:rPr>
                <w:bCs/>
                <w:color w:val="000000"/>
                <w:sz w:val="28"/>
                <w:szCs w:val="28"/>
              </w:rPr>
            </w:pPr>
            <w:r w:rsidRPr="00106C6B">
              <w:rPr>
                <w:bCs/>
                <w:color w:val="000000"/>
                <w:sz w:val="28"/>
                <w:szCs w:val="28"/>
              </w:rPr>
              <w:t>-</w:t>
            </w:r>
          </w:p>
        </w:tc>
        <w:tc>
          <w:tcPr>
            <w:tcW w:w="1701" w:type="dxa"/>
            <w:vAlign w:val="center"/>
          </w:tcPr>
          <w:p w14:paraId="44165B52" w14:textId="77777777" w:rsidR="00106C6B" w:rsidRPr="00106C6B" w:rsidRDefault="00106C6B" w:rsidP="00106C6B">
            <w:pPr>
              <w:jc w:val="center"/>
              <w:rPr>
                <w:bCs/>
                <w:color w:val="000000"/>
                <w:sz w:val="28"/>
                <w:szCs w:val="28"/>
                <w:lang w:val="en-US"/>
              </w:rPr>
            </w:pPr>
            <w:r w:rsidRPr="00106C6B">
              <w:rPr>
                <w:bCs/>
                <w:color w:val="000000"/>
                <w:sz w:val="28"/>
                <w:szCs w:val="28"/>
                <w:lang w:val="en-US"/>
              </w:rPr>
              <w:t>0</w:t>
            </w:r>
          </w:p>
        </w:tc>
        <w:tc>
          <w:tcPr>
            <w:tcW w:w="1134" w:type="dxa"/>
            <w:vAlign w:val="center"/>
          </w:tcPr>
          <w:p w14:paraId="28BA3062" w14:textId="77777777" w:rsidR="00106C6B" w:rsidRPr="00106C6B" w:rsidRDefault="00106C6B" w:rsidP="00106C6B">
            <w:pPr>
              <w:jc w:val="center"/>
              <w:rPr>
                <w:bCs/>
                <w:color w:val="000000"/>
                <w:sz w:val="28"/>
                <w:szCs w:val="28"/>
              </w:rPr>
            </w:pPr>
            <w:r w:rsidRPr="00106C6B">
              <w:rPr>
                <w:bCs/>
                <w:color w:val="000000"/>
                <w:sz w:val="28"/>
                <w:szCs w:val="28"/>
              </w:rPr>
              <w:t>0</w:t>
            </w:r>
          </w:p>
        </w:tc>
        <w:tc>
          <w:tcPr>
            <w:tcW w:w="1134" w:type="dxa"/>
            <w:vAlign w:val="center"/>
          </w:tcPr>
          <w:p w14:paraId="09DEF70C" w14:textId="77777777" w:rsidR="00106C6B" w:rsidRPr="00106C6B" w:rsidRDefault="00106C6B" w:rsidP="00106C6B">
            <w:pPr>
              <w:jc w:val="center"/>
              <w:rPr>
                <w:bCs/>
                <w:color w:val="000000"/>
                <w:sz w:val="28"/>
                <w:szCs w:val="28"/>
              </w:rPr>
            </w:pPr>
            <w:r w:rsidRPr="00106C6B">
              <w:rPr>
                <w:bCs/>
                <w:color w:val="000000"/>
                <w:sz w:val="28"/>
                <w:szCs w:val="28"/>
              </w:rPr>
              <w:t>0</w:t>
            </w:r>
          </w:p>
        </w:tc>
        <w:tc>
          <w:tcPr>
            <w:tcW w:w="1134" w:type="dxa"/>
            <w:vAlign w:val="center"/>
          </w:tcPr>
          <w:p w14:paraId="49B839DC" w14:textId="77777777" w:rsidR="00106C6B" w:rsidRPr="00106C6B" w:rsidRDefault="00106C6B" w:rsidP="00106C6B">
            <w:pPr>
              <w:jc w:val="center"/>
              <w:rPr>
                <w:bCs/>
                <w:color w:val="000000"/>
                <w:sz w:val="28"/>
                <w:szCs w:val="28"/>
              </w:rPr>
            </w:pPr>
            <w:r w:rsidRPr="00106C6B">
              <w:rPr>
                <w:bCs/>
                <w:color w:val="000000"/>
                <w:sz w:val="28"/>
                <w:szCs w:val="28"/>
              </w:rPr>
              <w:t>0</w:t>
            </w:r>
          </w:p>
        </w:tc>
        <w:tc>
          <w:tcPr>
            <w:tcW w:w="1134" w:type="dxa"/>
            <w:vAlign w:val="center"/>
          </w:tcPr>
          <w:p w14:paraId="3B909719" w14:textId="77777777" w:rsidR="00106C6B" w:rsidRPr="00106C6B" w:rsidRDefault="00106C6B" w:rsidP="00106C6B">
            <w:pPr>
              <w:jc w:val="center"/>
              <w:rPr>
                <w:bCs/>
                <w:color w:val="000000"/>
                <w:sz w:val="28"/>
                <w:szCs w:val="28"/>
                <w:lang w:val="en-US"/>
              </w:rPr>
            </w:pPr>
            <w:r w:rsidRPr="00106C6B">
              <w:rPr>
                <w:bCs/>
                <w:color w:val="000000"/>
                <w:sz w:val="28"/>
                <w:szCs w:val="28"/>
              </w:rPr>
              <w:t>0</w:t>
            </w:r>
          </w:p>
        </w:tc>
        <w:tc>
          <w:tcPr>
            <w:tcW w:w="1134" w:type="dxa"/>
            <w:vAlign w:val="center"/>
          </w:tcPr>
          <w:p w14:paraId="35015C52" w14:textId="77777777" w:rsidR="00106C6B" w:rsidRPr="00106C6B" w:rsidRDefault="00106C6B" w:rsidP="00106C6B">
            <w:pPr>
              <w:jc w:val="center"/>
              <w:rPr>
                <w:bCs/>
                <w:color w:val="000000"/>
                <w:sz w:val="28"/>
                <w:szCs w:val="28"/>
              </w:rPr>
            </w:pPr>
            <w:r w:rsidRPr="00106C6B">
              <w:rPr>
                <w:bCs/>
                <w:color w:val="000000"/>
                <w:sz w:val="28"/>
                <w:szCs w:val="28"/>
                <w:lang w:val="en-US"/>
              </w:rPr>
              <w:t>0</w:t>
            </w:r>
          </w:p>
        </w:tc>
      </w:tr>
      <w:tr w:rsidR="00106C6B" w:rsidRPr="00106C6B" w14:paraId="55923671" w14:textId="77777777" w:rsidTr="00B05F4D">
        <w:trPr>
          <w:trHeight w:val="1361"/>
          <w:jc w:val="center"/>
        </w:trPr>
        <w:tc>
          <w:tcPr>
            <w:tcW w:w="993" w:type="dxa"/>
            <w:vAlign w:val="center"/>
          </w:tcPr>
          <w:p w14:paraId="6EFD819C" w14:textId="77777777" w:rsidR="00106C6B" w:rsidRPr="00106C6B" w:rsidRDefault="00106C6B" w:rsidP="00106C6B">
            <w:pPr>
              <w:jc w:val="center"/>
              <w:rPr>
                <w:bCs/>
                <w:color w:val="000000"/>
                <w:sz w:val="28"/>
                <w:szCs w:val="28"/>
              </w:rPr>
            </w:pPr>
            <w:r w:rsidRPr="00106C6B">
              <w:rPr>
                <w:bCs/>
                <w:color w:val="000000"/>
                <w:sz w:val="28"/>
                <w:szCs w:val="28"/>
              </w:rPr>
              <w:t>2.</w:t>
            </w:r>
          </w:p>
        </w:tc>
        <w:tc>
          <w:tcPr>
            <w:tcW w:w="3113" w:type="dxa"/>
            <w:vAlign w:val="center"/>
          </w:tcPr>
          <w:p w14:paraId="0E622F57" w14:textId="77777777" w:rsidR="00106C6B" w:rsidRPr="00106C6B" w:rsidRDefault="00106C6B" w:rsidP="00106C6B">
            <w:pPr>
              <w:rPr>
                <w:color w:val="000000"/>
                <w:sz w:val="22"/>
                <w:szCs w:val="22"/>
              </w:rPr>
            </w:pPr>
            <w:r w:rsidRPr="00106C6B">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67BEE535" w14:textId="77777777" w:rsidR="00106C6B" w:rsidRPr="00106C6B" w:rsidRDefault="00106C6B" w:rsidP="00106C6B">
            <w:pPr>
              <w:jc w:val="center"/>
              <w:rPr>
                <w:bCs/>
                <w:color w:val="000000"/>
                <w:sz w:val="28"/>
                <w:szCs w:val="28"/>
              </w:rPr>
            </w:pPr>
            <w:r w:rsidRPr="00106C6B">
              <w:rPr>
                <w:bCs/>
                <w:color w:val="000000"/>
                <w:sz w:val="28"/>
                <w:szCs w:val="28"/>
              </w:rPr>
              <w:t>-</w:t>
            </w:r>
          </w:p>
        </w:tc>
        <w:tc>
          <w:tcPr>
            <w:tcW w:w="1701" w:type="dxa"/>
            <w:vAlign w:val="center"/>
          </w:tcPr>
          <w:p w14:paraId="216C22D5" w14:textId="77777777" w:rsidR="00106C6B" w:rsidRPr="00106C6B" w:rsidRDefault="00106C6B" w:rsidP="00106C6B">
            <w:pPr>
              <w:jc w:val="center"/>
              <w:rPr>
                <w:bCs/>
                <w:sz w:val="28"/>
                <w:szCs w:val="28"/>
              </w:rPr>
            </w:pPr>
            <w:r w:rsidRPr="00106C6B">
              <w:rPr>
                <w:bCs/>
                <w:sz w:val="28"/>
                <w:szCs w:val="28"/>
              </w:rPr>
              <w:t>0</w:t>
            </w:r>
          </w:p>
        </w:tc>
        <w:tc>
          <w:tcPr>
            <w:tcW w:w="1134" w:type="dxa"/>
            <w:vAlign w:val="center"/>
          </w:tcPr>
          <w:p w14:paraId="4C811387" w14:textId="77777777" w:rsidR="00106C6B" w:rsidRPr="00106C6B" w:rsidRDefault="00106C6B" w:rsidP="00106C6B">
            <w:pPr>
              <w:jc w:val="center"/>
              <w:rPr>
                <w:bCs/>
                <w:sz w:val="28"/>
                <w:szCs w:val="28"/>
              </w:rPr>
            </w:pPr>
            <w:r w:rsidRPr="00106C6B">
              <w:rPr>
                <w:bCs/>
                <w:sz w:val="28"/>
                <w:szCs w:val="28"/>
              </w:rPr>
              <w:t>0</w:t>
            </w:r>
          </w:p>
        </w:tc>
        <w:tc>
          <w:tcPr>
            <w:tcW w:w="1134" w:type="dxa"/>
            <w:vAlign w:val="center"/>
          </w:tcPr>
          <w:p w14:paraId="0ED70D32" w14:textId="77777777" w:rsidR="00106C6B" w:rsidRPr="00106C6B" w:rsidRDefault="00106C6B" w:rsidP="00106C6B">
            <w:pPr>
              <w:jc w:val="center"/>
              <w:rPr>
                <w:bCs/>
                <w:sz w:val="28"/>
                <w:szCs w:val="28"/>
                <w:lang w:val="en-US"/>
              </w:rPr>
            </w:pPr>
            <w:r w:rsidRPr="00106C6B">
              <w:rPr>
                <w:bCs/>
                <w:sz w:val="28"/>
                <w:szCs w:val="28"/>
                <w:lang w:val="en-US"/>
              </w:rPr>
              <w:t>0</w:t>
            </w:r>
          </w:p>
        </w:tc>
        <w:tc>
          <w:tcPr>
            <w:tcW w:w="1134" w:type="dxa"/>
            <w:vAlign w:val="center"/>
          </w:tcPr>
          <w:p w14:paraId="6B21E0E6" w14:textId="77777777" w:rsidR="00106C6B" w:rsidRPr="00106C6B" w:rsidRDefault="00106C6B" w:rsidP="00106C6B">
            <w:pPr>
              <w:jc w:val="center"/>
              <w:rPr>
                <w:bCs/>
                <w:color w:val="000000"/>
                <w:sz w:val="28"/>
                <w:szCs w:val="28"/>
                <w:lang w:val="en-US"/>
              </w:rPr>
            </w:pPr>
            <w:r w:rsidRPr="00106C6B">
              <w:rPr>
                <w:bCs/>
                <w:sz w:val="28"/>
                <w:szCs w:val="28"/>
                <w:lang w:val="en-US"/>
              </w:rPr>
              <w:t>0</w:t>
            </w:r>
          </w:p>
        </w:tc>
        <w:tc>
          <w:tcPr>
            <w:tcW w:w="1134" w:type="dxa"/>
            <w:vAlign w:val="center"/>
          </w:tcPr>
          <w:p w14:paraId="0DBDB811" w14:textId="77777777" w:rsidR="00106C6B" w:rsidRPr="00106C6B" w:rsidRDefault="00106C6B" w:rsidP="00106C6B">
            <w:pPr>
              <w:jc w:val="center"/>
              <w:rPr>
                <w:bCs/>
                <w:color w:val="000000"/>
                <w:sz w:val="28"/>
                <w:szCs w:val="28"/>
                <w:lang w:val="en-US"/>
              </w:rPr>
            </w:pPr>
            <w:r w:rsidRPr="00106C6B">
              <w:rPr>
                <w:bCs/>
                <w:sz w:val="28"/>
                <w:szCs w:val="28"/>
                <w:lang w:val="en-US"/>
              </w:rPr>
              <w:t>0</w:t>
            </w:r>
          </w:p>
        </w:tc>
        <w:tc>
          <w:tcPr>
            <w:tcW w:w="1134" w:type="dxa"/>
            <w:vAlign w:val="center"/>
          </w:tcPr>
          <w:p w14:paraId="424B15DA" w14:textId="77777777" w:rsidR="00106C6B" w:rsidRPr="00106C6B" w:rsidRDefault="00106C6B" w:rsidP="00106C6B">
            <w:pPr>
              <w:jc w:val="center"/>
              <w:rPr>
                <w:bCs/>
                <w:sz w:val="28"/>
                <w:szCs w:val="28"/>
                <w:lang w:val="en-US"/>
              </w:rPr>
            </w:pPr>
            <w:r w:rsidRPr="00106C6B">
              <w:rPr>
                <w:bCs/>
                <w:color w:val="000000"/>
                <w:sz w:val="28"/>
                <w:szCs w:val="28"/>
                <w:lang w:val="en-US"/>
              </w:rPr>
              <w:t>0</w:t>
            </w:r>
          </w:p>
        </w:tc>
      </w:tr>
    </w:tbl>
    <w:p w14:paraId="653F7C9E" w14:textId="77777777" w:rsidR="00106C6B" w:rsidRPr="00106C6B" w:rsidRDefault="00106C6B" w:rsidP="00106C6B">
      <w:pPr>
        <w:ind w:left="-567"/>
        <w:jc w:val="center"/>
        <w:rPr>
          <w:bCs/>
          <w:color w:val="000000"/>
          <w:sz w:val="28"/>
          <w:szCs w:val="28"/>
        </w:rPr>
      </w:pPr>
    </w:p>
    <w:p w14:paraId="4F9CA4FF" w14:textId="77777777" w:rsidR="00106C6B" w:rsidRPr="00106C6B" w:rsidRDefault="00106C6B" w:rsidP="00106C6B">
      <w:pPr>
        <w:ind w:left="-567"/>
        <w:jc w:val="center"/>
        <w:rPr>
          <w:bCs/>
          <w:color w:val="000000"/>
          <w:sz w:val="28"/>
          <w:szCs w:val="28"/>
        </w:rPr>
      </w:pPr>
    </w:p>
    <w:p w14:paraId="47729E2E" w14:textId="77777777" w:rsidR="00106C6B" w:rsidRPr="00106C6B" w:rsidRDefault="00106C6B" w:rsidP="00106C6B">
      <w:pPr>
        <w:ind w:left="-567"/>
        <w:jc w:val="center"/>
        <w:rPr>
          <w:bCs/>
          <w:color w:val="000000"/>
          <w:sz w:val="28"/>
          <w:szCs w:val="28"/>
        </w:rPr>
      </w:pPr>
    </w:p>
    <w:p w14:paraId="132B38DC" w14:textId="77777777" w:rsidR="00106C6B" w:rsidRPr="00106C6B" w:rsidRDefault="00106C6B" w:rsidP="00106C6B">
      <w:pPr>
        <w:ind w:left="-567"/>
        <w:jc w:val="center"/>
        <w:rPr>
          <w:bCs/>
          <w:color w:val="000000"/>
          <w:sz w:val="28"/>
          <w:szCs w:val="28"/>
        </w:rPr>
      </w:pPr>
    </w:p>
    <w:p w14:paraId="7C3103D8" w14:textId="77777777" w:rsidR="00106C6B" w:rsidRPr="00106C6B" w:rsidRDefault="00106C6B" w:rsidP="00106C6B">
      <w:pPr>
        <w:ind w:left="-567"/>
        <w:jc w:val="center"/>
        <w:rPr>
          <w:bCs/>
          <w:color w:val="000000"/>
          <w:sz w:val="28"/>
          <w:szCs w:val="28"/>
        </w:rPr>
      </w:pPr>
    </w:p>
    <w:p w14:paraId="7F6D70F2" w14:textId="77777777" w:rsidR="00106C6B" w:rsidRPr="00106C6B" w:rsidRDefault="00106C6B" w:rsidP="00106C6B">
      <w:pPr>
        <w:ind w:left="-567"/>
        <w:jc w:val="center"/>
        <w:rPr>
          <w:bCs/>
          <w:color w:val="000000"/>
          <w:sz w:val="28"/>
          <w:szCs w:val="28"/>
        </w:rPr>
      </w:pPr>
    </w:p>
    <w:p w14:paraId="2493014E" w14:textId="77777777" w:rsidR="00106C6B" w:rsidRPr="00106C6B" w:rsidRDefault="00106C6B" w:rsidP="00106C6B">
      <w:pPr>
        <w:ind w:left="-567"/>
        <w:jc w:val="center"/>
        <w:rPr>
          <w:bCs/>
          <w:color w:val="000000"/>
          <w:sz w:val="28"/>
          <w:szCs w:val="28"/>
        </w:rPr>
      </w:pPr>
    </w:p>
    <w:p w14:paraId="36A5DDE2" w14:textId="77777777" w:rsidR="00106C6B" w:rsidRPr="00106C6B" w:rsidRDefault="00106C6B" w:rsidP="00106C6B">
      <w:pPr>
        <w:ind w:left="-567"/>
        <w:jc w:val="center"/>
        <w:rPr>
          <w:bCs/>
          <w:color w:val="000000"/>
          <w:sz w:val="28"/>
          <w:szCs w:val="28"/>
        </w:rPr>
      </w:pPr>
    </w:p>
    <w:p w14:paraId="143E0B0F" w14:textId="77777777" w:rsidR="00106C6B" w:rsidRPr="00106C6B" w:rsidRDefault="00106C6B" w:rsidP="00106C6B">
      <w:pPr>
        <w:ind w:left="-567"/>
        <w:jc w:val="center"/>
        <w:rPr>
          <w:bCs/>
          <w:color w:val="000000"/>
          <w:sz w:val="28"/>
          <w:szCs w:val="28"/>
        </w:rPr>
        <w:sectPr w:rsidR="00106C6B" w:rsidRPr="00106C6B" w:rsidSect="00106C6B">
          <w:pgSz w:w="16838" w:h="11906" w:orient="landscape"/>
          <w:pgMar w:top="1559" w:right="425" w:bottom="851" w:left="284" w:header="709" w:footer="709" w:gutter="0"/>
          <w:cols w:space="708"/>
          <w:titlePg/>
          <w:docGrid w:linePitch="360"/>
        </w:sectPr>
      </w:pPr>
    </w:p>
    <w:p w14:paraId="2B3AFDC4" w14:textId="77777777" w:rsidR="00106C6B" w:rsidRPr="00106C6B" w:rsidRDefault="00106C6B" w:rsidP="00106C6B">
      <w:pPr>
        <w:jc w:val="center"/>
        <w:rPr>
          <w:bCs/>
          <w:color w:val="000000"/>
          <w:sz w:val="28"/>
          <w:szCs w:val="28"/>
        </w:rPr>
      </w:pPr>
      <w:r w:rsidRPr="00106C6B">
        <w:rPr>
          <w:bCs/>
          <w:color w:val="000000"/>
          <w:sz w:val="28"/>
          <w:szCs w:val="28"/>
        </w:rPr>
        <w:lastRenderedPageBreak/>
        <w:t xml:space="preserve">    Раздел 7. Отчет об исполнении производственной программы</w:t>
      </w:r>
    </w:p>
    <w:p w14:paraId="11260E57" w14:textId="77777777" w:rsidR="00106C6B" w:rsidRPr="00106C6B" w:rsidRDefault="00106C6B" w:rsidP="00106C6B">
      <w:pPr>
        <w:jc w:val="center"/>
        <w:rPr>
          <w:bCs/>
          <w:color w:val="000000"/>
          <w:sz w:val="28"/>
          <w:szCs w:val="28"/>
        </w:rPr>
      </w:pPr>
      <w:r w:rsidRPr="00106C6B">
        <w:rPr>
          <w:bCs/>
          <w:color w:val="000000"/>
          <w:sz w:val="28"/>
          <w:szCs w:val="28"/>
        </w:rPr>
        <w:t xml:space="preserve">за </w:t>
      </w:r>
      <w:r w:rsidRPr="00106C6B">
        <w:rPr>
          <w:bCs/>
          <w:color w:val="000000"/>
          <w:sz w:val="28"/>
          <w:szCs w:val="28"/>
          <w:lang w:val="en-US"/>
        </w:rPr>
        <w:t>20</w:t>
      </w:r>
      <w:r w:rsidRPr="00106C6B">
        <w:rPr>
          <w:bCs/>
          <w:color w:val="000000"/>
          <w:sz w:val="28"/>
          <w:szCs w:val="28"/>
        </w:rPr>
        <w:t>23 год</w:t>
      </w:r>
    </w:p>
    <w:p w14:paraId="7C00D3AD" w14:textId="77777777" w:rsidR="00106C6B" w:rsidRPr="00106C6B" w:rsidRDefault="00106C6B" w:rsidP="00106C6B">
      <w:pPr>
        <w:ind w:left="-567"/>
        <w:jc w:val="center"/>
        <w:rPr>
          <w:bCs/>
          <w:color w:val="000000"/>
          <w:sz w:val="28"/>
          <w:szCs w:val="28"/>
        </w:rPr>
      </w:pPr>
    </w:p>
    <w:tbl>
      <w:tblPr>
        <w:tblStyle w:val="1620"/>
        <w:tblW w:w="9467" w:type="dxa"/>
        <w:jc w:val="center"/>
        <w:tblLook w:val="04A0" w:firstRow="1" w:lastRow="0" w:firstColumn="1" w:lastColumn="0" w:noHBand="0" w:noVBand="1"/>
      </w:tblPr>
      <w:tblGrid>
        <w:gridCol w:w="5935"/>
        <w:gridCol w:w="3532"/>
      </w:tblGrid>
      <w:tr w:rsidR="00106C6B" w:rsidRPr="00106C6B" w14:paraId="77D1045F" w14:textId="77777777" w:rsidTr="00B05F4D">
        <w:trPr>
          <w:jc w:val="center"/>
        </w:trPr>
        <w:tc>
          <w:tcPr>
            <w:tcW w:w="5935" w:type="dxa"/>
            <w:vAlign w:val="center"/>
          </w:tcPr>
          <w:p w14:paraId="46C59D44" w14:textId="77777777" w:rsidR="00106C6B" w:rsidRPr="00106C6B" w:rsidRDefault="00106C6B" w:rsidP="00106C6B">
            <w:pPr>
              <w:jc w:val="center"/>
              <w:rPr>
                <w:bCs/>
                <w:color w:val="000000"/>
                <w:sz w:val="28"/>
                <w:szCs w:val="28"/>
              </w:rPr>
            </w:pPr>
            <w:r w:rsidRPr="00106C6B">
              <w:rPr>
                <w:bCs/>
                <w:color w:val="000000"/>
                <w:sz w:val="28"/>
                <w:szCs w:val="28"/>
              </w:rPr>
              <w:t>Наименование показателя</w:t>
            </w:r>
          </w:p>
        </w:tc>
        <w:tc>
          <w:tcPr>
            <w:tcW w:w="3532" w:type="dxa"/>
            <w:vAlign w:val="center"/>
          </w:tcPr>
          <w:p w14:paraId="262F18A4" w14:textId="77777777" w:rsidR="00106C6B" w:rsidRPr="00106C6B" w:rsidRDefault="00106C6B" w:rsidP="00106C6B">
            <w:pPr>
              <w:jc w:val="center"/>
              <w:rPr>
                <w:bCs/>
                <w:color w:val="000000"/>
                <w:sz w:val="28"/>
                <w:szCs w:val="28"/>
              </w:rPr>
            </w:pPr>
            <w:r w:rsidRPr="00106C6B">
              <w:rPr>
                <w:bCs/>
                <w:color w:val="000000"/>
                <w:sz w:val="28"/>
                <w:szCs w:val="28"/>
              </w:rPr>
              <w:t>Фактическое значение показателя, тыс. руб.</w:t>
            </w:r>
          </w:p>
        </w:tc>
      </w:tr>
      <w:tr w:rsidR="00106C6B" w:rsidRPr="00106C6B" w14:paraId="5C33832D" w14:textId="77777777" w:rsidTr="00B05F4D">
        <w:trPr>
          <w:jc w:val="center"/>
        </w:trPr>
        <w:tc>
          <w:tcPr>
            <w:tcW w:w="9467" w:type="dxa"/>
            <w:gridSpan w:val="2"/>
            <w:vAlign w:val="center"/>
          </w:tcPr>
          <w:p w14:paraId="28A1A494" w14:textId="77777777" w:rsidR="00106C6B" w:rsidRPr="00106C6B" w:rsidRDefault="00106C6B" w:rsidP="00106C6B">
            <w:pPr>
              <w:jc w:val="center"/>
              <w:rPr>
                <w:bCs/>
                <w:color w:val="000000"/>
                <w:sz w:val="28"/>
                <w:szCs w:val="28"/>
              </w:rPr>
            </w:pPr>
            <w:r w:rsidRPr="00106C6B">
              <w:rPr>
                <w:bCs/>
                <w:color w:val="000000"/>
                <w:sz w:val="28"/>
                <w:szCs w:val="28"/>
              </w:rPr>
              <w:t>2023 год</w:t>
            </w:r>
          </w:p>
        </w:tc>
      </w:tr>
      <w:tr w:rsidR="00106C6B" w:rsidRPr="00106C6B" w14:paraId="46533B87" w14:textId="77777777" w:rsidTr="00B05F4D">
        <w:trPr>
          <w:jc w:val="center"/>
        </w:trPr>
        <w:tc>
          <w:tcPr>
            <w:tcW w:w="5935" w:type="dxa"/>
          </w:tcPr>
          <w:p w14:paraId="3F3C4524" w14:textId="77777777" w:rsidR="00106C6B" w:rsidRPr="00106C6B" w:rsidRDefault="00106C6B" w:rsidP="00106C6B">
            <w:pPr>
              <w:jc w:val="center"/>
              <w:rPr>
                <w:bCs/>
                <w:sz w:val="28"/>
                <w:szCs w:val="28"/>
              </w:rPr>
            </w:pPr>
            <w:r w:rsidRPr="00106C6B">
              <w:rPr>
                <w:bCs/>
                <w:sz w:val="28"/>
                <w:szCs w:val="28"/>
              </w:rPr>
              <w:t>-</w:t>
            </w:r>
          </w:p>
        </w:tc>
        <w:tc>
          <w:tcPr>
            <w:tcW w:w="3532" w:type="dxa"/>
            <w:vAlign w:val="center"/>
          </w:tcPr>
          <w:p w14:paraId="06355039" w14:textId="77777777" w:rsidR="00106C6B" w:rsidRPr="00106C6B" w:rsidRDefault="00106C6B" w:rsidP="00106C6B">
            <w:pPr>
              <w:jc w:val="center"/>
              <w:rPr>
                <w:bCs/>
                <w:sz w:val="28"/>
                <w:szCs w:val="28"/>
              </w:rPr>
            </w:pPr>
            <w:r w:rsidRPr="00106C6B">
              <w:rPr>
                <w:bCs/>
                <w:sz w:val="28"/>
                <w:szCs w:val="28"/>
              </w:rPr>
              <w:t>-</w:t>
            </w:r>
          </w:p>
        </w:tc>
      </w:tr>
    </w:tbl>
    <w:p w14:paraId="021F72F4" w14:textId="77777777" w:rsidR="00106C6B" w:rsidRPr="00106C6B" w:rsidRDefault="00106C6B" w:rsidP="00106C6B">
      <w:pPr>
        <w:ind w:left="-567"/>
        <w:jc w:val="center"/>
        <w:rPr>
          <w:bCs/>
          <w:sz w:val="28"/>
          <w:szCs w:val="28"/>
        </w:rPr>
      </w:pPr>
    </w:p>
    <w:p w14:paraId="0B89A401" w14:textId="77777777" w:rsidR="00106C6B" w:rsidRPr="00106C6B" w:rsidRDefault="00106C6B" w:rsidP="00106C6B">
      <w:pPr>
        <w:jc w:val="both"/>
        <w:rPr>
          <w:sz w:val="28"/>
          <w:szCs w:val="28"/>
          <w:lang w:eastAsia="en-US"/>
        </w:rPr>
      </w:pPr>
    </w:p>
    <w:p w14:paraId="3A657808" w14:textId="77777777" w:rsidR="00106C6B" w:rsidRPr="00106C6B" w:rsidRDefault="00106C6B" w:rsidP="00106C6B">
      <w:pPr>
        <w:jc w:val="both"/>
        <w:rPr>
          <w:sz w:val="28"/>
          <w:szCs w:val="28"/>
          <w:lang w:eastAsia="en-US"/>
        </w:rPr>
      </w:pPr>
    </w:p>
    <w:p w14:paraId="61BAA82E" w14:textId="77777777" w:rsidR="00106C6B" w:rsidRPr="00106C6B" w:rsidRDefault="00106C6B" w:rsidP="00106C6B">
      <w:pPr>
        <w:jc w:val="both"/>
        <w:rPr>
          <w:sz w:val="28"/>
          <w:szCs w:val="28"/>
          <w:lang w:eastAsia="en-US"/>
        </w:rPr>
      </w:pPr>
    </w:p>
    <w:p w14:paraId="50D2E319" w14:textId="77777777" w:rsidR="00106C6B" w:rsidRPr="00106C6B" w:rsidRDefault="00106C6B" w:rsidP="00106C6B">
      <w:pPr>
        <w:jc w:val="both"/>
        <w:rPr>
          <w:sz w:val="28"/>
          <w:szCs w:val="28"/>
          <w:lang w:eastAsia="en-US"/>
        </w:rPr>
      </w:pPr>
    </w:p>
    <w:p w14:paraId="455F0F9F" w14:textId="77777777" w:rsidR="00106C6B" w:rsidRPr="00106C6B" w:rsidRDefault="00106C6B" w:rsidP="00106C6B">
      <w:pPr>
        <w:jc w:val="both"/>
        <w:rPr>
          <w:sz w:val="28"/>
          <w:szCs w:val="28"/>
          <w:lang w:eastAsia="en-US"/>
        </w:rPr>
      </w:pPr>
    </w:p>
    <w:p w14:paraId="6AE722EC" w14:textId="77777777" w:rsidR="00106C6B" w:rsidRPr="00106C6B" w:rsidRDefault="00106C6B" w:rsidP="00106C6B">
      <w:pPr>
        <w:jc w:val="both"/>
        <w:rPr>
          <w:sz w:val="28"/>
          <w:szCs w:val="28"/>
          <w:lang w:eastAsia="en-US"/>
        </w:rPr>
      </w:pPr>
    </w:p>
    <w:p w14:paraId="4033A19C" w14:textId="77777777" w:rsidR="00106C6B" w:rsidRPr="00106C6B" w:rsidRDefault="00106C6B" w:rsidP="00106C6B">
      <w:pPr>
        <w:jc w:val="both"/>
        <w:rPr>
          <w:sz w:val="28"/>
          <w:szCs w:val="28"/>
          <w:lang w:eastAsia="en-US"/>
        </w:rPr>
      </w:pPr>
    </w:p>
    <w:p w14:paraId="17CBAA7A" w14:textId="77777777" w:rsidR="00106C6B" w:rsidRPr="00106C6B" w:rsidRDefault="00106C6B" w:rsidP="00106C6B">
      <w:pPr>
        <w:jc w:val="both"/>
        <w:rPr>
          <w:sz w:val="28"/>
          <w:szCs w:val="28"/>
          <w:lang w:eastAsia="en-US"/>
        </w:rPr>
      </w:pPr>
    </w:p>
    <w:p w14:paraId="7B57C4C3" w14:textId="77777777" w:rsidR="00106C6B" w:rsidRPr="00106C6B" w:rsidRDefault="00106C6B" w:rsidP="00106C6B">
      <w:pPr>
        <w:jc w:val="both"/>
        <w:rPr>
          <w:sz w:val="28"/>
          <w:szCs w:val="28"/>
          <w:lang w:eastAsia="en-US"/>
        </w:rPr>
      </w:pPr>
    </w:p>
    <w:p w14:paraId="712460C0" w14:textId="77777777" w:rsidR="00106C6B" w:rsidRPr="00106C6B" w:rsidRDefault="00106C6B" w:rsidP="00106C6B">
      <w:pPr>
        <w:jc w:val="both"/>
        <w:rPr>
          <w:sz w:val="28"/>
          <w:szCs w:val="28"/>
          <w:lang w:eastAsia="en-US"/>
        </w:rPr>
      </w:pPr>
    </w:p>
    <w:p w14:paraId="1BA0A5F4" w14:textId="77777777" w:rsidR="00106C6B" w:rsidRPr="00106C6B" w:rsidRDefault="00106C6B" w:rsidP="00106C6B">
      <w:pPr>
        <w:jc w:val="both"/>
        <w:rPr>
          <w:sz w:val="28"/>
          <w:szCs w:val="28"/>
          <w:lang w:eastAsia="en-US"/>
        </w:rPr>
      </w:pPr>
    </w:p>
    <w:p w14:paraId="7D0B5362" w14:textId="77777777" w:rsidR="00106C6B" w:rsidRPr="00106C6B" w:rsidRDefault="00106C6B" w:rsidP="00106C6B">
      <w:pPr>
        <w:jc w:val="both"/>
        <w:rPr>
          <w:sz w:val="28"/>
          <w:szCs w:val="28"/>
          <w:lang w:eastAsia="en-US"/>
        </w:rPr>
      </w:pPr>
    </w:p>
    <w:p w14:paraId="368ADD53" w14:textId="77777777" w:rsidR="00106C6B" w:rsidRPr="00106C6B" w:rsidRDefault="00106C6B" w:rsidP="00106C6B">
      <w:pPr>
        <w:jc w:val="both"/>
        <w:rPr>
          <w:sz w:val="28"/>
          <w:szCs w:val="28"/>
          <w:lang w:eastAsia="en-US"/>
        </w:rPr>
      </w:pPr>
    </w:p>
    <w:p w14:paraId="08598369" w14:textId="77777777" w:rsidR="00106C6B" w:rsidRPr="00106C6B" w:rsidRDefault="00106C6B" w:rsidP="00106C6B">
      <w:pPr>
        <w:jc w:val="both"/>
        <w:rPr>
          <w:sz w:val="28"/>
          <w:szCs w:val="28"/>
          <w:lang w:eastAsia="en-US"/>
        </w:rPr>
      </w:pPr>
    </w:p>
    <w:p w14:paraId="6D1306D8" w14:textId="77777777" w:rsidR="00106C6B" w:rsidRPr="00106C6B" w:rsidRDefault="00106C6B" w:rsidP="00106C6B">
      <w:pPr>
        <w:jc w:val="both"/>
        <w:rPr>
          <w:sz w:val="28"/>
          <w:szCs w:val="28"/>
          <w:lang w:eastAsia="en-US"/>
        </w:rPr>
      </w:pPr>
    </w:p>
    <w:p w14:paraId="0DFA730D" w14:textId="77777777" w:rsidR="00106C6B" w:rsidRPr="00106C6B" w:rsidRDefault="00106C6B" w:rsidP="00106C6B">
      <w:pPr>
        <w:jc w:val="both"/>
        <w:rPr>
          <w:sz w:val="28"/>
          <w:szCs w:val="28"/>
          <w:lang w:eastAsia="en-US"/>
        </w:rPr>
      </w:pPr>
    </w:p>
    <w:p w14:paraId="5C1C6076" w14:textId="77777777" w:rsidR="00106C6B" w:rsidRPr="00106C6B" w:rsidRDefault="00106C6B" w:rsidP="00106C6B">
      <w:pPr>
        <w:jc w:val="both"/>
        <w:rPr>
          <w:sz w:val="28"/>
          <w:szCs w:val="28"/>
          <w:lang w:eastAsia="en-US"/>
        </w:rPr>
      </w:pPr>
    </w:p>
    <w:p w14:paraId="47AD652F" w14:textId="77777777" w:rsidR="00106C6B" w:rsidRPr="00106C6B" w:rsidRDefault="00106C6B" w:rsidP="00106C6B">
      <w:pPr>
        <w:jc w:val="both"/>
        <w:rPr>
          <w:sz w:val="28"/>
          <w:szCs w:val="28"/>
          <w:lang w:eastAsia="en-US"/>
        </w:rPr>
      </w:pPr>
    </w:p>
    <w:p w14:paraId="620F9F81" w14:textId="77777777" w:rsidR="00106C6B" w:rsidRPr="00106C6B" w:rsidRDefault="00106C6B" w:rsidP="00106C6B">
      <w:pPr>
        <w:jc w:val="both"/>
        <w:rPr>
          <w:sz w:val="28"/>
          <w:szCs w:val="28"/>
          <w:lang w:eastAsia="en-US"/>
        </w:rPr>
      </w:pPr>
    </w:p>
    <w:p w14:paraId="0C66F321" w14:textId="77777777" w:rsidR="00106C6B" w:rsidRPr="00106C6B" w:rsidRDefault="00106C6B" w:rsidP="00106C6B">
      <w:pPr>
        <w:jc w:val="both"/>
        <w:rPr>
          <w:sz w:val="28"/>
          <w:szCs w:val="28"/>
          <w:lang w:eastAsia="en-US"/>
        </w:rPr>
      </w:pPr>
    </w:p>
    <w:p w14:paraId="6489F59A" w14:textId="77777777" w:rsidR="00106C6B" w:rsidRPr="00106C6B" w:rsidRDefault="00106C6B" w:rsidP="00106C6B">
      <w:pPr>
        <w:jc w:val="both"/>
        <w:rPr>
          <w:sz w:val="28"/>
          <w:szCs w:val="28"/>
          <w:lang w:eastAsia="en-US"/>
        </w:rPr>
      </w:pPr>
    </w:p>
    <w:p w14:paraId="1BA01321" w14:textId="77777777" w:rsidR="00106C6B" w:rsidRPr="00106C6B" w:rsidRDefault="00106C6B" w:rsidP="00106C6B">
      <w:pPr>
        <w:jc w:val="both"/>
        <w:rPr>
          <w:sz w:val="28"/>
          <w:szCs w:val="28"/>
          <w:lang w:eastAsia="en-US"/>
        </w:rPr>
      </w:pPr>
    </w:p>
    <w:p w14:paraId="670A87F7" w14:textId="77777777" w:rsidR="00106C6B" w:rsidRPr="00106C6B" w:rsidRDefault="00106C6B" w:rsidP="00106C6B">
      <w:pPr>
        <w:jc w:val="both"/>
        <w:rPr>
          <w:sz w:val="28"/>
          <w:szCs w:val="28"/>
          <w:lang w:eastAsia="en-US"/>
        </w:rPr>
      </w:pPr>
    </w:p>
    <w:p w14:paraId="1A0F0AAA" w14:textId="77777777" w:rsidR="00106C6B" w:rsidRPr="00106C6B" w:rsidRDefault="00106C6B" w:rsidP="00106C6B">
      <w:pPr>
        <w:jc w:val="both"/>
        <w:rPr>
          <w:sz w:val="28"/>
          <w:szCs w:val="28"/>
          <w:lang w:eastAsia="en-US"/>
        </w:rPr>
      </w:pPr>
    </w:p>
    <w:p w14:paraId="4E18DFDE" w14:textId="77777777" w:rsidR="00106C6B" w:rsidRPr="00106C6B" w:rsidRDefault="00106C6B" w:rsidP="00106C6B">
      <w:pPr>
        <w:jc w:val="both"/>
        <w:rPr>
          <w:sz w:val="28"/>
          <w:szCs w:val="28"/>
          <w:lang w:eastAsia="en-US"/>
        </w:rPr>
      </w:pPr>
    </w:p>
    <w:p w14:paraId="2B5125C3" w14:textId="77777777" w:rsidR="00106C6B" w:rsidRPr="00106C6B" w:rsidRDefault="00106C6B" w:rsidP="00106C6B">
      <w:pPr>
        <w:jc w:val="both"/>
        <w:rPr>
          <w:sz w:val="28"/>
          <w:szCs w:val="28"/>
          <w:lang w:eastAsia="en-US"/>
        </w:rPr>
      </w:pPr>
    </w:p>
    <w:p w14:paraId="632262B5" w14:textId="77777777" w:rsidR="00106C6B" w:rsidRPr="00106C6B" w:rsidRDefault="00106C6B" w:rsidP="00106C6B">
      <w:pPr>
        <w:jc w:val="both"/>
        <w:rPr>
          <w:sz w:val="28"/>
          <w:szCs w:val="28"/>
          <w:lang w:eastAsia="en-US"/>
        </w:rPr>
      </w:pPr>
    </w:p>
    <w:p w14:paraId="3931B4C9" w14:textId="77777777" w:rsidR="00106C6B" w:rsidRPr="00106C6B" w:rsidRDefault="00106C6B" w:rsidP="00106C6B">
      <w:pPr>
        <w:jc w:val="both"/>
        <w:rPr>
          <w:sz w:val="28"/>
          <w:szCs w:val="28"/>
          <w:lang w:eastAsia="en-US"/>
        </w:rPr>
      </w:pPr>
    </w:p>
    <w:p w14:paraId="42F16699" w14:textId="77777777" w:rsidR="00106C6B" w:rsidRPr="00106C6B" w:rsidRDefault="00106C6B" w:rsidP="00106C6B">
      <w:pPr>
        <w:jc w:val="both"/>
        <w:rPr>
          <w:sz w:val="28"/>
          <w:szCs w:val="28"/>
          <w:lang w:eastAsia="en-US"/>
        </w:rPr>
      </w:pPr>
    </w:p>
    <w:p w14:paraId="41F9E4C8" w14:textId="77777777" w:rsidR="00106C6B" w:rsidRPr="00106C6B" w:rsidRDefault="00106C6B" w:rsidP="00106C6B">
      <w:pPr>
        <w:jc w:val="both"/>
        <w:rPr>
          <w:sz w:val="28"/>
          <w:szCs w:val="28"/>
          <w:lang w:eastAsia="en-US"/>
        </w:rPr>
      </w:pPr>
    </w:p>
    <w:p w14:paraId="2ACAA765" w14:textId="77777777" w:rsidR="00106C6B" w:rsidRPr="00106C6B" w:rsidRDefault="00106C6B" w:rsidP="00106C6B">
      <w:pPr>
        <w:jc w:val="both"/>
        <w:rPr>
          <w:sz w:val="28"/>
          <w:szCs w:val="28"/>
          <w:lang w:eastAsia="en-US"/>
        </w:rPr>
      </w:pPr>
    </w:p>
    <w:p w14:paraId="3B84A642" w14:textId="77777777" w:rsidR="00106C6B" w:rsidRPr="00106C6B" w:rsidRDefault="00106C6B" w:rsidP="00106C6B">
      <w:pPr>
        <w:jc w:val="both"/>
        <w:rPr>
          <w:sz w:val="28"/>
          <w:szCs w:val="28"/>
          <w:lang w:eastAsia="en-US"/>
        </w:rPr>
      </w:pPr>
    </w:p>
    <w:p w14:paraId="6AEB0046" w14:textId="77777777" w:rsidR="00106C6B" w:rsidRPr="00106C6B" w:rsidRDefault="00106C6B" w:rsidP="00106C6B">
      <w:pPr>
        <w:jc w:val="both"/>
        <w:rPr>
          <w:sz w:val="28"/>
          <w:szCs w:val="28"/>
          <w:lang w:eastAsia="en-US"/>
        </w:rPr>
      </w:pPr>
    </w:p>
    <w:p w14:paraId="54767683" w14:textId="77777777" w:rsidR="00106C6B" w:rsidRPr="00106C6B" w:rsidRDefault="00106C6B" w:rsidP="00106C6B">
      <w:pPr>
        <w:jc w:val="both"/>
        <w:rPr>
          <w:sz w:val="28"/>
          <w:szCs w:val="28"/>
          <w:lang w:eastAsia="en-US"/>
        </w:rPr>
        <w:sectPr w:rsidR="00106C6B" w:rsidRPr="00106C6B" w:rsidSect="00106C6B">
          <w:pgSz w:w="11906" w:h="16838"/>
          <w:pgMar w:top="425" w:right="851" w:bottom="284" w:left="1559" w:header="709" w:footer="709" w:gutter="0"/>
          <w:cols w:space="708"/>
          <w:titlePg/>
          <w:docGrid w:linePitch="360"/>
        </w:sectPr>
      </w:pPr>
    </w:p>
    <w:p w14:paraId="59F01923" w14:textId="16C6DA2D" w:rsidR="00106C6B" w:rsidRPr="008A0ACC" w:rsidRDefault="00106C6B" w:rsidP="00106C6B">
      <w:pPr>
        <w:tabs>
          <w:tab w:val="left" w:pos="270"/>
          <w:tab w:val="right" w:pos="9355"/>
        </w:tabs>
        <w:ind w:left="-4310" w:firstLine="15083"/>
      </w:pPr>
      <w:r w:rsidRPr="008A0ACC">
        <w:lastRenderedPageBreak/>
        <w:t xml:space="preserve">Приложение № </w:t>
      </w:r>
      <w:r>
        <w:t xml:space="preserve">78 </w:t>
      </w:r>
      <w:r w:rsidRPr="008A0ACC">
        <w:t>к протоколу № 82</w:t>
      </w:r>
    </w:p>
    <w:p w14:paraId="6B012DDA" w14:textId="77777777" w:rsidR="00106C6B" w:rsidRPr="008A0ACC" w:rsidRDefault="00106C6B" w:rsidP="00106C6B">
      <w:pPr>
        <w:tabs>
          <w:tab w:val="left" w:pos="3686"/>
          <w:tab w:val="left" w:pos="9498"/>
        </w:tabs>
        <w:ind w:left="-4310" w:right="-569" w:firstLine="15083"/>
      </w:pPr>
      <w:r w:rsidRPr="008A0ACC">
        <w:t>заседания правления Региональной</w:t>
      </w:r>
    </w:p>
    <w:p w14:paraId="2748F1BE" w14:textId="77777777" w:rsidR="00106C6B" w:rsidRPr="008A0ACC" w:rsidRDefault="00106C6B" w:rsidP="00106C6B">
      <w:pPr>
        <w:tabs>
          <w:tab w:val="left" w:pos="3686"/>
          <w:tab w:val="left" w:pos="9498"/>
        </w:tabs>
        <w:ind w:left="-4310" w:right="-569" w:firstLine="15083"/>
      </w:pPr>
      <w:r w:rsidRPr="008A0ACC">
        <w:t>энергетической комиссии</w:t>
      </w:r>
    </w:p>
    <w:p w14:paraId="346ECF14" w14:textId="77777777" w:rsidR="00106C6B" w:rsidRDefault="00106C6B" w:rsidP="00106C6B">
      <w:pPr>
        <w:tabs>
          <w:tab w:val="left" w:pos="3686"/>
          <w:tab w:val="left" w:pos="9498"/>
        </w:tabs>
        <w:ind w:left="-4310" w:right="-569" w:firstLine="15083"/>
      </w:pPr>
      <w:r w:rsidRPr="008A0ACC">
        <w:t>Кузбасса от 28.11.2024</w:t>
      </w:r>
    </w:p>
    <w:p w14:paraId="79D87C80" w14:textId="77777777" w:rsidR="00106C6B" w:rsidRPr="00106C6B" w:rsidRDefault="00106C6B" w:rsidP="00106C6B">
      <w:pPr>
        <w:tabs>
          <w:tab w:val="left" w:pos="0"/>
          <w:tab w:val="left" w:pos="3052"/>
        </w:tabs>
        <w:ind w:left="3119" w:firstLine="15083"/>
        <w:rPr>
          <w:lang w:eastAsia="en-US"/>
        </w:rPr>
      </w:pPr>
      <w:r w:rsidRPr="00106C6B">
        <w:rPr>
          <w:lang w:eastAsia="en-US"/>
        </w:rPr>
        <w:tab/>
      </w:r>
    </w:p>
    <w:p w14:paraId="012D21E8" w14:textId="77777777" w:rsidR="00106C6B" w:rsidRPr="00106C6B" w:rsidRDefault="00106C6B" w:rsidP="00106C6B">
      <w:pPr>
        <w:tabs>
          <w:tab w:val="left" w:pos="0"/>
          <w:tab w:val="left" w:pos="3052"/>
        </w:tabs>
        <w:ind w:left="3544"/>
        <w:rPr>
          <w:lang w:eastAsia="en-US"/>
        </w:rPr>
      </w:pPr>
    </w:p>
    <w:p w14:paraId="3B7A67DF" w14:textId="77777777" w:rsidR="00106C6B" w:rsidRPr="00106C6B" w:rsidRDefault="00106C6B" w:rsidP="00106C6B">
      <w:pPr>
        <w:tabs>
          <w:tab w:val="left" w:pos="0"/>
          <w:tab w:val="left" w:pos="3052"/>
        </w:tabs>
        <w:ind w:left="3544"/>
        <w:rPr>
          <w:lang w:eastAsia="en-US"/>
        </w:rPr>
      </w:pPr>
    </w:p>
    <w:p w14:paraId="61EF9E64" w14:textId="77777777" w:rsidR="00106C6B" w:rsidRPr="00106C6B" w:rsidRDefault="00106C6B" w:rsidP="00106C6B">
      <w:pPr>
        <w:jc w:val="center"/>
        <w:rPr>
          <w:b/>
          <w:sz w:val="28"/>
          <w:szCs w:val="28"/>
          <w:lang w:eastAsia="en-US"/>
        </w:rPr>
      </w:pPr>
      <w:r w:rsidRPr="00106C6B">
        <w:rPr>
          <w:b/>
          <w:sz w:val="28"/>
          <w:szCs w:val="28"/>
          <w:lang w:eastAsia="en-US"/>
        </w:rPr>
        <w:t xml:space="preserve">Предельные тарифы </w:t>
      </w:r>
    </w:p>
    <w:p w14:paraId="409C5977" w14:textId="77777777" w:rsidR="00106C6B" w:rsidRPr="00106C6B" w:rsidRDefault="00106C6B" w:rsidP="00106C6B">
      <w:pPr>
        <w:jc w:val="center"/>
        <w:rPr>
          <w:b/>
          <w:sz w:val="28"/>
          <w:szCs w:val="28"/>
          <w:lang w:eastAsia="en-US"/>
        </w:rPr>
      </w:pPr>
      <w:r w:rsidRPr="00106C6B">
        <w:rPr>
          <w:b/>
          <w:sz w:val="28"/>
          <w:szCs w:val="28"/>
          <w:lang w:eastAsia="en-US"/>
        </w:rPr>
        <w:t xml:space="preserve">на захоронение твердых коммунальных отходов </w:t>
      </w:r>
    </w:p>
    <w:p w14:paraId="4920FCBA" w14:textId="77777777" w:rsidR="00106C6B" w:rsidRPr="00106C6B" w:rsidRDefault="00106C6B" w:rsidP="00106C6B">
      <w:pPr>
        <w:jc w:val="center"/>
        <w:rPr>
          <w:b/>
          <w:sz w:val="28"/>
          <w:szCs w:val="28"/>
          <w:lang w:eastAsia="en-US"/>
        </w:rPr>
      </w:pPr>
      <w:r w:rsidRPr="00106C6B">
        <w:rPr>
          <w:b/>
          <w:sz w:val="28"/>
          <w:szCs w:val="28"/>
          <w:lang w:eastAsia="en-US"/>
        </w:rPr>
        <w:t>ООО «Экопром» (Кемеровский городской округ)</w:t>
      </w:r>
    </w:p>
    <w:p w14:paraId="118C44E3" w14:textId="77777777" w:rsidR="00106C6B" w:rsidRPr="00106C6B" w:rsidRDefault="00106C6B" w:rsidP="00106C6B">
      <w:pPr>
        <w:jc w:val="center"/>
        <w:rPr>
          <w:b/>
          <w:sz w:val="28"/>
          <w:szCs w:val="28"/>
          <w:lang w:eastAsia="en-US"/>
        </w:rPr>
      </w:pPr>
      <w:r w:rsidRPr="00106C6B">
        <w:rPr>
          <w:b/>
          <w:sz w:val="28"/>
          <w:szCs w:val="28"/>
          <w:lang w:eastAsia="en-US"/>
        </w:rPr>
        <w:t xml:space="preserve">на период с </w:t>
      </w:r>
      <w:r w:rsidRPr="00106C6B">
        <w:rPr>
          <w:b/>
          <w:color w:val="000000"/>
          <w:sz w:val="28"/>
          <w:szCs w:val="28"/>
          <w:lang w:eastAsia="en-US"/>
        </w:rPr>
        <w:t>01.01.</w:t>
      </w:r>
      <w:r w:rsidRPr="00106C6B">
        <w:rPr>
          <w:b/>
          <w:sz w:val="28"/>
          <w:szCs w:val="28"/>
          <w:lang w:eastAsia="en-US"/>
        </w:rPr>
        <w:t>2025 по 31.12.2029</w:t>
      </w:r>
    </w:p>
    <w:p w14:paraId="4D3B7FB9" w14:textId="77777777" w:rsidR="00106C6B" w:rsidRPr="00106C6B" w:rsidRDefault="00106C6B" w:rsidP="00106C6B">
      <w:pPr>
        <w:jc w:val="center"/>
        <w:rPr>
          <w:b/>
          <w:sz w:val="28"/>
          <w:szCs w:val="28"/>
          <w:lang w:eastAsia="en-US"/>
        </w:rPr>
      </w:pPr>
    </w:p>
    <w:p w14:paraId="7E9FAC14" w14:textId="77777777" w:rsidR="00106C6B" w:rsidRPr="00106C6B" w:rsidRDefault="00106C6B" w:rsidP="00106C6B">
      <w:pPr>
        <w:jc w:val="center"/>
        <w:rPr>
          <w:b/>
          <w:sz w:val="28"/>
          <w:szCs w:val="28"/>
          <w:lang w:eastAsia="en-US"/>
        </w:rPr>
      </w:pPr>
    </w:p>
    <w:tbl>
      <w:tblPr>
        <w:tblStyle w:val="1620"/>
        <w:tblW w:w="14029" w:type="dxa"/>
        <w:jc w:val="center"/>
        <w:tblLayout w:type="fixed"/>
        <w:tblLook w:val="04A0" w:firstRow="1" w:lastRow="0" w:firstColumn="1" w:lastColumn="0" w:noHBand="0" w:noVBand="1"/>
      </w:tblPr>
      <w:tblGrid>
        <w:gridCol w:w="2545"/>
        <w:gridCol w:w="1136"/>
        <w:gridCol w:w="1134"/>
        <w:gridCol w:w="1131"/>
        <w:gridCol w:w="1134"/>
        <w:gridCol w:w="1134"/>
        <w:gridCol w:w="1099"/>
        <w:gridCol w:w="1169"/>
        <w:gridCol w:w="1134"/>
        <w:gridCol w:w="1134"/>
        <w:gridCol w:w="1279"/>
      </w:tblGrid>
      <w:tr w:rsidR="00106C6B" w:rsidRPr="00106C6B" w14:paraId="7AC65EBC" w14:textId="77777777" w:rsidTr="00B05F4D">
        <w:trPr>
          <w:trHeight w:val="308"/>
          <w:jc w:val="center"/>
        </w:trPr>
        <w:tc>
          <w:tcPr>
            <w:tcW w:w="2545" w:type="dxa"/>
            <w:vMerge w:val="restart"/>
            <w:vAlign w:val="center"/>
          </w:tcPr>
          <w:p w14:paraId="4E996D3B" w14:textId="77777777" w:rsidR="00106C6B" w:rsidRPr="00106C6B" w:rsidRDefault="00106C6B" w:rsidP="00106C6B">
            <w:pPr>
              <w:ind w:left="29" w:hanging="29"/>
              <w:jc w:val="center"/>
              <w:rPr>
                <w:sz w:val="28"/>
                <w:szCs w:val="28"/>
              </w:rPr>
            </w:pPr>
            <w:r w:rsidRPr="00106C6B">
              <w:rPr>
                <w:sz w:val="28"/>
                <w:szCs w:val="28"/>
              </w:rPr>
              <w:t>Наименование услуги</w:t>
            </w:r>
          </w:p>
        </w:tc>
        <w:tc>
          <w:tcPr>
            <w:tcW w:w="11484" w:type="dxa"/>
            <w:gridSpan w:val="10"/>
          </w:tcPr>
          <w:p w14:paraId="6F0054E9" w14:textId="77777777" w:rsidR="00106C6B" w:rsidRPr="00106C6B" w:rsidRDefault="00106C6B" w:rsidP="00106C6B">
            <w:pPr>
              <w:jc w:val="center"/>
              <w:rPr>
                <w:sz w:val="28"/>
                <w:szCs w:val="28"/>
              </w:rPr>
            </w:pPr>
            <w:r w:rsidRPr="00106C6B">
              <w:rPr>
                <w:color w:val="000000"/>
                <w:sz w:val="28"/>
                <w:szCs w:val="28"/>
              </w:rPr>
              <w:t>Тариф, руб./т (без НДС)</w:t>
            </w:r>
          </w:p>
        </w:tc>
      </w:tr>
      <w:tr w:rsidR="00106C6B" w:rsidRPr="00106C6B" w14:paraId="142844A6" w14:textId="77777777" w:rsidTr="00B05F4D">
        <w:trPr>
          <w:trHeight w:val="308"/>
          <w:jc w:val="center"/>
        </w:trPr>
        <w:tc>
          <w:tcPr>
            <w:tcW w:w="2545" w:type="dxa"/>
            <w:vMerge/>
            <w:vAlign w:val="center"/>
          </w:tcPr>
          <w:p w14:paraId="272D4850" w14:textId="77777777" w:rsidR="00106C6B" w:rsidRPr="00106C6B" w:rsidRDefault="00106C6B" w:rsidP="00106C6B">
            <w:pPr>
              <w:jc w:val="center"/>
              <w:rPr>
                <w:sz w:val="28"/>
                <w:szCs w:val="28"/>
              </w:rPr>
            </w:pPr>
          </w:p>
        </w:tc>
        <w:tc>
          <w:tcPr>
            <w:tcW w:w="2270" w:type="dxa"/>
            <w:gridSpan w:val="2"/>
            <w:vAlign w:val="center"/>
          </w:tcPr>
          <w:p w14:paraId="0F3BDBD7" w14:textId="77777777" w:rsidR="00106C6B" w:rsidRPr="00106C6B" w:rsidRDefault="00106C6B" w:rsidP="00106C6B">
            <w:pPr>
              <w:jc w:val="center"/>
              <w:rPr>
                <w:sz w:val="28"/>
                <w:szCs w:val="28"/>
              </w:rPr>
            </w:pPr>
            <w:r w:rsidRPr="00106C6B">
              <w:rPr>
                <w:sz w:val="28"/>
                <w:szCs w:val="28"/>
              </w:rPr>
              <w:t>2025 год</w:t>
            </w:r>
          </w:p>
        </w:tc>
        <w:tc>
          <w:tcPr>
            <w:tcW w:w="2265" w:type="dxa"/>
            <w:gridSpan w:val="2"/>
            <w:vAlign w:val="center"/>
          </w:tcPr>
          <w:p w14:paraId="066D721E" w14:textId="77777777" w:rsidR="00106C6B" w:rsidRPr="00106C6B" w:rsidRDefault="00106C6B" w:rsidP="00106C6B">
            <w:pPr>
              <w:jc w:val="center"/>
              <w:rPr>
                <w:sz w:val="28"/>
                <w:szCs w:val="28"/>
              </w:rPr>
            </w:pPr>
            <w:r w:rsidRPr="00106C6B">
              <w:rPr>
                <w:sz w:val="28"/>
                <w:szCs w:val="28"/>
              </w:rPr>
              <w:t>2026 год</w:t>
            </w:r>
          </w:p>
        </w:tc>
        <w:tc>
          <w:tcPr>
            <w:tcW w:w="2233" w:type="dxa"/>
            <w:gridSpan w:val="2"/>
            <w:vAlign w:val="center"/>
          </w:tcPr>
          <w:p w14:paraId="2FBFA66A" w14:textId="77777777" w:rsidR="00106C6B" w:rsidRPr="00106C6B" w:rsidRDefault="00106C6B" w:rsidP="00106C6B">
            <w:pPr>
              <w:jc w:val="center"/>
              <w:rPr>
                <w:sz w:val="28"/>
                <w:szCs w:val="28"/>
              </w:rPr>
            </w:pPr>
            <w:r w:rsidRPr="00106C6B">
              <w:rPr>
                <w:sz w:val="28"/>
                <w:szCs w:val="28"/>
              </w:rPr>
              <w:t>2027 год</w:t>
            </w:r>
          </w:p>
        </w:tc>
        <w:tc>
          <w:tcPr>
            <w:tcW w:w="2303" w:type="dxa"/>
            <w:gridSpan w:val="2"/>
          </w:tcPr>
          <w:p w14:paraId="66600F37" w14:textId="77777777" w:rsidR="00106C6B" w:rsidRPr="00106C6B" w:rsidRDefault="00106C6B" w:rsidP="00106C6B">
            <w:pPr>
              <w:jc w:val="center"/>
              <w:rPr>
                <w:sz w:val="28"/>
                <w:szCs w:val="28"/>
              </w:rPr>
            </w:pPr>
            <w:r w:rsidRPr="00106C6B">
              <w:rPr>
                <w:sz w:val="28"/>
                <w:szCs w:val="28"/>
              </w:rPr>
              <w:t>2028 год</w:t>
            </w:r>
          </w:p>
        </w:tc>
        <w:tc>
          <w:tcPr>
            <w:tcW w:w="2413" w:type="dxa"/>
            <w:gridSpan w:val="2"/>
            <w:vAlign w:val="center"/>
          </w:tcPr>
          <w:p w14:paraId="0E34A19A" w14:textId="77777777" w:rsidR="00106C6B" w:rsidRPr="00106C6B" w:rsidRDefault="00106C6B" w:rsidP="00106C6B">
            <w:pPr>
              <w:jc w:val="center"/>
              <w:rPr>
                <w:sz w:val="28"/>
                <w:szCs w:val="28"/>
              </w:rPr>
            </w:pPr>
            <w:r w:rsidRPr="00106C6B">
              <w:rPr>
                <w:sz w:val="28"/>
                <w:szCs w:val="28"/>
              </w:rPr>
              <w:t>2029 год</w:t>
            </w:r>
          </w:p>
        </w:tc>
      </w:tr>
      <w:tr w:rsidR="00106C6B" w:rsidRPr="00106C6B" w14:paraId="61A50B31" w14:textId="77777777" w:rsidTr="00B05F4D">
        <w:trPr>
          <w:trHeight w:val="824"/>
          <w:jc w:val="center"/>
        </w:trPr>
        <w:tc>
          <w:tcPr>
            <w:tcW w:w="2545" w:type="dxa"/>
            <w:vMerge/>
          </w:tcPr>
          <w:p w14:paraId="67DE5484" w14:textId="77777777" w:rsidR="00106C6B" w:rsidRPr="00106C6B" w:rsidRDefault="00106C6B" w:rsidP="00106C6B">
            <w:pPr>
              <w:jc w:val="center"/>
              <w:rPr>
                <w:sz w:val="28"/>
                <w:szCs w:val="28"/>
              </w:rPr>
            </w:pPr>
          </w:p>
        </w:tc>
        <w:tc>
          <w:tcPr>
            <w:tcW w:w="1136" w:type="dxa"/>
            <w:vAlign w:val="center"/>
          </w:tcPr>
          <w:p w14:paraId="575D3F57" w14:textId="77777777" w:rsidR="00106C6B" w:rsidRPr="00106C6B" w:rsidRDefault="00106C6B" w:rsidP="00106C6B">
            <w:pPr>
              <w:jc w:val="center"/>
              <w:rPr>
                <w:sz w:val="28"/>
                <w:szCs w:val="28"/>
              </w:rPr>
            </w:pPr>
            <w:r w:rsidRPr="00106C6B">
              <w:rPr>
                <w:sz w:val="22"/>
                <w:szCs w:val="22"/>
              </w:rPr>
              <w:t>с 01.01.    по 30.06.</w:t>
            </w:r>
          </w:p>
        </w:tc>
        <w:tc>
          <w:tcPr>
            <w:tcW w:w="1134" w:type="dxa"/>
            <w:vAlign w:val="center"/>
          </w:tcPr>
          <w:p w14:paraId="2F53E252" w14:textId="77777777" w:rsidR="00106C6B" w:rsidRPr="00106C6B" w:rsidRDefault="00106C6B" w:rsidP="00106C6B">
            <w:pPr>
              <w:jc w:val="center"/>
              <w:rPr>
                <w:sz w:val="28"/>
                <w:szCs w:val="28"/>
              </w:rPr>
            </w:pPr>
            <w:r w:rsidRPr="00106C6B">
              <w:rPr>
                <w:sz w:val="22"/>
                <w:szCs w:val="22"/>
              </w:rPr>
              <w:t>с 01.07.    по 31.12.</w:t>
            </w:r>
          </w:p>
        </w:tc>
        <w:tc>
          <w:tcPr>
            <w:tcW w:w="1131" w:type="dxa"/>
            <w:vAlign w:val="center"/>
          </w:tcPr>
          <w:p w14:paraId="401E24FA" w14:textId="77777777" w:rsidR="00106C6B" w:rsidRPr="00106C6B" w:rsidRDefault="00106C6B" w:rsidP="00106C6B">
            <w:pPr>
              <w:jc w:val="center"/>
              <w:rPr>
                <w:sz w:val="28"/>
                <w:szCs w:val="28"/>
              </w:rPr>
            </w:pPr>
            <w:r w:rsidRPr="00106C6B">
              <w:rPr>
                <w:sz w:val="22"/>
                <w:szCs w:val="22"/>
              </w:rPr>
              <w:t>с 01.01.    по 30.06.</w:t>
            </w:r>
          </w:p>
        </w:tc>
        <w:tc>
          <w:tcPr>
            <w:tcW w:w="1134" w:type="dxa"/>
            <w:vAlign w:val="center"/>
          </w:tcPr>
          <w:p w14:paraId="5F7D65B5" w14:textId="77777777" w:rsidR="00106C6B" w:rsidRPr="00106C6B" w:rsidRDefault="00106C6B" w:rsidP="00106C6B">
            <w:pPr>
              <w:jc w:val="center"/>
              <w:rPr>
                <w:sz w:val="28"/>
                <w:szCs w:val="28"/>
              </w:rPr>
            </w:pPr>
            <w:r w:rsidRPr="00106C6B">
              <w:rPr>
                <w:sz w:val="22"/>
                <w:szCs w:val="22"/>
              </w:rPr>
              <w:t>с 01.07.    по 31.12.</w:t>
            </w:r>
          </w:p>
        </w:tc>
        <w:tc>
          <w:tcPr>
            <w:tcW w:w="1134" w:type="dxa"/>
            <w:vAlign w:val="center"/>
          </w:tcPr>
          <w:p w14:paraId="68B3B741" w14:textId="77777777" w:rsidR="00106C6B" w:rsidRPr="00106C6B" w:rsidRDefault="00106C6B" w:rsidP="00106C6B">
            <w:pPr>
              <w:jc w:val="center"/>
              <w:rPr>
                <w:sz w:val="28"/>
                <w:szCs w:val="28"/>
              </w:rPr>
            </w:pPr>
            <w:r w:rsidRPr="00106C6B">
              <w:rPr>
                <w:sz w:val="22"/>
                <w:szCs w:val="22"/>
              </w:rPr>
              <w:t>с 01.01.    по 30.06.</w:t>
            </w:r>
          </w:p>
        </w:tc>
        <w:tc>
          <w:tcPr>
            <w:tcW w:w="1099" w:type="dxa"/>
            <w:vAlign w:val="center"/>
          </w:tcPr>
          <w:p w14:paraId="518A2509" w14:textId="77777777" w:rsidR="00106C6B" w:rsidRPr="00106C6B" w:rsidRDefault="00106C6B" w:rsidP="00106C6B">
            <w:pPr>
              <w:jc w:val="center"/>
              <w:rPr>
                <w:sz w:val="28"/>
                <w:szCs w:val="28"/>
              </w:rPr>
            </w:pPr>
            <w:r w:rsidRPr="00106C6B">
              <w:rPr>
                <w:sz w:val="22"/>
                <w:szCs w:val="22"/>
              </w:rPr>
              <w:t>с 01.07.    по 31.12.</w:t>
            </w:r>
          </w:p>
        </w:tc>
        <w:tc>
          <w:tcPr>
            <w:tcW w:w="1169" w:type="dxa"/>
            <w:vAlign w:val="center"/>
          </w:tcPr>
          <w:p w14:paraId="3BBB9DBE" w14:textId="77777777" w:rsidR="00106C6B" w:rsidRPr="00106C6B" w:rsidRDefault="00106C6B" w:rsidP="00106C6B">
            <w:pPr>
              <w:jc w:val="center"/>
              <w:rPr>
                <w:sz w:val="22"/>
                <w:szCs w:val="22"/>
              </w:rPr>
            </w:pPr>
            <w:r w:rsidRPr="00106C6B">
              <w:rPr>
                <w:sz w:val="22"/>
                <w:szCs w:val="22"/>
              </w:rPr>
              <w:t>с 01.01.    по 30.06.</w:t>
            </w:r>
          </w:p>
        </w:tc>
        <w:tc>
          <w:tcPr>
            <w:tcW w:w="1134" w:type="dxa"/>
            <w:vAlign w:val="center"/>
          </w:tcPr>
          <w:p w14:paraId="279F42D7" w14:textId="77777777" w:rsidR="00106C6B" w:rsidRPr="00106C6B" w:rsidRDefault="00106C6B" w:rsidP="00106C6B">
            <w:pPr>
              <w:jc w:val="center"/>
              <w:rPr>
                <w:sz w:val="22"/>
                <w:szCs w:val="22"/>
              </w:rPr>
            </w:pPr>
            <w:r w:rsidRPr="00106C6B">
              <w:rPr>
                <w:sz w:val="22"/>
                <w:szCs w:val="22"/>
              </w:rPr>
              <w:t>с 01.07.    по 31.12.</w:t>
            </w:r>
          </w:p>
        </w:tc>
        <w:tc>
          <w:tcPr>
            <w:tcW w:w="1134" w:type="dxa"/>
            <w:vAlign w:val="center"/>
          </w:tcPr>
          <w:p w14:paraId="23D3EA27" w14:textId="77777777" w:rsidR="00106C6B" w:rsidRPr="00106C6B" w:rsidRDefault="00106C6B" w:rsidP="00106C6B">
            <w:pPr>
              <w:jc w:val="center"/>
              <w:rPr>
                <w:sz w:val="28"/>
                <w:szCs w:val="28"/>
              </w:rPr>
            </w:pPr>
            <w:r w:rsidRPr="00106C6B">
              <w:rPr>
                <w:sz w:val="22"/>
                <w:szCs w:val="22"/>
              </w:rPr>
              <w:t>с 01.01.    по 30.06.</w:t>
            </w:r>
          </w:p>
        </w:tc>
        <w:tc>
          <w:tcPr>
            <w:tcW w:w="1279" w:type="dxa"/>
            <w:vAlign w:val="center"/>
          </w:tcPr>
          <w:p w14:paraId="13CAAEEA" w14:textId="77777777" w:rsidR="00106C6B" w:rsidRPr="00106C6B" w:rsidRDefault="00106C6B" w:rsidP="00106C6B">
            <w:pPr>
              <w:jc w:val="center"/>
              <w:rPr>
                <w:sz w:val="28"/>
                <w:szCs w:val="28"/>
              </w:rPr>
            </w:pPr>
            <w:r w:rsidRPr="00106C6B">
              <w:rPr>
                <w:sz w:val="22"/>
                <w:szCs w:val="22"/>
              </w:rPr>
              <w:t>с 01.07.    по 31.12.</w:t>
            </w:r>
          </w:p>
        </w:tc>
      </w:tr>
      <w:tr w:rsidR="00106C6B" w:rsidRPr="00106C6B" w14:paraId="6CA5ECA4" w14:textId="77777777" w:rsidTr="00B05F4D">
        <w:trPr>
          <w:trHeight w:val="439"/>
          <w:jc w:val="center"/>
        </w:trPr>
        <w:tc>
          <w:tcPr>
            <w:tcW w:w="2545" w:type="dxa"/>
            <w:vAlign w:val="center"/>
          </w:tcPr>
          <w:p w14:paraId="13AB3BE2" w14:textId="77777777" w:rsidR="00106C6B" w:rsidRPr="00106C6B" w:rsidRDefault="00106C6B" w:rsidP="00106C6B">
            <w:pPr>
              <w:rPr>
                <w:sz w:val="28"/>
                <w:szCs w:val="28"/>
              </w:rPr>
            </w:pPr>
            <w:r w:rsidRPr="00106C6B">
              <w:rPr>
                <w:sz w:val="28"/>
                <w:szCs w:val="28"/>
              </w:rPr>
              <w:t>Захоронение твердых коммунальных отходов</w:t>
            </w:r>
          </w:p>
        </w:tc>
        <w:tc>
          <w:tcPr>
            <w:tcW w:w="1136" w:type="dxa"/>
            <w:vAlign w:val="center"/>
          </w:tcPr>
          <w:p w14:paraId="2B2501DA" w14:textId="77777777" w:rsidR="00106C6B" w:rsidRPr="00106C6B" w:rsidRDefault="00106C6B" w:rsidP="00106C6B">
            <w:pPr>
              <w:jc w:val="center"/>
              <w:rPr>
                <w:sz w:val="28"/>
                <w:szCs w:val="28"/>
              </w:rPr>
            </w:pPr>
            <w:r w:rsidRPr="00106C6B">
              <w:rPr>
                <w:sz w:val="28"/>
                <w:szCs w:val="28"/>
              </w:rPr>
              <w:t>997,49</w:t>
            </w:r>
          </w:p>
        </w:tc>
        <w:tc>
          <w:tcPr>
            <w:tcW w:w="1134" w:type="dxa"/>
            <w:vAlign w:val="center"/>
          </w:tcPr>
          <w:p w14:paraId="45C4DD3D" w14:textId="77777777" w:rsidR="00106C6B" w:rsidRPr="00106C6B" w:rsidRDefault="00106C6B" w:rsidP="00106C6B">
            <w:pPr>
              <w:jc w:val="center"/>
              <w:rPr>
                <w:sz w:val="28"/>
                <w:szCs w:val="28"/>
              </w:rPr>
            </w:pPr>
            <w:r w:rsidRPr="00106C6B">
              <w:rPr>
                <w:sz w:val="28"/>
                <w:szCs w:val="28"/>
              </w:rPr>
              <w:t>997,49</w:t>
            </w:r>
          </w:p>
        </w:tc>
        <w:tc>
          <w:tcPr>
            <w:tcW w:w="1131" w:type="dxa"/>
            <w:vAlign w:val="center"/>
          </w:tcPr>
          <w:p w14:paraId="2C684D38" w14:textId="77777777" w:rsidR="00106C6B" w:rsidRPr="00106C6B" w:rsidRDefault="00106C6B" w:rsidP="00106C6B">
            <w:pPr>
              <w:jc w:val="center"/>
              <w:rPr>
                <w:sz w:val="28"/>
                <w:szCs w:val="28"/>
              </w:rPr>
            </w:pPr>
            <w:r w:rsidRPr="00106C6B">
              <w:rPr>
                <w:sz w:val="28"/>
                <w:szCs w:val="28"/>
              </w:rPr>
              <w:t>601,50</w:t>
            </w:r>
          </w:p>
        </w:tc>
        <w:tc>
          <w:tcPr>
            <w:tcW w:w="1134" w:type="dxa"/>
            <w:vAlign w:val="center"/>
          </w:tcPr>
          <w:p w14:paraId="386731F0" w14:textId="77777777" w:rsidR="00106C6B" w:rsidRPr="00106C6B" w:rsidRDefault="00106C6B" w:rsidP="00106C6B">
            <w:pPr>
              <w:jc w:val="center"/>
              <w:rPr>
                <w:sz w:val="28"/>
                <w:szCs w:val="28"/>
              </w:rPr>
            </w:pPr>
            <w:r w:rsidRPr="00106C6B">
              <w:rPr>
                <w:sz w:val="28"/>
                <w:szCs w:val="28"/>
              </w:rPr>
              <w:t>601,50</w:t>
            </w:r>
          </w:p>
        </w:tc>
        <w:tc>
          <w:tcPr>
            <w:tcW w:w="1134" w:type="dxa"/>
            <w:vAlign w:val="center"/>
          </w:tcPr>
          <w:p w14:paraId="69F3A0CC" w14:textId="77777777" w:rsidR="00106C6B" w:rsidRPr="00106C6B" w:rsidRDefault="00106C6B" w:rsidP="00106C6B">
            <w:pPr>
              <w:jc w:val="center"/>
              <w:rPr>
                <w:sz w:val="28"/>
                <w:szCs w:val="28"/>
              </w:rPr>
            </w:pPr>
            <w:r w:rsidRPr="00106C6B">
              <w:rPr>
                <w:sz w:val="28"/>
                <w:szCs w:val="28"/>
              </w:rPr>
              <w:t>490,84</w:t>
            </w:r>
          </w:p>
        </w:tc>
        <w:tc>
          <w:tcPr>
            <w:tcW w:w="1099" w:type="dxa"/>
            <w:vAlign w:val="center"/>
          </w:tcPr>
          <w:p w14:paraId="426C9F6E" w14:textId="77777777" w:rsidR="00106C6B" w:rsidRPr="00106C6B" w:rsidRDefault="00106C6B" w:rsidP="00106C6B">
            <w:pPr>
              <w:jc w:val="center"/>
              <w:rPr>
                <w:sz w:val="28"/>
                <w:szCs w:val="28"/>
              </w:rPr>
            </w:pPr>
            <w:r w:rsidRPr="00106C6B">
              <w:rPr>
                <w:sz w:val="28"/>
                <w:szCs w:val="28"/>
              </w:rPr>
              <w:t>490,84</w:t>
            </w:r>
          </w:p>
        </w:tc>
        <w:tc>
          <w:tcPr>
            <w:tcW w:w="1169" w:type="dxa"/>
            <w:vAlign w:val="center"/>
          </w:tcPr>
          <w:p w14:paraId="5C2D1953" w14:textId="77777777" w:rsidR="00106C6B" w:rsidRPr="00106C6B" w:rsidRDefault="00106C6B" w:rsidP="00106C6B">
            <w:pPr>
              <w:jc w:val="center"/>
              <w:rPr>
                <w:sz w:val="28"/>
                <w:szCs w:val="28"/>
              </w:rPr>
            </w:pPr>
            <w:r w:rsidRPr="00106C6B">
              <w:rPr>
                <w:sz w:val="28"/>
                <w:szCs w:val="28"/>
              </w:rPr>
              <w:t>472,44</w:t>
            </w:r>
          </w:p>
        </w:tc>
        <w:tc>
          <w:tcPr>
            <w:tcW w:w="1134" w:type="dxa"/>
            <w:vAlign w:val="center"/>
          </w:tcPr>
          <w:p w14:paraId="4931613D" w14:textId="77777777" w:rsidR="00106C6B" w:rsidRPr="00106C6B" w:rsidRDefault="00106C6B" w:rsidP="00106C6B">
            <w:pPr>
              <w:jc w:val="center"/>
              <w:rPr>
                <w:sz w:val="28"/>
                <w:szCs w:val="28"/>
              </w:rPr>
            </w:pPr>
            <w:r w:rsidRPr="00106C6B">
              <w:rPr>
                <w:sz w:val="28"/>
                <w:szCs w:val="28"/>
              </w:rPr>
              <w:t>472,44</w:t>
            </w:r>
          </w:p>
        </w:tc>
        <w:tc>
          <w:tcPr>
            <w:tcW w:w="1134" w:type="dxa"/>
            <w:vAlign w:val="center"/>
          </w:tcPr>
          <w:p w14:paraId="066C4412" w14:textId="77777777" w:rsidR="00106C6B" w:rsidRPr="00106C6B" w:rsidRDefault="00106C6B" w:rsidP="00106C6B">
            <w:pPr>
              <w:jc w:val="center"/>
              <w:rPr>
                <w:sz w:val="28"/>
                <w:szCs w:val="28"/>
              </w:rPr>
            </w:pPr>
            <w:r w:rsidRPr="00106C6B">
              <w:rPr>
                <w:sz w:val="28"/>
                <w:szCs w:val="28"/>
              </w:rPr>
              <w:t>372,29</w:t>
            </w:r>
          </w:p>
        </w:tc>
        <w:tc>
          <w:tcPr>
            <w:tcW w:w="1279" w:type="dxa"/>
            <w:vAlign w:val="center"/>
          </w:tcPr>
          <w:p w14:paraId="027C1107" w14:textId="77777777" w:rsidR="00106C6B" w:rsidRPr="00106C6B" w:rsidRDefault="00106C6B" w:rsidP="00106C6B">
            <w:pPr>
              <w:ind w:right="-249"/>
              <w:jc w:val="center"/>
              <w:rPr>
                <w:sz w:val="28"/>
                <w:szCs w:val="28"/>
              </w:rPr>
            </w:pPr>
            <w:r w:rsidRPr="00106C6B">
              <w:rPr>
                <w:sz w:val="28"/>
                <w:szCs w:val="28"/>
              </w:rPr>
              <w:t>372,29</w:t>
            </w:r>
          </w:p>
        </w:tc>
      </w:tr>
    </w:tbl>
    <w:p w14:paraId="34744B23" w14:textId="77777777" w:rsidR="00106C6B" w:rsidRPr="00106C6B" w:rsidRDefault="00106C6B" w:rsidP="00106C6B">
      <w:pPr>
        <w:ind w:firstLine="709"/>
        <w:jc w:val="right"/>
        <w:rPr>
          <w:sz w:val="28"/>
          <w:szCs w:val="28"/>
          <w:lang w:eastAsia="en-US"/>
        </w:rPr>
      </w:pPr>
    </w:p>
    <w:p w14:paraId="38F33DD2" w14:textId="77777777" w:rsidR="00106C6B" w:rsidRDefault="00106C6B" w:rsidP="008C56F4">
      <w:pPr>
        <w:ind w:firstLine="709"/>
        <w:jc w:val="both"/>
        <w:rPr>
          <w:bCs/>
          <w:sz w:val="28"/>
          <w:lang w:eastAsia="en-US"/>
        </w:rPr>
        <w:sectPr w:rsidR="00106C6B" w:rsidSect="00106C6B">
          <w:pgSz w:w="16838" w:h="11906" w:orient="landscape"/>
          <w:pgMar w:top="1701" w:right="1134" w:bottom="567" w:left="1134" w:header="567" w:footer="709" w:gutter="0"/>
          <w:cols w:space="708"/>
          <w:titlePg/>
          <w:docGrid w:linePitch="360"/>
        </w:sectPr>
      </w:pPr>
    </w:p>
    <w:p w14:paraId="66976AF1" w14:textId="4D99E056" w:rsidR="00106C6B" w:rsidRPr="008A0ACC" w:rsidRDefault="00106C6B" w:rsidP="006D1F81">
      <w:pPr>
        <w:tabs>
          <w:tab w:val="left" w:pos="270"/>
          <w:tab w:val="right" w:pos="9355"/>
        </w:tabs>
        <w:ind w:left="-6265" w:firstLine="16613"/>
      </w:pPr>
      <w:r w:rsidRPr="008A0ACC">
        <w:lastRenderedPageBreak/>
        <w:t xml:space="preserve">Приложение № </w:t>
      </w:r>
      <w:r>
        <w:t xml:space="preserve">79 </w:t>
      </w:r>
      <w:r w:rsidRPr="008A0ACC">
        <w:t>к протоколу № 82</w:t>
      </w:r>
    </w:p>
    <w:p w14:paraId="59EE8E98" w14:textId="77777777" w:rsidR="00106C6B" w:rsidRPr="008A0ACC" w:rsidRDefault="00106C6B" w:rsidP="006D1F81">
      <w:pPr>
        <w:tabs>
          <w:tab w:val="left" w:pos="3686"/>
          <w:tab w:val="left" w:pos="9498"/>
        </w:tabs>
        <w:ind w:left="-6265" w:right="-569" w:firstLine="16613"/>
      </w:pPr>
      <w:r w:rsidRPr="008A0ACC">
        <w:t>заседания правления Региональной</w:t>
      </w:r>
    </w:p>
    <w:p w14:paraId="2FE13E67" w14:textId="77777777" w:rsidR="00106C6B" w:rsidRPr="008A0ACC" w:rsidRDefault="00106C6B" w:rsidP="006D1F81">
      <w:pPr>
        <w:tabs>
          <w:tab w:val="left" w:pos="3686"/>
          <w:tab w:val="left" w:pos="9498"/>
        </w:tabs>
        <w:ind w:left="-6265" w:right="-569" w:firstLine="16613"/>
      </w:pPr>
      <w:r w:rsidRPr="008A0ACC">
        <w:t>энергетической комиссии</w:t>
      </w:r>
    </w:p>
    <w:p w14:paraId="6F23BF72" w14:textId="77777777" w:rsidR="00106C6B" w:rsidRDefault="00106C6B" w:rsidP="006D1F81">
      <w:pPr>
        <w:tabs>
          <w:tab w:val="left" w:pos="3686"/>
          <w:tab w:val="left" w:pos="9498"/>
        </w:tabs>
        <w:ind w:left="-6265" w:right="-569" w:firstLine="16613"/>
      </w:pPr>
      <w:r w:rsidRPr="008A0ACC">
        <w:t>Кузбасса от 28.11.2024</w:t>
      </w:r>
    </w:p>
    <w:p w14:paraId="497463F0" w14:textId="77777777" w:rsidR="00106C6B" w:rsidRPr="00106C6B" w:rsidRDefault="00106C6B" w:rsidP="00106C6B">
      <w:pPr>
        <w:tabs>
          <w:tab w:val="left" w:pos="0"/>
          <w:tab w:val="left" w:pos="3052"/>
        </w:tabs>
        <w:ind w:left="-6265" w:firstLine="11510"/>
        <w:rPr>
          <w:lang w:eastAsia="en-US"/>
        </w:rPr>
      </w:pPr>
      <w:r w:rsidRPr="00106C6B">
        <w:rPr>
          <w:lang w:eastAsia="en-US"/>
        </w:rPr>
        <w:tab/>
      </w:r>
    </w:p>
    <w:tbl>
      <w:tblPr>
        <w:tblW w:w="5000" w:type="pct"/>
        <w:jc w:val="center"/>
        <w:tblCellMar>
          <w:left w:w="0" w:type="dxa"/>
          <w:right w:w="0" w:type="dxa"/>
        </w:tblCellMar>
        <w:tblLook w:val="04A0" w:firstRow="1" w:lastRow="0" w:firstColumn="1" w:lastColumn="0" w:noHBand="0" w:noVBand="1"/>
      </w:tblPr>
      <w:tblGrid>
        <w:gridCol w:w="347"/>
        <w:gridCol w:w="444"/>
        <w:gridCol w:w="2751"/>
        <w:gridCol w:w="570"/>
        <w:gridCol w:w="1011"/>
        <w:gridCol w:w="426"/>
        <w:gridCol w:w="1011"/>
        <w:gridCol w:w="1143"/>
        <w:gridCol w:w="1139"/>
        <w:gridCol w:w="1071"/>
        <w:gridCol w:w="1098"/>
        <w:gridCol w:w="3559"/>
      </w:tblGrid>
      <w:tr w:rsidR="000571C6" w:rsidRPr="000571C6" w14:paraId="05C0A35E" w14:textId="77777777" w:rsidTr="000571C6">
        <w:trPr>
          <w:trHeight w:val="450"/>
          <w:jc w:val="center"/>
        </w:trPr>
        <w:tc>
          <w:tcPr>
            <w:tcW w:w="333" w:type="dxa"/>
            <w:tcBorders>
              <w:top w:val="nil"/>
              <w:left w:val="nil"/>
              <w:bottom w:val="nil"/>
              <w:right w:val="nil"/>
            </w:tcBorders>
            <w:shd w:val="clear" w:color="auto" w:fill="auto"/>
            <w:noWrap/>
            <w:vAlign w:val="bottom"/>
            <w:hideMark/>
          </w:tcPr>
          <w:p w14:paraId="56A2FC63" w14:textId="77777777" w:rsidR="000571C6" w:rsidRPr="000571C6" w:rsidRDefault="000571C6" w:rsidP="000571C6">
            <w:pPr>
              <w:rPr>
                <w:sz w:val="12"/>
                <w:szCs w:val="12"/>
              </w:rPr>
            </w:pPr>
          </w:p>
        </w:tc>
        <w:tc>
          <w:tcPr>
            <w:tcW w:w="3219" w:type="dxa"/>
            <w:gridSpan w:val="2"/>
            <w:tcBorders>
              <w:top w:val="single" w:sz="4" w:space="0" w:color="C0C0C0"/>
              <w:left w:val="nil"/>
              <w:bottom w:val="single" w:sz="4" w:space="0" w:color="C0C0C0"/>
              <w:right w:val="nil"/>
            </w:tcBorders>
            <w:shd w:val="clear" w:color="auto" w:fill="auto"/>
            <w:vAlign w:val="bottom"/>
            <w:hideMark/>
          </w:tcPr>
          <w:p w14:paraId="45B95594" w14:textId="77777777" w:rsidR="000571C6" w:rsidRPr="000571C6" w:rsidRDefault="000571C6" w:rsidP="000571C6">
            <w:pPr>
              <w:rPr>
                <w:rFonts w:ascii="Tahoma" w:hAnsi="Tahoma" w:cs="Tahoma"/>
                <w:sz w:val="12"/>
                <w:szCs w:val="12"/>
              </w:rPr>
            </w:pPr>
            <w:r w:rsidRPr="000571C6">
              <w:rPr>
                <w:rFonts w:ascii="Tahoma" w:hAnsi="Tahoma" w:cs="Tahoma"/>
                <w:sz w:val="12"/>
                <w:szCs w:val="12"/>
              </w:rPr>
              <w:t>ООО "Экопром"</w:t>
            </w:r>
          </w:p>
        </w:tc>
        <w:tc>
          <w:tcPr>
            <w:tcW w:w="567" w:type="dxa"/>
            <w:tcBorders>
              <w:top w:val="single" w:sz="4" w:space="0" w:color="C0C0C0"/>
              <w:left w:val="nil"/>
              <w:bottom w:val="single" w:sz="4" w:space="0" w:color="C0C0C0"/>
              <w:right w:val="nil"/>
            </w:tcBorders>
            <w:shd w:val="clear" w:color="auto" w:fill="auto"/>
            <w:vAlign w:val="bottom"/>
            <w:hideMark/>
          </w:tcPr>
          <w:p w14:paraId="7214F304"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013" w:type="dxa"/>
            <w:tcBorders>
              <w:top w:val="single" w:sz="4" w:space="0" w:color="C0C0C0"/>
              <w:left w:val="nil"/>
              <w:bottom w:val="single" w:sz="4" w:space="0" w:color="C0C0C0"/>
              <w:right w:val="nil"/>
            </w:tcBorders>
            <w:shd w:val="clear" w:color="auto" w:fill="auto"/>
            <w:vAlign w:val="bottom"/>
            <w:hideMark/>
          </w:tcPr>
          <w:p w14:paraId="28BBE202"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538" w:type="dxa"/>
            <w:tcBorders>
              <w:top w:val="nil"/>
              <w:left w:val="nil"/>
              <w:bottom w:val="nil"/>
              <w:right w:val="nil"/>
            </w:tcBorders>
            <w:shd w:val="clear" w:color="auto" w:fill="auto"/>
            <w:vAlign w:val="bottom"/>
            <w:hideMark/>
          </w:tcPr>
          <w:p w14:paraId="4ADA1C73" w14:textId="77777777" w:rsidR="000571C6" w:rsidRPr="000571C6" w:rsidRDefault="000571C6" w:rsidP="000571C6">
            <w:pPr>
              <w:rPr>
                <w:rFonts w:ascii="Tahoma" w:hAnsi="Tahoma" w:cs="Tahoma"/>
                <w:sz w:val="12"/>
                <w:szCs w:val="12"/>
              </w:rPr>
            </w:pPr>
          </w:p>
        </w:tc>
        <w:tc>
          <w:tcPr>
            <w:tcW w:w="902" w:type="dxa"/>
            <w:tcBorders>
              <w:top w:val="nil"/>
              <w:left w:val="nil"/>
              <w:bottom w:val="nil"/>
              <w:right w:val="nil"/>
            </w:tcBorders>
            <w:shd w:val="clear" w:color="auto" w:fill="auto"/>
            <w:noWrap/>
            <w:vAlign w:val="bottom"/>
            <w:hideMark/>
          </w:tcPr>
          <w:p w14:paraId="2C824AAF" w14:textId="77777777" w:rsidR="000571C6" w:rsidRPr="000571C6" w:rsidRDefault="000571C6" w:rsidP="000571C6">
            <w:pPr>
              <w:rPr>
                <w:sz w:val="12"/>
                <w:szCs w:val="12"/>
              </w:rPr>
            </w:pPr>
          </w:p>
        </w:tc>
        <w:tc>
          <w:tcPr>
            <w:tcW w:w="1137" w:type="dxa"/>
            <w:tcBorders>
              <w:top w:val="nil"/>
              <w:left w:val="nil"/>
              <w:bottom w:val="nil"/>
              <w:right w:val="nil"/>
            </w:tcBorders>
            <w:shd w:val="clear" w:color="auto" w:fill="auto"/>
            <w:noWrap/>
            <w:vAlign w:val="bottom"/>
            <w:hideMark/>
          </w:tcPr>
          <w:p w14:paraId="1D77EC6D" w14:textId="77777777" w:rsidR="000571C6" w:rsidRPr="000571C6" w:rsidRDefault="000571C6" w:rsidP="000571C6">
            <w:pPr>
              <w:rPr>
                <w:sz w:val="12"/>
                <w:szCs w:val="12"/>
              </w:rPr>
            </w:pPr>
          </w:p>
        </w:tc>
        <w:tc>
          <w:tcPr>
            <w:tcW w:w="1133" w:type="dxa"/>
            <w:tcBorders>
              <w:top w:val="nil"/>
              <w:left w:val="nil"/>
              <w:bottom w:val="nil"/>
              <w:right w:val="nil"/>
            </w:tcBorders>
            <w:shd w:val="clear" w:color="auto" w:fill="auto"/>
            <w:noWrap/>
            <w:vAlign w:val="bottom"/>
            <w:hideMark/>
          </w:tcPr>
          <w:p w14:paraId="1CB5C4B4" w14:textId="77777777" w:rsidR="000571C6" w:rsidRPr="000571C6" w:rsidRDefault="000571C6" w:rsidP="000571C6">
            <w:pPr>
              <w:rPr>
                <w:sz w:val="12"/>
                <w:szCs w:val="12"/>
              </w:rPr>
            </w:pPr>
          </w:p>
        </w:tc>
        <w:tc>
          <w:tcPr>
            <w:tcW w:w="1064" w:type="dxa"/>
            <w:tcBorders>
              <w:top w:val="nil"/>
              <w:left w:val="nil"/>
              <w:bottom w:val="nil"/>
              <w:right w:val="nil"/>
            </w:tcBorders>
            <w:shd w:val="clear" w:color="auto" w:fill="auto"/>
            <w:noWrap/>
            <w:vAlign w:val="bottom"/>
            <w:hideMark/>
          </w:tcPr>
          <w:p w14:paraId="0447DC3A" w14:textId="77777777" w:rsidR="000571C6" w:rsidRPr="000571C6" w:rsidRDefault="000571C6" w:rsidP="000571C6">
            <w:pPr>
              <w:rPr>
                <w:sz w:val="12"/>
                <w:szCs w:val="12"/>
              </w:rPr>
            </w:pPr>
          </w:p>
        </w:tc>
        <w:tc>
          <w:tcPr>
            <w:tcW w:w="1091" w:type="dxa"/>
            <w:tcBorders>
              <w:top w:val="nil"/>
              <w:left w:val="nil"/>
              <w:bottom w:val="nil"/>
              <w:right w:val="nil"/>
            </w:tcBorders>
            <w:shd w:val="clear" w:color="auto" w:fill="auto"/>
            <w:noWrap/>
            <w:vAlign w:val="bottom"/>
            <w:hideMark/>
          </w:tcPr>
          <w:p w14:paraId="53D83E56" w14:textId="77777777" w:rsidR="000571C6" w:rsidRPr="000571C6" w:rsidRDefault="000571C6" w:rsidP="000571C6">
            <w:pPr>
              <w:rPr>
                <w:sz w:val="12"/>
                <w:szCs w:val="12"/>
              </w:rPr>
            </w:pPr>
          </w:p>
        </w:tc>
        <w:tc>
          <w:tcPr>
            <w:tcW w:w="3573" w:type="dxa"/>
            <w:tcBorders>
              <w:top w:val="nil"/>
              <w:left w:val="nil"/>
              <w:bottom w:val="nil"/>
              <w:right w:val="nil"/>
            </w:tcBorders>
            <w:shd w:val="clear" w:color="auto" w:fill="auto"/>
            <w:noWrap/>
            <w:vAlign w:val="bottom"/>
            <w:hideMark/>
          </w:tcPr>
          <w:p w14:paraId="29DC5BF6" w14:textId="77777777" w:rsidR="000571C6" w:rsidRPr="000571C6" w:rsidRDefault="000571C6" w:rsidP="000571C6">
            <w:pPr>
              <w:rPr>
                <w:sz w:val="12"/>
                <w:szCs w:val="12"/>
              </w:rPr>
            </w:pPr>
          </w:p>
        </w:tc>
      </w:tr>
      <w:tr w:rsidR="000571C6" w:rsidRPr="000571C6" w14:paraId="49B736FD" w14:textId="77777777" w:rsidTr="000571C6">
        <w:trPr>
          <w:trHeight w:val="630"/>
          <w:jc w:val="center"/>
        </w:trPr>
        <w:tc>
          <w:tcPr>
            <w:tcW w:w="333" w:type="dxa"/>
            <w:tcBorders>
              <w:top w:val="nil"/>
              <w:left w:val="nil"/>
              <w:bottom w:val="nil"/>
              <w:right w:val="nil"/>
            </w:tcBorders>
            <w:shd w:val="clear" w:color="auto" w:fill="auto"/>
            <w:noWrap/>
            <w:vAlign w:val="bottom"/>
            <w:hideMark/>
          </w:tcPr>
          <w:p w14:paraId="4A480D10" w14:textId="77777777" w:rsidR="000571C6" w:rsidRPr="000571C6" w:rsidRDefault="000571C6" w:rsidP="000571C6">
            <w:pPr>
              <w:rPr>
                <w:sz w:val="12"/>
                <w:szCs w:val="12"/>
              </w:rPr>
            </w:pPr>
          </w:p>
        </w:tc>
        <w:tc>
          <w:tcPr>
            <w:tcW w:w="44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29F65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п/п</w:t>
            </w:r>
          </w:p>
        </w:tc>
        <w:tc>
          <w:tcPr>
            <w:tcW w:w="27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DBD45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Наименование показателя</w:t>
            </w:r>
          </w:p>
        </w:tc>
        <w:tc>
          <w:tcPr>
            <w:tcW w:w="56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16E406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Ед. изм.</w:t>
            </w:r>
          </w:p>
        </w:tc>
        <w:tc>
          <w:tcPr>
            <w:tcW w:w="1551"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A8D89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2023 год</w:t>
            </w:r>
          </w:p>
        </w:tc>
        <w:tc>
          <w:tcPr>
            <w:tcW w:w="902" w:type="dxa"/>
            <w:tcBorders>
              <w:top w:val="single" w:sz="4" w:space="0" w:color="C0C0C0"/>
              <w:left w:val="single" w:sz="4" w:space="0" w:color="C0C0C0"/>
              <w:bottom w:val="single" w:sz="4" w:space="0" w:color="C0C0C0"/>
              <w:right w:val="nil"/>
            </w:tcBorders>
            <w:shd w:val="clear" w:color="auto" w:fill="auto"/>
            <w:vAlign w:val="center"/>
            <w:hideMark/>
          </w:tcPr>
          <w:p w14:paraId="01896B9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2024 год</w:t>
            </w:r>
          </w:p>
        </w:tc>
        <w:tc>
          <w:tcPr>
            <w:tcW w:w="1137" w:type="dxa"/>
            <w:tcBorders>
              <w:top w:val="single" w:sz="4" w:space="0" w:color="C0C0C0"/>
              <w:left w:val="nil"/>
              <w:bottom w:val="single" w:sz="4" w:space="0" w:color="C0C0C0"/>
              <w:right w:val="nil"/>
            </w:tcBorders>
            <w:shd w:val="clear" w:color="auto" w:fill="auto"/>
            <w:vAlign w:val="center"/>
            <w:hideMark/>
          </w:tcPr>
          <w:p w14:paraId="0FF1B18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2025 год</w:t>
            </w:r>
          </w:p>
        </w:tc>
        <w:tc>
          <w:tcPr>
            <w:tcW w:w="6861"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33BBC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2025 год</w:t>
            </w:r>
          </w:p>
        </w:tc>
      </w:tr>
      <w:tr w:rsidR="000571C6" w:rsidRPr="000571C6" w14:paraId="5359FEFD" w14:textId="77777777" w:rsidTr="000571C6">
        <w:trPr>
          <w:trHeight w:val="300"/>
          <w:jc w:val="center"/>
        </w:trPr>
        <w:tc>
          <w:tcPr>
            <w:tcW w:w="333" w:type="dxa"/>
            <w:tcBorders>
              <w:top w:val="nil"/>
              <w:left w:val="nil"/>
              <w:bottom w:val="nil"/>
              <w:right w:val="nil"/>
            </w:tcBorders>
            <w:shd w:val="clear" w:color="auto" w:fill="auto"/>
            <w:noWrap/>
            <w:vAlign w:val="bottom"/>
            <w:hideMark/>
          </w:tcPr>
          <w:p w14:paraId="14C575E8" w14:textId="77777777" w:rsidR="000571C6" w:rsidRPr="000571C6" w:rsidRDefault="000571C6" w:rsidP="000571C6">
            <w:pPr>
              <w:jc w:val="center"/>
              <w:rPr>
                <w:rFonts w:ascii="Tahoma" w:hAnsi="Tahoma" w:cs="Tahoma"/>
                <w:b/>
                <w:bCs/>
                <w:sz w:val="12"/>
                <w:szCs w:val="12"/>
              </w:rPr>
            </w:pPr>
          </w:p>
        </w:tc>
        <w:tc>
          <w:tcPr>
            <w:tcW w:w="444" w:type="dxa"/>
            <w:vMerge/>
            <w:tcBorders>
              <w:top w:val="nil"/>
              <w:left w:val="single" w:sz="4" w:space="0" w:color="C0C0C0"/>
              <w:bottom w:val="single" w:sz="4" w:space="0" w:color="C0C0C0"/>
              <w:right w:val="single" w:sz="4" w:space="0" w:color="C0C0C0"/>
            </w:tcBorders>
            <w:vAlign w:val="center"/>
            <w:hideMark/>
          </w:tcPr>
          <w:p w14:paraId="764911A1" w14:textId="77777777" w:rsidR="000571C6" w:rsidRPr="000571C6" w:rsidRDefault="000571C6" w:rsidP="000571C6">
            <w:pPr>
              <w:rPr>
                <w:rFonts w:ascii="Tahoma" w:hAnsi="Tahoma" w:cs="Tahoma"/>
                <w:b/>
                <w:bCs/>
                <w:sz w:val="12"/>
                <w:szCs w:val="12"/>
              </w:rPr>
            </w:pPr>
          </w:p>
        </w:tc>
        <w:tc>
          <w:tcPr>
            <w:tcW w:w="2775" w:type="dxa"/>
            <w:vMerge/>
            <w:tcBorders>
              <w:top w:val="nil"/>
              <w:left w:val="single" w:sz="4" w:space="0" w:color="C0C0C0"/>
              <w:bottom w:val="single" w:sz="4" w:space="0" w:color="C0C0C0"/>
              <w:right w:val="single" w:sz="4" w:space="0" w:color="C0C0C0"/>
            </w:tcBorders>
            <w:vAlign w:val="center"/>
            <w:hideMark/>
          </w:tcPr>
          <w:p w14:paraId="6C365136" w14:textId="77777777" w:rsidR="000571C6" w:rsidRPr="000571C6" w:rsidRDefault="000571C6" w:rsidP="000571C6">
            <w:pPr>
              <w:rPr>
                <w:rFonts w:ascii="Tahoma" w:hAnsi="Tahoma" w:cs="Tahoma"/>
                <w:b/>
                <w:bCs/>
                <w:sz w:val="12"/>
                <w:szCs w:val="12"/>
              </w:rPr>
            </w:pPr>
          </w:p>
        </w:tc>
        <w:tc>
          <w:tcPr>
            <w:tcW w:w="567" w:type="dxa"/>
            <w:vMerge/>
            <w:tcBorders>
              <w:top w:val="nil"/>
              <w:left w:val="single" w:sz="4" w:space="0" w:color="C0C0C0"/>
              <w:bottom w:val="single" w:sz="4" w:space="0" w:color="C0C0C0"/>
              <w:right w:val="single" w:sz="4" w:space="0" w:color="C0C0C0"/>
            </w:tcBorders>
            <w:vAlign w:val="center"/>
            <w:hideMark/>
          </w:tcPr>
          <w:p w14:paraId="7AD66B0A" w14:textId="77777777" w:rsidR="000571C6" w:rsidRPr="000571C6" w:rsidRDefault="000571C6" w:rsidP="000571C6">
            <w:pPr>
              <w:rPr>
                <w:rFonts w:ascii="Tahoma" w:hAnsi="Tahoma" w:cs="Tahoma"/>
                <w:sz w:val="12"/>
                <w:szCs w:val="12"/>
              </w:rPr>
            </w:pPr>
          </w:p>
        </w:tc>
        <w:tc>
          <w:tcPr>
            <w:tcW w:w="101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D56A8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Утверждено регулирующим органом</w:t>
            </w:r>
            <w:r w:rsidRPr="000571C6">
              <w:rPr>
                <w:rFonts w:ascii="Tahoma" w:hAnsi="Tahoma" w:cs="Tahoma"/>
                <w:b/>
                <w:bCs/>
                <w:sz w:val="12"/>
                <w:szCs w:val="12"/>
              </w:rPr>
              <w:br/>
              <w:t>(с учетом корректировки)</w:t>
            </w:r>
          </w:p>
        </w:tc>
        <w:tc>
          <w:tcPr>
            <w:tcW w:w="5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C64755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факт </w:t>
            </w:r>
          </w:p>
        </w:tc>
        <w:tc>
          <w:tcPr>
            <w:tcW w:w="90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F567B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Утверждено регулирующим органом</w:t>
            </w:r>
            <w:r w:rsidRPr="000571C6">
              <w:rPr>
                <w:rFonts w:ascii="Tahoma" w:hAnsi="Tahoma" w:cs="Tahoma"/>
                <w:b/>
                <w:bCs/>
                <w:sz w:val="12"/>
                <w:szCs w:val="12"/>
              </w:rPr>
              <w:br/>
              <w:t>(с учетом корректировки)</w:t>
            </w:r>
          </w:p>
        </w:tc>
        <w:tc>
          <w:tcPr>
            <w:tcW w:w="113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5988F4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Предложение организации</w:t>
            </w:r>
          </w:p>
        </w:tc>
        <w:tc>
          <w:tcPr>
            <w:tcW w:w="11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8BE63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Предложение регулирующего органа</w:t>
            </w:r>
          </w:p>
        </w:tc>
        <w:tc>
          <w:tcPr>
            <w:tcW w:w="2155" w:type="dxa"/>
            <w:gridSpan w:val="2"/>
            <w:tcBorders>
              <w:top w:val="single" w:sz="4" w:space="0" w:color="C0C0C0"/>
              <w:left w:val="nil"/>
              <w:bottom w:val="single" w:sz="4" w:space="0" w:color="C0C0C0"/>
              <w:right w:val="single" w:sz="4" w:space="0" w:color="C0C0C0"/>
            </w:tcBorders>
            <w:shd w:val="clear" w:color="auto" w:fill="auto"/>
            <w:vAlign w:val="center"/>
            <w:hideMark/>
          </w:tcPr>
          <w:p w14:paraId="3AEF85E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В том числе на период</w:t>
            </w:r>
          </w:p>
        </w:tc>
        <w:tc>
          <w:tcPr>
            <w:tcW w:w="357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F0863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Обоснование отклонений</w:t>
            </w:r>
          </w:p>
        </w:tc>
      </w:tr>
      <w:tr w:rsidR="000571C6" w:rsidRPr="000571C6" w14:paraId="6D8FF68B" w14:textId="77777777" w:rsidTr="000571C6">
        <w:trPr>
          <w:trHeight w:val="1170"/>
          <w:jc w:val="center"/>
        </w:trPr>
        <w:tc>
          <w:tcPr>
            <w:tcW w:w="333" w:type="dxa"/>
            <w:tcBorders>
              <w:top w:val="nil"/>
              <w:left w:val="nil"/>
              <w:bottom w:val="nil"/>
              <w:right w:val="nil"/>
            </w:tcBorders>
            <w:shd w:val="clear" w:color="auto" w:fill="auto"/>
            <w:noWrap/>
            <w:vAlign w:val="bottom"/>
            <w:hideMark/>
          </w:tcPr>
          <w:p w14:paraId="3E981849" w14:textId="77777777" w:rsidR="000571C6" w:rsidRPr="000571C6" w:rsidRDefault="000571C6" w:rsidP="000571C6">
            <w:pPr>
              <w:jc w:val="center"/>
              <w:rPr>
                <w:rFonts w:ascii="Tahoma" w:hAnsi="Tahoma" w:cs="Tahoma"/>
                <w:b/>
                <w:bCs/>
                <w:sz w:val="12"/>
                <w:szCs w:val="12"/>
              </w:rPr>
            </w:pPr>
          </w:p>
        </w:tc>
        <w:tc>
          <w:tcPr>
            <w:tcW w:w="444" w:type="dxa"/>
            <w:vMerge/>
            <w:tcBorders>
              <w:top w:val="nil"/>
              <w:left w:val="single" w:sz="4" w:space="0" w:color="C0C0C0"/>
              <w:bottom w:val="single" w:sz="4" w:space="0" w:color="C0C0C0"/>
              <w:right w:val="single" w:sz="4" w:space="0" w:color="C0C0C0"/>
            </w:tcBorders>
            <w:vAlign w:val="center"/>
            <w:hideMark/>
          </w:tcPr>
          <w:p w14:paraId="6BE88355" w14:textId="77777777" w:rsidR="000571C6" w:rsidRPr="000571C6" w:rsidRDefault="000571C6" w:rsidP="000571C6">
            <w:pPr>
              <w:rPr>
                <w:rFonts w:ascii="Tahoma" w:hAnsi="Tahoma" w:cs="Tahoma"/>
                <w:b/>
                <w:bCs/>
                <w:sz w:val="12"/>
                <w:szCs w:val="12"/>
              </w:rPr>
            </w:pPr>
          </w:p>
        </w:tc>
        <w:tc>
          <w:tcPr>
            <w:tcW w:w="2775" w:type="dxa"/>
            <w:vMerge/>
            <w:tcBorders>
              <w:top w:val="nil"/>
              <w:left w:val="single" w:sz="4" w:space="0" w:color="C0C0C0"/>
              <w:bottom w:val="single" w:sz="4" w:space="0" w:color="C0C0C0"/>
              <w:right w:val="single" w:sz="4" w:space="0" w:color="C0C0C0"/>
            </w:tcBorders>
            <w:vAlign w:val="center"/>
            <w:hideMark/>
          </w:tcPr>
          <w:p w14:paraId="52033369" w14:textId="77777777" w:rsidR="000571C6" w:rsidRPr="000571C6" w:rsidRDefault="000571C6" w:rsidP="000571C6">
            <w:pPr>
              <w:rPr>
                <w:rFonts w:ascii="Tahoma" w:hAnsi="Tahoma" w:cs="Tahoma"/>
                <w:b/>
                <w:bCs/>
                <w:sz w:val="12"/>
                <w:szCs w:val="12"/>
              </w:rPr>
            </w:pPr>
          </w:p>
        </w:tc>
        <w:tc>
          <w:tcPr>
            <w:tcW w:w="567" w:type="dxa"/>
            <w:vMerge/>
            <w:tcBorders>
              <w:top w:val="nil"/>
              <w:left w:val="single" w:sz="4" w:space="0" w:color="C0C0C0"/>
              <w:bottom w:val="single" w:sz="4" w:space="0" w:color="C0C0C0"/>
              <w:right w:val="single" w:sz="4" w:space="0" w:color="C0C0C0"/>
            </w:tcBorders>
            <w:vAlign w:val="center"/>
            <w:hideMark/>
          </w:tcPr>
          <w:p w14:paraId="5FD833C3" w14:textId="77777777" w:rsidR="000571C6" w:rsidRPr="000571C6" w:rsidRDefault="000571C6" w:rsidP="000571C6">
            <w:pPr>
              <w:rPr>
                <w:rFonts w:ascii="Tahoma" w:hAnsi="Tahoma" w:cs="Tahoma"/>
                <w:sz w:val="12"/>
                <w:szCs w:val="12"/>
              </w:rPr>
            </w:pPr>
          </w:p>
        </w:tc>
        <w:tc>
          <w:tcPr>
            <w:tcW w:w="1013" w:type="dxa"/>
            <w:vMerge/>
            <w:tcBorders>
              <w:top w:val="nil"/>
              <w:left w:val="single" w:sz="4" w:space="0" w:color="C0C0C0"/>
              <w:bottom w:val="single" w:sz="4" w:space="0" w:color="C0C0C0"/>
              <w:right w:val="single" w:sz="4" w:space="0" w:color="C0C0C0"/>
            </w:tcBorders>
            <w:vAlign w:val="center"/>
            <w:hideMark/>
          </w:tcPr>
          <w:p w14:paraId="044699E8" w14:textId="77777777" w:rsidR="000571C6" w:rsidRPr="000571C6" w:rsidRDefault="000571C6" w:rsidP="000571C6">
            <w:pPr>
              <w:rPr>
                <w:rFonts w:ascii="Tahoma" w:hAnsi="Tahoma" w:cs="Tahoma"/>
                <w:b/>
                <w:bCs/>
                <w:sz w:val="12"/>
                <w:szCs w:val="12"/>
              </w:rPr>
            </w:pPr>
          </w:p>
        </w:tc>
        <w:tc>
          <w:tcPr>
            <w:tcW w:w="538" w:type="dxa"/>
            <w:vMerge/>
            <w:tcBorders>
              <w:top w:val="nil"/>
              <w:left w:val="single" w:sz="4" w:space="0" w:color="C0C0C0"/>
              <w:bottom w:val="single" w:sz="4" w:space="0" w:color="C0C0C0"/>
              <w:right w:val="single" w:sz="4" w:space="0" w:color="C0C0C0"/>
            </w:tcBorders>
            <w:vAlign w:val="center"/>
            <w:hideMark/>
          </w:tcPr>
          <w:p w14:paraId="238B197F" w14:textId="77777777" w:rsidR="000571C6" w:rsidRPr="000571C6" w:rsidRDefault="000571C6" w:rsidP="000571C6">
            <w:pPr>
              <w:rPr>
                <w:rFonts w:ascii="Tahoma" w:hAnsi="Tahoma" w:cs="Tahoma"/>
                <w:b/>
                <w:bCs/>
                <w:sz w:val="12"/>
                <w:szCs w:val="12"/>
              </w:rPr>
            </w:pPr>
          </w:p>
        </w:tc>
        <w:tc>
          <w:tcPr>
            <w:tcW w:w="902" w:type="dxa"/>
            <w:vMerge/>
            <w:tcBorders>
              <w:top w:val="nil"/>
              <w:left w:val="single" w:sz="4" w:space="0" w:color="C0C0C0"/>
              <w:bottom w:val="single" w:sz="4" w:space="0" w:color="C0C0C0"/>
              <w:right w:val="single" w:sz="4" w:space="0" w:color="C0C0C0"/>
            </w:tcBorders>
            <w:vAlign w:val="center"/>
            <w:hideMark/>
          </w:tcPr>
          <w:p w14:paraId="2A5DEA2A" w14:textId="77777777" w:rsidR="000571C6" w:rsidRPr="000571C6" w:rsidRDefault="000571C6" w:rsidP="000571C6">
            <w:pPr>
              <w:rPr>
                <w:rFonts w:ascii="Tahoma" w:hAnsi="Tahoma" w:cs="Tahoma"/>
                <w:b/>
                <w:bCs/>
                <w:sz w:val="12"/>
                <w:szCs w:val="12"/>
              </w:rPr>
            </w:pPr>
          </w:p>
        </w:tc>
        <w:tc>
          <w:tcPr>
            <w:tcW w:w="1137" w:type="dxa"/>
            <w:vMerge/>
            <w:tcBorders>
              <w:top w:val="nil"/>
              <w:left w:val="single" w:sz="4" w:space="0" w:color="C0C0C0"/>
              <w:bottom w:val="single" w:sz="4" w:space="0" w:color="C0C0C0"/>
              <w:right w:val="single" w:sz="4" w:space="0" w:color="C0C0C0"/>
            </w:tcBorders>
            <w:vAlign w:val="center"/>
            <w:hideMark/>
          </w:tcPr>
          <w:p w14:paraId="6FED1C9B" w14:textId="77777777" w:rsidR="000571C6" w:rsidRPr="000571C6" w:rsidRDefault="000571C6" w:rsidP="000571C6">
            <w:pPr>
              <w:rPr>
                <w:rFonts w:ascii="Tahoma" w:hAnsi="Tahoma" w:cs="Tahoma"/>
                <w:b/>
                <w:bCs/>
                <w:sz w:val="12"/>
                <w:szCs w:val="12"/>
              </w:rPr>
            </w:pPr>
          </w:p>
        </w:tc>
        <w:tc>
          <w:tcPr>
            <w:tcW w:w="1133" w:type="dxa"/>
            <w:vMerge/>
            <w:tcBorders>
              <w:top w:val="nil"/>
              <w:left w:val="single" w:sz="4" w:space="0" w:color="C0C0C0"/>
              <w:bottom w:val="single" w:sz="4" w:space="0" w:color="C0C0C0"/>
              <w:right w:val="single" w:sz="4" w:space="0" w:color="C0C0C0"/>
            </w:tcBorders>
            <w:vAlign w:val="center"/>
            <w:hideMark/>
          </w:tcPr>
          <w:p w14:paraId="766F4DDB" w14:textId="77777777" w:rsidR="000571C6" w:rsidRPr="000571C6" w:rsidRDefault="000571C6" w:rsidP="000571C6">
            <w:pPr>
              <w:rPr>
                <w:rFonts w:ascii="Tahoma" w:hAnsi="Tahoma" w:cs="Tahoma"/>
                <w:b/>
                <w:bCs/>
                <w:sz w:val="12"/>
                <w:szCs w:val="12"/>
              </w:rPr>
            </w:pPr>
          </w:p>
        </w:tc>
        <w:tc>
          <w:tcPr>
            <w:tcW w:w="1064" w:type="dxa"/>
            <w:tcBorders>
              <w:top w:val="nil"/>
              <w:left w:val="nil"/>
              <w:bottom w:val="single" w:sz="4" w:space="0" w:color="C0C0C0"/>
              <w:right w:val="single" w:sz="4" w:space="0" w:color="C0C0C0"/>
            </w:tcBorders>
            <w:shd w:val="clear" w:color="auto" w:fill="auto"/>
            <w:vAlign w:val="center"/>
            <w:hideMark/>
          </w:tcPr>
          <w:p w14:paraId="270ACBF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 01.01.2025 по 30.06.2025</w:t>
            </w:r>
          </w:p>
        </w:tc>
        <w:tc>
          <w:tcPr>
            <w:tcW w:w="1091" w:type="dxa"/>
            <w:tcBorders>
              <w:top w:val="nil"/>
              <w:left w:val="nil"/>
              <w:bottom w:val="single" w:sz="4" w:space="0" w:color="C0C0C0"/>
              <w:right w:val="single" w:sz="4" w:space="0" w:color="C0C0C0"/>
            </w:tcBorders>
            <w:shd w:val="clear" w:color="auto" w:fill="auto"/>
            <w:vAlign w:val="center"/>
            <w:hideMark/>
          </w:tcPr>
          <w:p w14:paraId="643F6A8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 01.07.2025 по 31.12.2025</w:t>
            </w:r>
          </w:p>
        </w:tc>
        <w:tc>
          <w:tcPr>
            <w:tcW w:w="3573" w:type="dxa"/>
            <w:vMerge/>
            <w:tcBorders>
              <w:top w:val="nil"/>
              <w:left w:val="single" w:sz="4" w:space="0" w:color="C0C0C0"/>
              <w:bottom w:val="single" w:sz="4" w:space="0" w:color="C0C0C0"/>
              <w:right w:val="single" w:sz="4" w:space="0" w:color="C0C0C0"/>
            </w:tcBorders>
            <w:vAlign w:val="center"/>
            <w:hideMark/>
          </w:tcPr>
          <w:p w14:paraId="6FE63519" w14:textId="77777777" w:rsidR="000571C6" w:rsidRPr="000571C6" w:rsidRDefault="000571C6" w:rsidP="000571C6">
            <w:pPr>
              <w:rPr>
                <w:rFonts w:ascii="Tahoma" w:hAnsi="Tahoma" w:cs="Tahoma"/>
                <w:b/>
                <w:bCs/>
                <w:sz w:val="12"/>
                <w:szCs w:val="12"/>
              </w:rPr>
            </w:pPr>
          </w:p>
        </w:tc>
      </w:tr>
      <w:tr w:rsidR="000571C6" w:rsidRPr="000571C6" w14:paraId="3A8CA48A" w14:textId="77777777" w:rsidTr="000571C6">
        <w:trPr>
          <w:trHeight w:val="300"/>
          <w:jc w:val="center"/>
        </w:trPr>
        <w:tc>
          <w:tcPr>
            <w:tcW w:w="333" w:type="dxa"/>
            <w:tcBorders>
              <w:top w:val="nil"/>
              <w:left w:val="nil"/>
              <w:bottom w:val="nil"/>
              <w:right w:val="nil"/>
            </w:tcBorders>
            <w:shd w:val="clear" w:color="auto" w:fill="auto"/>
            <w:noWrap/>
            <w:vAlign w:val="bottom"/>
            <w:hideMark/>
          </w:tcPr>
          <w:p w14:paraId="46F21314" w14:textId="77777777" w:rsidR="000571C6" w:rsidRPr="000571C6" w:rsidRDefault="000571C6" w:rsidP="000571C6">
            <w:pPr>
              <w:jc w:val="cente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000000" w:fill="C0C0C0"/>
            <w:vAlign w:val="center"/>
            <w:hideMark/>
          </w:tcPr>
          <w:p w14:paraId="4FD2C55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w:t>
            </w:r>
          </w:p>
        </w:tc>
        <w:tc>
          <w:tcPr>
            <w:tcW w:w="2775" w:type="dxa"/>
            <w:tcBorders>
              <w:top w:val="nil"/>
              <w:left w:val="nil"/>
              <w:bottom w:val="single" w:sz="4" w:space="0" w:color="C0C0C0"/>
              <w:right w:val="single" w:sz="4" w:space="0" w:color="C0C0C0"/>
            </w:tcBorders>
            <w:shd w:val="clear" w:color="000000" w:fill="C0C0C0"/>
            <w:vAlign w:val="center"/>
            <w:hideMark/>
          </w:tcPr>
          <w:p w14:paraId="63E9D46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Натуральные показатели</w:t>
            </w:r>
          </w:p>
        </w:tc>
        <w:tc>
          <w:tcPr>
            <w:tcW w:w="567" w:type="dxa"/>
            <w:tcBorders>
              <w:top w:val="nil"/>
              <w:left w:val="nil"/>
              <w:bottom w:val="single" w:sz="4" w:space="0" w:color="C0C0C0"/>
              <w:right w:val="single" w:sz="4" w:space="0" w:color="C0C0C0"/>
            </w:tcBorders>
            <w:shd w:val="clear" w:color="000000" w:fill="C0C0C0"/>
            <w:vAlign w:val="center"/>
            <w:hideMark/>
          </w:tcPr>
          <w:p w14:paraId="1C87456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13" w:type="dxa"/>
            <w:tcBorders>
              <w:top w:val="nil"/>
              <w:left w:val="nil"/>
              <w:bottom w:val="single" w:sz="4" w:space="0" w:color="C0C0C0"/>
              <w:right w:val="single" w:sz="4" w:space="0" w:color="C0C0C0"/>
            </w:tcBorders>
            <w:shd w:val="clear" w:color="000000" w:fill="C0C0C0"/>
            <w:vAlign w:val="center"/>
            <w:hideMark/>
          </w:tcPr>
          <w:p w14:paraId="0C7F025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C0C0C0"/>
            <w:vAlign w:val="center"/>
            <w:hideMark/>
          </w:tcPr>
          <w:p w14:paraId="7F88E59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C0C0C0"/>
            <w:vAlign w:val="center"/>
            <w:hideMark/>
          </w:tcPr>
          <w:p w14:paraId="41DBED7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C0C0C0"/>
            <w:vAlign w:val="center"/>
            <w:hideMark/>
          </w:tcPr>
          <w:p w14:paraId="2D3145B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C0C0C0"/>
            <w:vAlign w:val="center"/>
            <w:hideMark/>
          </w:tcPr>
          <w:p w14:paraId="564B8D3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C0C0C0"/>
            <w:vAlign w:val="center"/>
            <w:hideMark/>
          </w:tcPr>
          <w:p w14:paraId="2B76334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91" w:type="dxa"/>
            <w:tcBorders>
              <w:top w:val="nil"/>
              <w:left w:val="nil"/>
              <w:bottom w:val="single" w:sz="4" w:space="0" w:color="C0C0C0"/>
              <w:right w:val="single" w:sz="4" w:space="0" w:color="C0C0C0"/>
            </w:tcBorders>
            <w:shd w:val="clear" w:color="000000" w:fill="C0C0C0"/>
            <w:vAlign w:val="center"/>
            <w:hideMark/>
          </w:tcPr>
          <w:p w14:paraId="7099132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3573" w:type="dxa"/>
            <w:tcBorders>
              <w:top w:val="nil"/>
              <w:left w:val="nil"/>
              <w:bottom w:val="single" w:sz="4" w:space="0" w:color="C0C0C0"/>
              <w:right w:val="nil"/>
            </w:tcBorders>
            <w:shd w:val="clear" w:color="000000" w:fill="C0C0C0"/>
            <w:vAlign w:val="center"/>
            <w:hideMark/>
          </w:tcPr>
          <w:p w14:paraId="3B800D5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r>
      <w:tr w:rsidR="000571C6" w:rsidRPr="000571C6" w14:paraId="64C8D6E1" w14:textId="77777777" w:rsidTr="000571C6">
        <w:trPr>
          <w:trHeight w:val="4455"/>
          <w:jc w:val="center"/>
        </w:trPr>
        <w:tc>
          <w:tcPr>
            <w:tcW w:w="333" w:type="dxa"/>
            <w:tcBorders>
              <w:top w:val="nil"/>
              <w:left w:val="nil"/>
              <w:bottom w:val="nil"/>
              <w:right w:val="nil"/>
            </w:tcBorders>
            <w:shd w:val="clear" w:color="auto" w:fill="auto"/>
            <w:noWrap/>
            <w:vAlign w:val="bottom"/>
            <w:hideMark/>
          </w:tcPr>
          <w:p w14:paraId="4091051E" w14:textId="77777777" w:rsidR="000571C6" w:rsidRPr="000571C6" w:rsidRDefault="000571C6" w:rsidP="000571C6">
            <w:pPr>
              <w:jc w:val="cente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67E389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w:t>
            </w:r>
          </w:p>
        </w:tc>
        <w:tc>
          <w:tcPr>
            <w:tcW w:w="2775" w:type="dxa"/>
            <w:tcBorders>
              <w:top w:val="nil"/>
              <w:left w:val="nil"/>
              <w:bottom w:val="single" w:sz="4" w:space="0" w:color="C0C0C0"/>
              <w:right w:val="single" w:sz="4" w:space="0" w:color="C0C0C0"/>
            </w:tcBorders>
            <w:shd w:val="clear" w:color="auto" w:fill="auto"/>
            <w:vAlign w:val="center"/>
            <w:hideMark/>
          </w:tcPr>
          <w:p w14:paraId="034D2FBB"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Объем захоронения твердых коммунальных отходов</w:t>
            </w:r>
          </w:p>
        </w:tc>
        <w:tc>
          <w:tcPr>
            <w:tcW w:w="567" w:type="dxa"/>
            <w:tcBorders>
              <w:top w:val="nil"/>
              <w:left w:val="nil"/>
              <w:bottom w:val="single" w:sz="4" w:space="0" w:color="C0C0C0"/>
              <w:right w:val="single" w:sz="4" w:space="0" w:color="C0C0C0"/>
            </w:tcBorders>
            <w:shd w:val="clear" w:color="auto" w:fill="auto"/>
            <w:vAlign w:val="center"/>
            <w:hideMark/>
          </w:tcPr>
          <w:p w14:paraId="432CC19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w:t>
            </w:r>
          </w:p>
        </w:tc>
        <w:tc>
          <w:tcPr>
            <w:tcW w:w="1013" w:type="dxa"/>
            <w:tcBorders>
              <w:top w:val="nil"/>
              <w:left w:val="nil"/>
              <w:bottom w:val="single" w:sz="4" w:space="0" w:color="C0C0C0"/>
              <w:right w:val="single" w:sz="4" w:space="0" w:color="C0C0C0"/>
            </w:tcBorders>
            <w:shd w:val="clear" w:color="000000" w:fill="D7EAD3"/>
            <w:vAlign w:val="center"/>
            <w:hideMark/>
          </w:tcPr>
          <w:p w14:paraId="270CBC7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232 160,00</w:t>
            </w:r>
          </w:p>
        </w:tc>
        <w:tc>
          <w:tcPr>
            <w:tcW w:w="538" w:type="dxa"/>
            <w:tcBorders>
              <w:top w:val="nil"/>
              <w:left w:val="nil"/>
              <w:bottom w:val="single" w:sz="4" w:space="0" w:color="C0C0C0"/>
              <w:right w:val="single" w:sz="4" w:space="0" w:color="C0C0C0"/>
            </w:tcBorders>
            <w:shd w:val="clear" w:color="000000" w:fill="D7EAD3"/>
            <w:vAlign w:val="center"/>
            <w:hideMark/>
          </w:tcPr>
          <w:p w14:paraId="2EA6171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235 314,11</w:t>
            </w:r>
          </w:p>
        </w:tc>
        <w:tc>
          <w:tcPr>
            <w:tcW w:w="902" w:type="dxa"/>
            <w:tcBorders>
              <w:top w:val="nil"/>
              <w:left w:val="nil"/>
              <w:bottom w:val="single" w:sz="4" w:space="0" w:color="C0C0C0"/>
              <w:right w:val="single" w:sz="4" w:space="0" w:color="C0C0C0"/>
            </w:tcBorders>
            <w:shd w:val="clear" w:color="000000" w:fill="D7EAD3"/>
            <w:vAlign w:val="center"/>
            <w:hideMark/>
          </w:tcPr>
          <w:p w14:paraId="34CF9CC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231 390,00</w:t>
            </w:r>
          </w:p>
        </w:tc>
        <w:tc>
          <w:tcPr>
            <w:tcW w:w="1137" w:type="dxa"/>
            <w:tcBorders>
              <w:top w:val="nil"/>
              <w:left w:val="nil"/>
              <w:bottom w:val="single" w:sz="4" w:space="0" w:color="C0C0C0"/>
              <w:right w:val="single" w:sz="4" w:space="0" w:color="C0C0C0"/>
            </w:tcBorders>
            <w:shd w:val="clear" w:color="000000" w:fill="D7EAD3"/>
            <w:vAlign w:val="center"/>
            <w:hideMark/>
          </w:tcPr>
          <w:p w14:paraId="1BBD46B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171 540</w:t>
            </w:r>
          </w:p>
        </w:tc>
        <w:tc>
          <w:tcPr>
            <w:tcW w:w="1133" w:type="dxa"/>
            <w:tcBorders>
              <w:top w:val="nil"/>
              <w:left w:val="nil"/>
              <w:bottom w:val="single" w:sz="4" w:space="0" w:color="C0C0C0"/>
              <w:right w:val="single" w:sz="4" w:space="0" w:color="C0C0C0"/>
            </w:tcBorders>
            <w:shd w:val="clear" w:color="000000" w:fill="D7EAD3"/>
            <w:vAlign w:val="center"/>
            <w:hideMark/>
          </w:tcPr>
          <w:p w14:paraId="474ED9E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230 600,00</w:t>
            </w:r>
          </w:p>
        </w:tc>
        <w:tc>
          <w:tcPr>
            <w:tcW w:w="1064" w:type="dxa"/>
            <w:tcBorders>
              <w:top w:val="nil"/>
              <w:left w:val="nil"/>
              <w:bottom w:val="single" w:sz="4" w:space="0" w:color="C0C0C0"/>
              <w:right w:val="single" w:sz="4" w:space="0" w:color="C0C0C0"/>
            </w:tcBorders>
            <w:shd w:val="clear" w:color="000000" w:fill="D7EAD3"/>
            <w:vAlign w:val="center"/>
            <w:hideMark/>
          </w:tcPr>
          <w:p w14:paraId="370B7E8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115 300,00</w:t>
            </w:r>
          </w:p>
        </w:tc>
        <w:tc>
          <w:tcPr>
            <w:tcW w:w="1091" w:type="dxa"/>
            <w:tcBorders>
              <w:top w:val="nil"/>
              <w:left w:val="nil"/>
              <w:bottom w:val="single" w:sz="4" w:space="0" w:color="C0C0C0"/>
              <w:right w:val="single" w:sz="4" w:space="0" w:color="C0C0C0"/>
            </w:tcBorders>
            <w:shd w:val="clear" w:color="000000" w:fill="D7EAD3"/>
            <w:vAlign w:val="center"/>
            <w:hideMark/>
          </w:tcPr>
          <w:p w14:paraId="4F02505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115 300,00</w:t>
            </w:r>
          </w:p>
        </w:tc>
        <w:tc>
          <w:tcPr>
            <w:tcW w:w="3573" w:type="dxa"/>
            <w:tcBorders>
              <w:top w:val="nil"/>
              <w:left w:val="nil"/>
              <w:bottom w:val="single" w:sz="4" w:space="0" w:color="C0C0C0"/>
              <w:right w:val="single" w:sz="4" w:space="0" w:color="C0C0C0"/>
            </w:tcBorders>
            <w:shd w:val="clear" w:color="000000" w:fill="FFFFCC"/>
            <w:vAlign w:val="center"/>
            <w:hideMark/>
          </w:tcPr>
          <w:p w14:paraId="26D216FE"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Территориальной схемой обращения с отходами производства и потребления (приложение Б2) на 2025 год (ред от 19.10.2022 №696), на уровне завезено отходов до момента ввода комплекса по обезвреживанию ТКО, входящего в производственно-технический комплекс по обработке и обезвреживанию ТКО в Кемеровском муниципальном округе, направление потоков ТКО должно осуществляться на Полигон промышленных и коммунальных отходов III-IV классов опасности в г. Кемерово ООО «Экопром»</w:t>
            </w:r>
          </w:p>
        </w:tc>
      </w:tr>
      <w:tr w:rsidR="000571C6" w:rsidRPr="000571C6" w14:paraId="54005854" w14:textId="77777777" w:rsidTr="000571C6">
        <w:trPr>
          <w:trHeight w:val="300"/>
          <w:jc w:val="center"/>
        </w:trPr>
        <w:tc>
          <w:tcPr>
            <w:tcW w:w="333" w:type="dxa"/>
            <w:tcBorders>
              <w:top w:val="nil"/>
              <w:left w:val="nil"/>
              <w:bottom w:val="nil"/>
              <w:right w:val="nil"/>
            </w:tcBorders>
            <w:shd w:val="clear" w:color="auto" w:fill="auto"/>
            <w:noWrap/>
            <w:vAlign w:val="bottom"/>
            <w:hideMark/>
          </w:tcPr>
          <w:p w14:paraId="07E84FF5" w14:textId="77777777" w:rsidR="000571C6" w:rsidRPr="000571C6" w:rsidRDefault="000571C6" w:rsidP="000571C6">
            <w:pPr>
              <w:rPr>
                <w:rFonts w:ascii="Tahoma" w:hAnsi="Tahoma" w:cs="Tahoma"/>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65011C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w:t>
            </w:r>
          </w:p>
        </w:tc>
        <w:tc>
          <w:tcPr>
            <w:tcW w:w="2775" w:type="dxa"/>
            <w:tcBorders>
              <w:top w:val="nil"/>
              <w:left w:val="nil"/>
              <w:bottom w:val="single" w:sz="4" w:space="0" w:color="C0C0C0"/>
              <w:right w:val="single" w:sz="4" w:space="0" w:color="C0C0C0"/>
            </w:tcBorders>
            <w:shd w:val="clear" w:color="auto" w:fill="auto"/>
            <w:vAlign w:val="center"/>
            <w:hideMark/>
          </w:tcPr>
          <w:p w14:paraId="78C75D8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Себестоимость</w:t>
            </w:r>
          </w:p>
        </w:tc>
        <w:tc>
          <w:tcPr>
            <w:tcW w:w="567" w:type="dxa"/>
            <w:tcBorders>
              <w:top w:val="nil"/>
              <w:left w:val="nil"/>
              <w:bottom w:val="single" w:sz="4" w:space="0" w:color="C0C0C0"/>
              <w:right w:val="single" w:sz="4" w:space="0" w:color="C0C0C0"/>
            </w:tcBorders>
            <w:shd w:val="clear" w:color="auto" w:fill="auto"/>
            <w:vAlign w:val="center"/>
            <w:hideMark/>
          </w:tcPr>
          <w:p w14:paraId="135BFAA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4AABC73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124 019,48</w:t>
            </w:r>
          </w:p>
        </w:tc>
        <w:tc>
          <w:tcPr>
            <w:tcW w:w="538" w:type="dxa"/>
            <w:tcBorders>
              <w:top w:val="nil"/>
              <w:left w:val="nil"/>
              <w:bottom w:val="single" w:sz="4" w:space="0" w:color="C0C0C0"/>
              <w:right w:val="single" w:sz="4" w:space="0" w:color="C0C0C0"/>
            </w:tcBorders>
            <w:shd w:val="clear" w:color="000000" w:fill="D7EAD3"/>
            <w:vAlign w:val="center"/>
            <w:hideMark/>
          </w:tcPr>
          <w:p w14:paraId="3B05533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106 574,19</w:t>
            </w:r>
          </w:p>
        </w:tc>
        <w:tc>
          <w:tcPr>
            <w:tcW w:w="902" w:type="dxa"/>
            <w:tcBorders>
              <w:top w:val="nil"/>
              <w:left w:val="nil"/>
              <w:bottom w:val="single" w:sz="4" w:space="0" w:color="C0C0C0"/>
              <w:right w:val="single" w:sz="4" w:space="0" w:color="C0C0C0"/>
            </w:tcBorders>
            <w:shd w:val="clear" w:color="000000" w:fill="D7EAD3"/>
            <w:vAlign w:val="center"/>
            <w:hideMark/>
          </w:tcPr>
          <w:p w14:paraId="5655D8C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124 524,53</w:t>
            </w:r>
          </w:p>
        </w:tc>
        <w:tc>
          <w:tcPr>
            <w:tcW w:w="1137" w:type="dxa"/>
            <w:tcBorders>
              <w:top w:val="nil"/>
              <w:left w:val="nil"/>
              <w:bottom w:val="single" w:sz="4" w:space="0" w:color="C0C0C0"/>
              <w:right w:val="single" w:sz="4" w:space="0" w:color="C0C0C0"/>
            </w:tcBorders>
            <w:shd w:val="clear" w:color="000000" w:fill="D7EAD3"/>
            <w:vAlign w:val="center"/>
            <w:hideMark/>
          </w:tcPr>
          <w:p w14:paraId="3669C01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122 633,76</w:t>
            </w:r>
          </w:p>
        </w:tc>
        <w:tc>
          <w:tcPr>
            <w:tcW w:w="1133" w:type="dxa"/>
            <w:tcBorders>
              <w:top w:val="nil"/>
              <w:left w:val="nil"/>
              <w:bottom w:val="single" w:sz="4" w:space="0" w:color="C0C0C0"/>
              <w:right w:val="single" w:sz="4" w:space="0" w:color="C0C0C0"/>
            </w:tcBorders>
            <w:shd w:val="clear" w:color="000000" w:fill="D7EAD3"/>
            <w:vAlign w:val="center"/>
            <w:hideMark/>
          </w:tcPr>
          <w:p w14:paraId="11FB8AA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103 314,28</w:t>
            </w:r>
          </w:p>
        </w:tc>
        <w:tc>
          <w:tcPr>
            <w:tcW w:w="1064" w:type="dxa"/>
            <w:tcBorders>
              <w:top w:val="nil"/>
              <w:left w:val="nil"/>
              <w:bottom w:val="single" w:sz="4" w:space="0" w:color="C0C0C0"/>
              <w:right w:val="single" w:sz="4" w:space="0" w:color="C0C0C0"/>
            </w:tcBorders>
            <w:shd w:val="clear" w:color="000000" w:fill="D7EAD3"/>
            <w:vAlign w:val="center"/>
            <w:hideMark/>
          </w:tcPr>
          <w:p w14:paraId="7A03D18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51 657,14</w:t>
            </w:r>
          </w:p>
        </w:tc>
        <w:tc>
          <w:tcPr>
            <w:tcW w:w="1091" w:type="dxa"/>
            <w:tcBorders>
              <w:top w:val="nil"/>
              <w:left w:val="nil"/>
              <w:bottom w:val="single" w:sz="4" w:space="0" w:color="C0C0C0"/>
              <w:right w:val="single" w:sz="4" w:space="0" w:color="C0C0C0"/>
            </w:tcBorders>
            <w:shd w:val="clear" w:color="000000" w:fill="D7EAD3"/>
            <w:vAlign w:val="center"/>
            <w:hideMark/>
          </w:tcPr>
          <w:p w14:paraId="7F8A419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51 657,14</w:t>
            </w:r>
          </w:p>
        </w:tc>
        <w:tc>
          <w:tcPr>
            <w:tcW w:w="3573" w:type="dxa"/>
            <w:tcBorders>
              <w:top w:val="nil"/>
              <w:left w:val="nil"/>
              <w:bottom w:val="single" w:sz="4" w:space="0" w:color="C0C0C0"/>
              <w:right w:val="single" w:sz="4" w:space="0" w:color="C0C0C0"/>
            </w:tcBorders>
            <w:shd w:val="clear" w:color="000000" w:fill="FFFFCC"/>
            <w:vAlign w:val="center"/>
            <w:hideMark/>
          </w:tcPr>
          <w:p w14:paraId="76025EE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3DEBCCEF" w14:textId="77777777" w:rsidTr="000571C6">
        <w:trPr>
          <w:trHeight w:val="300"/>
          <w:jc w:val="center"/>
        </w:trPr>
        <w:tc>
          <w:tcPr>
            <w:tcW w:w="333" w:type="dxa"/>
            <w:tcBorders>
              <w:top w:val="nil"/>
              <w:left w:val="nil"/>
              <w:bottom w:val="nil"/>
              <w:right w:val="nil"/>
            </w:tcBorders>
            <w:shd w:val="clear" w:color="auto" w:fill="auto"/>
            <w:noWrap/>
            <w:vAlign w:val="bottom"/>
            <w:hideMark/>
          </w:tcPr>
          <w:p w14:paraId="2C496B34" w14:textId="77777777" w:rsidR="000571C6" w:rsidRPr="000571C6" w:rsidRDefault="000571C6" w:rsidP="000571C6">
            <w:pP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7A277D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w:t>
            </w:r>
          </w:p>
        </w:tc>
        <w:tc>
          <w:tcPr>
            <w:tcW w:w="2775" w:type="dxa"/>
            <w:tcBorders>
              <w:top w:val="nil"/>
              <w:left w:val="nil"/>
              <w:bottom w:val="single" w:sz="4" w:space="0" w:color="C0C0C0"/>
              <w:right w:val="single" w:sz="4" w:space="0" w:color="C0C0C0"/>
            </w:tcBorders>
            <w:shd w:val="clear" w:color="auto" w:fill="auto"/>
            <w:vAlign w:val="center"/>
            <w:hideMark/>
          </w:tcPr>
          <w:p w14:paraId="4EDB632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Производственные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517845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0DFF160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64 860,05</w:t>
            </w:r>
          </w:p>
        </w:tc>
        <w:tc>
          <w:tcPr>
            <w:tcW w:w="538" w:type="dxa"/>
            <w:tcBorders>
              <w:top w:val="nil"/>
              <w:left w:val="nil"/>
              <w:bottom w:val="single" w:sz="4" w:space="0" w:color="C0C0C0"/>
              <w:right w:val="single" w:sz="4" w:space="0" w:color="C0C0C0"/>
            </w:tcBorders>
            <w:shd w:val="clear" w:color="000000" w:fill="D7EAD3"/>
            <w:vAlign w:val="center"/>
            <w:hideMark/>
          </w:tcPr>
          <w:p w14:paraId="0DFC53B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54 458,99</w:t>
            </w:r>
          </w:p>
        </w:tc>
        <w:tc>
          <w:tcPr>
            <w:tcW w:w="902" w:type="dxa"/>
            <w:tcBorders>
              <w:top w:val="nil"/>
              <w:left w:val="nil"/>
              <w:bottom w:val="single" w:sz="4" w:space="0" w:color="C0C0C0"/>
              <w:right w:val="single" w:sz="4" w:space="0" w:color="C0C0C0"/>
            </w:tcBorders>
            <w:shd w:val="clear" w:color="000000" w:fill="D7EAD3"/>
            <w:vAlign w:val="center"/>
            <w:hideMark/>
          </w:tcPr>
          <w:p w14:paraId="2423AF0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69 310,35</w:t>
            </w:r>
          </w:p>
        </w:tc>
        <w:tc>
          <w:tcPr>
            <w:tcW w:w="1137" w:type="dxa"/>
            <w:tcBorders>
              <w:top w:val="nil"/>
              <w:left w:val="nil"/>
              <w:bottom w:val="single" w:sz="4" w:space="0" w:color="C0C0C0"/>
              <w:right w:val="single" w:sz="4" w:space="0" w:color="C0C0C0"/>
            </w:tcBorders>
            <w:shd w:val="clear" w:color="000000" w:fill="D7EAD3"/>
            <w:vAlign w:val="center"/>
            <w:hideMark/>
          </w:tcPr>
          <w:p w14:paraId="07FD7CF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75 417,79</w:t>
            </w:r>
          </w:p>
        </w:tc>
        <w:tc>
          <w:tcPr>
            <w:tcW w:w="1133" w:type="dxa"/>
            <w:tcBorders>
              <w:top w:val="nil"/>
              <w:left w:val="nil"/>
              <w:bottom w:val="single" w:sz="4" w:space="0" w:color="C0C0C0"/>
              <w:right w:val="single" w:sz="4" w:space="0" w:color="C0C0C0"/>
            </w:tcBorders>
            <w:shd w:val="clear" w:color="000000" w:fill="D7EAD3"/>
            <w:vAlign w:val="center"/>
            <w:hideMark/>
          </w:tcPr>
          <w:p w14:paraId="22AF49F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58 034,45</w:t>
            </w:r>
          </w:p>
        </w:tc>
        <w:tc>
          <w:tcPr>
            <w:tcW w:w="1064" w:type="dxa"/>
            <w:tcBorders>
              <w:top w:val="nil"/>
              <w:left w:val="nil"/>
              <w:bottom w:val="single" w:sz="4" w:space="0" w:color="C0C0C0"/>
              <w:right w:val="single" w:sz="4" w:space="0" w:color="C0C0C0"/>
            </w:tcBorders>
            <w:shd w:val="clear" w:color="000000" w:fill="D7EAD3"/>
            <w:vAlign w:val="center"/>
            <w:hideMark/>
          </w:tcPr>
          <w:p w14:paraId="39B5AB2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29 017,23</w:t>
            </w:r>
          </w:p>
        </w:tc>
        <w:tc>
          <w:tcPr>
            <w:tcW w:w="1091" w:type="dxa"/>
            <w:tcBorders>
              <w:top w:val="nil"/>
              <w:left w:val="nil"/>
              <w:bottom w:val="single" w:sz="4" w:space="0" w:color="C0C0C0"/>
              <w:right w:val="single" w:sz="4" w:space="0" w:color="C0C0C0"/>
            </w:tcBorders>
            <w:shd w:val="clear" w:color="000000" w:fill="D7EAD3"/>
            <w:vAlign w:val="center"/>
            <w:hideMark/>
          </w:tcPr>
          <w:p w14:paraId="0974AF6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29 017,23</w:t>
            </w:r>
          </w:p>
        </w:tc>
        <w:tc>
          <w:tcPr>
            <w:tcW w:w="3573" w:type="dxa"/>
            <w:tcBorders>
              <w:top w:val="nil"/>
              <w:left w:val="nil"/>
              <w:bottom w:val="single" w:sz="4" w:space="0" w:color="C0C0C0"/>
              <w:right w:val="single" w:sz="4" w:space="0" w:color="C0C0C0"/>
            </w:tcBorders>
            <w:shd w:val="clear" w:color="000000" w:fill="FFFFCC"/>
            <w:vAlign w:val="center"/>
            <w:hideMark/>
          </w:tcPr>
          <w:p w14:paraId="5C798B8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5BD3AE75" w14:textId="77777777" w:rsidTr="000571C6">
        <w:trPr>
          <w:trHeight w:val="615"/>
          <w:jc w:val="center"/>
        </w:trPr>
        <w:tc>
          <w:tcPr>
            <w:tcW w:w="333" w:type="dxa"/>
            <w:tcBorders>
              <w:top w:val="nil"/>
              <w:left w:val="nil"/>
              <w:bottom w:val="nil"/>
              <w:right w:val="nil"/>
            </w:tcBorders>
            <w:shd w:val="clear" w:color="000000" w:fill="FABF8F"/>
            <w:noWrap/>
            <w:vAlign w:val="center"/>
            <w:hideMark/>
          </w:tcPr>
          <w:p w14:paraId="1A21BA7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AFAAE8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3.2</w:t>
            </w:r>
          </w:p>
        </w:tc>
        <w:tc>
          <w:tcPr>
            <w:tcW w:w="2775" w:type="dxa"/>
            <w:tcBorders>
              <w:top w:val="nil"/>
              <w:left w:val="nil"/>
              <w:bottom w:val="single" w:sz="4" w:space="0" w:color="C0C0C0"/>
              <w:right w:val="single" w:sz="4" w:space="0" w:color="C0C0C0"/>
            </w:tcBorders>
            <w:shd w:val="clear" w:color="auto" w:fill="auto"/>
            <w:vAlign w:val="center"/>
            <w:hideMark/>
          </w:tcPr>
          <w:p w14:paraId="1E059E2D"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Затраты на покупную электрическую энергию, по уровням напряжения:</w:t>
            </w:r>
          </w:p>
        </w:tc>
        <w:tc>
          <w:tcPr>
            <w:tcW w:w="567" w:type="dxa"/>
            <w:tcBorders>
              <w:top w:val="nil"/>
              <w:left w:val="nil"/>
              <w:bottom w:val="single" w:sz="4" w:space="0" w:color="C0C0C0"/>
              <w:right w:val="single" w:sz="4" w:space="0" w:color="C0C0C0"/>
            </w:tcBorders>
            <w:shd w:val="clear" w:color="auto" w:fill="auto"/>
            <w:vAlign w:val="center"/>
            <w:hideMark/>
          </w:tcPr>
          <w:p w14:paraId="5891DBD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6EACC45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514,33</w:t>
            </w:r>
          </w:p>
        </w:tc>
        <w:tc>
          <w:tcPr>
            <w:tcW w:w="538" w:type="dxa"/>
            <w:tcBorders>
              <w:top w:val="nil"/>
              <w:left w:val="nil"/>
              <w:bottom w:val="single" w:sz="4" w:space="0" w:color="C0C0C0"/>
              <w:right w:val="single" w:sz="4" w:space="0" w:color="C0C0C0"/>
            </w:tcBorders>
            <w:shd w:val="clear" w:color="000000" w:fill="D7EAD3"/>
            <w:vAlign w:val="center"/>
            <w:hideMark/>
          </w:tcPr>
          <w:p w14:paraId="74F51EA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496,86</w:t>
            </w:r>
          </w:p>
        </w:tc>
        <w:tc>
          <w:tcPr>
            <w:tcW w:w="902" w:type="dxa"/>
            <w:tcBorders>
              <w:top w:val="nil"/>
              <w:left w:val="nil"/>
              <w:bottom w:val="single" w:sz="4" w:space="0" w:color="C0C0C0"/>
              <w:right w:val="single" w:sz="4" w:space="0" w:color="C0C0C0"/>
            </w:tcBorders>
            <w:shd w:val="clear" w:color="000000" w:fill="D7EAD3"/>
            <w:vAlign w:val="center"/>
            <w:hideMark/>
          </w:tcPr>
          <w:p w14:paraId="7AA535B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1 248,01</w:t>
            </w:r>
          </w:p>
        </w:tc>
        <w:tc>
          <w:tcPr>
            <w:tcW w:w="1137" w:type="dxa"/>
            <w:tcBorders>
              <w:top w:val="nil"/>
              <w:left w:val="nil"/>
              <w:bottom w:val="single" w:sz="4" w:space="0" w:color="C0C0C0"/>
              <w:right w:val="single" w:sz="4" w:space="0" w:color="C0C0C0"/>
            </w:tcBorders>
            <w:shd w:val="clear" w:color="000000" w:fill="D7EAD3"/>
            <w:vAlign w:val="center"/>
            <w:hideMark/>
          </w:tcPr>
          <w:p w14:paraId="2F0BB4D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555,01</w:t>
            </w:r>
          </w:p>
        </w:tc>
        <w:tc>
          <w:tcPr>
            <w:tcW w:w="1133" w:type="dxa"/>
            <w:tcBorders>
              <w:top w:val="nil"/>
              <w:left w:val="nil"/>
              <w:bottom w:val="single" w:sz="4" w:space="0" w:color="C0C0C0"/>
              <w:right w:val="single" w:sz="4" w:space="0" w:color="C0C0C0"/>
            </w:tcBorders>
            <w:shd w:val="clear" w:color="000000" w:fill="D7EAD3"/>
            <w:vAlign w:val="center"/>
            <w:hideMark/>
          </w:tcPr>
          <w:p w14:paraId="6F251E2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526,90</w:t>
            </w:r>
          </w:p>
        </w:tc>
        <w:tc>
          <w:tcPr>
            <w:tcW w:w="1064" w:type="dxa"/>
            <w:tcBorders>
              <w:top w:val="nil"/>
              <w:left w:val="nil"/>
              <w:bottom w:val="single" w:sz="4" w:space="0" w:color="C0C0C0"/>
              <w:right w:val="single" w:sz="4" w:space="0" w:color="C0C0C0"/>
            </w:tcBorders>
            <w:shd w:val="clear" w:color="000000" w:fill="D7EAD3"/>
            <w:vAlign w:val="center"/>
            <w:hideMark/>
          </w:tcPr>
          <w:p w14:paraId="7E01AE2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263,45</w:t>
            </w:r>
          </w:p>
        </w:tc>
        <w:tc>
          <w:tcPr>
            <w:tcW w:w="1091" w:type="dxa"/>
            <w:tcBorders>
              <w:top w:val="nil"/>
              <w:left w:val="nil"/>
              <w:bottom w:val="single" w:sz="4" w:space="0" w:color="C0C0C0"/>
              <w:right w:val="single" w:sz="4" w:space="0" w:color="C0C0C0"/>
            </w:tcBorders>
            <w:shd w:val="clear" w:color="000000" w:fill="D7EAD3"/>
            <w:vAlign w:val="center"/>
            <w:hideMark/>
          </w:tcPr>
          <w:p w14:paraId="21830A2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263,45</w:t>
            </w:r>
          </w:p>
        </w:tc>
        <w:tc>
          <w:tcPr>
            <w:tcW w:w="3573" w:type="dxa"/>
            <w:tcBorders>
              <w:top w:val="nil"/>
              <w:left w:val="nil"/>
              <w:bottom w:val="single" w:sz="4" w:space="0" w:color="C0C0C0"/>
              <w:right w:val="single" w:sz="4" w:space="0" w:color="C0C0C0"/>
            </w:tcBorders>
            <w:shd w:val="clear" w:color="000000" w:fill="FFFFCC"/>
            <w:vAlign w:val="center"/>
            <w:hideMark/>
          </w:tcPr>
          <w:p w14:paraId="3B2A2B8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3217A7E" w14:textId="77777777" w:rsidTr="000571C6">
        <w:trPr>
          <w:trHeight w:val="420"/>
          <w:jc w:val="center"/>
        </w:trPr>
        <w:tc>
          <w:tcPr>
            <w:tcW w:w="333" w:type="dxa"/>
            <w:tcBorders>
              <w:top w:val="nil"/>
              <w:left w:val="nil"/>
              <w:bottom w:val="nil"/>
              <w:right w:val="nil"/>
            </w:tcBorders>
            <w:shd w:val="clear" w:color="000000" w:fill="FABF8F"/>
            <w:noWrap/>
            <w:vAlign w:val="center"/>
            <w:hideMark/>
          </w:tcPr>
          <w:p w14:paraId="62D899F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A9876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3.2.1</w:t>
            </w:r>
          </w:p>
        </w:tc>
        <w:tc>
          <w:tcPr>
            <w:tcW w:w="2775" w:type="dxa"/>
            <w:tcBorders>
              <w:top w:val="nil"/>
              <w:left w:val="nil"/>
              <w:bottom w:val="single" w:sz="4" w:space="0" w:color="C0C0C0"/>
              <w:right w:val="single" w:sz="4" w:space="0" w:color="C0C0C0"/>
            </w:tcBorders>
            <w:shd w:val="clear" w:color="auto" w:fill="auto"/>
            <w:vAlign w:val="center"/>
            <w:hideMark/>
          </w:tcPr>
          <w:p w14:paraId="36123B90"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Объем энергии</w:t>
            </w:r>
          </w:p>
        </w:tc>
        <w:tc>
          <w:tcPr>
            <w:tcW w:w="567" w:type="dxa"/>
            <w:tcBorders>
              <w:top w:val="nil"/>
              <w:left w:val="nil"/>
              <w:bottom w:val="single" w:sz="4" w:space="0" w:color="C0C0C0"/>
              <w:right w:val="single" w:sz="4" w:space="0" w:color="C0C0C0"/>
            </w:tcBorders>
            <w:shd w:val="clear" w:color="auto" w:fill="auto"/>
            <w:vAlign w:val="center"/>
            <w:hideMark/>
          </w:tcPr>
          <w:p w14:paraId="7483D9C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кВт.ч</w:t>
            </w:r>
          </w:p>
        </w:tc>
        <w:tc>
          <w:tcPr>
            <w:tcW w:w="1013" w:type="dxa"/>
            <w:tcBorders>
              <w:top w:val="nil"/>
              <w:left w:val="nil"/>
              <w:bottom w:val="single" w:sz="4" w:space="0" w:color="C0C0C0"/>
              <w:right w:val="single" w:sz="4" w:space="0" w:color="C0C0C0"/>
            </w:tcBorders>
            <w:shd w:val="clear" w:color="000000" w:fill="D7EAD3"/>
            <w:vAlign w:val="center"/>
            <w:hideMark/>
          </w:tcPr>
          <w:p w14:paraId="014698A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95,27</w:t>
            </w:r>
          </w:p>
        </w:tc>
        <w:tc>
          <w:tcPr>
            <w:tcW w:w="538" w:type="dxa"/>
            <w:tcBorders>
              <w:top w:val="nil"/>
              <w:left w:val="nil"/>
              <w:bottom w:val="single" w:sz="4" w:space="0" w:color="C0C0C0"/>
              <w:right w:val="single" w:sz="4" w:space="0" w:color="C0C0C0"/>
            </w:tcBorders>
            <w:shd w:val="clear" w:color="000000" w:fill="D7EAD3"/>
            <w:vAlign w:val="center"/>
            <w:hideMark/>
          </w:tcPr>
          <w:p w14:paraId="0C5B5E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85,05</w:t>
            </w:r>
          </w:p>
        </w:tc>
        <w:tc>
          <w:tcPr>
            <w:tcW w:w="902" w:type="dxa"/>
            <w:tcBorders>
              <w:top w:val="nil"/>
              <w:left w:val="nil"/>
              <w:bottom w:val="single" w:sz="4" w:space="0" w:color="C0C0C0"/>
              <w:right w:val="single" w:sz="4" w:space="0" w:color="C0C0C0"/>
            </w:tcBorders>
            <w:shd w:val="clear" w:color="000000" w:fill="D7EAD3"/>
            <w:vAlign w:val="center"/>
            <w:hideMark/>
          </w:tcPr>
          <w:p w14:paraId="2844CC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201,31</w:t>
            </w:r>
          </w:p>
        </w:tc>
        <w:tc>
          <w:tcPr>
            <w:tcW w:w="1137" w:type="dxa"/>
            <w:tcBorders>
              <w:top w:val="nil"/>
              <w:left w:val="nil"/>
              <w:bottom w:val="single" w:sz="4" w:space="0" w:color="C0C0C0"/>
              <w:right w:val="single" w:sz="4" w:space="0" w:color="C0C0C0"/>
            </w:tcBorders>
            <w:shd w:val="clear" w:color="000000" w:fill="D7EAD3"/>
            <w:vAlign w:val="center"/>
            <w:hideMark/>
          </w:tcPr>
          <w:p w14:paraId="7257265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85,05</w:t>
            </w:r>
          </w:p>
        </w:tc>
        <w:tc>
          <w:tcPr>
            <w:tcW w:w="1133" w:type="dxa"/>
            <w:tcBorders>
              <w:top w:val="nil"/>
              <w:left w:val="nil"/>
              <w:bottom w:val="single" w:sz="4" w:space="0" w:color="C0C0C0"/>
              <w:right w:val="single" w:sz="4" w:space="0" w:color="C0C0C0"/>
            </w:tcBorders>
            <w:shd w:val="clear" w:color="000000" w:fill="D7EAD3"/>
            <w:vAlign w:val="center"/>
            <w:hideMark/>
          </w:tcPr>
          <w:p w14:paraId="14661FA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78,15</w:t>
            </w:r>
          </w:p>
        </w:tc>
        <w:tc>
          <w:tcPr>
            <w:tcW w:w="1064" w:type="dxa"/>
            <w:tcBorders>
              <w:top w:val="nil"/>
              <w:left w:val="nil"/>
              <w:bottom w:val="single" w:sz="4" w:space="0" w:color="C0C0C0"/>
              <w:right w:val="single" w:sz="4" w:space="0" w:color="C0C0C0"/>
            </w:tcBorders>
            <w:shd w:val="clear" w:color="000000" w:fill="D7EAD3"/>
            <w:vAlign w:val="center"/>
            <w:hideMark/>
          </w:tcPr>
          <w:p w14:paraId="2CD9DFB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1091" w:type="dxa"/>
            <w:tcBorders>
              <w:top w:val="nil"/>
              <w:left w:val="nil"/>
              <w:bottom w:val="single" w:sz="4" w:space="0" w:color="C0C0C0"/>
              <w:right w:val="single" w:sz="4" w:space="0" w:color="C0C0C0"/>
            </w:tcBorders>
            <w:shd w:val="clear" w:color="000000" w:fill="D7EAD3"/>
            <w:vAlign w:val="center"/>
            <w:hideMark/>
          </w:tcPr>
          <w:p w14:paraId="3D68BF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3573" w:type="dxa"/>
            <w:tcBorders>
              <w:top w:val="nil"/>
              <w:left w:val="nil"/>
              <w:bottom w:val="single" w:sz="4" w:space="0" w:color="C0C0C0"/>
              <w:right w:val="single" w:sz="4" w:space="0" w:color="C0C0C0"/>
            </w:tcBorders>
            <w:shd w:val="clear" w:color="000000" w:fill="FFFFCC"/>
            <w:vAlign w:val="center"/>
            <w:hideMark/>
          </w:tcPr>
          <w:p w14:paraId="76757549"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777EA70D" w14:textId="77777777" w:rsidTr="000571C6">
        <w:trPr>
          <w:trHeight w:val="1650"/>
          <w:jc w:val="center"/>
        </w:trPr>
        <w:tc>
          <w:tcPr>
            <w:tcW w:w="333" w:type="dxa"/>
            <w:tcBorders>
              <w:top w:val="nil"/>
              <w:left w:val="nil"/>
              <w:bottom w:val="nil"/>
              <w:right w:val="nil"/>
            </w:tcBorders>
            <w:shd w:val="clear" w:color="000000" w:fill="FABF8F"/>
            <w:noWrap/>
            <w:vAlign w:val="center"/>
            <w:hideMark/>
          </w:tcPr>
          <w:p w14:paraId="0664E8C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841D15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3.2.2</w:t>
            </w:r>
          </w:p>
        </w:tc>
        <w:tc>
          <w:tcPr>
            <w:tcW w:w="2775" w:type="dxa"/>
            <w:tcBorders>
              <w:top w:val="nil"/>
              <w:left w:val="nil"/>
              <w:bottom w:val="single" w:sz="4" w:space="0" w:color="C0C0C0"/>
              <w:right w:val="single" w:sz="4" w:space="0" w:color="C0C0C0"/>
            </w:tcBorders>
            <w:shd w:val="clear" w:color="auto" w:fill="auto"/>
            <w:vAlign w:val="center"/>
            <w:hideMark/>
          </w:tcPr>
          <w:p w14:paraId="4008A3F0"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Удельный расход энергии</w:t>
            </w:r>
          </w:p>
        </w:tc>
        <w:tc>
          <w:tcPr>
            <w:tcW w:w="567" w:type="dxa"/>
            <w:tcBorders>
              <w:top w:val="nil"/>
              <w:left w:val="nil"/>
              <w:bottom w:val="single" w:sz="4" w:space="0" w:color="C0C0C0"/>
              <w:right w:val="single" w:sz="4" w:space="0" w:color="C0C0C0"/>
            </w:tcBorders>
            <w:shd w:val="clear" w:color="auto" w:fill="auto"/>
            <w:vAlign w:val="center"/>
            <w:hideMark/>
          </w:tcPr>
          <w:p w14:paraId="268603E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кВт.ч/т</w:t>
            </w:r>
          </w:p>
        </w:tc>
        <w:tc>
          <w:tcPr>
            <w:tcW w:w="1013" w:type="dxa"/>
            <w:tcBorders>
              <w:top w:val="nil"/>
              <w:left w:val="nil"/>
              <w:bottom w:val="single" w:sz="4" w:space="0" w:color="C0C0C0"/>
              <w:right w:val="single" w:sz="4" w:space="0" w:color="C0C0C0"/>
            </w:tcBorders>
            <w:shd w:val="clear" w:color="000000" w:fill="D7EAD3"/>
            <w:vAlign w:val="center"/>
            <w:hideMark/>
          </w:tcPr>
          <w:p w14:paraId="7E50AD5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0,41</w:t>
            </w:r>
          </w:p>
        </w:tc>
        <w:tc>
          <w:tcPr>
            <w:tcW w:w="538" w:type="dxa"/>
            <w:tcBorders>
              <w:top w:val="nil"/>
              <w:left w:val="nil"/>
              <w:bottom w:val="single" w:sz="4" w:space="0" w:color="C0C0C0"/>
              <w:right w:val="single" w:sz="4" w:space="0" w:color="C0C0C0"/>
            </w:tcBorders>
            <w:shd w:val="clear" w:color="000000" w:fill="D7EAD3"/>
            <w:vAlign w:val="center"/>
            <w:hideMark/>
          </w:tcPr>
          <w:p w14:paraId="7816456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0,36</w:t>
            </w:r>
          </w:p>
        </w:tc>
        <w:tc>
          <w:tcPr>
            <w:tcW w:w="902" w:type="dxa"/>
            <w:tcBorders>
              <w:top w:val="nil"/>
              <w:left w:val="nil"/>
              <w:bottom w:val="single" w:sz="4" w:space="0" w:color="C0C0C0"/>
              <w:right w:val="single" w:sz="4" w:space="0" w:color="C0C0C0"/>
            </w:tcBorders>
            <w:shd w:val="clear" w:color="000000" w:fill="D7EAD3"/>
            <w:vAlign w:val="center"/>
            <w:hideMark/>
          </w:tcPr>
          <w:p w14:paraId="0970A0B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0,87</w:t>
            </w:r>
          </w:p>
        </w:tc>
        <w:tc>
          <w:tcPr>
            <w:tcW w:w="1137" w:type="dxa"/>
            <w:tcBorders>
              <w:top w:val="nil"/>
              <w:left w:val="nil"/>
              <w:bottom w:val="single" w:sz="4" w:space="0" w:color="C0C0C0"/>
              <w:right w:val="single" w:sz="4" w:space="0" w:color="C0C0C0"/>
            </w:tcBorders>
            <w:shd w:val="clear" w:color="000000" w:fill="D7EAD3"/>
            <w:vAlign w:val="center"/>
            <w:hideMark/>
          </w:tcPr>
          <w:p w14:paraId="40D327E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0,50</w:t>
            </w:r>
          </w:p>
        </w:tc>
        <w:tc>
          <w:tcPr>
            <w:tcW w:w="1133" w:type="dxa"/>
            <w:tcBorders>
              <w:top w:val="nil"/>
              <w:left w:val="nil"/>
              <w:bottom w:val="single" w:sz="4" w:space="0" w:color="C0C0C0"/>
              <w:right w:val="single" w:sz="4" w:space="0" w:color="C0C0C0"/>
            </w:tcBorders>
            <w:shd w:val="clear" w:color="000000" w:fill="D7EAD3"/>
            <w:vAlign w:val="center"/>
            <w:hideMark/>
          </w:tcPr>
          <w:p w14:paraId="7FAFDB4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0,34</w:t>
            </w:r>
          </w:p>
        </w:tc>
        <w:tc>
          <w:tcPr>
            <w:tcW w:w="1064" w:type="dxa"/>
            <w:tcBorders>
              <w:top w:val="nil"/>
              <w:left w:val="nil"/>
              <w:bottom w:val="single" w:sz="4" w:space="0" w:color="C0C0C0"/>
              <w:right w:val="single" w:sz="4" w:space="0" w:color="C0C0C0"/>
            </w:tcBorders>
            <w:shd w:val="clear" w:color="000000" w:fill="D7EAD3"/>
            <w:vAlign w:val="center"/>
            <w:hideMark/>
          </w:tcPr>
          <w:p w14:paraId="187C42B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0,34</w:t>
            </w:r>
          </w:p>
        </w:tc>
        <w:tc>
          <w:tcPr>
            <w:tcW w:w="1091" w:type="dxa"/>
            <w:tcBorders>
              <w:top w:val="nil"/>
              <w:left w:val="nil"/>
              <w:bottom w:val="single" w:sz="4" w:space="0" w:color="C0C0C0"/>
              <w:right w:val="single" w:sz="4" w:space="0" w:color="C0C0C0"/>
            </w:tcBorders>
            <w:shd w:val="clear" w:color="000000" w:fill="D7EAD3"/>
            <w:vAlign w:val="center"/>
            <w:hideMark/>
          </w:tcPr>
          <w:p w14:paraId="7218D73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0,34</w:t>
            </w:r>
          </w:p>
        </w:tc>
        <w:tc>
          <w:tcPr>
            <w:tcW w:w="3573" w:type="dxa"/>
            <w:tcBorders>
              <w:top w:val="nil"/>
              <w:left w:val="nil"/>
              <w:bottom w:val="single" w:sz="4" w:space="0" w:color="C0C0C0"/>
              <w:right w:val="single" w:sz="4" w:space="0" w:color="C0C0C0"/>
            </w:tcBorders>
            <w:shd w:val="clear" w:color="000000" w:fill="FFFFCC"/>
            <w:vAlign w:val="center"/>
            <w:hideMark/>
          </w:tcPr>
          <w:p w14:paraId="3E059700"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утвержденными долгосрочными параметрами регулирования тарифов на 2025-2029гг.</w:t>
            </w:r>
          </w:p>
        </w:tc>
      </w:tr>
      <w:tr w:rsidR="000571C6" w:rsidRPr="000571C6" w14:paraId="526EFFC4" w14:textId="77777777" w:rsidTr="000571C6">
        <w:trPr>
          <w:trHeight w:val="660"/>
          <w:jc w:val="center"/>
        </w:trPr>
        <w:tc>
          <w:tcPr>
            <w:tcW w:w="333" w:type="dxa"/>
            <w:tcBorders>
              <w:top w:val="nil"/>
              <w:left w:val="nil"/>
              <w:bottom w:val="nil"/>
              <w:right w:val="nil"/>
            </w:tcBorders>
            <w:shd w:val="clear" w:color="000000" w:fill="FABF8F"/>
            <w:noWrap/>
            <w:vAlign w:val="center"/>
            <w:hideMark/>
          </w:tcPr>
          <w:p w14:paraId="50DB859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0A028F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3.2.3</w:t>
            </w:r>
          </w:p>
        </w:tc>
        <w:tc>
          <w:tcPr>
            <w:tcW w:w="2775" w:type="dxa"/>
            <w:tcBorders>
              <w:top w:val="nil"/>
              <w:left w:val="nil"/>
              <w:bottom w:val="single" w:sz="4" w:space="0" w:color="C0C0C0"/>
              <w:right w:val="single" w:sz="4" w:space="0" w:color="C0C0C0"/>
            </w:tcBorders>
            <w:shd w:val="clear" w:color="auto" w:fill="auto"/>
            <w:vAlign w:val="center"/>
            <w:hideMark/>
          </w:tcPr>
          <w:p w14:paraId="6B4FD63B" w14:textId="77777777" w:rsidR="000571C6" w:rsidRPr="000571C6" w:rsidRDefault="000571C6" w:rsidP="000571C6">
            <w:pPr>
              <w:ind w:firstLineChars="300" w:firstLine="361"/>
              <w:rPr>
                <w:rFonts w:ascii="Tahoma" w:hAnsi="Tahoma" w:cs="Tahoma"/>
                <w:b/>
                <w:bCs/>
                <w:sz w:val="12"/>
                <w:szCs w:val="12"/>
              </w:rPr>
            </w:pPr>
            <w:r w:rsidRPr="000571C6">
              <w:rPr>
                <w:rFonts w:ascii="Tahoma" w:hAnsi="Tahoma" w:cs="Tahoma"/>
                <w:b/>
                <w:bCs/>
                <w:sz w:val="12"/>
                <w:szCs w:val="12"/>
              </w:rPr>
              <w:t>Энергия (по всем уровням напряжения)</w:t>
            </w:r>
          </w:p>
        </w:tc>
        <w:tc>
          <w:tcPr>
            <w:tcW w:w="567" w:type="dxa"/>
            <w:tcBorders>
              <w:top w:val="nil"/>
              <w:left w:val="nil"/>
              <w:bottom w:val="single" w:sz="4" w:space="0" w:color="C0C0C0"/>
              <w:right w:val="single" w:sz="4" w:space="0" w:color="C0C0C0"/>
            </w:tcBorders>
            <w:shd w:val="clear" w:color="auto" w:fill="auto"/>
            <w:vAlign w:val="center"/>
            <w:hideMark/>
          </w:tcPr>
          <w:p w14:paraId="70DA7B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08B1CDB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514,33</w:t>
            </w:r>
          </w:p>
        </w:tc>
        <w:tc>
          <w:tcPr>
            <w:tcW w:w="538" w:type="dxa"/>
            <w:tcBorders>
              <w:top w:val="nil"/>
              <w:left w:val="nil"/>
              <w:bottom w:val="single" w:sz="4" w:space="0" w:color="C0C0C0"/>
              <w:right w:val="single" w:sz="4" w:space="0" w:color="C0C0C0"/>
            </w:tcBorders>
            <w:shd w:val="clear" w:color="000000" w:fill="D7EAD3"/>
            <w:vAlign w:val="center"/>
            <w:hideMark/>
          </w:tcPr>
          <w:p w14:paraId="282ED38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496,86</w:t>
            </w:r>
          </w:p>
        </w:tc>
        <w:tc>
          <w:tcPr>
            <w:tcW w:w="902" w:type="dxa"/>
            <w:tcBorders>
              <w:top w:val="nil"/>
              <w:left w:val="nil"/>
              <w:bottom w:val="single" w:sz="4" w:space="0" w:color="C0C0C0"/>
              <w:right w:val="single" w:sz="4" w:space="0" w:color="C0C0C0"/>
            </w:tcBorders>
            <w:shd w:val="clear" w:color="000000" w:fill="D7EAD3"/>
            <w:vAlign w:val="center"/>
            <w:hideMark/>
          </w:tcPr>
          <w:p w14:paraId="2774E1C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1 248,01</w:t>
            </w:r>
          </w:p>
        </w:tc>
        <w:tc>
          <w:tcPr>
            <w:tcW w:w="1137" w:type="dxa"/>
            <w:tcBorders>
              <w:top w:val="nil"/>
              <w:left w:val="nil"/>
              <w:bottom w:val="single" w:sz="4" w:space="0" w:color="C0C0C0"/>
              <w:right w:val="single" w:sz="4" w:space="0" w:color="C0C0C0"/>
            </w:tcBorders>
            <w:shd w:val="clear" w:color="000000" w:fill="D7EAD3"/>
            <w:vAlign w:val="center"/>
            <w:hideMark/>
          </w:tcPr>
          <w:p w14:paraId="4A05F73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555,01</w:t>
            </w:r>
          </w:p>
        </w:tc>
        <w:tc>
          <w:tcPr>
            <w:tcW w:w="1133" w:type="dxa"/>
            <w:tcBorders>
              <w:top w:val="nil"/>
              <w:left w:val="nil"/>
              <w:bottom w:val="single" w:sz="4" w:space="0" w:color="C0C0C0"/>
              <w:right w:val="single" w:sz="4" w:space="0" w:color="C0C0C0"/>
            </w:tcBorders>
            <w:shd w:val="clear" w:color="000000" w:fill="D7EAD3"/>
            <w:vAlign w:val="center"/>
            <w:hideMark/>
          </w:tcPr>
          <w:p w14:paraId="61EAD39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526,90</w:t>
            </w:r>
          </w:p>
        </w:tc>
        <w:tc>
          <w:tcPr>
            <w:tcW w:w="1064" w:type="dxa"/>
            <w:tcBorders>
              <w:top w:val="nil"/>
              <w:left w:val="nil"/>
              <w:bottom w:val="single" w:sz="4" w:space="0" w:color="C0C0C0"/>
              <w:right w:val="single" w:sz="4" w:space="0" w:color="C0C0C0"/>
            </w:tcBorders>
            <w:shd w:val="clear" w:color="000000" w:fill="D7EAD3"/>
            <w:vAlign w:val="center"/>
            <w:hideMark/>
          </w:tcPr>
          <w:p w14:paraId="08C478C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263,45</w:t>
            </w:r>
          </w:p>
        </w:tc>
        <w:tc>
          <w:tcPr>
            <w:tcW w:w="1091" w:type="dxa"/>
            <w:tcBorders>
              <w:top w:val="nil"/>
              <w:left w:val="nil"/>
              <w:bottom w:val="single" w:sz="4" w:space="0" w:color="C0C0C0"/>
              <w:right w:val="single" w:sz="4" w:space="0" w:color="C0C0C0"/>
            </w:tcBorders>
            <w:shd w:val="clear" w:color="000000" w:fill="D7EAD3"/>
            <w:vAlign w:val="center"/>
            <w:hideMark/>
          </w:tcPr>
          <w:p w14:paraId="7459A50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263,45</w:t>
            </w:r>
          </w:p>
        </w:tc>
        <w:tc>
          <w:tcPr>
            <w:tcW w:w="3573" w:type="dxa"/>
            <w:tcBorders>
              <w:top w:val="nil"/>
              <w:left w:val="nil"/>
              <w:bottom w:val="single" w:sz="4" w:space="0" w:color="C0C0C0"/>
              <w:right w:val="single" w:sz="4" w:space="0" w:color="C0C0C0"/>
            </w:tcBorders>
            <w:shd w:val="clear" w:color="000000" w:fill="FFFFCC"/>
            <w:vAlign w:val="center"/>
            <w:hideMark/>
          </w:tcPr>
          <w:p w14:paraId="2E1E109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39EF7532" w14:textId="77777777" w:rsidTr="000571C6">
        <w:trPr>
          <w:trHeight w:val="1485"/>
          <w:jc w:val="center"/>
        </w:trPr>
        <w:tc>
          <w:tcPr>
            <w:tcW w:w="333" w:type="dxa"/>
            <w:tcBorders>
              <w:top w:val="nil"/>
              <w:left w:val="nil"/>
              <w:bottom w:val="nil"/>
              <w:right w:val="nil"/>
            </w:tcBorders>
            <w:shd w:val="clear" w:color="000000" w:fill="FABF8F"/>
            <w:noWrap/>
            <w:vAlign w:val="center"/>
            <w:hideMark/>
          </w:tcPr>
          <w:p w14:paraId="0756E1A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B1BF9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3.2.3.1</w:t>
            </w:r>
          </w:p>
        </w:tc>
        <w:tc>
          <w:tcPr>
            <w:tcW w:w="2775" w:type="dxa"/>
            <w:tcBorders>
              <w:top w:val="nil"/>
              <w:left w:val="nil"/>
              <w:bottom w:val="single" w:sz="4" w:space="0" w:color="C0C0C0"/>
              <w:right w:val="single" w:sz="4" w:space="0" w:color="C0C0C0"/>
            </w:tcBorders>
            <w:shd w:val="clear" w:color="auto" w:fill="auto"/>
            <w:vAlign w:val="center"/>
            <w:hideMark/>
          </w:tcPr>
          <w:p w14:paraId="6B51764F" w14:textId="77777777" w:rsidR="000571C6" w:rsidRPr="000571C6" w:rsidRDefault="000571C6" w:rsidP="000571C6">
            <w:pPr>
              <w:ind w:firstLineChars="400" w:firstLine="480"/>
              <w:rPr>
                <w:rFonts w:ascii="Tahoma" w:hAnsi="Tahoma" w:cs="Tahoma"/>
                <w:sz w:val="12"/>
                <w:szCs w:val="12"/>
              </w:rPr>
            </w:pPr>
            <w:r w:rsidRPr="000571C6">
              <w:rPr>
                <w:rFonts w:ascii="Tahoma" w:hAnsi="Tahoma" w:cs="Tahoma"/>
                <w:sz w:val="12"/>
                <w:szCs w:val="12"/>
              </w:rPr>
              <w:t>Тариф на энергию</w:t>
            </w:r>
          </w:p>
        </w:tc>
        <w:tc>
          <w:tcPr>
            <w:tcW w:w="567" w:type="dxa"/>
            <w:tcBorders>
              <w:top w:val="nil"/>
              <w:left w:val="nil"/>
              <w:bottom w:val="single" w:sz="4" w:space="0" w:color="C0C0C0"/>
              <w:right w:val="single" w:sz="4" w:space="0" w:color="C0C0C0"/>
            </w:tcBorders>
            <w:shd w:val="clear" w:color="auto" w:fill="auto"/>
            <w:vAlign w:val="center"/>
            <w:hideMark/>
          </w:tcPr>
          <w:p w14:paraId="2F349F0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руб/кВт.ч</w:t>
            </w:r>
          </w:p>
        </w:tc>
        <w:tc>
          <w:tcPr>
            <w:tcW w:w="1013" w:type="dxa"/>
            <w:tcBorders>
              <w:top w:val="nil"/>
              <w:left w:val="nil"/>
              <w:bottom w:val="single" w:sz="4" w:space="0" w:color="C0C0C0"/>
              <w:right w:val="single" w:sz="4" w:space="0" w:color="C0C0C0"/>
            </w:tcBorders>
            <w:shd w:val="clear" w:color="000000" w:fill="FFFFCC"/>
            <w:vAlign w:val="center"/>
            <w:hideMark/>
          </w:tcPr>
          <w:p w14:paraId="10C5796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5,40</w:t>
            </w:r>
          </w:p>
        </w:tc>
        <w:tc>
          <w:tcPr>
            <w:tcW w:w="538" w:type="dxa"/>
            <w:tcBorders>
              <w:top w:val="nil"/>
              <w:left w:val="nil"/>
              <w:bottom w:val="single" w:sz="4" w:space="0" w:color="C0C0C0"/>
              <w:right w:val="single" w:sz="4" w:space="0" w:color="C0C0C0"/>
            </w:tcBorders>
            <w:shd w:val="clear" w:color="000000" w:fill="FFFFCC"/>
            <w:vAlign w:val="center"/>
            <w:hideMark/>
          </w:tcPr>
          <w:p w14:paraId="02D0390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5,84</w:t>
            </w:r>
          </w:p>
        </w:tc>
        <w:tc>
          <w:tcPr>
            <w:tcW w:w="902" w:type="dxa"/>
            <w:tcBorders>
              <w:top w:val="nil"/>
              <w:left w:val="nil"/>
              <w:bottom w:val="single" w:sz="4" w:space="0" w:color="C0C0C0"/>
              <w:right w:val="single" w:sz="4" w:space="0" w:color="C0C0C0"/>
            </w:tcBorders>
            <w:shd w:val="clear" w:color="000000" w:fill="FFFFCC"/>
            <w:vAlign w:val="center"/>
            <w:hideMark/>
          </w:tcPr>
          <w:p w14:paraId="09292A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6,20</w:t>
            </w:r>
          </w:p>
        </w:tc>
        <w:tc>
          <w:tcPr>
            <w:tcW w:w="1137" w:type="dxa"/>
            <w:tcBorders>
              <w:top w:val="nil"/>
              <w:left w:val="nil"/>
              <w:bottom w:val="single" w:sz="4" w:space="0" w:color="C0C0C0"/>
              <w:right w:val="single" w:sz="4" w:space="0" w:color="C0C0C0"/>
            </w:tcBorders>
            <w:shd w:val="clear" w:color="000000" w:fill="FFFFCC"/>
            <w:vAlign w:val="center"/>
            <w:hideMark/>
          </w:tcPr>
          <w:p w14:paraId="0B5B98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6,530</w:t>
            </w:r>
          </w:p>
        </w:tc>
        <w:tc>
          <w:tcPr>
            <w:tcW w:w="1133" w:type="dxa"/>
            <w:tcBorders>
              <w:top w:val="nil"/>
              <w:left w:val="nil"/>
              <w:bottom w:val="single" w:sz="4" w:space="0" w:color="C0C0C0"/>
              <w:right w:val="single" w:sz="4" w:space="0" w:color="C0C0C0"/>
            </w:tcBorders>
            <w:shd w:val="clear" w:color="000000" w:fill="FFFFCC"/>
            <w:vAlign w:val="center"/>
            <w:hideMark/>
          </w:tcPr>
          <w:p w14:paraId="53FFB0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6,74</w:t>
            </w:r>
          </w:p>
        </w:tc>
        <w:tc>
          <w:tcPr>
            <w:tcW w:w="1064" w:type="dxa"/>
            <w:tcBorders>
              <w:top w:val="nil"/>
              <w:left w:val="nil"/>
              <w:bottom w:val="single" w:sz="4" w:space="0" w:color="C0C0C0"/>
              <w:right w:val="single" w:sz="4" w:space="0" w:color="C0C0C0"/>
            </w:tcBorders>
            <w:shd w:val="clear" w:color="000000" w:fill="D7EAD3"/>
            <w:vAlign w:val="center"/>
            <w:hideMark/>
          </w:tcPr>
          <w:p w14:paraId="132494E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6,74</w:t>
            </w:r>
          </w:p>
        </w:tc>
        <w:tc>
          <w:tcPr>
            <w:tcW w:w="1091" w:type="dxa"/>
            <w:tcBorders>
              <w:top w:val="nil"/>
              <w:left w:val="nil"/>
              <w:bottom w:val="single" w:sz="4" w:space="0" w:color="C0C0C0"/>
              <w:right w:val="single" w:sz="4" w:space="0" w:color="C0C0C0"/>
            </w:tcBorders>
            <w:shd w:val="clear" w:color="000000" w:fill="D7EAD3"/>
            <w:vAlign w:val="center"/>
            <w:hideMark/>
          </w:tcPr>
          <w:p w14:paraId="7D71FF2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6,74</w:t>
            </w:r>
          </w:p>
        </w:tc>
        <w:tc>
          <w:tcPr>
            <w:tcW w:w="3573" w:type="dxa"/>
            <w:tcBorders>
              <w:top w:val="nil"/>
              <w:left w:val="nil"/>
              <w:bottom w:val="single" w:sz="4" w:space="0" w:color="C0C0C0"/>
              <w:right w:val="single" w:sz="4" w:space="0" w:color="C0C0C0"/>
            </w:tcBorders>
            <w:shd w:val="clear" w:color="000000" w:fill="FFFFCC"/>
            <w:vAlign w:val="center"/>
            <w:hideMark/>
          </w:tcPr>
          <w:p w14:paraId="195701DF"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фактическому средневзвешенному тарифу за 2023 года (5,8422 руб./кВт*ч.) с применением ИЦП Минэкономразвития РФ 105,1% на 2024 год, 109,8% на 2025 год (прогноз от 30.09.2024)</w:t>
            </w:r>
          </w:p>
        </w:tc>
      </w:tr>
      <w:tr w:rsidR="000571C6" w:rsidRPr="000571C6" w14:paraId="5CCB0537" w14:textId="77777777" w:rsidTr="000571C6">
        <w:trPr>
          <w:trHeight w:val="1140"/>
          <w:jc w:val="center"/>
        </w:trPr>
        <w:tc>
          <w:tcPr>
            <w:tcW w:w="333" w:type="dxa"/>
            <w:tcBorders>
              <w:top w:val="nil"/>
              <w:left w:val="nil"/>
              <w:bottom w:val="nil"/>
              <w:right w:val="nil"/>
            </w:tcBorders>
            <w:shd w:val="clear" w:color="000000" w:fill="FABF8F"/>
            <w:noWrap/>
            <w:vAlign w:val="center"/>
            <w:hideMark/>
          </w:tcPr>
          <w:p w14:paraId="326FC6F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5300C3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3.2.3.2</w:t>
            </w:r>
          </w:p>
        </w:tc>
        <w:tc>
          <w:tcPr>
            <w:tcW w:w="2775" w:type="dxa"/>
            <w:tcBorders>
              <w:top w:val="nil"/>
              <w:left w:val="nil"/>
              <w:bottom w:val="single" w:sz="4" w:space="0" w:color="C0C0C0"/>
              <w:right w:val="single" w:sz="4" w:space="0" w:color="C0C0C0"/>
            </w:tcBorders>
            <w:shd w:val="clear" w:color="auto" w:fill="auto"/>
            <w:vAlign w:val="center"/>
            <w:hideMark/>
          </w:tcPr>
          <w:p w14:paraId="1F50FC03" w14:textId="77777777" w:rsidR="000571C6" w:rsidRPr="000571C6" w:rsidRDefault="000571C6" w:rsidP="000571C6">
            <w:pPr>
              <w:ind w:firstLineChars="400" w:firstLine="480"/>
              <w:rPr>
                <w:rFonts w:ascii="Tahoma" w:hAnsi="Tahoma" w:cs="Tahoma"/>
                <w:sz w:val="12"/>
                <w:szCs w:val="12"/>
              </w:rPr>
            </w:pPr>
            <w:r w:rsidRPr="000571C6">
              <w:rPr>
                <w:rFonts w:ascii="Tahoma" w:hAnsi="Tahoma" w:cs="Tahoma"/>
                <w:sz w:val="12"/>
                <w:szCs w:val="12"/>
              </w:rPr>
              <w:t>Объем энергии</w:t>
            </w:r>
          </w:p>
        </w:tc>
        <w:tc>
          <w:tcPr>
            <w:tcW w:w="567" w:type="dxa"/>
            <w:tcBorders>
              <w:top w:val="nil"/>
              <w:left w:val="nil"/>
              <w:bottom w:val="single" w:sz="4" w:space="0" w:color="C0C0C0"/>
              <w:right w:val="single" w:sz="4" w:space="0" w:color="C0C0C0"/>
            </w:tcBorders>
            <w:shd w:val="clear" w:color="auto" w:fill="auto"/>
            <w:vAlign w:val="center"/>
            <w:hideMark/>
          </w:tcPr>
          <w:p w14:paraId="00E0BFC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кВт.ч</w:t>
            </w:r>
          </w:p>
        </w:tc>
        <w:tc>
          <w:tcPr>
            <w:tcW w:w="1013" w:type="dxa"/>
            <w:tcBorders>
              <w:top w:val="nil"/>
              <w:left w:val="nil"/>
              <w:bottom w:val="single" w:sz="4" w:space="0" w:color="C0C0C0"/>
              <w:right w:val="single" w:sz="4" w:space="0" w:color="C0C0C0"/>
            </w:tcBorders>
            <w:shd w:val="clear" w:color="000000" w:fill="FFFFCC"/>
            <w:vAlign w:val="center"/>
            <w:hideMark/>
          </w:tcPr>
          <w:p w14:paraId="49291F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95,27</w:t>
            </w:r>
          </w:p>
        </w:tc>
        <w:tc>
          <w:tcPr>
            <w:tcW w:w="538" w:type="dxa"/>
            <w:tcBorders>
              <w:top w:val="nil"/>
              <w:left w:val="nil"/>
              <w:bottom w:val="single" w:sz="4" w:space="0" w:color="C0C0C0"/>
              <w:right w:val="single" w:sz="4" w:space="0" w:color="C0C0C0"/>
            </w:tcBorders>
            <w:shd w:val="clear" w:color="000000" w:fill="FFFFCC"/>
            <w:vAlign w:val="center"/>
            <w:hideMark/>
          </w:tcPr>
          <w:p w14:paraId="49AD9A7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85,05</w:t>
            </w:r>
          </w:p>
        </w:tc>
        <w:tc>
          <w:tcPr>
            <w:tcW w:w="902" w:type="dxa"/>
            <w:tcBorders>
              <w:top w:val="nil"/>
              <w:left w:val="nil"/>
              <w:bottom w:val="single" w:sz="4" w:space="0" w:color="C0C0C0"/>
              <w:right w:val="single" w:sz="4" w:space="0" w:color="C0C0C0"/>
            </w:tcBorders>
            <w:shd w:val="clear" w:color="000000" w:fill="FFFFCC"/>
            <w:vAlign w:val="center"/>
            <w:hideMark/>
          </w:tcPr>
          <w:p w14:paraId="240C2F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201,31</w:t>
            </w:r>
          </w:p>
        </w:tc>
        <w:tc>
          <w:tcPr>
            <w:tcW w:w="1137" w:type="dxa"/>
            <w:tcBorders>
              <w:top w:val="nil"/>
              <w:left w:val="nil"/>
              <w:bottom w:val="single" w:sz="4" w:space="0" w:color="C0C0C0"/>
              <w:right w:val="single" w:sz="4" w:space="0" w:color="C0C0C0"/>
            </w:tcBorders>
            <w:shd w:val="clear" w:color="000000" w:fill="FFFFCC"/>
            <w:vAlign w:val="center"/>
            <w:hideMark/>
          </w:tcPr>
          <w:p w14:paraId="028A4B3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85,05</w:t>
            </w:r>
          </w:p>
        </w:tc>
        <w:tc>
          <w:tcPr>
            <w:tcW w:w="1133" w:type="dxa"/>
            <w:tcBorders>
              <w:top w:val="nil"/>
              <w:left w:val="nil"/>
              <w:bottom w:val="single" w:sz="4" w:space="0" w:color="C0C0C0"/>
              <w:right w:val="single" w:sz="4" w:space="0" w:color="C0C0C0"/>
            </w:tcBorders>
            <w:shd w:val="clear" w:color="000000" w:fill="FFFFCC"/>
            <w:vAlign w:val="center"/>
            <w:hideMark/>
          </w:tcPr>
          <w:p w14:paraId="0E750A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78,15</w:t>
            </w:r>
          </w:p>
        </w:tc>
        <w:tc>
          <w:tcPr>
            <w:tcW w:w="1064" w:type="dxa"/>
            <w:tcBorders>
              <w:top w:val="nil"/>
              <w:left w:val="nil"/>
              <w:bottom w:val="single" w:sz="4" w:space="0" w:color="C0C0C0"/>
              <w:right w:val="single" w:sz="4" w:space="0" w:color="C0C0C0"/>
            </w:tcBorders>
            <w:shd w:val="clear" w:color="000000" w:fill="D7EAD3"/>
            <w:vAlign w:val="center"/>
            <w:hideMark/>
          </w:tcPr>
          <w:p w14:paraId="3B0F529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1091" w:type="dxa"/>
            <w:tcBorders>
              <w:top w:val="nil"/>
              <w:left w:val="nil"/>
              <w:bottom w:val="single" w:sz="4" w:space="0" w:color="C0C0C0"/>
              <w:right w:val="single" w:sz="4" w:space="0" w:color="C0C0C0"/>
            </w:tcBorders>
            <w:shd w:val="clear" w:color="000000" w:fill="D7EAD3"/>
            <w:vAlign w:val="center"/>
            <w:hideMark/>
          </w:tcPr>
          <w:p w14:paraId="55E1433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3573" w:type="dxa"/>
            <w:tcBorders>
              <w:top w:val="nil"/>
              <w:left w:val="nil"/>
              <w:bottom w:val="single" w:sz="4" w:space="0" w:color="C0C0C0"/>
              <w:right w:val="single" w:sz="4" w:space="0" w:color="C0C0C0"/>
            </w:tcBorders>
            <w:shd w:val="clear" w:color="000000" w:fill="FFFFCC"/>
            <w:vAlign w:val="center"/>
            <w:hideMark/>
          </w:tcPr>
          <w:p w14:paraId="3DDCDB04" w14:textId="77777777" w:rsidR="000571C6" w:rsidRPr="000571C6" w:rsidRDefault="000571C6" w:rsidP="000571C6">
            <w:pPr>
              <w:rPr>
                <w:rFonts w:ascii="Tahoma" w:hAnsi="Tahoma" w:cs="Tahoma"/>
                <w:sz w:val="12"/>
                <w:szCs w:val="12"/>
              </w:rPr>
            </w:pPr>
            <w:r w:rsidRPr="000571C6">
              <w:rPr>
                <w:rFonts w:ascii="Tahoma" w:hAnsi="Tahoma" w:cs="Tahoma"/>
                <w:sz w:val="12"/>
                <w:szCs w:val="12"/>
              </w:rPr>
              <w:t>Объем принят по факту 2023 года (на основании представленных счетов-фактур). Объем принят в доле на вид деятельности ТКО - 54,33%</w:t>
            </w:r>
          </w:p>
        </w:tc>
      </w:tr>
      <w:tr w:rsidR="000571C6" w:rsidRPr="000571C6" w14:paraId="5330EEBB" w14:textId="77777777" w:rsidTr="000571C6">
        <w:trPr>
          <w:trHeight w:val="65"/>
          <w:jc w:val="center"/>
        </w:trPr>
        <w:tc>
          <w:tcPr>
            <w:tcW w:w="333" w:type="dxa"/>
            <w:tcBorders>
              <w:top w:val="nil"/>
              <w:left w:val="nil"/>
              <w:bottom w:val="nil"/>
              <w:right w:val="nil"/>
            </w:tcBorders>
            <w:shd w:val="clear" w:color="000000" w:fill="FFFF00"/>
            <w:noWrap/>
            <w:vAlign w:val="center"/>
            <w:hideMark/>
          </w:tcPr>
          <w:p w14:paraId="7393E3D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B99DA8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3.3</w:t>
            </w:r>
          </w:p>
        </w:tc>
        <w:tc>
          <w:tcPr>
            <w:tcW w:w="2775" w:type="dxa"/>
            <w:tcBorders>
              <w:top w:val="nil"/>
              <w:left w:val="nil"/>
              <w:bottom w:val="single" w:sz="4" w:space="0" w:color="C0C0C0"/>
              <w:right w:val="single" w:sz="4" w:space="0" w:color="C0C0C0"/>
            </w:tcBorders>
            <w:shd w:val="clear" w:color="auto" w:fill="auto"/>
            <w:vAlign w:val="center"/>
            <w:hideMark/>
          </w:tcPr>
          <w:p w14:paraId="286016FA"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Расходы на ГСМ (и/ или расходы на аренду спец.техники)</w:t>
            </w:r>
          </w:p>
        </w:tc>
        <w:tc>
          <w:tcPr>
            <w:tcW w:w="567" w:type="dxa"/>
            <w:tcBorders>
              <w:top w:val="nil"/>
              <w:left w:val="nil"/>
              <w:bottom w:val="single" w:sz="4" w:space="0" w:color="C0C0C0"/>
              <w:right w:val="single" w:sz="4" w:space="0" w:color="C0C0C0"/>
            </w:tcBorders>
            <w:shd w:val="clear" w:color="auto" w:fill="auto"/>
            <w:vAlign w:val="center"/>
            <w:hideMark/>
          </w:tcPr>
          <w:p w14:paraId="095E2A5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7C8A59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5 873,77</w:t>
            </w:r>
          </w:p>
        </w:tc>
        <w:tc>
          <w:tcPr>
            <w:tcW w:w="538" w:type="dxa"/>
            <w:tcBorders>
              <w:top w:val="nil"/>
              <w:left w:val="nil"/>
              <w:bottom w:val="single" w:sz="4" w:space="0" w:color="C0C0C0"/>
              <w:right w:val="single" w:sz="4" w:space="0" w:color="C0C0C0"/>
            </w:tcBorders>
            <w:shd w:val="clear" w:color="000000" w:fill="FFFFCC"/>
            <w:vAlign w:val="center"/>
            <w:hideMark/>
          </w:tcPr>
          <w:p w14:paraId="62A3779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4 159,39</w:t>
            </w:r>
          </w:p>
        </w:tc>
        <w:tc>
          <w:tcPr>
            <w:tcW w:w="902" w:type="dxa"/>
            <w:tcBorders>
              <w:top w:val="nil"/>
              <w:left w:val="nil"/>
              <w:bottom w:val="single" w:sz="4" w:space="0" w:color="C0C0C0"/>
              <w:right w:val="single" w:sz="4" w:space="0" w:color="C0C0C0"/>
            </w:tcBorders>
            <w:shd w:val="clear" w:color="000000" w:fill="FFFFCC"/>
            <w:vAlign w:val="center"/>
            <w:hideMark/>
          </w:tcPr>
          <w:p w14:paraId="342FDA8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6 213,04</w:t>
            </w:r>
          </w:p>
        </w:tc>
        <w:tc>
          <w:tcPr>
            <w:tcW w:w="1137" w:type="dxa"/>
            <w:tcBorders>
              <w:top w:val="nil"/>
              <w:left w:val="nil"/>
              <w:bottom w:val="single" w:sz="4" w:space="0" w:color="C0C0C0"/>
              <w:right w:val="single" w:sz="4" w:space="0" w:color="C0C0C0"/>
            </w:tcBorders>
            <w:shd w:val="clear" w:color="000000" w:fill="FFFFCC"/>
            <w:vAlign w:val="center"/>
            <w:hideMark/>
          </w:tcPr>
          <w:p w14:paraId="2AE07FB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5 487,02</w:t>
            </w:r>
          </w:p>
        </w:tc>
        <w:tc>
          <w:tcPr>
            <w:tcW w:w="1133" w:type="dxa"/>
            <w:tcBorders>
              <w:top w:val="nil"/>
              <w:left w:val="nil"/>
              <w:bottom w:val="single" w:sz="4" w:space="0" w:color="C0C0C0"/>
              <w:right w:val="single" w:sz="4" w:space="0" w:color="C0C0C0"/>
            </w:tcBorders>
            <w:shd w:val="clear" w:color="000000" w:fill="FFFFCC"/>
            <w:vAlign w:val="center"/>
            <w:hideMark/>
          </w:tcPr>
          <w:p w14:paraId="019021D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5 359,88</w:t>
            </w:r>
          </w:p>
        </w:tc>
        <w:tc>
          <w:tcPr>
            <w:tcW w:w="1064" w:type="dxa"/>
            <w:tcBorders>
              <w:top w:val="nil"/>
              <w:left w:val="nil"/>
              <w:bottom w:val="single" w:sz="4" w:space="0" w:color="C0C0C0"/>
              <w:right w:val="single" w:sz="4" w:space="0" w:color="C0C0C0"/>
            </w:tcBorders>
            <w:shd w:val="clear" w:color="000000" w:fill="D7EAD3"/>
            <w:vAlign w:val="center"/>
            <w:hideMark/>
          </w:tcPr>
          <w:p w14:paraId="116EFBD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2 679,94</w:t>
            </w:r>
          </w:p>
        </w:tc>
        <w:tc>
          <w:tcPr>
            <w:tcW w:w="1091" w:type="dxa"/>
            <w:tcBorders>
              <w:top w:val="nil"/>
              <w:left w:val="nil"/>
              <w:bottom w:val="single" w:sz="4" w:space="0" w:color="C0C0C0"/>
              <w:right w:val="single" w:sz="4" w:space="0" w:color="C0C0C0"/>
            </w:tcBorders>
            <w:shd w:val="clear" w:color="000000" w:fill="D7EAD3"/>
            <w:vAlign w:val="center"/>
            <w:hideMark/>
          </w:tcPr>
          <w:p w14:paraId="69C02C9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2 679,94</w:t>
            </w:r>
          </w:p>
        </w:tc>
        <w:tc>
          <w:tcPr>
            <w:tcW w:w="3573" w:type="dxa"/>
            <w:tcBorders>
              <w:top w:val="nil"/>
              <w:left w:val="nil"/>
              <w:bottom w:val="single" w:sz="4" w:space="0" w:color="C0C0C0"/>
              <w:right w:val="single" w:sz="4" w:space="0" w:color="C0C0C0"/>
            </w:tcBorders>
            <w:shd w:val="clear" w:color="000000" w:fill="FFFFCC"/>
            <w:vAlign w:val="center"/>
            <w:hideMark/>
          </w:tcPr>
          <w:p w14:paraId="0C7A8444"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фактических расходов по статье ГСМ 6529,12568т.р. (с выделением ГСМ дробильной установки 732,0286т.р.) в доле отнесения на захоронение ТКО по факту 2023 года 54,33% с ИПЦ Минэкономразвития России на 2024 год 108%, на 2025 год 105,8% (6529,12568-732,0286)*54,33%+732,0286)*1,08*1,058=4435,26) и дополнительным учетом ГСМ на мультилифт согласно расчету 1489,41р. в ценах 2023 года с ИПЦ Минэкономразвития России на 2024 год 108%, на 2025 год 105,8% в доле на захоронение ТКО 54,33% (1489,41*1,08*1,058*54,33%=924,62)</w:t>
            </w:r>
          </w:p>
        </w:tc>
      </w:tr>
      <w:tr w:rsidR="000571C6" w:rsidRPr="000571C6" w14:paraId="7BEB12BD" w14:textId="77777777" w:rsidTr="000571C6">
        <w:trPr>
          <w:trHeight w:val="2985"/>
          <w:jc w:val="center"/>
        </w:trPr>
        <w:tc>
          <w:tcPr>
            <w:tcW w:w="333" w:type="dxa"/>
            <w:tcBorders>
              <w:top w:val="nil"/>
              <w:left w:val="nil"/>
              <w:bottom w:val="nil"/>
              <w:right w:val="nil"/>
            </w:tcBorders>
            <w:shd w:val="clear" w:color="000000" w:fill="FFFF00"/>
            <w:noWrap/>
            <w:vAlign w:val="center"/>
            <w:hideMark/>
          </w:tcPr>
          <w:p w14:paraId="1743677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FE4C01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3.4</w:t>
            </w:r>
          </w:p>
        </w:tc>
        <w:tc>
          <w:tcPr>
            <w:tcW w:w="2775" w:type="dxa"/>
            <w:tcBorders>
              <w:top w:val="nil"/>
              <w:left w:val="nil"/>
              <w:bottom w:val="single" w:sz="4" w:space="0" w:color="C0C0C0"/>
              <w:right w:val="single" w:sz="4" w:space="0" w:color="C0C0C0"/>
            </w:tcBorders>
            <w:shd w:val="clear" w:color="auto" w:fill="auto"/>
            <w:vAlign w:val="center"/>
            <w:hideMark/>
          </w:tcPr>
          <w:p w14:paraId="55A9B188"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Расходы на разработку разрешительной документации</w:t>
            </w:r>
          </w:p>
        </w:tc>
        <w:tc>
          <w:tcPr>
            <w:tcW w:w="567" w:type="dxa"/>
            <w:tcBorders>
              <w:top w:val="nil"/>
              <w:left w:val="nil"/>
              <w:bottom w:val="single" w:sz="4" w:space="0" w:color="C0C0C0"/>
              <w:right w:val="single" w:sz="4" w:space="0" w:color="C0C0C0"/>
            </w:tcBorders>
            <w:shd w:val="clear" w:color="auto" w:fill="auto"/>
            <w:vAlign w:val="center"/>
            <w:hideMark/>
          </w:tcPr>
          <w:p w14:paraId="6A0C88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7DD68A6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524,15</w:t>
            </w:r>
          </w:p>
        </w:tc>
        <w:tc>
          <w:tcPr>
            <w:tcW w:w="538" w:type="dxa"/>
            <w:tcBorders>
              <w:top w:val="nil"/>
              <w:left w:val="nil"/>
              <w:bottom w:val="single" w:sz="4" w:space="0" w:color="C0C0C0"/>
              <w:right w:val="single" w:sz="4" w:space="0" w:color="C0C0C0"/>
            </w:tcBorders>
            <w:shd w:val="clear" w:color="000000" w:fill="FFFFCC"/>
            <w:vAlign w:val="center"/>
            <w:hideMark/>
          </w:tcPr>
          <w:p w14:paraId="2A8973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76166D2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554,43</w:t>
            </w:r>
          </w:p>
        </w:tc>
        <w:tc>
          <w:tcPr>
            <w:tcW w:w="1137" w:type="dxa"/>
            <w:tcBorders>
              <w:top w:val="nil"/>
              <w:left w:val="nil"/>
              <w:bottom w:val="single" w:sz="4" w:space="0" w:color="C0C0C0"/>
              <w:right w:val="single" w:sz="4" w:space="0" w:color="C0C0C0"/>
            </w:tcBorders>
            <w:shd w:val="clear" w:color="000000" w:fill="FFFFCC"/>
            <w:vAlign w:val="center"/>
            <w:hideMark/>
          </w:tcPr>
          <w:p w14:paraId="55677A3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2 820,00</w:t>
            </w:r>
          </w:p>
        </w:tc>
        <w:tc>
          <w:tcPr>
            <w:tcW w:w="1133" w:type="dxa"/>
            <w:tcBorders>
              <w:top w:val="nil"/>
              <w:left w:val="nil"/>
              <w:bottom w:val="single" w:sz="4" w:space="0" w:color="C0C0C0"/>
              <w:right w:val="single" w:sz="4" w:space="0" w:color="C0C0C0"/>
            </w:tcBorders>
            <w:shd w:val="clear" w:color="000000" w:fill="FFFFCC"/>
            <w:vAlign w:val="center"/>
            <w:hideMark/>
          </w:tcPr>
          <w:p w14:paraId="7DC9722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342DA6B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5660FB2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619067CD" w14:textId="77777777" w:rsidR="000571C6" w:rsidRPr="000571C6" w:rsidRDefault="000571C6" w:rsidP="000571C6">
            <w:pPr>
              <w:rPr>
                <w:rFonts w:ascii="Tahoma" w:hAnsi="Tahoma" w:cs="Tahoma"/>
                <w:sz w:val="12"/>
                <w:szCs w:val="12"/>
              </w:rPr>
            </w:pPr>
            <w:r w:rsidRPr="000571C6">
              <w:rPr>
                <w:rFonts w:ascii="Tahoma" w:hAnsi="Tahoma" w:cs="Tahoma"/>
                <w:sz w:val="12"/>
                <w:szCs w:val="12"/>
              </w:rPr>
              <w:t>отклонено, т.к. по представленному договору с ООО "Экологическая аудиторская палата Кемеровской области" (разработка и согласование разрешительной документации и получение Комплексного экологического разрешения) срок оказания услуг до 20.12.2024 на 2025 год не распространяется</w:t>
            </w:r>
          </w:p>
        </w:tc>
      </w:tr>
      <w:tr w:rsidR="000571C6" w:rsidRPr="000571C6" w14:paraId="0E0F55C7" w14:textId="77777777" w:rsidTr="000571C6">
        <w:trPr>
          <w:trHeight w:val="675"/>
          <w:jc w:val="center"/>
        </w:trPr>
        <w:tc>
          <w:tcPr>
            <w:tcW w:w="333" w:type="dxa"/>
            <w:tcBorders>
              <w:top w:val="nil"/>
              <w:left w:val="nil"/>
              <w:bottom w:val="nil"/>
              <w:right w:val="nil"/>
            </w:tcBorders>
            <w:shd w:val="clear" w:color="000000" w:fill="FFFF00"/>
            <w:noWrap/>
            <w:vAlign w:val="center"/>
            <w:hideMark/>
          </w:tcPr>
          <w:p w14:paraId="043AD2C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5FB3CD6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3.5</w:t>
            </w:r>
          </w:p>
        </w:tc>
        <w:tc>
          <w:tcPr>
            <w:tcW w:w="2775" w:type="dxa"/>
            <w:tcBorders>
              <w:top w:val="nil"/>
              <w:left w:val="nil"/>
              <w:bottom w:val="single" w:sz="4" w:space="0" w:color="C0C0C0"/>
              <w:right w:val="single" w:sz="4" w:space="0" w:color="C0C0C0"/>
            </w:tcBorders>
            <w:shd w:val="clear" w:color="auto" w:fill="auto"/>
            <w:vAlign w:val="center"/>
            <w:hideMark/>
          </w:tcPr>
          <w:p w14:paraId="0FDC4828"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Расходы на оплату труда основного производственного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10C8E8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068DF75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7 454,40</w:t>
            </w:r>
          </w:p>
        </w:tc>
        <w:tc>
          <w:tcPr>
            <w:tcW w:w="538" w:type="dxa"/>
            <w:tcBorders>
              <w:top w:val="nil"/>
              <w:left w:val="nil"/>
              <w:bottom w:val="single" w:sz="4" w:space="0" w:color="C0C0C0"/>
              <w:right w:val="single" w:sz="4" w:space="0" w:color="C0C0C0"/>
            </w:tcBorders>
            <w:shd w:val="clear" w:color="000000" w:fill="FFFFCC"/>
            <w:vAlign w:val="center"/>
            <w:hideMark/>
          </w:tcPr>
          <w:p w14:paraId="0F55713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7 781,87</w:t>
            </w:r>
          </w:p>
        </w:tc>
        <w:tc>
          <w:tcPr>
            <w:tcW w:w="902" w:type="dxa"/>
            <w:tcBorders>
              <w:top w:val="nil"/>
              <w:left w:val="nil"/>
              <w:bottom w:val="single" w:sz="4" w:space="0" w:color="C0C0C0"/>
              <w:right w:val="single" w:sz="4" w:space="0" w:color="C0C0C0"/>
            </w:tcBorders>
            <w:shd w:val="clear" w:color="000000" w:fill="FFFFCC"/>
            <w:vAlign w:val="center"/>
            <w:hideMark/>
          </w:tcPr>
          <w:p w14:paraId="5BE5D4F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7 884,97</w:t>
            </w:r>
          </w:p>
        </w:tc>
        <w:tc>
          <w:tcPr>
            <w:tcW w:w="1137" w:type="dxa"/>
            <w:tcBorders>
              <w:top w:val="nil"/>
              <w:left w:val="nil"/>
              <w:bottom w:val="single" w:sz="4" w:space="0" w:color="C0C0C0"/>
              <w:right w:val="single" w:sz="4" w:space="0" w:color="C0C0C0"/>
            </w:tcBorders>
            <w:shd w:val="clear" w:color="000000" w:fill="FFFFCC"/>
            <w:vAlign w:val="center"/>
            <w:hideMark/>
          </w:tcPr>
          <w:p w14:paraId="1B284DE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11 493,27</w:t>
            </w:r>
          </w:p>
        </w:tc>
        <w:tc>
          <w:tcPr>
            <w:tcW w:w="1133" w:type="dxa"/>
            <w:tcBorders>
              <w:top w:val="nil"/>
              <w:left w:val="nil"/>
              <w:bottom w:val="single" w:sz="4" w:space="0" w:color="C0C0C0"/>
              <w:right w:val="single" w:sz="4" w:space="0" w:color="C0C0C0"/>
            </w:tcBorders>
            <w:shd w:val="clear" w:color="000000" w:fill="FFFFCC"/>
            <w:vAlign w:val="center"/>
            <w:hideMark/>
          </w:tcPr>
          <w:p w14:paraId="7441F4B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6 999,69</w:t>
            </w:r>
          </w:p>
        </w:tc>
        <w:tc>
          <w:tcPr>
            <w:tcW w:w="1064" w:type="dxa"/>
            <w:tcBorders>
              <w:top w:val="nil"/>
              <w:left w:val="nil"/>
              <w:bottom w:val="single" w:sz="4" w:space="0" w:color="C0C0C0"/>
              <w:right w:val="single" w:sz="4" w:space="0" w:color="C0C0C0"/>
            </w:tcBorders>
            <w:shd w:val="clear" w:color="000000" w:fill="D7EAD3"/>
            <w:vAlign w:val="center"/>
            <w:hideMark/>
          </w:tcPr>
          <w:p w14:paraId="2155906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3 499,84</w:t>
            </w:r>
          </w:p>
        </w:tc>
        <w:tc>
          <w:tcPr>
            <w:tcW w:w="1091" w:type="dxa"/>
            <w:tcBorders>
              <w:top w:val="nil"/>
              <w:left w:val="nil"/>
              <w:bottom w:val="single" w:sz="4" w:space="0" w:color="C0C0C0"/>
              <w:right w:val="single" w:sz="4" w:space="0" w:color="C0C0C0"/>
            </w:tcBorders>
            <w:shd w:val="clear" w:color="000000" w:fill="D7EAD3"/>
            <w:vAlign w:val="center"/>
            <w:hideMark/>
          </w:tcPr>
          <w:p w14:paraId="6A91B8B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3 499,84</w:t>
            </w:r>
          </w:p>
        </w:tc>
        <w:tc>
          <w:tcPr>
            <w:tcW w:w="3573" w:type="dxa"/>
            <w:tcBorders>
              <w:top w:val="nil"/>
              <w:left w:val="nil"/>
              <w:bottom w:val="single" w:sz="4" w:space="0" w:color="C0C0C0"/>
              <w:right w:val="single" w:sz="4" w:space="0" w:color="C0C0C0"/>
            </w:tcBorders>
            <w:shd w:val="clear" w:color="000000" w:fill="FFFFCC"/>
            <w:vAlign w:val="center"/>
            <w:hideMark/>
          </w:tcPr>
          <w:p w14:paraId="73689454"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численности и средней заработной платы принятых в расчет</w:t>
            </w:r>
          </w:p>
        </w:tc>
      </w:tr>
      <w:tr w:rsidR="000571C6" w:rsidRPr="000571C6" w14:paraId="76D490BE" w14:textId="77777777" w:rsidTr="000571C6">
        <w:trPr>
          <w:trHeight w:val="2640"/>
          <w:jc w:val="center"/>
        </w:trPr>
        <w:tc>
          <w:tcPr>
            <w:tcW w:w="333" w:type="dxa"/>
            <w:tcBorders>
              <w:top w:val="nil"/>
              <w:left w:val="nil"/>
              <w:bottom w:val="nil"/>
              <w:right w:val="nil"/>
            </w:tcBorders>
            <w:shd w:val="clear" w:color="000000" w:fill="FFFF00"/>
            <w:noWrap/>
            <w:vAlign w:val="center"/>
            <w:hideMark/>
          </w:tcPr>
          <w:p w14:paraId="7D5A5F1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F00326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3.5.1</w:t>
            </w:r>
          </w:p>
        </w:tc>
        <w:tc>
          <w:tcPr>
            <w:tcW w:w="2775" w:type="dxa"/>
            <w:tcBorders>
              <w:top w:val="nil"/>
              <w:left w:val="nil"/>
              <w:bottom w:val="single" w:sz="4" w:space="0" w:color="C0C0C0"/>
              <w:right w:val="single" w:sz="4" w:space="0" w:color="C0C0C0"/>
            </w:tcBorders>
            <w:shd w:val="clear" w:color="auto" w:fill="auto"/>
            <w:vAlign w:val="center"/>
            <w:hideMark/>
          </w:tcPr>
          <w:p w14:paraId="159B7DB4"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Среднемесячная оплата труда</w:t>
            </w:r>
          </w:p>
        </w:tc>
        <w:tc>
          <w:tcPr>
            <w:tcW w:w="567" w:type="dxa"/>
            <w:tcBorders>
              <w:top w:val="nil"/>
              <w:left w:val="nil"/>
              <w:bottom w:val="single" w:sz="4" w:space="0" w:color="C0C0C0"/>
              <w:right w:val="single" w:sz="4" w:space="0" w:color="C0C0C0"/>
            </w:tcBorders>
            <w:shd w:val="clear" w:color="auto" w:fill="auto"/>
            <w:vAlign w:val="center"/>
            <w:hideMark/>
          </w:tcPr>
          <w:p w14:paraId="093230C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w:t>
            </w:r>
          </w:p>
        </w:tc>
        <w:tc>
          <w:tcPr>
            <w:tcW w:w="1013" w:type="dxa"/>
            <w:tcBorders>
              <w:top w:val="nil"/>
              <w:left w:val="nil"/>
              <w:bottom w:val="single" w:sz="4" w:space="0" w:color="C0C0C0"/>
              <w:right w:val="single" w:sz="4" w:space="0" w:color="C0C0C0"/>
            </w:tcBorders>
            <w:shd w:val="clear" w:color="000000" w:fill="D7EAD3"/>
            <w:vAlign w:val="center"/>
            <w:hideMark/>
          </w:tcPr>
          <w:p w14:paraId="6585A8E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38 586,67</w:t>
            </w:r>
          </w:p>
        </w:tc>
        <w:tc>
          <w:tcPr>
            <w:tcW w:w="538" w:type="dxa"/>
            <w:tcBorders>
              <w:top w:val="nil"/>
              <w:left w:val="nil"/>
              <w:bottom w:val="single" w:sz="4" w:space="0" w:color="C0C0C0"/>
              <w:right w:val="single" w:sz="4" w:space="0" w:color="C0C0C0"/>
            </w:tcBorders>
            <w:shd w:val="clear" w:color="000000" w:fill="D7EAD3"/>
            <w:vAlign w:val="center"/>
            <w:hideMark/>
          </w:tcPr>
          <w:p w14:paraId="53AD1CE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65 615,11</w:t>
            </w:r>
          </w:p>
        </w:tc>
        <w:tc>
          <w:tcPr>
            <w:tcW w:w="902" w:type="dxa"/>
            <w:tcBorders>
              <w:top w:val="nil"/>
              <w:left w:val="nil"/>
              <w:bottom w:val="single" w:sz="4" w:space="0" w:color="C0C0C0"/>
              <w:right w:val="single" w:sz="4" w:space="0" w:color="C0C0C0"/>
            </w:tcBorders>
            <w:shd w:val="clear" w:color="000000" w:fill="D7EAD3"/>
            <w:vAlign w:val="center"/>
            <w:hideMark/>
          </w:tcPr>
          <w:p w14:paraId="333B91B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40 951,26</w:t>
            </w:r>
          </w:p>
        </w:tc>
        <w:tc>
          <w:tcPr>
            <w:tcW w:w="1137" w:type="dxa"/>
            <w:tcBorders>
              <w:top w:val="nil"/>
              <w:left w:val="nil"/>
              <w:bottom w:val="single" w:sz="4" w:space="0" w:color="C0C0C0"/>
              <w:right w:val="single" w:sz="4" w:space="0" w:color="C0C0C0"/>
            </w:tcBorders>
            <w:shd w:val="clear" w:color="000000" w:fill="D7EAD3"/>
            <w:vAlign w:val="center"/>
            <w:hideMark/>
          </w:tcPr>
          <w:p w14:paraId="0F5280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61 131,82</w:t>
            </w:r>
          </w:p>
        </w:tc>
        <w:tc>
          <w:tcPr>
            <w:tcW w:w="1133" w:type="dxa"/>
            <w:tcBorders>
              <w:top w:val="nil"/>
              <w:left w:val="nil"/>
              <w:bottom w:val="single" w:sz="4" w:space="0" w:color="C0C0C0"/>
              <w:right w:val="single" w:sz="4" w:space="0" w:color="C0C0C0"/>
            </w:tcBorders>
            <w:shd w:val="clear" w:color="000000" w:fill="D7EAD3"/>
            <w:vAlign w:val="center"/>
            <w:hideMark/>
          </w:tcPr>
          <w:p w14:paraId="6B150EF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1064" w:type="dxa"/>
            <w:tcBorders>
              <w:top w:val="nil"/>
              <w:left w:val="nil"/>
              <w:bottom w:val="single" w:sz="4" w:space="0" w:color="C0C0C0"/>
              <w:right w:val="single" w:sz="4" w:space="0" w:color="C0C0C0"/>
            </w:tcBorders>
            <w:shd w:val="clear" w:color="000000" w:fill="D7EAD3"/>
            <w:vAlign w:val="center"/>
            <w:hideMark/>
          </w:tcPr>
          <w:p w14:paraId="21EB026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1091" w:type="dxa"/>
            <w:tcBorders>
              <w:top w:val="nil"/>
              <w:left w:val="nil"/>
              <w:bottom w:val="single" w:sz="4" w:space="0" w:color="C0C0C0"/>
              <w:right w:val="single" w:sz="4" w:space="0" w:color="C0C0C0"/>
            </w:tcBorders>
            <w:shd w:val="clear" w:color="000000" w:fill="D7EAD3"/>
            <w:vAlign w:val="center"/>
            <w:hideMark/>
          </w:tcPr>
          <w:p w14:paraId="4FC6FA0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3573" w:type="dxa"/>
            <w:tcBorders>
              <w:top w:val="nil"/>
              <w:left w:val="nil"/>
              <w:bottom w:val="single" w:sz="4" w:space="0" w:color="C0C0C0"/>
              <w:right w:val="single" w:sz="4" w:space="0" w:color="C0C0C0"/>
            </w:tcBorders>
            <w:shd w:val="clear" w:color="000000" w:fill="FFFFCC"/>
            <w:vAlign w:val="center"/>
            <w:hideMark/>
          </w:tcPr>
          <w:p w14:paraId="1F721677"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средней заработной платы по статистике за январь-август 2024 года 54853руб./в мес. по виду экономической деятельности "водоснабжение, водоотведение, организация сбора и утилизации отхоов..."  с ИПЦ Минэкономразвития на 2025 год 105,8%</w:t>
            </w:r>
          </w:p>
        </w:tc>
      </w:tr>
      <w:tr w:rsidR="000571C6" w:rsidRPr="000571C6" w14:paraId="174ECEF9" w14:textId="77777777" w:rsidTr="000571C6">
        <w:trPr>
          <w:trHeight w:val="1710"/>
          <w:jc w:val="center"/>
        </w:trPr>
        <w:tc>
          <w:tcPr>
            <w:tcW w:w="333" w:type="dxa"/>
            <w:tcBorders>
              <w:top w:val="nil"/>
              <w:left w:val="nil"/>
              <w:bottom w:val="nil"/>
              <w:right w:val="nil"/>
            </w:tcBorders>
            <w:shd w:val="clear" w:color="000000" w:fill="FFFF00"/>
            <w:noWrap/>
            <w:vAlign w:val="center"/>
            <w:hideMark/>
          </w:tcPr>
          <w:p w14:paraId="53C1CE1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D0C5F5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3.5.2</w:t>
            </w:r>
          </w:p>
        </w:tc>
        <w:tc>
          <w:tcPr>
            <w:tcW w:w="2775" w:type="dxa"/>
            <w:tcBorders>
              <w:top w:val="nil"/>
              <w:left w:val="nil"/>
              <w:bottom w:val="single" w:sz="4" w:space="0" w:color="C0C0C0"/>
              <w:right w:val="single" w:sz="4" w:space="0" w:color="C0C0C0"/>
            </w:tcBorders>
            <w:shd w:val="clear" w:color="auto" w:fill="auto"/>
            <w:vAlign w:val="center"/>
            <w:hideMark/>
          </w:tcPr>
          <w:p w14:paraId="6EB2404E"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Численность производственного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4759D6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чел</w:t>
            </w:r>
          </w:p>
        </w:tc>
        <w:tc>
          <w:tcPr>
            <w:tcW w:w="1013" w:type="dxa"/>
            <w:tcBorders>
              <w:top w:val="nil"/>
              <w:left w:val="nil"/>
              <w:bottom w:val="single" w:sz="4" w:space="0" w:color="C0C0C0"/>
              <w:right w:val="single" w:sz="4" w:space="0" w:color="C0C0C0"/>
            </w:tcBorders>
            <w:shd w:val="clear" w:color="000000" w:fill="FFFFCC"/>
            <w:vAlign w:val="center"/>
            <w:hideMark/>
          </w:tcPr>
          <w:p w14:paraId="5C969C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16,10</w:t>
            </w:r>
          </w:p>
        </w:tc>
        <w:tc>
          <w:tcPr>
            <w:tcW w:w="538" w:type="dxa"/>
            <w:tcBorders>
              <w:top w:val="nil"/>
              <w:left w:val="nil"/>
              <w:bottom w:val="single" w:sz="4" w:space="0" w:color="C0C0C0"/>
              <w:right w:val="single" w:sz="4" w:space="0" w:color="C0C0C0"/>
            </w:tcBorders>
            <w:shd w:val="clear" w:color="000000" w:fill="FFFFCC"/>
            <w:vAlign w:val="center"/>
            <w:hideMark/>
          </w:tcPr>
          <w:p w14:paraId="18EFB4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9,88</w:t>
            </w:r>
          </w:p>
        </w:tc>
        <w:tc>
          <w:tcPr>
            <w:tcW w:w="902" w:type="dxa"/>
            <w:tcBorders>
              <w:top w:val="nil"/>
              <w:left w:val="nil"/>
              <w:bottom w:val="single" w:sz="4" w:space="0" w:color="C0C0C0"/>
              <w:right w:val="single" w:sz="4" w:space="0" w:color="C0C0C0"/>
            </w:tcBorders>
            <w:shd w:val="clear" w:color="000000" w:fill="FFFFCC"/>
            <w:vAlign w:val="center"/>
            <w:hideMark/>
          </w:tcPr>
          <w:p w14:paraId="3EEC02D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16,05</w:t>
            </w:r>
          </w:p>
        </w:tc>
        <w:tc>
          <w:tcPr>
            <w:tcW w:w="1137" w:type="dxa"/>
            <w:tcBorders>
              <w:top w:val="nil"/>
              <w:left w:val="nil"/>
              <w:bottom w:val="single" w:sz="4" w:space="0" w:color="C0C0C0"/>
              <w:right w:val="single" w:sz="4" w:space="0" w:color="C0C0C0"/>
            </w:tcBorders>
            <w:shd w:val="clear" w:color="000000" w:fill="FFFFCC"/>
            <w:vAlign w:val="center"/>
            <w:hideMark/>
          </w:tcPr>
          <w:p w14:paraId="7F35CD5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14,78</w:t>
            </w:r>
          </w:p>
        </w:tc>
        <w:tc>
          <w:tcPr>
            <w:tcW w:w="1133" w:type="dxa"/>
            <w:tcBorders>
              <w:top w:val="nil"/>
              <w:left w:val="nil"/>
              <w:bottom w:val="single" w:sz="4" w:space="0" w:color="C0C0C0"/>
              <w:right w:val="single" w:sz="4" w:space="0" w:color="C0C0C0"/>
            </w:tcBorders>
            <w:shd w:val="clear" w:color="000000" w:fill="FFFFCC"/>
            <w:vAlign w:val="center"/>
            <w:hideMark/>
          </w:tcPr>
          <w:p w14:paraId="4E14722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10,05</w:t>
            </w:r>
          </w:p>
        </w:tc>
        <w:tc>
          <w:tcPr>
            <w:tcW w:w="1064" w:type="dxa"/>
            <w:tcBorders>
              <w:top w:val="nil"/>
              <w:left w:val="nil"/>
              <w:bottom w:val="single" w:sz="4" w:space="0" w:color="C0C0C0"/>
              <w:right w:val="single" w:sz="4" w:space="0" w:color="C0C0C0"/>
            </w:tcBorders>
            <w:shd w:val="clear" w:color="000000" w:fill="D7EAD3"/>
            <w:vAlign w:val="center"/>
            <w:hideMark/>
          </w:tcPr>
          <w:p w14:paraId="016B33E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10,05</w:t>
            </w:r>
          </w:p>
        </w:tc>
        <w:tc>
          <w:tcPr>
            <w:tcW w:w="1091" w:type="dxa"/>
            <w:tcBorders>
              <w:top w:val="nil"/>
              <w:left w:val="nil"/>
              <w:bottom w:val="single" w:sz="4" w:space="0" w:color="C0C0C0"/>
              <w:right w:val="single" w:sz="4" w:space="0" w:color="C0C0C0"/>
            </w:tcBorders>
            <w:shd w:val="clear" w:color="000000" w:fill="D7EAD3"/>
            <w:vAlign w:val="center"/>
            <w:hideMark/>
          </w:tcPr>
          <w:p w14:paraId="08B21B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10,05</w:t>
            </w:r>
          </w:p>
        </w:tc>
        <w:tc>
          <w:tcPr>
            <w:tcW w:w="3573" w:type="dxa"/>
            <w:tcBorders>
              <w:top w:val="nil"/>
              <w:left w:val="nil"/>
              <w:bottom w:val="single" w:sz="4" w:space="0" w:color="C0C0C0"/>
              <w:right w:val="single" w:sz="4" w:space="0" w:color="C0C0C0"/>
            </w:tcBorders>
            <w:shd w:val="clear" w:color="000000" w:fill="FFFFCC"/>
            <w:vAlign w:val="center"/>
            <w:hideMark/>
          </w:tcPr>
          <w:p w14:paraId="33C4932C"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учтено на уровне фактической численности на 14.11.2024 18,5ед. в доле на захоронение ТКО 54,33% (18,5*54,33%=10,05)</w:t>
            </w:r>
          </w:p>
        </w:tc>
      </w:tr>
      <w:tr w:rsidR="000571C6" w:rsidRPr="000571C6" w14:paraId="14D82BA7" w14:textId="77777777" w:rsidTr="000571C6">
        <w:trPr>
          <w:trHeight w:val="1410"/>
          <w:jc w:val="center"/>
        </w:trPr>
        <w:tc>
          <w:tcPr>
            <w:tcW w:w="333" w:type="dxa"/>
            <w:tcBorders>
              <w:top w:val="nil"/>
              <w:left w:val="nil"/>
              <w:bottom w:val="nil"/>
              <w:right w:val="nil"/>
            </w:tcBorders>
            <w:shd w:val="clear" w:color="000000" w:fill="FFFF00"/>
            <w:noWrap/>
            <w:vAlign w:val="center"/>
            <w:hideMark/>
          </w:tcPr>
          <w:p w14:paraId="4566E95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8122CE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3.5.3</w:t>
            </w:r>
          </w:p>
        </w:tc>
        <w:tc>
          <w:tcPr>
            <w:tcW w:w="2775" w:type="dxa"/>
            <w:tcBorders>
              <w:top w:val="nil"/>
              <w:left w:val="nil"/>
              <w:bottom w:val="single" w:sz="4" w:space="0" w:color="C0C0C0"/>
              <w:right w:val="single" w:sz="4" w:space="0" w:color="C0C0C0"/>
            </w:tcBorders>
            <w:shd w:val="clear" w:color="auto" w:fill="auto"/>
            <w:vAlign w:val="center"/>
            <w:hideMark/>
          </w:tcPr>
          <w:p w14:paraId="0C521D06"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Расходы на ДМС (6% от суммы ФОТ)</w:t>
            </w:r>
          </w:p>
        </w:tc>
        <w:tc>
          <w:tcPr>
            <w:tcW w:w="567" w:type="dxa"/>
            <w:tcBorders>
              <w:top w:val="nil"/>
              <w:left w:val="nil"/>
              <w:bottom w:val="single" w:sz="4" w:space="0" w:color="C0C0C0"/>
              <w:right w:val="single" w:sz="4" w:space="0" w:color="C0C0C0"/>
            </w:tcBorders>
            <w:shd w:val="clear" w:color="auto" w:fill="auto"/>
            <w:vAlign w:val="center"/>
            <w:hideMark/>
          </w:tcPr>
          <w:p w14:paraId="453027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355113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5181C87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7AF354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6402FD4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650,56</w:t>
            </w:r>
          </w:p>
        </w:tc>
        <w:tc>
          <w:tcPr>
            <w:tcW w:w="1133" w:type="dxa"/>
            <w:tcBorders>
              <w:top w:val="nil"/>
              <w:left w:val="nil"/>
              <w:bottom w:val="single" w:sz="4" w:space="0" w:color="C0C0C0"/>
              <w:right w:val="single" w:sz="4" w:space="0" w:color="C0C0C0"/>
            </w:tcBorders>
            <w:shd w:val="clear" w:color="000000" w:fill="FFFFCC"/>
            <w:vAlign w:val="center"/>
            <w:hideMark/>
          </w:tcPr>
          <w:p w14:paraId="61BA932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4DAD537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0D68749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7B4EB08E"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расходы на ДМС (6% от суммы ФОТ) не поименованы к учету в составе расходов обязательных к учету, рекомендуем несение данных расходов за счет расчетной предпринимательской прибыли</w:t>
            </w:r>
          </w:p>
        </w:tc>
      </w:tr>
      <w:tr w:rsidR="000571C6" w:rsidRPr="000571C6" w14:paraId="416219CF" w14:textId="77777777" w:rsidTr="000571C6">
        <w:trPr>
          <w:trHeight w:val="2310"/>
          <w:jc w:val="center"/>
        </w:trPr>
        <w:tc>
          <w:tcPr>
            <w:tcW w:w="333" w:type="dxa"/>
            <w:tcBorders>
              <w:top w:val="nil"/>
              <w:left w:val="nil"/>
              <w:bottom w:val="nil"/>
              <w:right w:val="nil"/>
            </w:tcBorders>
            <w:shd w:val="clear" w:color="000000" w:fill="FFFF00"/>
            <w:noWrap/>
            <w:vAlign w:val="center"/>
            <w:hideMark/>
          </w:tcPr>
          <w:p w14:paraId="440F671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DF25A1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3.6</w:t>
            </w:r>
          </w:p>
        </w:tc>
        <w:tc>
          <w:tcPr>
            <w:tcW w:w="2775" w:type="dxa"/>
            <w:tcBorders>
              <w:top w:val="nil"/>
              <w:left w:val="nil"/>
              <w:bottom w:val="single" w:sz="4" w:space="0" w:color="C0C0C0"/>
              <w:right w:val="single" w:sz="4" w:space="0" w:color="C0C0C0"/>
            </w:tcBorders>
            <w:shd w:val="clear" w:color="auto" w:fill="auto"/>
            <w:vAlign w:val="center"/>
            <w:hideMark/>
          </w:tcPr>
          <w:p w14:paraId="7575CB96"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4310270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DB673B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1 529,52</w:t>
            </w:r>
          </w:p>
        </w:tc>
        <w:tc>
          <w:tcPr>
            <w:tcW w:w="538" w:type="dxa"/>
            <w:tcBorders>
              <w:top w:val="nil"/>
              <w:left w:val="nil"/>
              <w:bottom w:val="single" w:sz="4" w:space="0" w:color="C0C0C0"/>
              <w:right w:val="single" w:sz="4" w:space="0" w:color="C0C0C0"/>
            </w:tcBorders>
            <w:shd w:val="clear" w:color="000000" w:fill="FFFFCC"/>
            <w:vAlign w:val="center"/>
            <w:hideMark/>
          </w:tcPr>
          <w:p w14:paraId="3B81049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1 461,76</w:t>
            </w:r>
          </w:p>
        </w:tc>
        <w:tc>
          <w:tcPr>
            <w:tcW w:w="902" w:type="dxa"/>
            <w:tcBorders>
              <w:top w:val="nil"/>
              <w:left w:val="nil"/>
              <w:bottom w:val="single" w:sz="4" w:space="0" w:color="C0C0C0"/>
              <w:right w:val="single" w:sz="4" w:space="0" w:color="C0C0C0"/>
            </w:tcBorders>
            <w:shd w:val="clear" w:color="000000" w:fill="FFFFCC"/>
            <w:vAlign w:val="center"/>
            <w:hideMark/>
          </w:tcPr>
          <w:p w14:paraId="5F9A3D5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1 617,87</w:t>
            </w:r>
          </w:p>
        </w:tc>
        <w:tc>
          <w:tcPr>
            <w:tcW w:w="1137" w:type="dxa"/>
            <w:tcBorders>
              <w:top w:val="nil"/>
              <w:left w:val="nil"/>
              <w:bottom w:val="single" w:sz="4" w:space="0" w:color="C0C0C0"/>
              <w:right w:val="single" w:sz="4" w:space="0" w:color="C0C0C0"/>
            </w:tcBorders>
            <w:shd w:val="clear" w:color="000000" w:fill="FFFFCC"/>
            <w:vAlign w:val="center"/>
            <w:hideMark/>
          </w:tcPr>
          <w:p w14:paraId="3B312C8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2 170,87</w:t>
            </w:r>
          </w:p>
        </w:tc>
        <w:tc>
          <w:tcPr>
            <w:tcW w:w="1133" w:type="dxa"/>
            <w:tcBorders>
              <w:top w:val="nil"/>
              <w:left w:val="nil"/>
              <w:bottom w:val="single" w:sz="4" w:space="0" w:color="C0C0C0"/>
              <w:right w:val="single" w:sz="4" w:space="0" w:color="C0C0C0"/>
            </w:tcBorders>
            <w:shd w:val="clear" w:color="000000" w:fill="FFFFCC"/>
            <w:vAlign w:val="center"/>
            <w:hideMark/>
          </w:tcPr>
          <w:p w14:paraId="6886B1D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1 679,93</w:t>
            </w:r>
          </w:p>
        </w:tc>
        <w:tc>
          <w:tcPr>
            <w:tcW w:w="1064" w:type="dxa"/>
            <w:tcBorders>
              <w:top w:val="nil"/>
              <w:left w:val="nil"/>
              <w:bottom w:val="single" w:sz="4" w:space="0" w:color="C0C0C0"/>
              <w:right w:val="single" w:sz="4" w:space="0" w:color="C0C0C0"/>
            </w:tcBorders>
            <w:shd w:val="clear" w:color="000000" w:fill="D7EAD3"/>
            <w:vAlign w:val="center"/>
            <w:hideMark/>
          </w:tcPr>
          <w:p w14:paraId="1260E9F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839,96</w:t>
            </w:r>
          </w:p>
        </w:tc>
        <w:tc>
          <w:tcPr>
            <w:tcW w:w="1091" w:type="dxa"/>
            <w:tcBorders>
              <w:top w:val="nil"/>
              <w:left w:val="nil"/>
              <w:bottom w:val="single" w:sz="4" w:space="0" w:color="C0C0C0"/>
              <w:right w:val="single" w:sz="4" w:space="0" w:color="C0C0C0"/>
            </w:tcBorders>
            <w:shd w:val="clear" w:color="000000" w:fill="D7EAD3"/>
            <w:vAlign w:val="center"/>
            <w:hideMark/>
          </w:tcPr>
          <w:p w14:paraId="2AFD257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839,96</w:t>
            </w:r>
          </w:p>
        </w:tc>
        <w:tc>
          <w:tcPr>
            <w:tcW w:w="3573" w:type="dxa"/>
            <w:tcBorders>
              <w:top w:val="nil"/>
              <w:left w:val="nil"/>
              <w:bottom w:val="single" w:sz="4" w:space="0" w:color="C0C0C0"/>
              <w:right w:val="single" w:sz="4" w:space="0" w:color="C0C0C0"/>
            </w:tcBorders>
            <w:shd w:val="clear" w:color="000000" w:fill="FFFFCC"/>
            <w:vAlign w:val="center"/>
            <w:hideMark/>
          </w:tcPr>
          <w:p w14:paraId="4C93138E"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регулятора в соответствии со ст.425, 427 НК РФ (с учетом пониженных ставок с 01.01.2025)  (также учтено страхование от несчастных  случаев на производстве 0,3%) и ФОТ, принятого в расчет. Расходы рассчитаны в доле на вид деятельности ТКО - 54,33%</w:t>
            </w:r>
          </w:p>
        </w:tc>
      </w:tr>
      <w:tr w:rsidR="000571C6" w:rsidRPr="000571C6" w14:paraId="5642340B" w14:textId="77777777" w:rsidTr="000571C6">
        <w:trPr>
          <w:trHeight w:val="450"/>
          <w:jc w:val="center"/>
        </w:trPr>
        <w:tc>
          <w:tcPr>
            <w:tcW w:w="333" w:type="dxa"/>
            <w:tcBorders>
              <w:top w:val="nil"/>
              <w:left w:val="nil"/>
              <w:bottom w:val="nil"/>
              <w:right w:val="nil"/>
            </w:tcBorders>
            <w:shd w:val="clear" w:color="000000" w:fill="FFFF00"/>
            <w:noWrap/>
            <w:vAlign w:val="center"/>
            <w:hideMark/>
          </w:tcPr>
          <w:p w14:paraId="6B84F14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6289A1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w:t>
            </w:r>
          </w:p>
        </w:tc>
        <w:tc>
          <w:tcPr>
            <w:tcW w:w="2775" w:type="dxa"/>
            <w:tcBorders>
              <w:top w:val="nil"/>
              <w:left w:val="nil"/>
              <w:bottom w:val="single" w:sz="4" w:space="0" w:color="C0C0C0"/>
              <w:right w:val="single" w:sz="4" w:space="0" w:color="C0C0C0"/>
            </w:tcBorders>
            <w:shd w:val="clear" w:color="auto" w:fill="auto"/>
            <w:vAlign w:val="center"/>
            <w:hideMark/>
          </w:tcPr>
          <w:p w14:paraId="3EAC3CD9"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Прочие производственные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70A7182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5556DA1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48 963,89</w:t>
            </w:r>
          </w:p>
        </w:tc>
        <w:tc>
          <w:tcPr>
            <w:tcW w:w="538" w:type="dxa"/>
            <w:tcBorders>
              <w:top w:val="nil"/>
              <w:left w:val="nil"/>
              <w:bottom w:val="single" w:sz="4" w:space="0" w:color="C0C0C0"/>
              <w:right w:val="single" w:sz="4" w:space="0" w:color="C0C0C0"/>
            </w:tcBorders>
            <w:shd w:val="clear" w:color="000000" w:fill="D7EAD3"/>
            <w:vAlign w:val="center"/>
            <w:hideMark/>
          </w:tcPr>
          <w:p w14:paraId="7FF9DF0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40 559,11</w:t>
            </w:r>
          </w:p>
        </w:tc>
        <w:tc>
          <w:tcPr>
            <w:tcW w:w="902" w:type="dxa"/>
            <w:tcBorders>
              <w:top w:val="nil"/>
              <w:left w:val="nil"/>
              <w:bottom w:val="single" w:sz="4" w:space="0" w:color="C0C0C0"/>
              <w:right w:val="single" w:sz="4" w:space="0" w:color="C0C0C0"/>
            </w:tcBorders>
            <w:shd w:val="clear" w:color="000000" w:fill="D7EAD3"/>
            <w:vAlign w:val="center"/>
            <w:hideMark/>
          </w:tcPr>
          <w:p w14:paraId="2FECEEC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51 792,05</w:t>
            </w:r>
          </w:p>
        </w:tc>
        <w:tc>
          <w:tcPr>
            <w:tcW w:w="1137" w:type="dxa"/>
            <w:tcBorders>
              <w:top w:val="nil"/>
              <w:left w:val="nil"/>
              <w:bottom w:val="single" w:sz="4" w:space="0" w:color="C0C0C0"/>
              <w:right w:val="single" w:sz="4" w:space="0" w:color="C0C0C0"/>
            </w:tcBorders>
            <w:shd w:val="clear" w:color="000000" w:fill="D7EAD3"/>
            <w:vAlign w:val="center"/>
            <w:hideMark/>
          </w:tcPr>
          <w:p w14:paraId="2F8FF70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52 891,63</w:t>
            </w:r>
          </w:p>
        </w:tc>
        <w:tc>
          <w:tcPr>
            <w:tcW w:w="1133" w:type="dxa"/>
            <w:tcBorders>
              <w:top w:val="nil"/>
              <w:left w:val="nil"/>
              <w:bottom w:val="single" w:sz="4" w:space="0" w:color="C0C0C0"/>
              <w:right w:val="single" w:sz="4" w:space="0" w:color="C0C0C0"/>
            </w:tcBorders>
            <w:shd w:val="clear" w:color="000000" w:fill="D7EAD3"/>
            <w:vAlign w:val="center"/>
            <w:hideMark/>
          </w:tcPr>
          <w:p w14:paraId="4104484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43 468,06</w:t>
            </w:r>
          </w:p>
        </w:tc>
        <w:tc>
          <w:tcPr>
            <w:tcW w:w="1064" w:type="dxa"/>
            <w:tcBorders>
              <w:top w:val="nil"/>
              <w:left w:val="nil"/>
              <w:bottom w:val="single" w:sz="4" w:space="0" w:color="C0C0C0"/>
              <w:right w:val="single" w:sz="4" w:space="0" w:color="C0C0C0"/>
            </w:tcBorders>
            <w:shd w:val="clear" w:color="000000" w:fill="D7EAD3"/>
            <w:vAlign w:val="center"/>
            <w:hideMark/>
          </w:tcPr>
          <w:p w14:paraId="5C56380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21 734,03</w:t>
            </w:r>
          </w:p>
        </w:tc>
        <w:tc>
          <w:tcPr>
            <w:tcW w:w="1091" w:type="dxa"/>
            <w:tcBorders>
              <w:top w:val="nil"/>
              <w:left w:val="nil"/>
              <w:bottom w:val="single" w:sz="4" w:space="0" w:color="C0C0C0"/>
              <w:right w:val="single" w:sz="4" w:space="0" w:color="C0C0C0"/>
            </w:tcBorders>
            <w:shd w:val="clear" w:color="000000" w:fill="D7EAD3"/>
            <w:vAlign w:val="center"/>
            <w:hideMark/>
          </w:tcPr>
          <w:p w14:paraId="72B0CCD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21 734,03</w:t>
            </w:r>
          </w:p>
        </w:tc>
        <w:tc>
          <w:tcPr>
            <w:tcW w:w="3573" w:type="dxa"/>
            <w:tcBorders>
              <w:top w:val="nil"/>
              <w:left w:val="nil"/>
              <w:bottom w:val="single" w:sz="4" w:space="0" w:color="C0C0C0"/>
              <w:right w:val="single" w:sz="4" w:space="0" w:color="C0C0C0"/>
            </w:tcBorders>
            <w:shd w:val="clear" w:color="000000" w:fill="FFFFCC"/>
            <w:vAlign w:val="center"/>
            <w:hideMark/>
          </w:tcPr>
          <w:p w14:paraId="03AE716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55996559" w14:textId="77777777" w:rsidTr="000571C6">
        <w:trPr>
          <w:trHeight w:val="2145"/>
          <w:jc w:val="center"/>
        </w:trPr>
        <w:tc>
          <w:tcPr>
            <w:tcW w:w="333" w:type="dxa"/>
            <w:tcBorders>
              <w:top w:val="nil"/>
              <w:left w:val="nil"/>
              <w:bottom w:val="nil"/>
              <w:right w:val="nil"/>
            </w:tcBorders>
            <w:shd w:val="clear" w:color="000000" w:fill="FFFF00"/>
            <w:noWrap/>
            <w:vAlign w:val="center"/>
            <w:hideMark/>
          </w:tcPr>
          <w:p w14:paraId="44D374D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F365D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w:t>
            </w:r>
          </w:p>
        </w:tc>
        <w:tc>
          <w:tcPr>
            <w:tcW w:w="2775" w:type="dxa"/>
            <w:tcBorders>
              <w:top w:val="nil"/>
              <w:left w:val="nil"/>
              <w:bottom w:val="single" w:sz="4" w:space="0" w:color="C0C0C0"/>
              <w:right w:val="single" w:sz="4" w:space="0" w:color="C0C0C0"/>
            </w:tcBorders>
            <w:shd w:val="clear" w:color="000000" w:fill="E3FAFD"/>
            <w:vAlign w:val="center"/>
            <w:hideMark/>
          </w:tcPr>
          <w:p w14:paraId="639CD313"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Увлажнение ТКО (пожаротушение)</w:t>
            </w:r>
          </w:p>
        </w:tc>
        <w:tc>
          <w:tcPr>
            <w:tcW w:w="567" w:type="dxa"/>
            <w:tcBorders>
              <w:top w:val="nil"/>
              <w:left w:val="nil"/>
              <w:bottom w:val="single" w:sz="4" w:space="0" w:color="C0C0C0"/>
              <w:right w:val="single" w:sz="4" w:space="0" w:color="C0C0C0"/>
            </w:tcBorders>
            <w:shd w:val="clear" w:color="auto" w:fill="auto"/>
            <w:vAlign w:val="center"/>
            <w:hideMark/>
          </w:tcPr>
          <w:p w14:paraId="125A7C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472E3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3681DDE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111,94</w:t>
            </w:r>
          </w:p>
        </w:tc>
        <w:tc>
          <w:tcPr>
            <w:tcW w:w="902" w:type="dxa"/>
            <w:tcBorders>
              <w:top w:val="nil"/>
              <w:left w:val="nil"/>
              <w:bottom w:val="single" w:sz="4" w:space="0" w:color="C0C0C0"/>
              <w:right w:val="single" w:sz="4" w:space="0" w:color="C0C0C0"/>
            </w:tcBorders>
            <w:shd w:val="clear" w:color="000000" w:fill="FFFFCC"/>
            <w:vAlign w:val="center"/>
            <w:hideMark/>
          </w:tcPr>
          <w:p w14:paraId="2F2A0B3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7AFCBD8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125,03</w:t>
            </w:r>
          </w:p>
        </w:tc>
        <w:tc>
          <w:tcPr>
            <w:tcW w:w="1133" w:type="dxa"/>
            <w:tcBorders>
              <w:top w:val="nil"/>
              <w:left w:val="nil"/>
              <w:bottom w:val="single" w:sz="4" w:space="0" w:color="C0C0C0"/>
              <w:right w:val="single" w:sz="4" w:space="0" w:color="C0C0C0"/>
            </w:tcBorders>
            <w:shd w:val="clear" w:color="000000" w:fill="FFFFCC"/>
            <w:vAlign w:val="center"/>
            <w:hideMark/>
          </w:tcPr>
          <w:p w14:paraId="4CFEE21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24,16</w:t>
            </w:r>
          </w:p>
        </w:tc>
        <w:tc>
          <w:tcPr>
            <w:tcW w:w="1064" w:type="dxa"/>
            <w:tcBorders>
              <w:top w:val="nil"/>
              <w:left w:val="nil"/>
              <w:bottom w:val="single" w:sz="4" w:space="0" w:color="C0C0C0"/>
              <w:right w:val="single" w:sz="4" w:space="0" w:color="C0C0C0"/>
            </w:tcBorders>
            <w:shd w:val="clear" w:color="000000" w:fill="D7EAD3"/>
            <w:vAlign w:val="center"/>
            <w:hideMark/>
          </w:tcPr>
          <w:p w14:paraId="6935743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12,08</w:t>
            </w:r>
          </w:p>
        </w:tc>
        <w:tc>
          <w:tcPr>
            <w:tcW w:w="1091" w:type="dxa"/>
            <w:tcBorders>
              <w:top w:val="nil"/>
              <w:left w:val="nil"/>
              <w:bottom w:val="single" w:sz="4" w:space="0" w:color="C0C0C0"/>
              <w:right w:val="single" w:sz="4" w:space="0" w:color="C0C0C0"/>
            </w:tcBorders>
            <w:shd w:val="clear" w:color="000000" w:fill="D7EAD3"/>
            <w:vAlign w:val="center"/>
            <w:hideMark/>
          </w:tcPr>
          <w:p w14:paraId="42B90BB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12,08</w:t>
            </w:r>
          </w:p>
        </w:tc>
        <w:tc>
          <w:tcPr>
            <w:tcW w:w="3573" w:type="dxa"/>
            <w:tcBorders>
              <w:top w:val="nil"/>
              <w:left w:val="nil"/>
              <w:bottom w:val="single" w:sz="4" w:space="0" w:color="C0C0C0"/>
              <w:right w:val="single" w:sz="4" w:space="0" w:color="C0C0C0"/>
            </w:tcBorders>
            <w:shd w:val="clear" w:color="000000" w:fill="FFFFCC"/>
            <w:vAlign w:val="center"/>
            <w:hideMark/>
          </w:tcPr>
          <w:p w14:paraId="50047215"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объемов по счету 20 за 2023 год на услуги по доставке воды в размере 38,9125т.р. с ИПЦ Минэкономразвития России на 2024 год 108%, на 2025 год 105,8% в доле отнесения на захоронение ТКО 54,33% (38,9125*108%*105,8%*54,33%=24,16)</w:t>
            </w:r>
          </w:p>
        </w:tc>
      </w:tr>
      <w:tr w:rsidR="000571C6" w:rsidRPr="000571C6" w14:paraId="6A0B735C" w14:textId="77777777" w:rsidTr="000571C6">
        <w:trPr>
          <w:trHeight w:val="2025"/>
          <w:jc w:val="center"/>
        </w:trPr>
        <w:tc>
          <w:tcPr>
            <w:tcW w:w="333" w:type="dxa"/>
            <w:tcBorders>
              <w:top w:val="nil"/>
              <w:left w:val="nil"/>
              <w:bottom w:val="nil"/>
              <w:right w:val="nil"/>
            </w:tcBorders>
            <w:shd w:val="clear" w:color="000000" w:fill="FFFF00"/>
            <w:noWrap/>
            <w:vAlign w:val="center"/>
            <w:hideMark/>
          </w:tcPr>
          <w:p w14:paraId="78D1D96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58D34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w:t>
            </w:r>
          </w:p>
        </w:tc>
        <w:tc>
          <w:tcPr>
            <w:tcW w:w="2775" w:type="dxa"/>
            <w:tcBorders>
              <w:top w:val="nil"/>
              <w:left w:val="nil"/>
              <w:bottom w:val="single" w:sz="4" w:space="0" w:color="C0C0C0"/>
              <w:right w:val="single" w:sz="4" w:space="0" w:color="C0C0C0"/>
            </w:tcBorders>
            <w:shd w:val="clear" w:color="000000" w:fill="E3FAFD"/>
            <w:vAlign w:val="center"/>
            <w:hideMark/>
          </w:tcPr>
          <w:p w14:paraId="3514CFF1"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Изоляция уплотненных ТКО</w:t>
            </w:r>
          </w:p>
        </w:tc>
        <w:tc>
          <w:tcPr>
            <w:tcW w:w="567" w:type="dxa"/>
            <w:tcBorders>
              <w:top w:val="nil"/>
              <w:left w:val="nil"/>
              <w:bottom w:val="single" w:sz="4" w:space="0" w:color="C0C0C0"/>
              <w:right w:val="single" w:sz="4" w:space="0" w:color="C0C0C0"/>
            </w:tcBorders>
            <w:shd w:val="clear" w:color="auto" w:fill="auto"/>
            <w:vAlign w:val="center"/>
            <w:hideMark/>
          </w:tcPr>
          <w:p w14:paraId="7A7A2C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BFB2D0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18 846,90</w:t>
            </w:r>
          </w:p>
        </w:tc>
        <w:tc>
          <w:tcPr>
            <w:tcW w:w="538" w:type="dxa"/>
            <w:tcBorders>
              <w:top w:val="nil"/>
              <w:left w:val="nil"/>
              <w:bottom w:val="single" w:sz="4" w:space="0" w:color="C0C0C0"/>
              <w:right w:val="single" w:sz="4" w:space="0" w:color="C0C0C0"/>
            </w:tcBorders>
            <w:shd w:val="clear" w:color="000000" w:fill="FFFFCC"/>
            <w:vAlign w:val="center"/>
            <w:hideMark/>
          </w:tcPr>
          <w:p w14:paraId="2DFB2CF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13 470,71</w:t>
            </w:r>
          </w:p>
        </w:tc>
        <w:tc>
          <w:tcPr>
            <w:tcW w:w="902" w:type="dxa"/>
            <w:tcBorders>
              <w:top w:val="nil"/>
              <w:left w:val="nil"/>
              <w:bottom w:val="single" w:sz="4" w:space="0" w:color="C0C0C0"/>
              <w:right w:val="single" w:sz="4" w:space="0" w:color="C0C0C0"/>
            </w:tcBorders>
            <w:shd w:val="clear" w:color="000000" w:fill="FFFFCC"/>
            <w:vAlign w:val="center"/>
            <w:hideMark/>
          </w:tcPr>
          <w:p w14:paraId="17F844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19 935,50</w:t>
            </w:r>
          </w:p>
        </w:tc>
        <w:tc>
          <w:tcPr>
            <w:tcW w:w="1137" w:type="dxa"/>
            <w:tcBorders>
              <w:top w:val="nil"/>
              <w:left w:val="nil"/>
              <w:bottom w:val="single" w:sz="4" w:space="0" w:color="C0C0C0"/>
              <w:right w:val="single" w:sz="4" w:space="0" w:color="C0C0C0"/>
            </w:tcBorders>
            <w:shd w:val="clear" w:color="000000" w:fill="FFFFCC"/>
            <w:vAlign w:val="center"/>
            <w:hideMark/>
          </w:tcPr>
          <w:p w14:paraId="2A58E9B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16 094,46</w:t>
            </w:r>
          </w:p>
        </w:tc>
        <w:tc>
          <w:tcPr>
            <w:tcW w:w="1133" w:type="dxa"/>
            <w:tcBorders>
              <w:top w:val="nil"/>
              <w:left w:val="nil"/>
              <w:bottom w:val="single" w:sz="4" w:space="0" w:color="C0C0C0"/>
              <w:right w:val="single" w:sz="4" w:space="0" w:color="C0C0C0"/>
            </w:tcBorders>
            <w:shd w:val="clear" w:color="000000" w:fill="FFFFCC"/>
            <w:vAlign w:val="center"/>
            <w:hideMark/>
          </w:tcPr>
          <w:p w14:paraId="300AF6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14 533,03</w:t>
            </w:r>
          </w:p>
        </w:tc>
        <w:tc>
          <w:tcPr>
            <w:tcW w:w="1064" w:type="dxa"/>
            <w:tcBorders>
              <w:top w:val="nil"/>
              <w:left w:val="nil"/>
              <w:bottom w:val="single" w:sz="4" w:space="0" w:color="C0C0C0"/>
              <w:right w:val="single" w:sz="4" w:space="0" w:color="C0C0C0"/>
            </w:tcBorders>
            <w:shd w:val="clear" w:color="000000" w:fill="D7EAD3"/>
            <w:vAlign w:val="center"/>
            <w:hideMark/>
          </w:tcPr>
          <w:p w14:paraId="2FA486E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7 266,51</w:t>
            </w:r>
          </w:p>
        </w:tc>
        <w:tc>
          <w:tcPr>
            <w:tcW w:w="1091" w:type="dxa"/>
            <w:tcBorders>
              <w:top w:val="nil"/>
              <w:left w:val="nil"/>
              <w:bottom w:val="single" w:sz="4" w:space="0" w:color="C0C0C0"/>
              <w:right w:val="single" w:sz="4" w:space="0" w:color="C0C0C0"/>
            </w:tcBorders>
            <w:shd w:val="clear" w:color="000000" w:fill="D7EAD3"/>
            <w:vAlign w:val="center"/>
            <w:hideMark/>
          </w:tcPr>
          <w:p w14:paraId="55D94FB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7 266,51</w:t>
            </w:r>
          </w:p>
        </w:tc>
        <w:tc>
          <w:tcPr>
            <w:tcW w:w="3573" w:type="dxa"/>
            <w:tcBorders>
              <w:top w:val="nil"/>
              <w:left w:val="nil"/>
              <w:bottom w:val="single" w:sz="4" w:space="0" w:color="C0C0C0"/>
              <w:right w:val="single" w:sz="4" w:space="0" w:color="C0C0C0"/>
            </w:tcBorders>
            <w:shd w:val="clear" w:color="000000" w:fill="FFFFCC"/>
            <w:vAlign w:val="center"/>
            <w:hideMark/>
          </w:tcPr>
          <w:p w14:paraId="0CD532D3"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объемов покупного грунта 70231,61 т, принятой цены за 1 т. 333,33 руб./т, с ИПЦ Минэкономразвития России на 2024 год 108%, на 2025 год 105,8% в доле отнесения на захоронение ТКО по факту 2023 года 54,33% в размере (70231,61 * 333,33 * 108% * 105,8% * 54,33% = 14533,03)</w:t>
            </w:r>
          </w:p>
        </w:tc>
      </w:tr>
      <w:tr w:rsidR="000571C6" w:rsidRPr="000571C6" w14:paraId="741AF738"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54557EC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EEDFA9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3.8.3</w:t>
            </w:r>
          </w:p>
        </w:tc>
        <w:tc>
          <w:tcPr>
            <w:tcW w:w="2775" w:type="dxa"/>
            <w:tcBorders>
              <w:top w:val="nil"/>
              <w:left w:val="nil"/>
              <w:bottom w:val="single" w:sz="4" w:space="0" w:color="C0C0C0"/>
              <w:right w:val="single" w:sz="4" w:space="0" w:color="C0C0C0"/>
            </w:tcBorders>
            <w:shd w:val="clear" w:color="000000" w:fill="E3FAFD"/>
            <w:vAlign w:val="center"/>
            <w:hideMark/>
          </w:tcPr>
          <w:p w14:paraId="3AB2C886"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экологическую программу по захоронению (утилизация шин, утилизация фильтров и масел, лабораторные анализы)</w:t>
            </w:r>
          </w:p>
        </w:tc>
        <w:tc>
          <w:tcPr>
            <w:tcW w:w="567" w:type="dxa"/>
            <w:tcBorders>
              <w:top w:val="nil"/>
              <w:left w:val="nil"/>
              <w:bottom w:val="single" w:sz="4" w:space="0" w:color="C0C0C0"/>
              <w:right w:val="single" w:sz="4" w:space="0" w:color="C0C0C0"/>
            </w:tcBorders>
            <w:shd w:val="clear" w:color="auto" w:fill="auto"/>
            <w:vAlign w:val="center"/>
            <w:hideMark/>
          </w:tcPr>
          <w:p w14:paraId="77C37E8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1DA676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689,87</w:t>
            </w:r>
          </w:p>
        </w:tc>
        <w:tc>
          <w:tcPr>
            <w:tcW w:w="538" w:type="dxa"/>
            <w:tcBorders>
              <w:top w:val="nil"/>
              <w:left w:val="nil"/>
              <w:bottom w:val="single" w:sz="4" w:space="0" w:color="C0C0C0"/>
              <w:right w:val="single" w:sz="4" w:space="0" w:color="C0C0C0"/>
            </w:tcBorders>
            <w:shd w:val="clear" w:color="000000" w:fill="FFFFCC"/>
            <w:vAlign w:val="center"/>
            <w:hideMark/>
          </w:tcPr>
          <w:p w14:paraId="52BC8F7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176,14</w:t>
            </w:r>
          </w:p>
        </w:tc>
        <w:tc>
          <w:tcPr>
            <w:tcW w:w="902" w:type="dxa"/>
            <w:tcBorders>
              <w:top w:val="nil"/>
              <w:left w:val="nil"/>
              <w:bottom w:val="single" w:sz="4" w:space="0" w:color="C0C0C0"/>
              <w:right w:val="single" w:sz="4" w:space="0" w:color="C0C0C0"/>
            </w:tcBorders>
            <w:shd w:val="clear" w:color="000000" w:fill="FFFFCC"/>
            <w:vAlign w:val="center"/>
            <w:hideMark/>
          </w:tcPr>
          <w:p w14:paraId="26D793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729,72</w:t>
            </w:r>
          </w:p>
        </w:tc>
        <w:tc>
          <w:tcPr>
            <w:tcW w:w="1137" w:type="dxa"/>
            <w:tcBorders>
              <w:top w:val="nil"/>
              <w:left w:val="nil"/>
              <w:bottom w:val="single" w:sz="4" w:space="0" w:color="C0C0C0"/>
              <w:right w:val="single" w:sz="4" w:space="0" w:color="C0C0C0"/>
            </w:tcBorders>
            <w:shd w:val="clear" w:color="000000" w:fill="FFFFCC"/>
            <w:vAlign w:val="center"/>
            <w:hideMark/>
          </w:tcPr>
          <w:p w14:paraId="373151F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368,31</w:t>
            </w:r>
          </w:p>
        </w:tc>
        <w:tc>
          <w:tcPr>
            <w:tcW w:w="1133" w:type="dxa"/>
            <w:tcBorders>
              <w:top w:val="nil"/>
              <w:left w:val="nil"/>
              <w:bottom w:val="single" w:sz="4" w:space="0" w:color="C0C0C0"/>
              <w:right w:val="single" w:sz="4" w:space="0" w:color="C0C0C0"/>
            </w:tcBorders>
            <w:shd w:val="clear" w:color="000000" w:fill="FFFFCC"/>
            <w:vAlign w:val="center"/>
            <w:hideMark/>
          </w:tcPr>
          <w:p w14:paraId="7A22F87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184,96</w:t>
            </w:r>
          </w:p>
        </w:tc>
        <w:tc>
          <w:tcPr>
            <w:tcW w:w="1064" w:type="dxa"/>
            <w:tcBorders>
              <w:top w:val="nil"/>
              <w:left w:val="nil"/>
              <w:bottom w:val="single" w:sz="4" w:space="0" w:color="C0C0C0"/>
              <w:right w:val="single" w:sz="4" w:space="0" w:color="C0C0C0"/>
            </w:tcBorders>
            <w:shd w:val="clear" w:color="000000" w:fill="D7EAD3"/>
            <w:vAlign w:val="center"/>
            <w:hideMark/>
          </w:tcPr>
          <w:p w14:paraId="2AA348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92,48</w:t>
            </w:r>
          </w:p>
        </w:tc>
        <w:tc>
          <w:tcPr>
            <w:tcW w:w="1091" w:type="dxa"/>
            <w:tcBorders>
              <w:top w:val="nil"/>
              <w:left w:val="nil"/>
              <w:bottom w:val="single" w:sz="4" w:space="0" w:color="C0C0C0"/>
              <w:right w:val="single" w:sz="4" w:space="0" w:color="C0C0C0"/>
            </w:tcBorders>
            <w:shd w:val="clear" w:color="000000" w:fill="D7EAD3"/>
            <w:vAlign w:val="center"/>
            <w:hideMark/>
          </w:tcPr>
          <w:p w14:paraId="5522EFC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92,48</w:t>
            </w:r>
          </w:p>
        </w:tc>
        <w:tc>
          <w:tcPr>
            <w:tcW w:w="3573" w:type="dxa"/>
            <w:tcBorders>
              <w:top w:val="nil"/>
              <w:left w:val="nil"/>
              <w:bottom w:val="single" w:sz="4" w:space="0" w:color="C0C0C0"/>
              <w:right w:val="single" w:sz="4" w:space="0" w:color="C0C0C0"/>
            </w:tcBorders>
            <w:shd w:val="clear" w:color="000000" w:fill="FFFFCC"/>
            <w:vAlign w:val="center"/>
            <w:hideMark/>
          </w:tcPr>
          <w:p w14:paraId="3856C6F2"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297,93415 тыс. руб., с ИПЦ Минэкономразвития России на 2024 год 108%, на 2025 год 105,8% в доле отнесения на захоронение ТКО по факту 2023 года 54,33%  (297,93415*108%*105,8%*54,33%=184,96)</w:t>
            </w:r>
          </w:p>
        </w:tc>
      </w:tr>
      <w:tr w:rsidR="000571C6" w:rsidRPr="000571C6" w14:paraId="78326C33" w14:textId="77777777" w:rsidTr="000571C6">
        <w:trPr>
          <w:trHeight w:val="2175"/>
          <w:jc w:val="center"/>
        </w:trPr>
        <w:tc>
          <w:tcPr>
            <w:tcW w:w="333" w:type="dxa"/>
            <w:tcBorders>
              <w:top w:val="nil"/>
              <w:left w:val="nil"/>
              <w:bottom w:val="nil"/>
              <w:right w:val="nil"/>
            </w:tcBorders>
            <w:shd w:val="clear" w:color="000000" w:fill="FFFF00"/>
            <w:noWrap/>
            <w:vAlign w:val="center"/>
            <w:hideMark/>
          </w:tcPr>
          <w:p w14:paraId="498B203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95FEE5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3.8.4</w:t>
            </w:r>
          </w:p>
        </w:tc>
        <w:tc>
          <w:tcPr>
            <w:tcW w:w="2775" w:type="dxa"/>
            <w:tcBorders>
              <w:top w:val="nil"/>
              <w:left w:val="nil"/>
              <w:bottom w:val="single" w:sz="4" w:space="0" w:color="C0C0C0"/>
              <w:right w:val="single" w:sz="4" w:space="0" w:color="C0C0C0"/>
            </w:tcBorders>
            <w:shd w:val="clear" w:color="000000" w:fill="E3FAFD"/>
            <w:vAlign w:val="center"/>
            <w:hideMark/>
          </w:tcPr>
          <w:p w14:paraId="704866CF"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ОТ и ТБ</w:t>
            </w:r>
          </w:p>
        </w:tc>
        <w:tc>
          <w:tcPr>
            <w:tcW w:w="567" w:type="dxa"/>
            <w:tcBorders>
              <w:top w:val="nil"/>
              <w:left w:val="nil"/>
              <w:bottom w:val="single" w:sz="4" w:space="0" w:color="C0C0C0"/>
              <w:right w:val="single" w:sz="4" w:space="0" w:color="C0C0C0"/>
            </w:tcBorders>
            <w:shd w:val="clear" w:color="auto" w:fill="auto"/>
            <w:vAlign w:val="center"/>
            <w:hideMark/>
          </w:tcPr>
          <w:p w14:paraId="249D0B5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7C7B62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322,27</w:t>
            </w:r>
          </w:p>
        </w:tc>
        <w:tc>
          <w:tcPr>
            <w:tcW w:w="538" w:type="dxa"/>
            <w:tcBorders>
              <w:top w:val="nil"/>
              <w:left w:val="nil"/>
              <w:bottom w:val="single" w:sz="4" w:space="0" w:color="C0C0C0"/>
              <w:right w:val="single" w:sz="4" w:space="0" w:color="C0C0C0"/>
            </w:tcBorders>
            <w:shd w:val="clear" w:color="000000" w:fill="FFFFCC"/>
            <w:vAlign w:val="center"/>
            <w:hideMark/>
          </w:tcPr>
          <w:p w14:paraId="03A3076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335,38</w:t>
            </w:r>
          </w:p>
        </w:tc>
        <w:tc>
          <w:tcPr>
            <w:tcW w:w="902" w:type="dxa"/>
            <w:tcBorders>
              <w:top w:val="nil"/>
              <w:left w:val="nil"/>
              <w:bottom w:val="single" w:sz="4" w:space="0" w:color="C0C0C0"/>
              <w:right w:val="single" w:sz="4" w:space="0" w:color="C0C0C0"/>
            </w:tcBorders>
            <w:shd w:val="clear" w:color="000000" w:fill="FFFFCC"/>
            <w:vAlign w:val="center"/>
            <w:hideMark/>
          </w:tcPr>
          <w:p w14:paraId="2060A89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340,89</w:t>
            </w:r>
          </w:p>
        </w:tc>
        <w:tc>
          <w:tcPr>
            <w:tcW w:w="1137" w:type="dxa"/>
            <w:tcBorders>
              <w:top w:val="nil"/>
              <w:left w:val="nil"/>
              <w:bottom w:val="single" w:sz="4" w:space="0" w:color="C0C0C0"/>
              <w:right w:val="single" w:sz="4" w:space="0" w:color="C0C0C0"/>
            </w:tcBorders>
            <w:shd w:val="clear" w:color="000000" w:fill="FFFFCC"/>
            <w:vAlign w:val="center"/>
            <w:hideMark/>
          </w:tcPr>
          <w:p w14:paraId="37310B2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539,65</w:t>
            </w:r>
          </w:p>
        </w:tc>
        <w:tc>
          <w:tcPr>
            <w:tcW w:w="1133" w:type="dxa"/>
            <w:tcBorders>
              <w:top w:val="nil"/>
              <w:left w:val="nil"/>
              <w:bottom w:val="single" w:sz="4" w:space="0" w:color="C0C0C0"/>
              <w:right w:val="single" w:sz="4" w:space="0" w:color="C0C0C0"/>
            </w:tcBorders>
            <w:shd w:val="clear" w:color="000000" w:fill="FFFFCC"/>
            <w:vAlign w:val="center"/>
            <w:hideMark/>
          </w:tcPr>
          <w:p w14:paraId="6F852CD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229,42</w:t>
            </w:r>
          </w:p>
        </w:tc>
        <w:tc>
          <w:tcPr>
            <w:tcW w:w="1064" w:type="dxa"/>
            <w:tcBorders>
              <w:top w:val="nil"/>
              <w:left w:val="nil"/>
              <w:bottom w:val="single" w:sz="4" w:space="0" w:color="C0C0C0"/>
              <w:right w:val="single" w:sz="4" w:space="0" w:color="C0C0C0"/>
            </w:tcBorders>
            <w:shd w:val="clear" w:color="000000" w:fill="D7EAD3"/>
            <w:vAlign w:val="center"/>
            <w:hideMark/>
          </w:tcPr>
          <w:p w14:paraId="6315CF8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114,71</w:t>
            </w:r>
          </w:p>
        </w:tc>
        <w:tc>
          <w:tcPr>
            <w:tcW w:w="1091" w:type="dxa"/>
            <w:tcBorders>
              <w:top w:val="nil"/>
              <w:left w:val="nil"/>
              <w:bottom w:val="single" w:sz="4" w:space="0" w:color="C0C0C0"/>
              <w:right w:val="single" w:sz="4" w:space="0" w:color="C0C0C0"/>
            </w:tcBorders>
            <w:shd w:val="clear" w:color="000000" w:fill="D7EAD3"/>
            <w:vAlign w:val="center"/>
            <w:hideMark/>
          </w:tcPr>
          <w:p w14:paraId="56C75A7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114,71</w:t>
            </w:r>
          </w:p>
        </w:tc>
        <w:tc>
          <w:tcPr>
            <w:tcW w:w="3573" w:type="dxa"/>
            <w:tcBorders>
              <w:top w:val="nil"/>
              <w:left w:val="nil"/>
              <w:bottom w:val="single" w:sz="4" w:space="0" w:color="C0C0C0"/>
              <w:right w:val="single" w:sz="4" w:space="0" w:color="C0C0C0"/>
            </w:tcBorders>
            <w:shd w:val="clear" w:color="000000" w:fill="FFFFCC"/>
            <w:vAlign w:val="center"/>
            <w:hideMark/>
          </w:tcPr>
          <w:p w14:paraId="38E65AB4"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422,27304 тыс. руб. в доле отнесения на захоронение ТКО по факту 2023 года 54,33%  (422,27304*54,33%=229,42)</w:t>
            </w:r>
          </w:p>
        </w:tc>
      </w:tr>
      <w:tr w:rsidR="000571C6" w:rsidRPr="000571C6" w14:paraId="3DBB11C9" w14:textId="77777777" w:rsidTr="000571C6">
        <w:trPr>
          <w:trHeight w:val="2475"/>
          <w:jc w:val="center"/>
        </w:trPr>
        <w:tc>
          <w:tcPr>
            <w:tcW w:w="333" w:type="dxa"/>
            <w:tcBorders>
              <w:top w:val="nil"/>
              <w:left w:val="nil"/>
              <w:bottom w:val="nil"/>
              <w:right w:val="nil"/>
            </w:tcBorders>
            <w:shd w:val="clear" w:color="000000" w:fill="FFFF00"/>
            <w:noWrap/>
            <w:vAlign w:val="center"/>
            <w:hideMark/>
          </w:tcPr>
          <w:p w14:paraId="416DE54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30028FB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3.8.5</w:t>
            </w:r>
          </w:p>
        </w:tc>
        <w:tc>
          <w:tcPr>
            <w:tcW w:w="2775" w:type="dxa"/>
            <w:tcBorders>
              <w:top w:val="nil"/>
              <w:left w:val="nil"/>
              <w:bottom w:val="single" w:sz="4" w:space="0" w:color="C0C0C0"/>
              <w:right w:val="single" w:sz="4" w:space="0" w:color="C0C0C0"/>
            </w:tcBorders>
            <w:shd w:val="clear" w:color="000000" w:fill="E3FAFD"/>
            <w:vAlign w:val="center"/>
            <w:hideMark/>
          </w:tcPr>
          <w:p w14:paraId="6D504A07"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Аренда ТС и оборудования (амортизация дробильная установка)</w:t>
            </w:r>
          </w:p>
        </w:tc>
        <w:tc>
          <w:tcPr>
            <w:tcW w:w="567" w:type="dxa"/>
            <w:tcBorders>
              <w:top w:val="nil"/>
              <w:left w:val="nil"/>
              <w:bottom w:val="single" w:sz="4" w:space="0" w:color="C0C0C0"/>
              <w:right w:val="single" w:sz="4" w:space="0" w:color="C0C0C0"/>
            </w:tcBorders>
            <w:shd w:val="clear" w:color="auto" w:fill="auto"/>
            <w:vAlign w:val="center"/>
            <w:hideMark/>
          </w:tcPr>
          <w:p w14:paraId="3C34D39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1A755F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2 780,55</w:t>
            </w:r>
          </w:p>
        </w:tc>
        <w:tc>
          <w:tcPr>
            <w:tcW w:w="538" w:type="dxa"/>
            <w:tcBorders>
              <w:top w:val="nil"/>
              <w:left w:val="nil"/>
              <w:bottom w:val="single" w:sz="4" w:space="0" w:color="C0C0C0"/>
              <w:right w:val="single" w:sz="4" w:space="0" w:color="C0C0C0"/>
            </w:tcBorders>
            <w:shd w:val="clear" w:color="000000" w:fill="FFFFCC"/>
            <w:vAlign w:val="center"/>
            <w:hideMark/>
          </w:tcPr>
          <w:p w14:paraId="1B99274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2 139,63</w:t>
            </w:r>
          </w:p>
        </w:tc>
        <w:tc>
          <w:tcPr>
            <w:tcW w:w="902" w:type="dxa"/>
            <w:tcBorders>
              <w:top w:val="nil"/>
              <w:left w:val="nil"/>
              <w:bottom w:val="single" w:sz="4" w:space="0" w:color="C0C0C0"/>
              <w:right w:val="single" w:sz="4" w:space="0" w:color="C0C0C0"/>
            </w:tcBorders>
            <w:shd w:val="clear" w:color="000000" w:fill="FFFFCC"/>
            <w:vAlign w:val="center"/>
            <w:hideMark/>
          </w:tcPr>
          <w:p w14:paraId="5D851D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2 941,15</w:t>
            </w:r>
          </w:p>
        </w:tc>
        <w:tc>
          <w:tcPr>
            <w:tcW w:w="1137" w:type="dxa"/>
            <w:tcBorders>
              <w:top w:val="nil"/>
              <w:left w:val="nil"/>
              <w:bottom w:val="single" w:sz="4" w:space="0" w:color="C0C0C0"/>
              <w:right w:val="single" w:sz="4" w:space="0" w:color="C0C0C0"/>
            </w:tcBorders>
            <w:shd w:val="clear" w:color="000000" w:fill="FFFFCC"/>
            <w:vAlign w:val="center"/>
            <w:hideMark/>
          </w:tcPr>
          <w:p w14:paraId="56D5D64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2 139,63</w:t>
            </w:r>
          </w:p>
        </w:tc>
        <w:tc>
          <w:tcPr>
            <w:tcW w:w="1133" w:type="dxa"/>
            <w:tcBorders>
              <w:top w:val="nil"/>
              <w:left w:val="nil"/>
              <w:bottom w:val="single" w:sz="4" w:space="0" w:color="C0C0C0"/>
              <w:right w:val="single" w:sz="4" w:space="0" w:color="C0C0C0"/>
            </w:tcBorders>
            <w:shd w:val="clear" w:color="000000" w:fill="FFFFCC"/>
            <w:vAlign w:val="center"/>
            <w:hideMark/>
          </w:tcPr>
          <w:p w14:paraId="64897B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1 162,46</w:t>
            </w:r>
          </w:p>
        </w:tc>
        <w:tc>
          <w:tcPr>
            <w:tcW w:w="1064" w:type="dxa"/>
            <w:tcBorders>
              <w:top w:val="nil"/>
              <w:left w:val="nil"/>
              <w:bottom w:val="single" w:sz="4" w:space="0" w:color="C0C0C0"/>
              <w:right w:val="single" w:sz="4" w:space="0" w:color="C0C0C0"/>
            </w:tcBorders>
            <w:shd w:val="clear" w:color="000000" w:fill="D7EAD3"/>
            <w:vAlign w:val="center"/>
            <w:hideMark/>
          </w:tcPr>
          <w:p w14:paraId="094313E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581,23</w:t>
            </w:r>
          </w:p>
        </w:tc>
        <w:tc>
          <w:tcPr>
            <w:tcW w:w="1091" w:type="dxa"/>
            <w:tcBorders>
              <w:top w:val="nil"/>
              <w:left w:val="nil"/>
              <w:bottom w:val="single" w:sz="4" w:space="0" w:color="C0C0C0"/>
              <w:right w:val="single" w:sz="4" w:space="0" w:color="C0C0C0"/>
            </w:tcBorders>
            <w:shd w:val="clear" w:color="000000" w:fill="D7EAD3"/>
            <w:vAlign w:val="center"/>
            <w:hideMark/>
          </w:tcPr>
          <w:p w14:paraId="6D5EEE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581,23</w:t>
            </w:r>
          </w:p>
        </w:tc>
        <w:tc>
          <w:tcPr>
            <w:tcW w:w="3573" w:type="dxa"/>
            <w:tcBorders>
              <w:top w:val="nil"/>
              <w:left w:val="nil"/>
              <w:bottom w:val="single" w:sz="4" w:space="0" w:color="C0C0C0"/>
              <w:right w:val="single" w:sz="4" w:space="0" w:color="C0C0C0"/>
            </w:tcBorders>
            <w:shd w:val="clear" w:color="000000" w:fill="FFFFCC"/>
            <w:vAlign w:val="center"/>
            <w:hideMark/>
          </w:tcPr>
          <w:p w14:paraId="6DDFCCA7"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учтены расходы на лизинг дробильной установки (исходя из стоимости договора лизинга и срока полезного использования (амортизационная группа по данным инвентарной карточки объекта). расходы рассчитаны в доле на вид деятельности ТКО - 54,33% (2139,63*54,33%=1162,46)</w:t>
            </w:r>
          </w:p>
        </w:tc>
      </w:tr>
      <w:tr w:rsidR="000571C6" w:rsidRPr="000571C6" w14:paraId="66718E58" w14:textId="77777777" w:rsidTr="000571C6">
        <w:trPr>
          <w:trHeight w:val="1740"/>
          <w:jc w:val="center"/>
        </w:trPr>
        <w:tc>
          <w:tcPr>
            <w:tcW w:w="333" w:type="dxa"/>
            <w:tcBorders>
              <w:top w:val="nil"/>
              <w:left w:val="nil"/>
              <w:bottom w:val="nil"/>
              <w:right w:val="nil"/>
            </w:tcBorders>
            <w:shd w:val="clear" w:color="000000" w:fill="FFFF00"/>
            <w:noWrap/>
            <w:vAlign w:val="center"/>
            <w:hideMark/>
          </w:tcPr>
          <w:p w14:paraId="4CA6343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F2F21C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3.8.6</w:t>
            </w:r>
          </w:p>
        </w:tc>
        <w:tc>
          <w:tcPr>
            <w:tcW w:w="2775" w:type="dxa"/>
            <w:tcBorders>
              <w:top w:val="nil"/>
              <w:left w:val="nil"/>
              <w:bottom w:val="single" w:sz="4" w:space="0" w:color="C0C0C0"/>
              <w:right w:val="single" w:sz="4" w:space="0" w:color="C0C0C0"/>
            </w:tcBorders>
            <w:shd w:val="clear" w:color="000000" w:fill="E3FAFD"/>
            <w:vAlign w:val="center"/>
            <w:hideMark/>
          </w:tcPr>
          <w:p w14:paraId="6E2F1D9D"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Амортизация автотранспорта (каток)</w:t>
            </w:r>
          </w:p>
        </w:tc>
        <w:tc>
          <w:tcPr>
            <w:tcW w:w="567" w:type="dxa"/>
            <w:tcBorders>
              <w:top w:val="nil"/>
              <w:left w:val="nil"/>
              <w:bottom w:val="single" w:sz="4" w:space="0" w:color="C0C0C0"/>
              <w:right w:val="single" w:sz="4" w:space="0" w:color="C0C0C0"/>
            </w:tcBorders>
            <w:shd w:val="clear" w:color="auto" w:fill="auto"/>
            <w:vAlign w:val="center"/>
            <w:hideMark/>
          </w:tcPr>
          <w:p w14:paraId="208FFFD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F56422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5 080,30</w:t>
            </w:r>
          </w:p>
        </w:tc>
        <w:tc>
          <w:tcPr>
            <w:tcW w:w="538" w:type="dxa"/>
            <w:tcBorders>
              <w:top w:val="nil"/>
              <w:left w:val="nil"/>
              <w:bottom w:val="single" w:sz="4" w:space="0" w:color="C0C0C0"/>
              <w:right w:val="single" w:sz="4" w:space="0" w:color="C0C0C0"/>
            </w:tcBorders>
            <w:shd w:val="clear" w:color="000000" w:fill="FFFFCC"/>
            <w:vAlign w:val="center"/>
            <w:hideMark/>
          </w:tcPr>
          <w:p w14:paraId="3B34BFB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2 311,25</w:t>
            </w:r>
          </w:p>
        </w:tc>
        <w:tc>
          <w:tcPr>
            <w:tcW w:w="902" w:type="dxa"/>
            <w:tcBorders>
              <w:top w:val="nil"/>
              <w:left w:val="nil"/>
              <w:bottom w:val="single" w:sz="4" w:space="0" w:color="C0C0C0"/>
              <w:right w:val="single" w:sz="4" w:space="0" w:color="C0C0C0"/>
            </w:tcBorders>
            <w:shd w:val="clear" w:color="000000" w:fill="FFFFCC"/>
            <w:vAlign w:val="center"/>
            <w:hideMark/>
          </w:tcPr>
          <w:p w14:paraId="71AB986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5 373,74</w:t>
            </w:r>
          </w:p>
        </w:tc>
        <w:tc>
          <w:tcPr>
            <w:tcW w:w="1137" w:type="dxa"/>
            <w:tcBorders>
              <w:top w:val="nil"/>
              <w:left w:val="nil"/>
              <w:bottom w:val="single" w:sz="4" w:space="0" w:color="C0C0C0"/>
              <w:right w:val="single" w:sz="4" w:space="0" w:color="C0C0C0"/>
            </w:tcBorders>
            <w:shd w:val="clear" w:color="000000" w:fill="FFFFCC"/>
            <w:vAlign w:val="center"/>
            <w:hideMark/>
          </w:tcPr>
          <w:p w14:paraId="5F01DD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2 311,25</w:t>
            </w:r>
          </w:p>
        </w:tc>
        <w:tc>
          <w:tcPr>
            <w:tcW w:w="1133" w:type="dxa"/>
            <w:tcBorders>
              <w:top w:val="nil"/>
              <w:left w:val="nil"/>
              <w:bottom w:val="single" w:sz="4" w:space="0" w:color="C0C0C0"/>
              <w:right w:val="single" w:sz="4" w:space="0" w:color="C0C0C0"/>
            </w:tcBorders>
            <w:shd w:val="clear" w:color="000000" w:fill="FFFFCC"/>
            <w:vAlign w:val="center"/>
            <w:hideMark/>
          </w:tcPr>
          <w:p w14:paraId="65A28CF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2 123,92</w:t>
            </w:r>
          </w:p>
        </w:tc>
        <w:tc>
          <w:tcPr>
            <w:tcW w:w="1064" w:type="dxa"/>
            <w:tcBorders>
              <w:top w:val="nil"/>
              <w:left w:val="nil"/>
              <w:bottom w:val="single" w:sz="4" w:space="0" w:color="C0C0C0"/>
              <w:right w:val="single" w:sz="4" w:space="0" w:color="C0C0C0"/>
            </w:tcBorders>
            <w:shd w:val="clear" w:color="000000" w:fill="D7EAD3"/>
            <w:vAlign w:val="center"/>
            <w:hideMark/>
          </w:tcPr>
          <w:p w14:paraId="2806CC6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1 061,96</w:t>
            </w:r>
          </w:p>
        </w:tc>
        <w:tc>
          <w:tcPr>
            <w:tcW w:w="1091" w:type="dxa"/>
            <w:tcBorders>
              <w:top w:val="nil"/>
              <w:left w:val="nil"/>
              <w:bottom w:val="single" w:sz="4" w:space="0" w:color="C0C0C0"/>
              <w:right w:val="single" w:sz="4" w:space="0" w:color="C0C0C0"/>
            </w:tcBorders>
            <w:shd w:val="clear" w:color="000000" w:fill="D7EAD3"/>
            <w:vAlign w:val="center"/>
            <w:hideMark/>
          </w:tcPr>
          <w:p w14:paraId="27DB674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1 061,96</w:t>
            </w:r>
          </w:p>
        </w:tc>
        <w:tc>
          <w:tcPr>
            <w:tcW w:w="3573" w:type="dxa"/>
            <w:tcBorders>
              <w:top w:val="nil"/>
              <w:left w:val="nil"/>
              <w:bottom w:val="single" w:sz="4" w:space="0" w:color="C0C0C0"/>
              <w:right w:val="single" w:sz="4" w:space="0" w:color="C0C0C0"/>
            </w:tcBorders>
            <w:shd w:val="clear" w:color="000000" w:fill="FFFFCC"/>
            <w:vAlign w:val="center"/>
            <w:hideMark/>
          </w:tcPr>
          <w:p w14:paraId="2714DD11"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учтена амортизация объекта - каток-уплотнитель по расчету регулятора, исходя из стоимости объекта и срока его полезного использования, расходы рассчитаны в доле на вид деятельности ТКО - 54,33% (3909,28*54,33%=2123,92)</w:t>
            </w:r>
          </w:p>
        </w:tc>
      </w:tr>
      <w:tr w:rsidR="000571C6" w:rsidRPr="000571C6" w14:paraId="79ACC66A" w14:textId="77777777" w:rsidTr="000571C6">
        <w:trPr>
          <w:trHeight w:val="2085"/>
          <w:jc w:val="center"/>
        </w:trPr>
        <w:tc>
          <w:tcPr>
            <w:tcW w:w="333" w:type="dxa"/>
            <w:tcBorders>
              <w:top w:val="nil"/>
              <w:left w:val="nil"/>
              <w:bottom w:val="nil"/>
              <w:right w:val="nil"/>
            </w:tcBorders>
            <w:shd w:val="clear" w:color="000000" w:fill="FFFF00"/>
            <w:noWrap/>
            <w:vAlign w:val="center"/>
            <w:hideMark/>
          </w:tcPr>
          <w:p w14:paraId="2D6EB68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B5C92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3.8.7</w:t>
            </w:r>
          </w:p>
        </w:tc>
        <w:tc>
          <w:tcPr>
            <w:tcW w:w="2775" w:type="dxa"/>
            <w:tcBorders>
              <w:top w:val="nil"/>
              <w:left w:val="nil"/>
              <w:bottom w:val="single" w:sz="4" w:space="0" w:color="C0C0C0"/>
              <w:right w:val="single" w:sz="4" w:space="0" w:color="C0C0C0"/>
            </w:tcBorders>
            <w:shd w:val="clear" w:color="000000" w:fill="E3FAFD"/>
            <w:vAlign w:val="center"/>
            <w:hideMark/>
          </w:tcPr>
          <w:p w14:paraId="79742E45"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Амортизация автотранспорта (мультилифт)</w:t>
            </w:r>
          </w:p>
        </w:tc>
        <w:tc>
          <w:tcPr>
            <w:tcW w:w="567" w:type="dxa"/>
            <w:tcBorders>
              <w:top w:val="nil"/>
              <w:left w:val="nil"/>
              <w:bottom w:val="single" w:sz="4" w:space="0" w:color="C0C0C0"/>
              <w:right w:val="single" w:sz="4" w:space="0" w:color="C0C0C0"/>
            </w:tcBorders>
            <w:shd w:val="clear" w:color="auto" w:fill="auto"/>
            <w:vAlign w:val="center"/>
            <w:hideMark/>
          </w:tcPr>
          <w:p w14:paraId="792000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BAFF89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08DFFC3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13DC8C0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0EF4902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1 227,40</w:t>
            </w:r>
          </w:p>
        </w:tc>
        <w:tc>
          <w:tcPr>
            <w:tcW w:w="1133" w:type="dxa"/>
            <w:tcBorders>
              <w:top w:val="nil"/>
              <w:left w:val="nil"/>
              <w:bottom w:val="single" w:sz="4" w:space="0" w:color="C0C0C0"/>
              <w:right w:val="single" w:sz="4" w:space="0" w:color="C0C0C0"/>
            </w:tcBorders>
            <w:shd w:val="clear" w:color="000000" w:fill="FFFFCC"/>
            <w:vAlign w:val="center"/>
            <w:hideMark/>
          </w:tcPr>
          <w:p w14:paraId="574C11E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666,85</w:t>
            </w:r>
          </w:p>
        </w:tc>
        <w:tc>
          <w:tcPr>
            <w:tcW w:w="1064" w:type="dxa"/>
            <w:tcBorders>
              <w:top w:val="nil"/>
              <w:left w:val="nil"/>
              <w:bottom w:val="single" w:sz="4" w:space="0" w:color="C0C0C0"/>
              <w:right w:val="single" w:sz="4" w:space="0" w:color="C0C0C0"/>
            </w:tcBorders>
            <w:shd w:val="clear" w:color="000000" w:fill="D7EAD3"/>
            <w:vAlign w:val="center"/>
            <w:hideMark/>
          </w:tcPr>
          <w:p w14:paraId="1C5863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333,42</w:t>
            </w:r>
          </w:p>
        </w:tc>
        <w:tc>
          <w:tcPr>
            <w:tcW w:w="1091" w:type="dxa"/>
            <w:tcBorders>
              <w:top w:val="nil"/>
              <w:left w:val="nil"/>
              <w:bottom w:val="single" w:sz="4" w:space="0" w:color="C0C0C0"/>
              <w:right w:val="single" w:sz="4" w:space="0" w:color="C0C0C0"/>
            </w:tcBorders>
            <w:shd w:val="clear" w:color="000000" w:fill="D7EAD3"/>
            <w:vAlign w:val="center"/>
            <w:hideMark/>
          </w:tcPr>
          <w:p w14:paraId="05DDAFA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333,42</w:t>
            </w:r>
          </w:p>
        </w:tc>
        <w:tc>
          <w:tcPr>
            <w:tcW w:w="3573" w:type="dxa"/>
            <w:tcBorders>
              <w:top w:val="nil"/>
              <w:left w:val="nil"/>
              <w:bottom w:val="single" w:sz="4" w:space="0" w:color="C0C0C0"/>
              <w:right w:val="single" w:sz="4" w:space="0" w:color="C0C0C0"/>
            </w:tcBorders>
            <w:shd w:val="clear" w:color="000000" w:fill="FFFFCC"/>
            <w:vAlign w:val="center"/>
            <w:hideMark/>
          </w:tcPr>
          <w:p w14:paraId="24A8C57B"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учтена амортизация объекта - автомобиль-мультилифт по расчету регулятора, исходя из стоимости объекта и срока его полезного использования, расходы рассчитаны в доле на вид деятельности ТКО - 54,33% (1227,25*54,33%=666,85)</w:t>
            </w:r>
          </w:p>
        </w:tc>
      </w:tr>
      <w:tr w:rsidR="000571C6" w:rsidRPr="000571C6" w14:paraId="2F26676F"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7444BC5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BF9CB0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3.8.8</w:t>
            </w:r>
          </w:p>
        </w:tc>
        <w:tc>
          <w:tcPr>
            <w:tcW w:w="2775" w:type="dxa"/>
            <w:tcBorders>
              <w:top w:val="nil"/>
              <w:left w:val="nil"/>
              <w:bottom w:val="single" w:sz="4" w:space="0" w:color="C0C0C0"/>
              <w:right w:val="single" w:sz="4" w:space="0" w:color="C0C0C0"/>
            </w:tcBorders>
            <w:shd w:val="clear" w:color="000000" w:fill="E3FAFD"/>
            <w:vAlign w:val="center"/>
            <w:hideMark/>
          </w:tcPr>
          <w:p w14:paraId="08EF2776"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ванну для обеззараживания колес (лизол, опилки)</w:t>
            </w:r>
          </w:p>
        </w:tc>
        <w:tc>
          <w:tcPr>
            <w:tcW w:w="567" w:type="dxa"/>
            <w:tcBorders>
              <w:top w:val="nil"/>
              <w:left w:val="nil"/>
              <w:bottom w:val="single" w:sz="4" w:space="0" w:color="C0C0C0"/>
              <w:right w:val="single" w:sz="4" w:space="0" w:color="C0C0C0"/>
            </w:tcBorders>
            <w:shd w:val="clear" w:color="auto" w:fill="auto"/>
            <w:vAlign w:val="center"/>
            <w:hideMark/>
          </w:tcPr>
          <w:p w14:paraId="59C991C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4E9D30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3950E68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32,12</w:t>
            </w:r>
          </w:p>
        </w:tc>
        <w:tc>
          <w:tcPr>
            <w:tcW w:w="902" w:type="dxa"/>
            <w:tcBorders>
              <w:top w:val="nil"/>
              <w:left w:val="nil"/>
              <w:bottom w:val="single" w:sz="4" w:space="0" w:color="C0C0C0"/>
              <w:right w:val="single" w:sz="4" w:space="0" w:color="C0C0C0"/>
            </w:tcBorders>
            <w:shd w:val="clear" w:color="000000" w:fill="FFFFCC"/>
            <w:vAlign w:val="center"/>
            <w:hideMark/>
          </w:tcPr>
          <w:p w14:paraId="6FA83A4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23D0BE5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35,88</w:t>
            </w:r>
          </w:p>
        </w:tc>
        <w:tc>
          <w:tcPr>
            <w:tcW w:w="1133" w:type="dxa"/>
            <w:tcBorders>
              <w:top w:val="nil"/>
              <w:left w:val="nil"/>
              <w:bottom w:val="single" w:sz="4" w:space="0" w:color="C0C0C0"/>
              <w:right w:val="single" w:sz="4" w:space="0" w:color="C0C0C0"/>
            </w:tcBorders>
            <w:shd w:val="clear" w:color="000000" w:fill="FFFFCC"/>
            <w:vAlign w:val="center"/>
            <w:hideMark/>
          </w:tcPr>
          <w:p w14:paraId="1A21DB1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33,73</w:t>
            </w:r>
          </w:p>
        </w:tc>
        <w:tc>
          <w:tcPr>
            <w:tcW w:w="1064" w:type="dxa"/>
            <w:tcBorders>
              <w:top w:val="nil"/>
              <w:left w:val="nil"/>
              <w:bottom w:val="single" w:sz="4" w:space="0" w:color="C0C0C0"/>
              <w:right w:val="single" w:sz="4" w:space="0" w:color="C0C0C0"/>
            </w:tcBorders>
            <w:shd w:val="clear" w:color="000000" w:fill="D7EAD3"/>
            <w:vAlign w:val="center"/>
            <w:hideMark/>
          </w:tcPr>
          <w:p w14:paraId="1FDF5EB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16,86</w:t>
            </w:r>
          </w:p>
        </w:tc>
        <w:tc>
          <w:tcPr>
            <w:tcW w:w="1091" w:type="dxa"/>
            <w:tcBorders>
              <w:top w:val="nil"/>
              <w:left w:val="nil"/>
              <w:bottom w:val="single" w:sz="4" w:space="0" w:color="C0C0C0"/>
              <w:right w:val="single" w:sz="4" w:space="0" w:color="C0C0C0"/>
            </w:tcBorders>
            <w:shd w:val="clear" w:color="000000" w:fill="D7EAD3"/>
            <w:vAlign w:val="center"/>
            <w:hideMark/>
          </w:tcPr>
          <w:p w14:paraId="57409BD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16,86</w:t>
            </w:r>
          </w:p>
        </w:tc>
        <w:tc>
          <w:tcPr>
            <w:tcW w:w="3573" w:type="dxa"/>
            <w:tcBorders>
              <w:top w:val="nil"/>
              <w:left w:val="nil"/>
              <w:bottom w:val="single" w:sz="4" w:space="0" w:color="C0C0C0"/>
              <w:right w:val="single" w:sz="4" w:space="0" w:color="C0C0C0"/>
            </w:tcBorders>
            <w:shd w:val="clear" w:color="000000" w:fill="FFFFCC"/>
            <w:vAlign w:val="center"/>
            <w:hideMark/>
          </w:tcPr>
          <w:p w14:paraId="64A87F3E"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54,33334 тыс. руб., с ИПЦ Минэкономразвития России на 2024 год 108%, на 2025 год 105,8% в доле отнесения на захоронение ТКО по факту 2023 года 54,33%  (54,33334*108%*105,8%*54,33%=33,73)</w:t>
            </w:r>
          </w:p>
        </w:tc>
      </w:tr>
      <w:tr w:rsidR="000571C6" w:rsidRPr="000571C6" w14:paraId="785F692C" w14:textId="77777777" w:rsidTr="000571C6">
        <w:trPr>
          <w:trHeight w:val="2925"/>
          <w:jc w:val="center"/>
        </w:trPr>
        <w:tc>
          <w:tcPr>
            <w:tcW w:w="333" w:type="dxa"/>
            <w:tcBorders>
              <w:top w:val="nil"/>
              <w:left w:val="nil"/>
              <w:bottom w:val="nil"/>
              <w:right w:val="nil"/>
            </w:tcBorders>
            <w:shd w:val="clear" w:color="000000" w:fill="FFFF00"/>
            <w:noWrap/>
            <w:vAlign w:val="center"/>
            <w:hideMark/>
          </w:tcPr>
          <w:p w14:paraId="6F5AD51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AAE471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3.8.9</w:t>
            </w:r>
          </w:p>
        </w:tc>
        <w:tc>
          <w:tcPr>
            <w:tcW w:w="2775" w:type="dxa"/>
            <w:tcBorders>
              <w:top w:val="nil"/>
              <w:left w:val="nil"/>
              <w:bottom w:val="single" w:sz="4" w:space="0" w:color="C0C0C0"/>
              <w:right w:val="single" w:sz="4" w:space="0" w:color="C0C0C0"/>
            </w:tcBorders>
            <w:shd w:val="clear" w:color="000000" w:fill="E3FAFD"/>
            <w:vAlign w:val="center"/>
            <w:hideMark/>
          </w:tcPr>
          <w:p w14:paraId="5AEA5F46"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Транспортные услуги</w:t>
            </w:r>
          </w:p>
        </w:tc>
        <w:tc>
          <w:tcPr>
            <w:tcW w:w="567" w:type="dxa"/>
            <w:tcBorders>
              <w:top w:val="nil"/>
              <w:left w:val="nil"/>
              <w:bottom w:val="single" w:sz="4" w:space="0" w:color="C0C0C0"/>
              <w:right w:val="single" w:sz="4" w:space="0" w:color="C0C0C0"/>
            </w:tcBorders>
            <w:shd w:val="clear" w:color="auto" w:fill="auto"/>
            <w:vAlign w:val="center"/>
            <w:hideMark/>
          </w:tcPr>
          <w:p w14:paraId="6C55EE6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7A897F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14 377,52</w:t>
            </w:r>
          </w:p>
        </w:tc>
        <w:tc>
          <w:tcPr>
            <w:tcW w:w="538" w:type="dxa"/>
            <w:tcBorders>
              <w:top w:val="nil"/>
              <w:left w:val="nil"/>
              <w:bottom w:val="single" w:sz="4" w:space="0" w:color="C0C0C0"/>
              <w:right w:val="single" w:sz="4" w:space="0" w:color="C0C0C0"/>
            </w:tcBorders>
            <w:shd w:val="clear" w:color="000000" w:fill="FFFFCC"/>
            <w:vAlign w:val="center"/>
            <w:hideMark/>
          </w:tcPr>
          <w:p w14:paraId="59DA22B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13 447,03</w:t>
            </w:r>
          </w:p>
        </w:tc>
        <w:tc>
          <w:tcPr>
            <w:tcW w:w="902" w:type="dxa"/>
            <w:tcBorders>
              <w:top w:val="nil"/>
              <w:left w:val="nil"/>
              <w:bottom w:val="single" w:sz="4" w:space="0" w:color="C0C0C0"/>
              <w:right w:val="single" w:sz="4" w:space="0" w:color="C0C0C0"/>
            </w:tcBorders>
            <w:shd w:val="clear" w:color="000000" w:fill="FFFFCC"/>
            <w:vAlign w:val="center"/>
            <w:hideMark/>
          </w:tcPr>
          <w:p w14:paraId="20728D5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15 207,96</w:t>
            </w:r>
          </w:p>
        </w:tc>
        <w:tc>
          <w:tcPr>
            <w:tcW w:w="1137" w:type="dxa"/>
            <w:tcBorders>
              <w:top w:val="nil"/>
              <w:left w:val="nil"/>
              <w:bottom w:val="single" w:sz="4" w:space="0" w:color="C0C0C0"/>
              <w:right w:val="single" w:sz="4" w:space="0" w:color="C0C0C0"/>
            </w:tcBorders>
            <w:shd w:val="clear" w:color="000000" w:fill="FFFFCC"/>
            <w:vAlign w:val="center"/>
            <w:hideMark/>
          </w:tcPr>
          <w:p w14:paraId="65A5FC2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17 700,88</w:t>
            </w:r>
          </w:p>
        </w:tc>
        <w:tc>
          <w:tcPr>
            <w:tcW w:w="1133" w:type="dxa"/>
            <w:tcBorders>
              <w:top w:val="nil"/>
              <w:left w:val="nil"/>
              <w:bottom w:val="single" w:sz="4" w:space="0" w:color="C0C0C0"/>
              <w:right w:val="single" w:sz="4" w:space="0" w:color="C0C0C0"/>
            </w:tcBorders>
            <w:shd w:val="clear" w:color="000000" w:fill="FFFFCC"/>
            <w:vAlign w:val="center"/>
            <w:hideMark/>
          </w:tcPr>
          <w:p w14:paraId="2BC850E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15 183,08</w:t>
            </w:r>
          </w:p>
        </w:tc>
        <w:tc>
          <w:tcPr>
            <w:tcW w:w="1064" w:type="dxa"/>
            <w:tcBorders>
              <w:top w:val="nil"/>
              <w:left w:val="nil"/>
              <w:bottom w:val="single" w:sz="4" w:space="0" w:color="C0C0C0"/>
              <w:right w:val="single" w:sz="4" w:space="0" w:color="C0C0C0"/>
            </w:tcBorders>
            <w:shd w:val="clear" w:color="000000" w:fill="D7EAD3"/>
            <w:vAlign w:val="center"/>
            <w:hideMark/>
          </w:tcPr>
          <w:p w14:paraId="3ED529E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7 591,54</w:t>
            </w:r>
          </w:p>
        </w:tc>
        <w:tc>
          <w:tcPr>
            <w:tcW w:w="1091" w:type="dxa"/>
            <w:tcBorders>
              <w:top w:val="nil"/>
              <w:left w:val="nil"/>
              <w:bottom w:val="single" w:sz="4" w:space="0" w:color="C0C0C0"/>
              <w:right w:val="single" w:sz="4" w:space="0" w:color="C0C0C0"/>
            </w:tcBorders>
            <w:shd w:val="clear" w:color="000000" w:fill="D7EAD3"/>
            <w:vAlign w:val="center"/>
            <w:hideMark/>
          </w:tcPr>
          <w:p w14:paraId="12B5574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7 591,54</w:t>
            </w:r>
          </w:p>
        </w:tc>
        <w:tc>
          <w:tcPr>
            <w:tcW w:w="3573" w:type="dxa"/>
            <w:tcBorders>
              <w:top w:val="nil"/>
              <w:left w:val="nil"/>
              <w:bottom w:val="single" w:sz="4" w:space="0" w:color="C0C0C0"/>
              <w:right w:val="single" w:sz="4" w:space="0" w:color="C0C0C0"/>
            </w:tcBorders>
            <w:shd w:val="clear" w:color="000000" w:fill="FFFFCC"/>
            <w:vAlign w:val="center"/>
            <w:hideMark/>
          </w:tcPr>
          <w:p w14:paraId="51E27997"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по расчету регулятора, при этом количество машино-часов принято по факту 2023 года (с пересчетом м/ч бульдозера на год) в соответствии с представленными счетами-фактурами, стоимость машино-часов принята в соответствии с представленными договорами, с ИПЦ Минэкономразвития России на 2025 год 105,8% в доле отнесения на захоронение ТКО по факту 2023 года 54,33%  </w:t>
            </w:r>
          </w:p>
        </w:tc>
      </w:tr>
      <w:tr w:rsidR="000571C6" w:rsidRPr="000571C6" w14:paraId="292C914E" w14:textId="77777777" w:rsidTr="000571C6">
        <w:trPr>
          <w:trHeight w:val="2475"/>
          <w:jc w:val="center"/>
        </w:trPr>
        <w:tc>
          <w:tcPr>
            <w:tcW w:w="333" w:type="dxa"/>
            <w:tcBorders>
              <w:top w:val="nil"/>
              <w:left w:val="nil"/>
              <w:bottom w:val="nil"/>
              <w:right w:val="nil"/>
            </w:tcBorders>
            <w:shd w:val="clear" w:color="000000" w:fill="FFFF00"/>
            <w:noWrap/>
            <w:vAlign w:val="center"/>
            <w:hideMark/>
          </w:tcPr>
          <w:p w14:paraId="7F52BC9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419AD3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3.8.10</w:t>
            </w:r>
          </w:p>
        </w:tc>
        <w:tc>
          <w:tcPr>
            <w:tcW w:w="2775" w:type="dxa"/>
            <w:tcBorders>
              <w:top w:val="nil"/>
              <w:left w:val="nil"/>
              <w:bottom w:val="single" w:sz="4" w:space="0" w:color="C0C0C0"/>
              <w:right w:val="single" w:sz="4" w:space="0" w:color="C0C0C0"/>
            </w:tcBorders>
            <w:shd w:val="clear" w:color="000000" w:fill="E3FAFD"/>
            <w:vAlign w:val="center"/>
            <w:hideMark/>
          </w:tcPr>
          <w:p w14:paraId="08171863"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Техобслуживание ТС</w:t>
            </w:r>
          </w:p>
        </w:tc>
        <w:tc>
          <w:tcPr>
            <w:tcW w:w="567" w:type="dxa"/>
            <w:tcBorders>
              <w:top w:val="nil"/>
              <w:left w:val="nil"/>
              <w:bottom w:val="single" w:sz="4" w:space="0" w:color="C0C0C0"/>
              <w:right w:val="single" w:sz="4" w:space="0" w:color="C0C0C0"/>
            </w:tcBorders>
            <w:shd w:val="clear" w:color="auto" w:fill="auto"/>
            <w:vAlign w:val="center"/>
            <w:hideMark/>
          </w:tcPr>
          <w:p w14:paraId="790F35A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78B120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218,68</w:t>
            </w:r>
          </w:p>
        </w:tc>
        <w:tc>
          <w:tcPr>
            <w:tcW w:w="538" w:type="dxa"/>
            <w:tcBorders>
              <w:top w:val="nil"/>
              <w:left w:val="nil"/>
              <w:bottom w:val="single" w:sz="4" w:space="0" w:color="C0C0C0"/>
              <w:right w:val="single" w:sz="4" w:space="0" w:color="C0C0C0"/>
            </w:tcBorders>
            <w:shd w:val="clear" w:color="000000" w:fill="FFFFCC"/>
            <w:vAlign w:val="center"/>
            <w:hideMark/>
          </w:tcPr>
          <w:p w14:paraId="0D3F6AD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809,63</w:t>
            </w:r>
          </w:p>
        </w:tc>
        <w:tc>
          <w:tcPr>
            <w:tcW w:w="902" w:type="dxa"/>
            <w:tcBorders>
              <w:top w:val="nil"/>
              <w:left w:val="nil"/>
              <w:bottom w:val="single" w:sz="4" w:space="0" w:color="C0C0C0"/>
              <w:right w:val="single" w:sz="4" w:space="0" w:color="C0C0C0"/>
            </w:tcBorders>
            <w:shd w:val="clear" w:color="000000" w:fill="FFFFCC"/>
            <w:vAlign w:val="center"/>
            <w:hideMark/>
          </w:tcPr>
          <w:p w14:paraId="54F27AD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231,31</w:t>
            </w:r>
          </w:p>
        </w:tc>
        <w:tc>
          <w:tcPr>
            <w:tcW w:w="1137" w:type="dxa"/>
            <w:tcBorders>
              <w:top w:val="nil"/>
              <w:left w:val="nil"/>
              <w:bottom w:val="single" w:sz="4" w:space="0" w:color="C0C0C0"/>
              <w:right w:val="single" w:sz="4" w:space="0" w:color="C0C0C0"/>
            </w:tcBorders>
            <w:shd w:val="clear" w:color="000000" w:fill="FFFFCC"/>
            <w:vAlign w:val="center"/>
            <w:hideMark/>
          </w:tcPr>
          <w:p w14:paraId="755F87E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904,38</w:t>
            </w:r>
          </w:p>
        </w:tc>
        <w:tc>
          <w:tcPr>
            <w:tcW w:w="1133" w:type="dxa"/>
            <w:tcBorders>
              <w:top w:val="nil"/>
              <w:left w:val="nil"/>
              <w:bottom w:val="single" w:sz="4" w:space="0" w:color="C0C0C0"/>
              <w:right w:val="single" w:sz="4" w:space="0" w:color="C0C0C0"/>
            </w:tcBorders>
            <w:shd w:val="clear" w:color="000000" w:fill="FFFFCC"/>
            <w:vAlign w:val="center"/>
            <w:hideMark/>
          </w:tcPr>
          <w:p w14:paraId="6CEDCE8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850,14</w:t>
            </w:r>
          </w:p>
        </w:tc>
        <w:tc>
          <w:tcPr>
            <w:tcW w:w="1064" w:type="dxa"/>
            <w:tcBorders>
              <w:top w:val="nil"/>
              <w:left w:val="nil"/>
              <w:bottom w:val="single" w:sz="4" w:space="0" w:color="C0C0C0"/>
              <w:right w:val="single" w:sz="4" w:space="0" w:color="C0C0C0"/>
            </w:tcBorders>
            <w:shd w:val="clear" w:color="000000" w:fill="D7EAD3"/>
            <w:vAlign w:val="center"/>
            <w:hideMark/>
          </w:tcPr>
          <w:p w14:paraId="7A183B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425,07</w:t>
            </w:r>
          </w:p>
        </w:tc>
        <w:tc>
          <w:tcPr>
            <w:tcW w:w="1091" w:type="dxa"/>
            <w:tcBorders>
              <w:top w:val="nil"/>
              <w:left w:val="nil"/>
              <w:bottom w:val="single" w:sz="4" w:space="0" w:color="C0C0C0"/>
              <w:right w:val="single" w:sz="4" w:space="0" w:color="C0C0C0"/>
            </w:tcBorders>
            <w:shd w:val="clear" w:color="000000" w:fill="D7EAD3"/>
            <w:vAlign w:val="center"/>
            <w:hideMark/>
          </w:tcPr>
          <w:p w14:paraId="0EB1607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425,07</w:t>
            </w:r>
          </w:p>
        </w:tc>
        <w:tc>
          <w:tcPr>
            <w:tcW w:w="3573" w:type="dxa"/>
            <w:tcBorders>
              <w:top w:val="nil"/>
              <w:left w:val="nil"/>
              <w:bottom w:val="single" w:sz="4" w:space="0" w:color="C0C0C0"/>
              <w:right w:val="single" w:sz="4" w:space="0" w:color="C0C0C0"/>
            </w:tcBorders>
            <w:shd w:val="clear" w:color="000000" w:fill="FFFFCC"/>
            <w:vAlign w:val="center"/>
            <w:hideMark/>
          </w:tcPr>
          <w:p w14:paraId="45CECA1D"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1646,89613 тыс. руб., за исключением расходов на шины 277,46667 тыс. руб.  с ИПЦ Минэкономразвития России на 2024 год 108%, на 2025 год 105,8% в доле отнесения на захоронение ТКО по факту 2023 года 54,33%  ((1646,89613-277,46667)*108%*105,8%*54,33%=850,14)</w:t>
            </w:r>
          </w:p>
        </w:tc>
      </w:tr>
      <w:tr w:rsidR="000571C6" w:rsidRPr="000571C6" w14:paraId="01563876" w14:textId="77777777" w:rsidTr="000571C6">
        <w:trPr>
          <w:trHeight w:val="1695"/>
          <w:jc w:val="center"/>
        </w:trPr>
        <w:tc>
          <w:tcPr>
            <w:tcW w:w="333" w:type="dxa"/>
            <w:tcBorders>
              <w:top w:val="nil"/>
              <w:left w:val="nil"/>
              <w:bottom w:val="nil"/>
              <w:right w:val="nil"/>
            </w:tcBorders>
            <w:shd w:val="clear" w:color="000000" w:fill="FFFF00"/>
            <w:noWrap/>
            <w:vAlign w:val="center"/>
            <w:hideMark/>
          </w:tcPr>
          <w:p w14:paraId="2DCF1DD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DB8F6B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3.8.11</w:t>
            </w:r>
          </w:p>
        </w:tc>
        <w:tc>
          <w:tcPr>
            <w:tcW w:w="2775" w:type="dxa"/>
            <w:tcBorders>
              <w:top w:val="nil"/>
              <w:left w:val="nil"/>
              <w:bottom w:val="single" w:sz="4" w:space="0" w:color="C0C0C0"/>
              <w:right w:val="single" w:sz="4" w:space="0" w:color="C0C0C0"/>
            </w:tcBorders>
            <w:shd w:val="clear" w:color="000000" w:fill="E3FAFD"/>
            <w:vAlign w:val="center"/>
            <w:hideMark/>
          </w:tcPr>
          <w:p w14:paraId="3BDE492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Поверка весов</w:t>
            </w:r>
          </w:p>
        </w:tc>
        <w:tc>
          <w:tcPr>
            <w:tcW w:w="567" w:type="dxa"/>
            <w:tcBorders>
              <w:top w:val="nil"/>
              <w:left w:val="nil"/>
              <w:bottom w:val="single" w:sz="4" w:space="0" w:color="C0C0C0"/>
              <w:right w:val="single" w:sz="4" w:space="0" w:color="C0C0C0"/>
            </w:tcBorders>
            <w:shd w:val="clear" w:color="auto" w:fill="auto"/>
            <w:vAlign w:val="center"/>
            <w:hideMark/>
          </w:tcPr>
          <w:p w14:paraId="59A9930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979FA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88,75</w:t>
            </w:r>
          </w:p>
        </w:tc>
        <w:tc>
          <w:tcPr>
            <w:tcW w:w="538" w:type="dxa"/>
            <w:tcBorders>
              <w:top w:val="nil"/>
              <w:left w:val="nil"/>
              <w:bottom w:val="single" w:sz="4" w:space="0" w:color="C0C0C0"/>
              <w:right w:val="single" w:sz="4" w:space="0" w:color="C0C0C0"/>
            </w:tcBorders>
            <w:shd w:val="clear" w:color="000000" w:fill="FFFFCC"/>
            <w:vAlign w:val="center"/>
            <w:hideMark/>
          </w:tcPr>
          <w:p w14:paraId="378F292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45,69</w:t>
            </w:r>
          </w:p>
        </w:tc>
        <w:tc>
          <w:tcPr>
            <w:tcW w:w="902" w:type="dxa"/>
            <w:tcBorders>
              <w:top w:val="nil"/>
              <w:left w:val="nil"/>
              <w:bottom w:val="single" w:sz="4" w:space="0" w:color="C0C0C0"/>
              <w:right w:val="single" w:sz="4" w:space="0" w:color="C0C0C0"/>
            </w:tcBorders>
            <w:shd w:val="clear" w:color="000000" w:fill="FFFFCC"/>
            <w:vAlign w:val="center"/>
            <w:hideMark/>
          </w:tcPr>
          <w:p w14:paraId="0A2B97A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93,87</w:t>
            </w:r>
          </w:p>
        </w:tc>
        <w:tc>
          <w:tcPr>
            <w:tcW w:w="1137" w:type="dxa"/>
            <w:tcBorders>
              <w:top w:val="nil"/>
              <w:left w:val="nil"/>
              <w:bottom w:val="single" w:sz="4" w:space="0" w:color="C0C0C0"/>
              <w:right w:val="single" w:sz="4" w:space="0" w:color="C0C0C0"/>
            </w:tcBorders>
            <w:shd w:val="clear" w:color="000000" w:fill="FFFFCC"/>
            <w:vAlign w:val="center"/>
            <w:hideMark/>
          </w:tcPr>
          <w:p w14:paraId="45651E7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51,28</w:t>
            </w:r>
          </w:p>
        </w:tc>
        <w:tc>
          <w:tcPr>
            <w:tcW w:w="1133" w:type="dxa"/>
            <w:tcBorders>
              <w:top w:val="nil"/>
              <w:left w:val="nil"/>
              <w:bottom w:val="single" w:sz="4" w:space="0" w:color="C0C0C0"/>
              <w:right w:val="single" w:sz="4" w:space="0" w:color="C0C0C0"/>
            </w:tcBorders>
            <w:shd w:val="clear" w:color="000000" w:fill="FFFFCC"/>
            <w:vAlign w:val="center"/>
            <w:hideMark/>
          </w:tcPr>
          <w:p w14:paraId="534E4AF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47,85</w:t>
            </w:r>
          </w:p>
        </w:tc>
        <w:tc>
          <w:tcPr>
            <w:tcW w:w="1064" w:type="dxa"/>
            <w:tcBorders>
              <w:top w:val="nil"/>
              <w:left w:val="nil"/>
              <w:bottom w:val="single" w:sz="4" w:space="0" w:color="C0C0C0"/>
              <w:right w:val="single" w:sz="4" w:space="0" w:color="C0C0C0"/>
            </w:tcBorders>
            <w:shd w:val="clear" w:color="000000" w:fill="D7EAD3"/>
            <w:vAlign w:val="center"/>
            <w:hideMark/>
          </w:tcPr>
          <w:p w14:paraId="7D9EC5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23,92</w:t>
            </w:r>
          </w:p>
        </w:tc>
        <w:tc>
          <w:tcPr>
            <w:tcW w:w="1091" w:type="dxa"/>
            <w:tcBorders>
              <w:top w:val="nil"/>
              <w:left w:val="nil"/>
              <w:bottom w:val="single" w:sz="4" w:space="0" w:color="C0C0C0"/>
              <w:right w:val="single" w:sz="4" w:space="0" w:color="C0C0C0"/>
            </w:tcBorders>
            <w:shd w:val="clear" w:color="000000" w:fill="D7EAD3"/>
            <w:vAlign w:val="center"/>
            <w:hideMark/>
          </w:tcPr>
          <w:p w14:paraId="4EFCCC2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23,92</w:t>
            </w:r>
          </w:p>
        </w:tc>
        <w:tc>
          <w:tcPr>
            <w:tcW w:w="3573" w:type="dxa"/>
            <w:tcBorders>
              <w:top w:val="nil"/>
              <w:left w:val="nil"/>
              <w:bottom w:val="single" w:sz="4" w:space="0" w:color="C0C0C0"/>
              <w:right w:val="single" w:sz="4" w:space="0" w:color="C0C0C0"/>
            </w:tcBorders>
            <w:shd w:val="clear" w:color="000000" w:fill="FFFFCC"/>
            <w:vAlign w:val="center"/>
            <w:hideMark/>
          </w:tcPr>
          <w:p w14:paraId="53305C6A"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представленным договором на 2024 год с применением ИПЦ Минэкономразвития РФ 105,8% на 2025 год. Расходы рассчитаны в доле на вид деятельности ТКО - 54,33% (99,88627/1,2*105,8%*54,33%)</w:t>
            </w:r>
          </w:p>
        </w:tc>
      </w:tr>
      <w:tr w:rsidR="000571C6" w:rsidRPr="000571C6" w14:paraId="0FC5E0CE" w14:textId="77777777" w:rsidTr="000571C6">
        <w:trPr>
          <w:trHeight w:val="2310"/>
          <w:jc w:val="center"/>
        </w:trPr>
        <w:tc>
          <w:tcPr>
            <w:tcW w:w="333" w:type="dxa"/>
            <w:tcBorders>
              <w:top w:val="nil"/>
              <w:left w:val="nil"/>
              <w:bottom w:val="nil"/>
              <w:right w:val="nil"/>
            </w:tcBorders>
            <w:shd w:val="clear" w:color="000000" w:fill="FFFF00"/>
            <w:noWrap/>
            <w:vAlign w:val="center"/>
            <w:hideMark/>
          </w:tcPr>
          <w:p w14:paraId="63C0B43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2CDDE3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3.8.12</w:t>
            </w:r>
          </w:p>
        </w:tc>
        <w:tc>
          <w:tcPr>
            <w:tcW w:w="2775" w:type="dxa"/>
            <w:tcBorders>
              <w:top w:val="nil"/>
              <w:left w:val="nil"/>
              <w:bottom w:val="single" w:sz="4" w:space="0" w:color="C0C0C0"/>
              <w:right w:val="single" w:sz="4" w:space="0" w:color="C0C0C0"/>
            </w:tcBorders>
            <w:shd w:val="clear" w:color="000000" w:fill="E3FAFD"/>
            <w:vAlign w:val="center"/>
            <w:hideMark/>
          </w:tcPr>
          <w:p w14:paraId="5ED3F465"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Устройство временных дорог из щебня</w:t>
            </w:r>
          </w:p>
        </w:tc>
        <w:tc>
          <w:tcPr>
            <w:tcW w:w="567" w:type="dxa"/>
            <w:tcBorders>
              <w:top w:val="nil"/>
              <w:left w:val="nil"/>
              <w:bottom w:val="single" w:sz="4" w:space="0" w:color="C0C0C0"/>
              <w:right w:val="single" w:sz="4" w:space="0" w:color="C0C0C0"/>
            </w:tcBorders>
            <w:shd w:val="clear" w:color="auto" w:fill="auto"/>
            <w:vAlign w:val="center"/>
            <w:hideMark/>
          </w:tcPr>
          <w:p w14:paraId="0453BAE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B36258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074B99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2 291,92</w:t>
            </w:r>
          </w:p>
        </w:tc>
        <w:tc>
          <w:tcPr>
            <w:tcW w:w="902" w:type="dxa"/>
            <w:tcBorders>
              <w:top w:val="nil"/>
              <w:left w:val="nil"/>
              <w:bottom w:val="single" w:sz="4" w:space="0" w:color="C0C0C0"/>
              <w:right w:val="single" w:sz="4" w:space="0" w:color="C0C0C0"/>
            </w:tcBorders>
            <w:shd w:val="clear" w:color="000000" w:fill="FFFFCC"/>
            <w:vAlign w:val="center"/>
            <w:hideMark/>
          </w:tcPr>
          <w:p w14:paraId="7A3FE5A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0059379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4 199,13</w:t>
            </w:r>
          </w:p>
        </w:tc>
        <w:tc>
          <w:tcPr>
            <w:tcW w:w="1133" w:type="dxa"/>
            <w:tcBorders>
              <w:top w:val="nil"/>
              <w:left w:val="nil"/>
              <w:bottom w:val="single" w:sz="4" w:space="0" w:color="C0C0C0"/>
              <w:right w:val="single" w:sz="4" w:space="0" w:color="C0C0C0"/>
            </w:tcBorders>
            <w:shd w:val="clear" w:color="000000" w:fill="FFFFCC"/>
            <w:vAlign w:val="center"/>
            <w:hideMark/>
          </w:tcPr>
          <w:p w14:paraId="79B772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2 106,15</w:t>
            </w:r>
          </w:p>
        </w:tc>
        <w:tc>
          <w:tcPr>
            <w:tcW w:w="1064" w:type="dxa"/>
            <w:tcBorders>
              <w:top w:val="nil"/>
              <w:left w:val="nil"/>
              <w:bottom w:val="single" w:sz="4" w:space="0" w:color="C0C0C0"/>
              <w:right w:val="single" w:sz="4" w:space="0" w:color="C0C0C0"/>
            </w:tcBorders>
            <w:shd w:val="clear" w:color="000000" w:fill="D7EAD3"/>
            <w:vAlign w:val="center"/>
            <w:hideMark/>
          </w:tcPr>
          <w:p w14:paraId="0D9F4BC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1 053,08</w:t>
            </w:r>
          </w:p>
        </w:tc>
        <w:tc>
          <w:tcPr>
            <w:tcW w:w="1091" w:type="dxa"/>
            <w:tcBorders>
              <w:top w:val="nil"/>
              <w:left w:val="nil"/>
              <w:bottom w:val="single" w:sz="4" w:space="0" w:color="C0C0C0"/>
              <w:right w:val="single" w:sz="4" w:space="0" w:color="C0C0C0"/>
            </w:tcBorders>
            <w:shd w:val="clear" w:color="000000" w:fill="D7EAD3"/>
            <w:vAlign w:val="center"/>
            <w:hideMark/>
          </w:tcPr>
          <w:p w14:paraId="332A8DC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1 053,08</w:t>
            </w:r>
          </w:p>
        </w:tc>
        <w:tc>
          <w:tcPr>
            <w:tcW w:w="3573" w:type="dxa"/>
            <w:tcBorders>
              <w:top w:val="nil"/>
              <w:left w:val="nil"/>
              <w:bottom w:val="single" w:sz="4" w:space="0" w:color="C0C0C0"/>
              <w:right w:val="single" w:sz="4" w:space="0" w:color="C0C0C0"/>
            </w:tcBorders>
            <w:shd w:val="clear" w:color="000000" w:fill="FFFFCC"/>
            <w:vAlign w:val="center"/>
            <w:hideMark/>
          </w:tcPr>
          <w:p w14:paraId="028DAA2B"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3876,59429 тыс. руб.в доле отнесения на захоронение ТКО по факту 2023 года 54,33%  (3876,59429*54,33%=2106,15)</w:t>
            </w:r>
          </w:p>
        </w:tc>
      </w:tr>
      <w:tr w:rsidR="000571C6" w:rsidRPr="000571C6" w14:paraId="3409D58D"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354E069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D60CCB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3.8.13</w:t>
            </w:r>
          </w:p>
        </w:tc>
        <w:tc>
          <w:tcPr>
            <w:tcW w:w="2775" w:type="dxa"/>
            <w:tcBorders>
              <w:top w:val="nil"/>
              <w:left w:val="nil"/>
              <w:bottom w:val="single" w:sz="4" w:space="0" w:color="C0C0C0"/>
              <w:right w:val="single" w:sz="4" w:space="0" w:color="C0C0C0"/>
            </w:tcBorders>
            <w:shd w:val="clear" w:color="000000" w:fill="E3FAFD"/>
            <w:vAlign w:val="center"/>
            <w:hideMark/>
          </w:tcPr>
          <w:p w14:paraId="55996E5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Доставка работников до полигона</w:t>
            </w:r>
          </w:p>
        </w:tc>
        <w:tc>
          <w:tcPr>
            <w:tcW w:w="567" w:type="dxa"/>
            <w:tcBorders>
              <w:top w:val="nil"/>
              <w:left w:val="nil"/>
              <w:bottom w:val="single" w:sz="4" w:space="0" w:color="C0C0C0"/>
              <w:right w:val="single" w:sz="4" w:space="0" w:color="C0C0C0"/>
            </w:tcBorders>
            <w:shd w:val="clear" w:color="auto" w:fill="auto"/>
            <w:vAlign w:val="center"/>
            <w:hideMark/>
          </w:tcPr>
          <w:p w14:paraId="7A2B5A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C3D7D4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827,07</w:t>
            </w:r>
          </w:p>
        </w:tc>
        <w:tc>
          <w:tcPr>
            <w:tcW w:w="538" w:type="dxa"/>
            <w:tcBorders>
              <w:top w:val="nil"/>
              <w:left w:val="nil"/>
              <w:bottom w:val="single" w:sz="4" w:space="0" w:color="C0C0C0"/>
              <w:right w:val="single" w:sz="4" w:space="0" w:color="C0C0C0"/>
            </w:tcBorders>
            <w:shd w:val="clear" w:color="000000" w:fill="FFFFCC"/>
            <w:vAlign w:val="center"/>
            <w:hideMark/>
          </w:tcPr>
          <w:p w14:paraId="0DFB23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357,50</w:t>
            </w:r>
          </w:p>
        </w:tc>
        <w:tc>
          <w:tcPr>
            <w:tcW w:w="902" w:type="dxa"/>
            <w:tcBorders>
              <w:top w:val="nil"/>
              <w:left w:val="nil"/>
              <w:bottom w:val="single" w:sz="4" w:space="0" w:color="C0C0C0"/>
              <w:right w:val="single" w:sz="4" w:space="0" w:color="C0C0C0"/>
            </w:tcBorders>
            <w:shd w:val="clear" w:color="000000" w:fill="FFFFCC"/>
            <w:vAlign w:val="center"/>
            <w:hideMark/>
          </w:tcPr>
          <w:p w14:paraId="767D382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874,85</w:t>
            </w:r>
          </w:p>
        </w:tc>
        <w:tc>
          <w:tcPr>
            <w:tcW w:w="1137" w:type="dxa"/>
            <w:tcBorders>
              <w:top w:val="nil"/>
              <w:left w:val="nil"/>
              <w:bottom w:val="single" w:sz="4" w:space="0" w:color="C0C0C0"/>
              <w:right w:val="single" w:sz="4" w:space="0" w:color="C0C0C0"/>
            </w:tcBorders>
            <w:shd w:val="clear" w:color="000000" w:fill="FFFFCC"/>
            <w:vAlign w:val="center"/>
            <w:hideMark/>
          </w:tcPr>
          <w:p w14:paraId="3CDF854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440,11</w:t>
            </w:r>
          </w:p>
        </w:tc>
        <w:tc>
          <w:tcPr>
            <w:tcW w:w="1133" w:type="dxa"/>
            <w:tcBorders>
              <w:top w:val="nil"/>
              <w:left w:val="nil"/>
              <w:bottom w:val="single" w:sz="4" w:space="0" w:color="C0C0C0"/>
              <w:right w:val="single" w:sz="4" w:space="0" w:color="C0C0C0"/>
            </w:tcBorders>
            <w:shd w:val="clear" w:color="000000" w:fill="FFFFCC"/>
            <w:vAlign w:val="center"/>
            <w:hideMark/>
          </w:tcPr>
          <w:p w14:paraId="660A056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375,39</w:t>
            </w:r>
          </w:p>
        </w:tc>
        <w:tc>
          <w:tcPr>
            <w:tcW w:w="1064" w:type="dxa"/>
            <w:tcBorders>
              <w:top w:val="nil"/>
              <w:left w:val="nil"/>
              <w:bottom w:val="single" w:sz="4" w:space="0" w:color="C0C0C0"/>
              <w:right w:val="single" w:sz="4" w:space="0" w:color="C0C0C0"/>
            </w:tcBorders>
            <w:shd w:val="clear" w:color="000000" w:fill="D7EAD3"/>
            <w:vAlign w:val="center"/>
            <w:hideMark/>
          </w:tcPr>
          <w:p w14:paraId="297F56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187,69</w:t>
            </w:r>
          </w:p>
        </w:tc>
        <w:tc>
          <w:tcPr>
            <w:tcW w:w="1091" w:type="dxa"/>
            <w:tcBorders>
              <w:top w:val="nil"/>
              <w:left w:val="nil"/>
              <w:bottom w:val="single" w:sz="4" w:space="0" w:color="C0C0C0"/>
              <w:right w:val="single" w:sz="4" w:space="0" w:color="C0C0C0"/>
            </w:tcBorders>
            <w:shd w:val="clear" w:color="000000" w:fill="D7EAD3"/>
            <w:vAlign w:val="center"/>
            <w:hideMark/>
          </w:tcPr>
          <w:p w14:paraId="151626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187,69</w:t>
            </w:r>
          </w:p>
        </w:tc>
        <w:tc>
          <w:tcPr>
            <w:tcW w:w="3573" w:type="dxa"/>
            <w:tcBorders>
              <w:top w:val="nil"/>
              <w:left w:val="nil"/>
              <w:bottom w:val="single" w:sz="4" w:space="0" w:color="C0C0C0"/>
              <w:right w:val="single" w:sz="4" w:space="0" w:color="C0C0C0"/>
            </w:tcBorders>
            <w:shd w:val="clear" w:color="000000" w:fill="FFFFCC"/>
            <w:vAlign w:val="center"/>
            <w:hideMark/>
          </w:tcPr>
          <w:p w14:paraId="0DD15DD8"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604,6872 тыс. руб., с ИПЦ Минэкономразвития России на 2024 год 108%, на 2025 год 105,8% в доле отнесения на захоронение ТКО по факту 2023 года 54,33%  (604,6872*108%*105,8%*54,33%=375,39)</w:t>
            </w:r>
          </w:p>
        </w:tc>
      </w:tr>
      <w:tr w:rsidR="000571C6" w:rsidRPr="000571C6" w14:paraId="48C1D3E7"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785250E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8F656C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3.8.14</w:t>
            </w:r>
          </w:p>
        </w:tc>
        <w:tc>
          <w:tcPr>
            <w:tcW w:w="2775" w:type="dxa"/>
            <w:tcBorders>
              <w:top w:val="nil"/>
              <w:left w:val="nil"/>
              <w:bottom w:val="single" w:sz="4" w:space="0" w:color="C0C0C0"/>
              <w:right w:val="single" w:sz="4" w:space="0" w:color="C0C0C0"/>
            </w:tcBorders>
            <w:shd w:val="clear" w:color="000000" w:fill="E3FAFD"/>
            <w:vAlign w:val="center"/>
            <w:hideMark/>
          </w:tcPr>
          <w:p w14:paraId="6D6B03CD"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Услуги ассенизатора</w:t>
            </w:r>
          </w:p>
        </w:tc>
        <w:tc>
          <w:tcPr>
            <w:tcW w:w="567" w:type="dxa"/>
            <w:tcBorders>
              <w:top w:val="nil"/>
              <w:left w:val="nil"/>
              <w:bottom w:val="single" w:sz="4" w:space="0" w:color="C0C0C0"/>
              <w:right w:val="single" w:sz="4" w:space="0" w:color="C0C0C0"/>
            </w:tcBorders>
            <w:shd w:val="clear" w:color="auto" w:fill="auto"/>
            <w:vAlign w:val="center"/>
            <w:hideMark/>
          </w:tcPr>
          <w:p w14:paraId="3D7DB99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B44F7A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94,34</w:t>
            </w:r>
          </w:p>
        </w:tc>
        <w:tc>
          <w:tcPr>
            <w:tcW w:w="538" w:type="dxa"/>
            <w:tcBorders>
              <w:top w:val="nil"/>
              <w:left w:val="nil"/>
              <w:bottom w:val="single" w:sz="4" w:space="0" w:color="C0C0C0"/>
              <w:right w:val="single" w:sz="4" w:space="0" w:color="C0C0C0"/>
            </w:tcBorders>
            <w:shd w:val="clear" w:color="000000" w:fill="FFFFCC"/>
            <w:vAlign w:val="center"/>
            <w:hideMark/>
          </w:tcPr>
          <w:p w14:paraId="3FDE4EF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54,89</w:t>
            </w:r>
          </w:p>
        </w:tc>
        <w:tc>
          <w:tcPr>
            <w:tcW w:w="902" w:type="dxa"/>
            <w:tcBorders>
              <w:top w:val="nil"/>
              <w:left w:val="nil"/>
              <w:bottom w:val="single" w:sz="4" w:space="0" w:color="C0C0C0"/>
              <w:right w:val="single" w:sz="4" w:space="0" w:color="C0C0C0"/>
            </w:tcBorders>
            <w:shd w:val="clear" w:color="000000" w:fill="FFFFCC"/>
            <w:vAlign w:val="center"/>
            <w:hideMark/>
          </w:tcPr>
          <w:p w14:paraId="4E88062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99,79</w:t>
            </w:r>
          </w:p>
        </w:tc>
        <w:tc>
          <w:tcPr>
            <w:tcW w:w="1137" w:type="dxa"/>
            <w:tcBorders>
              <w:top w:val="nil"/>
              <w:left w:val="nil"/>
              <w:bottom w:val="single" w:sz="4" w:space="0" w:color="C0C0C0"/>
              <w:right w:val="single" w:sz="4" w:space="0" w:color="C0C0C0"/>
            </w:tcBorders>
            <w:shd w:val="clear" w:color="000000" w:fill="FFFFCC"/>
            <w:vAlign w:val="center"/>
            <w:hideMark/>
          </w:tcPr>
          <w:p w14:paraId="536148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125,30</w:t>
            </w:r>
          </w:p>
        </w:tc>
        <w:tc>
          <w:tcPr>
            <w:tcW w:w="1133" w:type="dxa"/>
            <w:tcBorders>
              <w:top w:val="nil"/>
              <w:left w:val="nil"/>
              <w:bottom w:val="single" w:sz="4" w:space="0" w:color="C0C0C0"/>
              <w:right w:val="single" w:sz="4" w:space="0" w:color="C0C0C0"/>
            </w:tcBorders>
            <w:shd w:val="clear" w:color="000000" w:fill="FFFFCC"/>
            <w:vAlign w:val="center"/>
            <w:hideMark/>
          </w:tcPr>
          <w:p w14:paraId="56172AC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57,64</w:t>
            </w:r>
          </w:p>
        </w:tc>
        <w:tc>
          <w:tcPr>
            <w:tcW w:w="1064" w:type="dxa"/>
            <w:tcBorders>
              <w:top w:val="nil"/>
              <w:left w:val="nil"/>
              <w:bottom w:val="single" w:sz="4" w:space="0" w:color="C0C0C0"/>
              <w:right w:val="single" w:sz="4" w:space="0" w:color="C0C0C0"/>
            </w:tcBorders>
            <w:shd w:val="clear" w:color="000000" w:fill="D7EAD3"/>
            <w:vAlign w:val="center"/>
            <w:hideMark/>
          </w:tcPr>
          <w:p w14:paraId="51D0729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28,82</w:t>
            </w:r>
          </w:p>
        </w:tc>
        <w:tc>
          <w:tcPr>
            <w:tcW w:w="1091" w:type="dxa"/>
            <w:tcBorders>
              <w:top w:val="nil"/>
              <w:left w:val="nil"/>
              <w:bottom w:val="single" w:sz="4" w:space="0" w:color="C0C0C0"/>
              <w:right w:val="single" w:sz="4" w:space="0" w:color="C0C0C0"/>
            </w:tcBorders>
            <w:shd w:val="clear" w:color="000000" w:fill="D7EAD3"/>
            <w:vAlign w:val="center"/>
            <w:hideMark/>
          </w:tcPr>
          <w:p w14:paraId="44C8554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28,82</w:t>
            </w:r>
          </w:p>
        </w:tc>
        <w:tc>
          <w:tcPr>
            <w:tcW w:w="3573" w:type="dxa"/>
            <w:tcBorders>
              <w:top w:val="nil"/>
              <w:left w:val="nil"/>
              <w:bottom w:val="single" w:sz="4" w:space="0" w:color="C0C0C0"/>
              <w:right w:val="single" w:sz="4" w:space="0" w:color="C0C0C0"/>
            </w:tcBorders>
            <w:shd w:val="clear" w:color="000000" w:fill="FFFFCC"/>
            <w:vAlign w:val="center"/>
            <w:hideMark/>
          </w:tcPr>
          <w:p w14:paraId="547C89DD"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92,85 тыс. руб., с ИПЦ Минэкономразвития России на 2024 год 108%, на 2025 год 105,8% в доле отнесения на захоронение ТКО по факту 2023 года 54,33%  (92,85*108%*105,8%*54,33%=57,64)</w:t>
            </w:r>
          </w:p>
        </w:tc>
      </w:tr>
      <w:tr w:rsidR="000571C6" w:rsidRPr="000571C6" w14:paraId="77DEAE85" w14:textId="77777777" w:rsidTr="000571C6">
        <w:trPr>
          <w:trHeight w:val="2010"/>
          <w:jc w:val="center"/>
        </w:trPr>
        <w:tc>
          <w:tcPr>
            <w:tcW w:w="333" w:type="dxa"/>
            <w:tcBorders>
              <w:top w:val="nil"/>
              <w:left w:val="nil"/>
              <w:bottom w:val="nil"/>
              <w:right w:val="nil"/>
            </w:tcBorders>
            <w:shd w:val="clear" w:color="000000" w:fill="FFFF00"/>
            <w:noWrap/>
            <w:vAlign w:val="center"/>
            <w:hideMark/>
          </w:tcPr>
          <w:p w14:paraId="4EEB1EF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D1069C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3.8.15</w:t>
            </w:r>
          </w:p>
        </w:tc>
        <w:tc>
          <w:tcPr>
            <w:tcW w:w="2775" w:type="dxa"/>
            <w:tcBorders>
              <w:top w:val="nil"/>
              <w:left w:val="nil"/>
              <w:bottom w:val="single" w:sz="4" w:space="0" w:color="C0C0C0"/>
              <w:right w:val="single" w:sz="4" w:space="0" w:color="C0C0C0"/>
            </w:tcBorders>
            <w:shd w:val="clear" w:color="000000" w:fill="E3FAFD"/>
            <w:vAlign w:val="center"/>
            <w:hideMark/>
          </w:tcPr>
          <w:p w14:paraId="69B62ADD"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Охрана имущества</w:t>
            </w:r>
          </w:p>
        </w:tc>
        <w:tc>
          <w:tcPr>
            <w:tcW w:w="567" w:type="dxa"/>
            <w:tcBorders>
              <w:top w:val="nil"/>
              <w:left w:val="nil"/>
              <w:bottom w:val="single" w:sz="4" w:space="0" w:color="C0C0C0"/>
              <w:right w:val="single" w:sz="4" w:space="0" w:color="C0C0C0"/>
            </w:tcBorders>
            <w:shd w:val="clear" w:color="auto" w:fill="auto"/>
            <w:vAlign w:val="center"/>
            <w:hideMark/>
          </w:tcPr>
          <w:p w14:paraId="0C9756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4CAFF3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5 546,41</w:t>
            </w:r>
          </w:p>
        </w:tc>
        <w:tc>
          <w:tcPr>
            <w:tcW w:w="538" w:type="dxa"/>
            <w:tcBorders>
              <w:top w:val="nil"/>
              <w:left w:val="nil"/>
              <w:bottom w:val="single" w:sz="4" w:space="0" w:color="C0C0C0"/>
              <w:right w:val="single" w:sz="4" w:space="0" w:color="C0C0C0"/>
            </w:tcBorders>
            <w:shd w:val="clear" w:color="000000" w:fill="FFFFCC"/>
            <w:vAlign w:val="center"/>
            <w:hideMark/>
          </w:tcPr>
          <w:p w14:paraId="1AACAF5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2 589,54</w:t>
            </w:r>
          </w:p>
        </w:tc>
        <w:tc>
          <w:tcPr>
            <w:tcW w:w="902" w:type="dxa"/>
            <w:tcBorders>
              <w:top w:val="nil"/>
              <w:left w:val="nil"/>
              <w:bottom w:val="single" w:sz="4" w:space="0" w:color="C0C0C0"/>
              <w:right w:val="single" w:sz="4" w:space="0" w:color="C0C0C0"/>
            </w:tcBorders>
            <w:shd w:val="clear" w:color="000000" w:fill="FFFFCC"/>
            <w:vAlign w:val="center"/>
            <w:hideMark/>
          </w:tcPr>
          <w:p w14:paraId="6DCEE9A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5 866,77</w:t>
            </w:r>
          </w:p>
        </w:tc>
        <w:tc>
          <w:tcPr>
            <w:tcW w:w="1137" w:type="dxa"/>
            <w:tcBorders>
              <w:top w:val="nil"/>
              <w:left w:val="nil"/>
              <w:bottom w:val="single" w:sz="4" w:space="0" w:color="C0C0C0"/>
              <w:right w:val="single" w:sz="4" w:space="0" w:color="C0C0C0"/>
            </w:tcBorders>
            <w:shd w:val="clear" w:color="000000" w:fill="FFFFCC"/>
            <w:vAlign w:val="center"/>
            <w:hideMark/>
          </w:tcPr>
          <w:p w14:paraId="35E698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2 701,67</w:t>
            </w:r>
          </w:p>
        </w:tc>
        <w:tc>
          <w:tcPr>
            <w:tcW w:w="1133" w:type="dxa"/>
            <w:tcBorders>
              <w:top w:val="nil"/>
              <w:left w:val="nil"/>
              <w:bottom w:val="single" w:sz="4" w:space="0" w:color="C0C0C0"/>
              <w:right w:val="single" w:sz="4" w:space="0" w:color="C0C0C0"/>
            </w:tcBorders>
            <w:shd w:val="clear" w:color="000000" w:fill="FFFFCC"/>
            <w:vAlign w:val="center"/>
            <w:hideMark/>
          </w:tcPr>
          <w:p w14:paraId="6A657DE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2 520,81</w:t>
            </w:r>
          </w:p>
        </w:tc>
        <w:tc>
          <w:tcPr>
            <w:tcW w:w="1064" w:type="dxa"/>
            <w:tcBorders>
              <w:top w:val="nil"/>
              <w:left w:val="nil"/>
              <w:bottom w:val="single" w:sz="4" w:space="0" w:color="C0C0C0"/>
              <w:right w:val="single" w:sz="4" w:space="0" w:color="C0C0C0"/>
            </w:tcBorders>
            <w:shd w:val="clear" w:color="000000" w:fill="D7EAD3"/>
            <w:vAlign w:val="center"/>
            <w:hideMark/>
          </w:tcPr>
          <w:p w14:paraId="529BCEB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1 260,40</w:t>
            </w:r>
          </w:p>
        </w:tc>
        <w:tc>
          <w:tcPr>
            <w:tcW w:w="1091" w:type="dxa"/>
            <w:tcBorders>
              <w:top w:val="nil"/>
              <w:left w:val="nil"/>
              <w:bottom w:val="single" w:sz="4" w:space="0" w:color="C0C0C0"/>
              <w:right w:val="single" w:sz="4" w:space="0" w:color="C0C0C0"/>
            </w:tcBorders>
            <w:shd w:val="clear" w:color="000000" w:fill="D7EAD3"/>
            <w:vAlign w:val="center"/>
            <w:hideMark/>
          </w:tcPr>
          <w:p w14:paraId="3E5583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1 260,40</w:t>
            </w:r>
          </w:p>
        </w:tc>
        <w:tc>
          <w:tcPr>
            <w:tcW w:w="3573" w:type="dxa"/>
            <w:tcBorders>
              <w:top w:val="nil"/>
              <w:left w:val="nil"/>
              <w:bottom w:val="single" w:sz="4" w:space="0" w:color="C0C0C0"/>
              <w:right w:val="single" w:sz="4" w:space="0" w:color="C0C0C0"/>
            </w:tcBorders>
            <w:shd w:val="clear" w:color="000000" w:fill="FFFFCC"/>
            <w:vAlign w:val="center"/>
            <w:hideMark/>
          </w:tcPr>
          <w:p w14:paraId="719B8F8B"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расходы приняты исходя из договора на 2024 год 11мес. 4020т.р. в пересчете на год с ИПЦ Минэкономразвития России на 2025 год 105,8% в доле отнесения на захоронение ТКО по факту 2023 года 54,33% (4020/11*12*1,058*54,33%=2520,81)</w:t>
            </w:r>
          </w:p>
        </w:tc>
      </w:tr>
      <w:tr w:rsidR="000571C6" w:rsidRPr="000571C6" w14:paraId="5B4BC02C" w14:textId="77777777" w:rsidTr="000571C6">
        <w:trPr>
          <w:trHeight w:val="1575"/>
          <w:jc w:val="center"/>
        </w:trPr>
        <w:tc>
          <w:tcPr>
            <w:tcW w:w="333" w:type="dxa"/>
            <w:tcBorders>
              <w:top w:val="nil"/>
              <w:left w:val="nil"/>
              <w:bottom w:val="nil"/>
              <w:right w:val="nil"/>
            </w:tcBorders>
            <w:shd w:val="clear" w:color="000000" w:fill="FFFF00"/>
            <w:noWrap/>
            <w:vAlign w:val="center"/>
            <w:hideMark/>
          </w:tcPr>
          <w:p w14:paraId="34DA1B3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E53641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3.8.16</w:t>
            </w:r>
          </w:p>
        </w:tc>
        <w:tc>
          <w:tcPr>
            <w:tcW w:w="2775" w:type="dxa"/>
            <w:tcBorders>
              <w:top w:val="nil"/>
              <w:left w:val="nil"/>
              <w:bottom w:val="single" w:sz="4" w:space="0" w:color="C0C0C0"/>
              <w:right w:val="single" w:sz="4" w:space="0" w:color="C0C0C0"/>
            </w:tcBorders>
            <w:shd w:val="clear" w:color="000000" w:fill="E3FAFD"/>
            <w:vAlign w:val="center"/>
            <w:hideMark/>
          </w:tcPr>
          <w:p w14:paraId="5033FFB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Страхование производственных объектов</w:t>
            </w:r>
          </w:p>
        </w:tc>
        <w:tc>
          <w:tcPr>
            <w:tcW w:w="567" w:type="dxa"/>
            <w:tcBorders>
              <w:top w:val="nil"/>
              <w:left w:val="nil"/>
              <w:bottom w:val="single" w:sz="4" w:space="0" w:color="C0C0C0"/>
              <w:right w:val="single" w:sz="4" w:space="0" w:color="C0C0C0"/>
            </w:tcBorders>
            <w:shd w:val="clear" w:color="auto" w:fill="auto"/>
            <w:vAlign w:val="center"/>
            <w:hideMark/>
          </w:tcPr>
          <w:p w14:paraId="75E66A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3A1A0B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46,71</w:t>
            </w:r>
          </w:p>
        </w:tc>
        <w:tc>
          <w:tcPr>
            <w:tcW w:w="538" w:type="dxa"/>
            <w:tcBorders>
              <w:top w:val="nil"/>
              <w:left w:val="nil"/>
              <w:bottom w:val="single" w:sz="4" w:space="0" w:color="C0C0C0"/>
              <w:right w:val="single" w:sz="4" w:space="0" w:color="C0C0C0"/>
            </w:tcBorders>
            <w:shd w:val="clear" w:color="000000" w:fill="FFFFCC"/>
            <w:vAlign w:val="center"/>
            <w:hideMark/>
          </w:tcPr>
          <w:p w14:paraId="0A9FDF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50,86</w:t>
            </w:r>
          </w:p>
        </w:tc>
        <w:tc>
          <w:tcPr>
            <w:tcW w:w="902" w:type="dxa"/>
            <w:tcBorders>
              <w:top w:val="nil"/>
              <w:left w:val="nil"/>
              <w:bottom w:val="single" w:sz="4" w:space="0" w:color="C0C0C0"/>
              <w:right w:val="single" w:sz="4" w:space="0" w:color="C0C0C0"/>
            </w:tcBorders>
            <w:shd w:val="clear" w:color="000000" w:fill="FFFFCC"/>
            <w:vAlign w:val="center"/>
            <w:hideMark/>
          </w:tcPr>
          <w:p w14:paraId="323ED8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49,41</w:t>
            </w:r>
          </w:p>
        </w:tc>
        <w:tc>
          <w:tcPr>
            <w:tcW w:w="1137" w:type="dxa"/>
            <w:tcBorders>
              <w:top w:val="nil"/>
              <w:left w:val="nil"/>
              <w:bottom w:val="single" w:sz="4" w:space="0" w:color="C0C0C0"/>
              <w:right w:val="single" w:sz="4" w:space="0" w:color="C0C0C0"/>
            </w:tcBorders>
            <w:shd w:val="clear" w:color="000000" w:fill="FFFFCC"/>
            <w:vAlign w:val="center"/>
            <w:hideMark/>
          </w:tcPr>
          <w:p w14:paraId="3017350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32,01</w:t>
            </w:r>
          </w:p>
        </w:tc>
        <w:tc>
          <w:tcPr>
            <w:tcW w:w="1133" w:type="dxa"/>
            <w:tcBorders>
              <w:top w:val="nil"/>
              <w:left w:val="nil"/>
              <w:bottom w:val="single" w:sz="4" w:space="0" w:color="C0C0C0"/>
              <w:right w:val="single" w:sz="4" w:space="0" w:color="C0C0C0"/>
            </w:tcBorders>
            <w:shd w:val="clear" w:color="000000" w:fill="FFFFCC"/>
            <w:vAlign w:val="center"/>
            <w:hideMark/>
          </w:tcPr>
          <w:p w14:paraId="0559521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28,23</w:t>
            </w:r>
          </w:p>
        </w:tc>
        <w:tc>
          <w:tcPr>
            <w:tcW w:w="1064" w:type="dxa"/>
            <w:tcBorders>
              <w:top w:val="nil"/>
              <w:left w:val="nil"/>
              <w:bottom w:val="single" w:sz="4" w:space="0" w:color="C0C0C0"/>
              <w:right w:val="single" w:sz="4" w:space="0" w:color="C0C0C0"/>
            </w:tcBorders>
            <w:shd w:val="clear" w:color="000000" w:fill="D7EAD3"/>
            <w:vAlign w:val="center"/>
            <w:hideMark/>
          </w:tcPr>
          <w:p w14:paraId="4EADFC7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14,12</w:t>
            </w:r>
          </w:p>
        </w:tc>
        <w:tc>
          <w:tcPr>
            <w:tcW w:w="1091" w:type="dxa"/>
            <w:tcBorders>
              <w:top w:val="nil"/>
              <w:left w:val="nil"/>
              <w:bottom w:val="single" w:sz="4" w:space="0" w:color="C0C0C0"/>
              <w:right w:val="single" w:sz="4" w:space="0" w:color="C0C0C0"/>
            </w:tcBorders>
            <w:shd w:val="clear" w:color="000000" w:fill="D7EAD3"/>
            <w:vAlign w:val="center"/>
            <w:hideMark/>
          </w:tcPr>
          <w:p w14:paraId="03BB341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14,12</w:t>
            </w:r>
          </w:p>
        </w:tc>
        <w:tc>
          <w:tcPr>
            <w:tcW w:w="3573" w:type="dxa"/>
            <w:tcBorders>
              <w:top w:val="nil"/>
              <w:left w:val="nil"/>
              <w:bottom w:val="single" w:sz="4" w:space="0" w:color="C0C0C0"/>
              <w:right w:val="single" w:sz="4" w:space="0" w:color="C0C0C0"/>
            </w:tcBorders>
            <w:shd w:val="clear" w:color="000000" w:fill="FFFFCC"/>
            <w:vAlign w:val="center"/>
            <w:hideMark/>
          </w:tcPr>
          <w:p w14:paraId="3FCA9F3D"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расходы приняты в соответствии с платежом, предусмотренным полисом страхования на 2025 год в размере 51,9675 тыс. руб. Затраты учтены в доле на захоронение ТКО – 54,33% в размере 28,23 тыс. руб. (51,9675*54,33%=28,23)</w:t>
            </w:r>
          </w:p>
        </w:tc>
      </w:tr>
      <w:tr w:rsidR="000571C6" w:rsidRPr="000571C6" w14:paraId="6DF9460F"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0418501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33C589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3.8.17</w:t>
            </w:r>
          </w:p>
        </w:tc>
        <w:tc>
          <w:tcPr>
            <w:tcW w:w="2775" w:type="dxa"/>
            <w:tcBorders>
              <w:top w:val="nil"/>
              <w:left w:val="nil"/>
              <w:bottom w:val="single" w:sz="4" w:space="0" w:color="C0C0C0"/>
              <w:right w:val="single" w:sz="4" w:space="0" w:color="C0C0C0"/>
            </w:tcBorders>
            <w:shd w:val="clear" w:color="000000" w:fill="E3FAFD"/>
            <w:vAlign w:val="center"/>
            <w:hideMark/>
          </w:tcPr>
          <w:p w14:paraId="3C288E5F"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услуги геодезии</w:t>
            </w:r>
          </w:p>
        </w:tc>
        <w:tc>
          <w:tcPr>
            <w:tcW w:w="567" w:type="dxa"/>
            <w:tcBorders>
              <w:top w:val="nil"/>
              <w:left w:val="nil"/>
              <w:bottom w:val="single" w:sz="4" w:space="0" w:color="C0C0C0"/>
              <w:right w:val="single" w:sz="4" w:space="0" w:color="C0C0C0"/>
            </w:tcBorders>
            <w:shd w:val="clear" w:color="auto" w:fill="auto"/>
            <w:vAlign w:val="center"/>
            <w:hideMark/>
          </w:tcPr>
          <w:p w14:paraId="7AEA9E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5D4C20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1E249FA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41,39</w:t>
            </w:r>
          </w:p>
        </w:tc>
        <w:tc>
          <w:tcPr>
            <w:tcW w:w="902" w:type="dxa"/>
            <w:tcBorders>
              <w:top w:val="nil"/>
              <w:left w:val="nil"/>
              <w:bottom w:val="single" w:sz="4" w:space="0" w:color="C0C0C0"/>
              <w:right w:val="single" w:sz="4" w:space="0" w:color="C0C0C0"/>
            </w:tcBorders>
            <w:shd w:val="clear" w:color="000000" w:fill="FFFFCC"/>
            <w:vAlign w:val="center"/>
            <w:hideMark/>
          </w:tcPr>
          <w:p w14:paraId="7E0C741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3ECFAF8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1 016,48</w:t>
            </w:r>
          </w:p>
        </w:tc>
        <w:tc>
          <w:tcPr>
            <w:tcW w:w="1133" w:type="dxa"/>
            <w:tcBorders>
              <w:top w:val="nil"/>
              <w:left w:val="nil"/>
              <w:bottom w:val="single" w:sz="4" w:space="0" w:color="C0C0C0"/>
              <w:right w:val="single" w:sz="4" w:space="0" w:color="C0C0C0"/>
            </w:tcBorders>
            <w:shd w:val="clear" w:color="000000" w:fill="FFFFCC"/>
            <w:vAlign w:val="center"/>
            <w:hideMark/>
          </w:tcPr>
          <w:p w14:paraId="408E18B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948,44</w:t>
            </w:r>
          </w:p>
        </w:tc>
        <w:tc>
          <w:tcPr>
            <w:tcW w:w="1064" w:type="dxa"/>
            <w:tcBorders>
              <w:top w:val="nil"/>
              <w:left w:val="nil"/>
              <w:bottom w:val="single" w:sz="4" w:space="0" w:color="C0C0C0"/>
              <w:right w:val="single" w:sz="4" w:space="0" w:color="C0C0C0"/>
            </w:tcBorders>
            <w:shd w:val="clear" w:color="000000" w:fill="D7EAD3"/>
            <w:vAlign w:val="center"/>
            <w:hideMark/>
          </w:tcPr>
          <w:p w14:paraId="2657580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474,22</w:t>
            </w:r>
          </w:p>
        </w:tc>
        <w:tc>
          <w:tcPr>
            <w:tcW w:w="1091" w:type="dxa"/>
            <w:tcBorders>
              <w:top w:val="nil"/>
              <w:left w:val="nil"/>
              <w:bottom w:val="single" w:sz="4" w:space="0" w:color="C0C0C0"/>
              <w:right w:val="single" w:sz="4" w:space="0" w:color="C0C0C0"/>
            </w:tcBorders>
            <w:shd w:val="clear" w:color="000000" w:fill="D7EAD3"/>
            <w:vAlign w:val="center"/>
            <w:hideMark/>
          </w:tcPr>
          <w:p w14:paraId="7FD826A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474,22</w:t>
            </w:r>
          </w:p>
        </w:tc>
        <w:tc>
          <w:tcPr>
            <w:tcW w:w="3573" w:type="dxa"/>
            <w:tcBorders>
              <w:top w:val="nil"/>
              <w:left w:val="nil"/>
              <w:bottom w:val="single" w:sz="4" w:space="0" w:color="C0C0C0"/>
              <w:right w:val="single" w:sz="4" w:space="0" w:color="C0C0C0"/>
            </w:tcBorders>
            <w:shd w:val="clear" w:color="000000" w:fill="FFFFCC"/>
            <w:vAlign w:val="center"/>
            <w:hideMark/>
          </w:tcPr>
          <w:p w14:paraId="224FE462"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расходы приняты исходя из  фактических расходов за 9 месяцев 2024 года 1237,5т.р в пересчете на год с ИПЦ Минэкономразвития России на 2025 год 105,8% в доле отнесения на захоронение ТКО по факту 2023 года 54,33% (1237,5/9*12*1,058*54,33%=948,44)</w:t>
            </w:r>
          </w:p>
        </w:tc>
      </w:tr>
      <w:tr w:rsidR="000571C6" w:rsidRPr="000571C6" w14:paraId="003C68DD" w14:textId="77777777" w:rsidTr="000571C6">
        <w:trPr>
          <w:trHeight w:val="345"/>
          <w:jc w:val="center"/>
        </w:trPr>
        <w:tc>
          <w:tcPr>
            <w:tcW w:w="333" w:type="dxa"/>
            <w:tcBorders>
              <w:top w:val="nil"/>
              <w:left w:val="nil"/>
              <w:bottom w:val="nil"/>
              <w:right w:val="nil"/>
            </w:tcBorders>
            <w:shd w:val="clear" w:color="000000" w:fill="FFFF00"/>
            <w:noWrap/>
            <w:vAlign w:val="center"/>
            <w:hideMark/>
          </w:tcPr>
          <w:p w14:paraId="0F01B21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F1949D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3.8.18</w:t>
            </w:r>
          </w:p>
        </w:tc>
        <w:tc>
          <w:tcPr>
            <w:tcW w:w="2775" w:type="dxa"/>
            <w:tcBorders>
              <w:top w:val="nil"/>
              <w:left w:val="nil"/>
              <w:bottom w:val="single" w:sz="4" w:space="0" w:color="C0C0C0"/>
              <w:right w:val="single" w:sz="4" w:space="0" w:color="C0C0C0"/>
            </w:tcBorders>
            <w:shd w:val="clear" w:color="000000" w:fill="E3FAFD"/>
            <w:vAlign w:val="center"/>
            <w:hideMark/>
          </w:tcPr>
          <w:p w14:paraId="1833574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Проектные работы</w:t>
            </w:r>
          </w:p>
        </w:tc>
        <w:tc>
          <w:tcPr>
            <w:tcW w:w="567" w:type="dxa"/>
            <w:tcBorders>
              <w:top w:val="nil"/>
              <w:left w:val="nil"/>
              <w:bottom w:val="single" w:sz="4" w:space="0" w:color="C0C0C0"/>
              <w:right w:val="single" w:sz="4" w:space="0" w:color="C0C0C0"/>
            </w:tcBorders>
            <w:shd w:val="clear" w:color="auto" w:fill="auto"/>
            <w:vAlign w:val="center"/>
            <w:hideMark/>
          </w:tcPr>
          <w:p w14:paraId="04A8679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B9B883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28C576D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3A6C7C7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6EF04FE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1435325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57DA32D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68DE25A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2D57113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7D7E056A" w14:textId="77777777" w:rsidTr="000571C6">
        <w:trPr>
          <w:trHeight w:val="330"/>
          <w:jc w:val="center"/>
        </w:trPr>
        <w:tc>
          <w:tcPr>
            <w:tcW w:w="333" w:type="dxa"/>
            <w:tcBorders>
              <w:top w:val="nil"/>
              <w:left w:val="nil"/>
              <w:bottom w:val="nil"/>
              <w:right w:val="nil"/>
            </w:tcBorders>
            <w:shd w:val="clear" w:color="000000" w:fill="FFFF00"/>
            <w:noWrap/>
            <w:vAlign w:val="center"/>
            <w:hideMark/>
          </w:tcPr>
          <w:p w14:paraId="288F9FC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8F0952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3.8.19</w:t>
            </w:r>
          </w:p>
        </w:tc>
        <w:tc>
          <w:tcPr>
            <w:tcW w:w="2775" w:type="dxa"/>
            <w:tcBorders>
              <w:top w:val="nil"/>
              <w:left w:val="nil"/>
              <w:bottom w:val="single" w:sz="4" w:space="0" w:color="C0C0C0"/>
              <w:right w:val="single" w:sz="4" w:space="0" w:color="C0C0C0"/>
            </w:tcBorders>
            <w:shd w:val="clear" w:color="000000" w:fill="E3FAFD"/>
            <w:vAlign w:val="center"/>
            <w:hideMark/>
          </w:tcPr>
          <w:p w14:paraId="3097639F"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Кадастровые работы</w:t>
            </w:r>
          </w:p>
        </w:tc>
        <w:tc>
          <w:tcPr>
            <w:tcW w:w="567" w:type="dxa"/>
            <w:tcBorders>
              <w:top w:val="nil"/>
              <w:left w:val="nil"/>
              <w:bottom w:val="single" w:sz="4" w:space="0" w:color="C0C0C0"/>
              <w:right w:val="single" w:sz="4" w:space="0" w:color="C0C0C0"/>
            </w:tcBorders>
            <w:shd w:val="clear" w:color="auto" w:fill="auto"/>
            <w:vAlign w:val="center"/>
            <w:hideMark/>
          </w:tcPr>
          <w:p w14:paraId="3AD58BC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D61046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7DF391F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15,62</w:t>
            </w:r>
          </w:p>
        </w:tc>
        <w:tc>
          <w:tcPr>
            <w:tcW w:w="902" w:type="dxa"/>
            <w:tcBorders>
              <w:top w:val="nil"/>
              <w:left w:val="nil"/>
              <w:bottom w:val="single" w:sz="4" w:space="0" w:color="C0C0C0"/>
              <w:right w:val="single" w:sz="4" w:space="0" w:color="C0C0C0"/>
            </w:tcBorders>
            <w:shd w:val="clear" w:color="000000" w:fill="FFFFCC"/>
            <w:vAlign w:val="center"/>
            <w:hideMark/>
          </w:tcPr>
          <w:p w14:paraId="04340F7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5C432F5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187CCD6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06E132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0849EEB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1756F19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0ABFAE79" w14:textId="77777777" w:rsidTr="000571C6">
        <w:trPr>
          <w:trHeight w:val="2025"/>
          <w:jc w:val="center"/>
        </w:trPr>
        <w:tc>
          <w:tcPr>
            <w:tcW w:w="333" w:type="dxa"/>
            <w:tcBorders>
              <w:top w:val="nil"/>
              <w:left w:val="nil"/>
              <w:bottom w:val="nil"/>
              <w:right w:val="nil"/>
            </w:tcBorders>
            <w:shd w:val="clear" w:color="000000" w:fill="FFFF00"/>
            <w:noWrap/>
            <w:vAlign w:val="center"/>
            <w:hideMark/>
          </w:tcPr>
          <w:p w14:paraId="66A2A71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8F2349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3.8.20</w:t>
            </w:r>
          </w:p>
        </w:tc>
        <w:tc>
          <w:tcPr>
            <w:tcW w:w="2775" w:type="dxa"/>
            <w:tcBorders>
              <w:top w:val="nil"/>
              <w:left w:val="nil"/>
              <w:bottom w:val="single" w:sz="4" w:space="0" w:color="C0C0C0"/>
              <w:right w:val="single" w:sz="4" w:space="0" w:color="C0C0C0"/>
            </w:tcBorders>
            <w:shd w:val="clear" w:color="000000" w:fill="E3FAFD"/>
            <w:vAlign w:val="center"/>
            <w:hideMark/>
          </w:tcPr>
          <w:p w14:paraId="4ED86703"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Прочие (инвентарь, материалы)</w:t>
            </w:r>
          </w:p>
        </w:tc>
        <w:tc>
          <w:tcPr>
            <w:tcW w:w="567" w:type="dxa"/>
            <w:tcBorders>
              <w:top w:val="nil"/>
              <w:left w:val="nil"/>
              <w:bottom w:val="single" w:sz="4" w:space="0" w:color="C0C0C0"/>
              <w:right w:val="single" w:sz="4" w:space="0" w:color="C0C0C0"/>
            </w:tcBorders>
            <w:shd w:val="clear" w:color="auto" w:fill="auto"/>
            <w:vAlign w:val="center"/>
            <w:hideMark/>
          </w:tcPr>
          <w:p w14:paraId="5EF4B5F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CF63A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3D2EEB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453,27</w:t>
            </w:r>
          </w:p>
        </w:tc>
        <w:tc>
          <w:tcPr>
            <w:tcW w:w="902" w:type="dxa"/>
            <w:tcBorders>
              <w:top w:val="nil"/>
              <w:left w:val="nil"/>
              <w:bottom w:val="single" w:sz="4" w:space="0" w:color="C0C0C0"/>
              <w:right w:val="single" w:sz="4" w:space="0" w:color="C0C0C0"/>
            </w:tcBorders>
            <w:shd w:val="clear" w:color="000000" w:fill="FFFFCC"/>
            <w:vAlign w:val="center"/>
            <w:hideMark/>
          </w:tcPr>
          <w:p w14:paraId="4C109E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348C3A4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506,31</w:t>
            </w:r>
          </w:p>
        </w:tc>
        <w:tc>
          <w:tcPr>
            <w:tcW w:w="1133" w:type="dxa"/>
            <w:tcBorders>
              <w:top w:val="nil"/>
              <w:left w:val="nil"/>
              <w:bottom w:val="single" w:sz="4" w:space="0" w:color="C0C0C0"/>
              <w:right w:val="single" w:sz="4" w:space="0" w:color="C0C0C0"/>
            </w:tcBorders>
            <w:shd w:val="clear" w:color="000000" w:fill="FFFFCC"/>
            <w:vAlign w:val="center"/>
            <w:hideMark/>
          </w:tcPr>
          <w:p w14:paraId="02A4A2A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475,95</w:t>
            </w:r>
          </w:p>
        </w:tc>
        <w:tc>
          <w:tcPr>
            <w:tcW w:w="1064" w:type="dxa"/>
            <w:tcBorders>
              <w:top w:val="nil"/>
              <w:left w:val="nil"/>
              <w:bottom w:val="single" w:sz="4" w:space="0" w:color="C0C0C0"/>
              <w:right w:val="single" w:sz="4" w:space="0" w:color="C0C0C0"/>
            </w:tcBorders>
            <w:shd w:val="clear" w:color="000000" w:fill="D7EAD3"/>
            <w:vAlign w:val="center"/>
            <w:hideMark/>
          </w:tcPr>
          <w:p w14:paraId="01012AA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237,97</w:t>
            </w:r>
          </w:p>
        </w:tc>
        <w:tc>
          <w:tcPr>
            <w:tcW w:w="1091" w:type="dxa"/>
            <w:tcBorders>
              <w:top w:val="nil"/>
              <w:left w:val="nil"/>
              <w:bottom w:val="single" w:sz="4" w:space="0" w:color="C0C0C0"/>
              <w:right w:val="single" w:sz="4" w:space="0" w:color="C0C0C0"/>
            </w:tcBorders>
            <w:shd w:val="clear" w:color="000000" w:fill="D7EAD3"/>
            <w:vAlign w:val="center"/>
            <w:hideMark/>
          </w:tcPr>
          <w:p w14:paraId="24CEFD4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237,97</w:t>
            </w:r>
          </w:p>
        </w:tc>
        <w:tc>
          <w:tcPr>
            <w:tcW w:w="3573" w:type="dxa"/>
            <w:tcBorders>
              <w:top w:val="nil"/>
              <w:left w:val="nil"/>
              <w:bottom w:val="single" w:sz="4" w:space="0" w:color="C0C0C0"/>
              <w:right w:val="single" w:sz="4" w:space="0" w:color="C0C0C0"/>
            </w:tcBorders>
            <w:shd w:val="clear" w:color="000000" w:fill="FFFFCC"/>
            <w:vAlign w:val="center"/>
            <w:hideMark/>
          </w:tcPr>
          <w:p w14:paraId="33D84444"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учтены регулятором исходя из фактических расходов 2023 года в размере 766,67167 тыс. руб., с ИПЦ Минэкономразвития России на 2024 год 108%, на 2025 год 105,8% в доле отнесения на захоронение ТКО по факту 2023 года 54,33% в размере 475,95 тыс. руб. (766,67167 * 108% * 105,8% * 54,33% = 475,95)</w:t>
            </w:r>
          </w:p>
        </w:tc>
      </w:tr>
      <w:tr w:rsidR="000571C6" w:rsidRPr="000571C6" w14:paraId="7DEAD4FA"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769517E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50C30D7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3.8.21</w:t>
            </w:r>
          </w:p>
        </w:tc>
        <w:tc>
          <w:tcPr>
            <w:tcW w:w="2775" w:type="dxa"/>
            <w:tcBorders>
              <w:top w:val="nil"/>
              <w:left w:val="nil"/>
              <w:bottom w:val="single" w:sz="4" w:space="0" w:color="C0C0C0"/>
              <w:right w:val="single" w:sz="4" w:space="0" w:color="C0C0C0"/>
            </w:tcBorders>
            <w:shd w:val="clear" w:color="000000" w:fill="E3FAFD"/>
            <w:vAlign w:val="center"/>
            <w:hideMark/>
          </w:tcPr>
          <w:p w14:paraId="65E858EF"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Питьевая вода</w:t>
            </w:r>
          </w:p>
        </w:tc>
        <w:tc>
          <w:tcPr>
            <w:tcW w:w="567" w:type="dxa"/>
            <w:tcBorders>
              <w:top w:val="nil"/>
              <w:left w:val="nil"/>
              <w:bottom w:val="single" w:sz="4" w:space="0" w:color="C0C0C0"/>
              <w:right w:val="single" w:sz="4" w:space="0" w:color="C0C0C0"/>
            </w:tcBorders>
            <w:shd w:val="clear" w:color="auto" w:fill="auto"/>
            <w:vAlign w:val="center"/>
            <w:hideMark/>
          </w:tcPr>
          <w:p w14:paraId="1DA8A65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A01FF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44,52</w:t>
            </w:r>
          </w:p>
        </w:tc>
        <w:tc>
          <w:tcPr>
            <w:tcW w:w="538" w:type="dxa"/>
            <w:tcBorders>
              <w:top w:val="nil"/>
              <w:left w:val="nil"/>
              <w:bottom w:val="single" w:sz="4" w:space="0" w:color="C0C0C0"/>
              <w:right w:val="single" w:sz="4" w:space="0" w:color="C0C0C0"/>
            </w:tcBorders>
            <w:shd w:val="clear" w:color="000000" w:fill="FFFFCC"/>
            <w:vAlign w:val="center"/>
            <w:hideMark/>
          </w:tcPr>
          <w:p w14:paraId="69A40A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55,99</w:t>
            </w:r>
          </w:p>
        </w:tc>
        <w:tc>
          <w:tcPr>
            <w:tcW w:w="902" w:type="dxa"/>
            <w:tcBorders>
              <w:top w:val="nil"/>
              <w:left w:val="nil"/>
              <w:bottom w:val="single" w:sz="4" w:space="0" w:color="C0C0C0"/>
              <w:right w:val="single" w:sz="4" w:space="0" w:color="C0C0C0"/>
            </w:tcBorders>
            <w:shd w:val="clear" w:color="000000" w:fill="FFFFCC"/>
            <w:vAlign w:val="center"/>
            <w:hideMark/>
          </w:tcPr>
          <w:p w14:paraId="554692D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47,09</w:t>
            </w:r>
          </w:p>
        </w:tc>
        <w:tc>
          <w:tcPr>
            <w:tcW w:w="1137" w:type="dxa"/>
            <w:tcBorders>
              <w:top w:val="nil"/>
              <w:left w:val="nil"/>
              <w:bottom w:val="single" w:sz="4" w:space="0" w:color="C0C0C0"/>
              <w:right w:val="single" w:sz="4" w:space="0" w:color="C0C0C0"/>
            </w:tcBorders>
            <w:shd w:val="clear" w:color="000000" w:fill="FFFFCC"/>
            <w:vAlign w:val="center"/>
            <w:hideMark/>
          </w:tcPr>
          <w:p w14:paraId="0F7CBA9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127,90</w:t>
            </w:r>
          </w:p>
        </w:tc>
        <w:tc>
          <w:tcPr>
            <w:tcW w:w="1133" w:type="dxa"/>
            <w:tcBorders>
              <w:top w:val="nil"/>
              <w:left w:val="nil"/>
              <w:bottom w:val="single" w:sz="4" w:space="0" w:color="C0C0C0"/>
              <w:right w:val="single" w:sz="4" w:space="0" w:color="C0C0C0"/>
            </w:tcBorders>
            <w:shd w:val="clear" w:color="000000" w:fill="FFFFCC"/>
            <w:vAlign w:val="center"/>
            <w:hideMark/>
          </w:tcPr>
          <w:p w14:paraId="3F0E32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58,79</w:t>
            </w:r>
          </w:p>
        </w:tc>
        <w:tc>
          <w:tcPr>
            <w:tcW w:w="1064" w:type="dxa"/>
            <w:tcBorders>
              <w:top w:val="nil"/>
              <w:left w:val="nil"/>
              <w:bottom w:val="single" w:sz="4" w:space="0" w:color="C0C0C0"/>
              <w:right w:val="single" w:sz="4" w:space="0" w:color="C0C0C0"/>
            </w:tcBorders>
            <w:shd w:val="clear" w:color="000000" w:fill="D7EAD3"/>
            <w:vAlign w:val="center"/>
            <w:hideMark/>
          </w:tcPr>
          <w:p w14:paraId="1EBFD26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29,39</w:t>
            </w:r>
          </w:p>
        </w:tc>
        <w:tc>
          <w:tcPr>
            <w:tcW w:w="1091" w:type="dxa"/>
            <w:tcBorders>
              <w:top w:val="nil"/>
              <w:left w:val="nil"/>
              <w:bottom w:val="single" w:sz="4" w:space="0" w:color="C0C0C0"/>
              <w:right w:val="single" w:sz="4" w:space="0" w:color="C0C0C0"/>
            </w:tcBorders>
            <w:shd w:val="clear" w:color="000000" w:fill="D7EAD3"/>
            <w:vAlign w:val="center"/>
            <w:hideMark/>
          </w:tcPr>
          <w:p w14:paraId="3FF8149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29,39</w:t>
            </w:r>
          </w:p>
        </w:tc>
        <w:tc>
          <w:tcPr>
            <w:tcW w:w="3573" w:type="dxa"/>
            <w:tcBorders>
              <w:top w:val="nil"/>
              <w:left w:val="nil"/>
              <w:bottom w:val="single" w:sz="4" w:space="0" w:color="C0C0C0"/>
              <w:right w:val="single" w:sz="4" w:space="0" w:color="C0C0C0"/>
            </w:tcBorders>
            <w:shd w:val="clear" w:color="000000" w:fill="FFFFCC"/>
            <w:vAlign w:val="center"/>
            <w:hideMark/>
          </w:tcPr>
          <w:p w14:paraId="2B3A7D6F"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94,70 тыс. руб., с ИПЦ Минэкономразвития России на 2024 год 108%, на 2025 год 105,8% в доле отнесения на захоронение ТКО по факту 2023 года 54,33%  (94,70*108%*105,8%*54,33%=58,79)</w:t>
            </w:r>
          </w:p>
        </w:tc>
      </w:tr>
      <w:tr w:rsidR="000571C6" w:rsidRPr="000571C6" w14:paraId="2C5E2CC7"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34F969D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5F5F249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3.8.22</w:t>
            </w:r>
          </w:p>
        </w:tc>
        <w:tc>
          <w:tcPr>
            <w:tcW w:w="2775" w:type="dxa"/>
            <w:tcBorders>
              <w:top w:val="nil"/>
              <w:left w:val="nil"/>
              <w:bottom w:val="single" w:sz="4" w:space="0" w:color="C0C0C0"/>
              <w:right w:val="single" w:sz="4" w:space="0" w:color="C0C0C0"/>
            </w:tcBorders>
            <w:shd w:val="clear" w:color="000000" w:fill="E3FAFD"/>
            <w:vAlign w:val="center"/>
            <w:hideMark/>
          </w:tcPr>
          <w:p w14:paraId="600C995D"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Уголь</w:t>
            </w:r>
          </w:p>
        </w:tc>
        <w:tc>
          <w:tcPr>
            <w:tcW w:w="567" w:type="dxa"/>
            <w:tcBorders>
              <w:top w:val="nil"/>
              <w:left w:val="nil"/>
              <w:bottom w:val="single" w:sz="4" w:space="0" w:color="C0C0C0"/>
              <w:right w:val="single" w:sz="4" w:space="0" w:color="C0C0C0"/>
            </w:tcBorders>
            <w:shd w:val="clear" w:color="auto" w:fill="auto"/>
            <w:vAlign w:val="center"/>
            <w:hideMark/>
          </w:tcPr>
          <w:p w14:paraId="5E6468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CF9218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0C8716B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17,65</w:t>
            </w:r>
          </w:p>
        </w:tc>
        <w:tc>
          <w:tcPr>
            <w:tcW w:w="902" w:type="dxa"/>
            <w:tcBorders>
              <w:top w:val="nil"/>
              <w:left w:val="nil"/>
              <w:bottom w:val="single" w:sz="4" w:space="0" w:color="C0C0C0"/>
              <w:right w:val="single" w:sz="4" w:space="0" w:color="C0C0C0"/>
            </w:tcBorders>
            <w:shd w:val="clear" w:color="000000" w:fill="FFFFCC"/>
            <w:vAlign w:val="center"/>
            <w:hideMark/>
          </w:tcPr>
          <w:p w14:paraId="357F8E4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7981EF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19,72</w:t>
            </w:r>
          </w:p>
        </w:tc>
        <w:tc>
          <w:tcPr>
            <w:tcW w:w="1133" w:type="dxa"/>
            <w:tcBorders>
              <w:top w:val="nil"/>
              <w:left w:val="nil"/>
              <w:bottom w:val="single" w:sz="4" w:space="0" w:color="C0C0C0"/>
              <w:right w:val="single" w:sz="4" w:space="0" w:color="C0C0C0"/>
            </w:tcBorders>
            <w:shd w:val="clear" w:color="000000" w:fill="FFFFCC"/>
            <w:vAlign w:val="center"/>
            <w:hideMark/>
          </w:tcPr>
          <w:p w14:paraId="08D9FD5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18,54</w:t>
            </w:r>
          </w:p>
        </w:tc>
        <w:tc>
          <w:tcPr>
            <w:tcW w:w="1064" w:type="dxa"/>
            <w:tcBorders>
              <w:top w:val="nil"/>
              <w:left w:val="nil"/>
              <w:bottom w:val="single" w:sz="4" w:space="0" w:color="C0C0C0"/>
              <w:right w:val="single" w:sz="4" w:space="0" w:color="C0C0C0"/>
            </w:tcBorders>
            <w:shd w:val="clear" w:color="000000" w:fill="D7EAD3"/>
            <w:vAlign w:val="center"/>
            <w:hideMark/>
          </w:tcPr>
          <w:p w14:paraId="2DD8D95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9,27</w:t>
            </w:r>
          </w:p>
        </w:tc>
        <w:tc>
          <w:tcPr>
            <w:tcW w:w="1091" w:type="dxa"/>
            <w:tcBorders>
              <w:top w:val="nil"/>
              <w:left w:val="nil"/>
              <w:bottom w:val="single" w:sz="4" w:space="0" w:color="C0C0C0"/>
              <w:right w:val="single" w:sz="4" w:space="0" w:color="C0C0C0"/>
            </w:tcBorders>
            <w:shd w:val="clear" w:color="000000" w:fill="D7EAD3"/>
            <w:vAlign w:val="center"/>
            <w:hideMark/>
          </w:tcPr>
          <w:p w14:paraId="73166CD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9,27</w:t>
            </w:r>
          </w:p>
        </w:tc>
        <w:tc>
          <w:tcPr>
            <w:tcW w:w="3573" w:type="dxa"/>
            <w:tcBorders>
              <w:top w:val="nil"/>
              <w:left w:val="nil"/>
              <w:bottom w:val="single" w:sz="4" w:space="0" w:color="C0C0C0"/>
              <w:right w:val="single" w:sz="4" w:space="0" w:color="C0C0C0"/>
            </w:tcBorders>
            <w:shd w:val="clear" w:color="000000" w:fill="FFFFCC"/>
            <w:vAlign w:val="center"/>
            <w:hideMark/>
          </w:tcPr>
          <w:p w14:paraId="3E5A6193"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29,86163 тыс. руб., с ИПЦ Минэкономразвития России на 2024 год 108%, на 2025 год 105,8% в доле отнесения на захоронение ТКО по факту 2023 года 54,33%  (29,86163*108%*105,8%*54,33%=18,54)</w:t>
            </w:r>
          </w:p>
        </w:tc>
      </w:tr>
      <w:tr w:rsidR="000571C6" w:rsidRPr="000571C6" w14:paraId="79EC7D9E" w14:textId="77777777" w:rsidTr="000571C6">
        <w:trPr>
          <w:trHeight w:val="2400"/>
          <w:jc w:val="center"/>
        </w:trPr>
        <w:tc>
          <w:tcPr>
            <w:tcW w:w="333" w:type="dxa"/>
            <w:tcBorders>
              <w:top w:val="nil"/>
              <w:left w:val="nil"/>
              <w:bottom w:val="nil"/>
              <w:right w:val="nil"/>
            </w:tcBorders>
            <w:shd w:val="clear" w:color="000000" w:fill="FFFF00"/>
            <w:noWrap/>
            <w:vAlign w:val="center"/>
            <w:hideMark/>
          </w:tcPr>
          <w:p w14:paraId="33E8A91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FAC505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3.8.23</w:t>
            </w:r>
          </w:p>
        </w:tc>
        <w:tc>
          <w:tcPr>
            <w:tcW w:w="2775" w:type="dxa"/>
            <w:tcBorders>
              <w:top w:val="nil"/>
              <w:left w:val="nil"/>
              <w:bottom w:val="single" w:sz="4" w:space="0" w:color="C0C0C0"/>
              <w:right w:val="single" w:sz="4" w:space="0" w:color="C0C0C0"/>
            </w:tcBorders>
            <w:shd w:val="clear" w:color="000000" w:fill="E3FAFD"/>
            <w:vAlign w:val="center"/>
            <w:hideMark/>
          </w:tcPr>
          <w:p w14:paraId="10930A27"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Расходные материалы к спецтехнике (запасные части)</w:t>
            </w:r>
          </w:p>
        </w:tc>
        <w:tc>
          <w:tcPr>
            <w:tcW w:w="567" w:type="dxa"/>
            <w:tcBorders>
              <w:top w:val="nil"/>
              <w:left w:val="nil"/>
              <w:bottom w:val="single" w:sz="4" w:space="0" w:color="C0C0C0"/>
              <w:right w:val="single" w:sz="4" w:space="0" w:color="C0C0C0"/>
            </w:tcBorders>
            <w:shd w:val="clear" w:color="auto" w:fill="auto"/>
            <w:vAlign w:val="center"/>
            <w:hideMark/>
          </w:tcPr>
          <w:p w14:paraId="73F9270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85BEFF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3A12CE3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676,57</w:t>
            </w:r>
          </w:p>
        </w:tc>
        <w:tc>
          <w:tcPr>
            <w:tcW w:w="902" w:type="dxa"/>
            <w:tcBorders>
              <w:top w:val="nil"/>
              <w:left w:val="nil"/>
              <w:bottom w:val="single" w:sz="4" w:space="0" w:color="C0C0C0"/>
              <w:right w:val="single" w:sz="4" w:space="0" w:color="C0C0C0"/>
            </w:tcBorders>
            <w:shd w:val="clear" w:color="000000" w:fill="FFFFCC"/>
            <w:vAlign w:val="center"/>
            <w:hideMark/>
          </w:tcPr>
          <w:p w14:paraId="7E7D35B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2482C0B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755,75</w:t>
            </w:r>
          </w:p>
        </w:tc>
        <w:tc>
          <w:tcPr>
            <w:tcW w:w="1133" w:type="dxa"/>
            <w:tcBorders>
              <w:top w:val="nil"/>
              <w:left w:val="nil"/>
              <w:bottom w:val="single" w:sz="4" w:space="0" w:color="C0C0C0"/>
              <w:right w:val="single" w:sz="4" w:space="0" w:color="C0C0C0"/>
            </w:tcBorders>
            <w:shd w:val="clear" w:color="000000" w:fill="FFFFCC"/>
            <w:vAlign w:val="center"/>
            <w:hideMark/>
          </w:tcPr>
          <w:p w14:paraId="4728037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710,42</w:t>
            </w:r>
          </w:p>
        </w:tc>
        <w:tc>
          <w:tcPr>
            <w:tcW w:w="1064" w:type="dxa"/>
            <w:tcBorders>
              <w:top w:val="nil"/>
              <w:left w:val="nil"/>
              <w:bottom w:val="single" w:sz="4" w:space="0" w:color="C0C0C0"/>
              <w:right w:val="single" w:sz="4" w:space="0" w:color="C0C0C0"/>
            </w:tcBorders>
            <w:shd w:val="clear" w:color="000000" w:fill="D7EAD3"/>
            <w:vAlign w:val="center"/>
            <w:hideMark/>
          </w:tcPr>
          <w:p w14:paraId="651A0E6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355,21</w:t>
            </w:r>
          </w:p>
        </w:tc>
        <w:tc>
          <w:tcPr>
            <w:tcW w:w="1091" w:type="dxa"/>
            <w:tcBorders>
              <w:top w:val="nil"/>
              <w:left w:val="nil"/>
              <w:bottom w:val="single" w:sz="4" w:space="0" w:color="C0C0C0"/>
              <w:right w:val="single" w:sz="4" w:space="0" w:color="C0C0C0"/>
            </w:tcBorders>
            <w:shd w:val="clear" w:color="000000" w:fill="D7EAD3"/>
            <w:vAlign w:val="center"/>
            <w:hideMark/>
          </w:tcPr>
          <w:p w14:paraId="33A655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355,21</w:t>
            </w:r>
          </w:p>
        </w:tc>
        <w:tc>
          <w:tcPr>
            <w:tcW w:w="3573" w:type="dxa"/>
            <w:tcBorders>
              <w:top w:val="nil"/>
              <w:left w:val="nil"/>
              <w:bottom w:val="single" w:sz="4" w:space="0" w:color="C0C0C0"/>
              <w:right w:val="single" w:sz="4" w:space="0" w:color="C0C0C0"/>
            </w:tcBorders>
            <w:shd w:val="clear" w:color="000000" w:fill="FFFFCC"/>
            <w:vAlign w:val="center"/>
            <w:hideMark/>
          </w:tcPr>
          <w:p w14:paraId="0F278380"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1144,36708 тыс. руб., в том числе расходы на шины 277,46667 тыс. руб.  с ИПЦ Минэкономразвития России на 2024 год 108%, на 2025 год 105,8% в доле отнесения на захоронение ТКО по факту 2023 года 54,33%  (1144,36708*108%*105,8%*54,33%=710,42)</w:t>
            </w:r>
          </w:p>
        </w:tc>
      </w:tr>
      <w:tr w:rsidR="000571C6" w:rsidRPr="000571C6" w14:paraId="78A9DBE5" w14:textId="77777777" w:rsidTr="000571C6">
        <w:trPr>
          <w:trHeight w:val="2565"/>
          <w:jc w:val="center"/>
        </w:trPr>
        <w:tc>
          <w:tcPr>
            <w:tcW w:w="333" w:type="dxa"/>
            <w:tcBorders>
              <w:top w:val="nil"/>
              <w:left w:val="nil"/>
              <w:bottom w:val="nil"/>
              <w:right w:val="nil"/>
            </w:tcBorders>
            <w:shd w:val="clear" w:color="000000" w:fill="FFFF00"/>
            <w:noWrap/>
            <w:vAlign w:val="center"/>
            <w:hideMark/>
          </w:tcPr>
          <w:p w14:paraId="009C187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F63C06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3.8.24</w:t>
            </w:r>
          </w:p>
        </w:tc>
        <w:tc>
          <w:tcPr>
            <w:tcW w:w="2775" w:type="dxa"/>
            <w:tcBorders>
              <w:top w:val="nil"/>
              <w:left w:val="nil"/>
              <w:bottom w:val="single" w:sz="4" w:space="0" w:color="C0C0C0"/>
              <w:right w:val="single" w:sz="4" w:space="0" w:color="C0C0C0"/>
            </w:tcBorders>
            <w:shd w:val="clear" w:color="000000" w:fill="E3FAFD"/>
            <w:vAlign w:val="center"/>
            <w:hideMark/>
          </w:tcPr>
          <w:p w14:paraId="30D8550F"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 xml:space="preserve">Расходы на услуги сторонних организаций (уборка территории полигона от мусора, снега;  диагностика, доработка программного обеспечения; услуги роторной косилки </w:t>
            </w:r>
          </w:p>
        </w:tc>
        <w:tc>
          <w:tcPr>
            <w:tcW w:w="567" w:type="dxa"/>
            <w:tcBorders>
              <w:top w:val="nil"/>
              <w:left w:val="nil"/>
              <w:bottom w:val="single" w:sz="4" w:space="0" w:color="C0C0C0"/>
              <w:right w:val="single" w:sz="4" w:space="0" w:color="C0C0C0"/>
            </w:tcBorders>
            <w:shd w:val="clear" w:color="auto" w:fill="auto"/>
            <w:vAlign w:val="center"/>
            <w:hideMark/>
          </w:tcPr>
          <w:p w14:paraId="7643DD3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48A6CB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6D7A35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1 074,37</w:t>
            </w:r>
          </w:p>
        </w:tc>
        <w:tc>
          <w:tcPr>
            <w:tcW w:w="902" w:type="dxa"/>
            <w:tcBorders>
              <w:top w:val="nil"/>
              <w:left w:val="nil"/>
              <w:bottom w:val="single" w:sz="4" w:space="0" w:color="C0C0C0"/>
              <w:right w:val="single" w:sz="4" w:space="0" w:color="C0C0C0"/>
            </w:tcBorders>
            <w:shd w:val="clear" w:color="000000" w:fill="FFFFCC"/>
            <w:vAlign w:val="center"/>
            <w:hideMark/>
          </w:tcPr>
          <w:p w14:paraId="0465201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368DD3E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1 469,09</w:t>
            </w:r>
          </w:p>
        </w:tc>
        <w:tc>
          <w:tcPr>
            <w:tcW w:w="1133" w:type="dxa"/>
            <w:tcBorders>
              <w:top w:val="nil"/>
              <w:left w:val="nil"/>
              <w:bottom w:val="single" w:sz="4" w:space="0" w:color="C0C0C0"/>
              <w:right w:val="single" w:sz="4" w:space="0" w:color="C0C0C0"/>
            </w:tcBorders>
            <w:shd w:val="clear" w:color="000000" w:fill="FFFFCC"/>
            <w:vAlign w:val="center"/>
            <w:hideMark/>
          </w:tcPr>
          <w:p w14:paraId="7A05FBF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1 128,12</w:t>
            </w:r>
          </w:p>
        </w:tc>
        <w:tc>
          <w:tcPr>
            <w:tcW w:w="1064" w:type="dxa"/>
            <w:tcBorders>
              <w:top w:val="nil"/>
              <w:left w:val="nil"/>
              <w:bottom w:val="single" w:sz="4" w:space="0" w:color="C0C0C0"/>
              <w:right w:val="single" w:sz="4" w:space="0" w:color="C0C0C0"/>
            </w:tcBorders>
            <w:shd w:val="clear" w:color="000000" w:fill="D7EAD3"/>
            <w:vAlign w:val="center"/>
            <w:hideMark/>
          </w:tcPr>
          <w:p w14:paraId="529FE0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564,06</w:t>
            </w:r>
          </w:p>
        </w:tc>
        <w:tc>
          <w:tcPr>
            <w:tcW w:w="1091" w:type="dxa"/>
            <w:tcBorders>
              <w:top w:val="nil"/>
              <w:left w:val="nil"/>
              <w:bottom w:val="single" w:sz="4" w:space="0" w:color="C0C0C0"/>
              <w:right w:val="single" w:sz="4" w:space="0" w:color="C0C0C0"/>
            </w:tcBorders>
            <w:shd w:val="clear" w:color="000000" w:fill="D7EAD3"/>
            <w:vAlign w:val="center"/>
            <w:hideMark/>
          </w:tcPr>
          <w:p w14:paraId="5A639B9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564,06</w:t>
            </w:r>
          </w:p>
        </w:tc>
        <w:tc>
          <w:tcPr>
            <w:tcW w:w="3573" w:type="dxa"/>
            <w:tcBorders>
              <w:top w:val="nil"/>
              <w:left w:val="nil"/>
              <w:bottom w:val="single" w:sz="4" w:space="0" w:color="C0C0C0"/>
              <w:right w:val="single" w:sz="4" w:space="0" w:color="C0C0C0"/>
            </w:tcBorders>
            <w:shd w:val="clear" w:color="000000" w:fill="FFFFCC"/>
            <w:vAlign w:val="center"/>
            <w:hideMark/>
          </w:tcPr>
          <w:p w14:paraId="3A556253"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учтены регулятором исходя из фактических расходов 2023 года в размере 1817,21591 тыс. руб., с ИПЦ Минэкономразвития России на 2024 год 108%, на 2025 год 105,8% в доле отнесения на захоронение ТКО по факту 2023 года 54,33% в размере 1128,12 тыс. руб. (1817,21591 * 108% * 105,8% * 54,33% = 1128,12)</w:t>
            </w:r>
          </w:p>
        </w:tc>
      </w:tr>
      <w:tr w:rsidR="000571C6" w:rsidRPr="000571C6" w14:paraId="46574989" w14:textId="77777777" w:rsidTr="000571C6">
        <w:trPr>
          <w:trHeight w:val="300"/>
          <w:jc w:val="center"/>
        </w:trPr>
        <w:tc>
          <w:tcPr>
            <w:tcW w:w="333" w:type="dxa"/>
            <w:tcBorders>
              <w:top w:val="nil"/>
              <w:left w:val="nil"/>
              <w:bottom w:val="nil"/>
              <w:right w:val="nil"/>
            </w:tcBorders>
            <w:shd w:val="clear" w:color="000000" w:fill="FFFF00"/>
            <w:noWrap/>
            <w:vAlign w:val="center"/>
            <w:hideMark/>
          </w:tcPr>
          <w:p w14:paraId="2765E6E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B58694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w:t>
            </w:r>
          </w:p>
        </w:tc>
        <w:tc>
          <w:tcPr>
            <w:tcW w:w="2775" w:type="dxa"/>
            <w:tcBorders>
              <w:top w:val="nil"/>
              <w:left w:val="nil"/>
              <w:bottom w:val="single" w:sz="4" w:space="0" w:color="C0C0C0"/>
              <w:right w:val="single" w:sz="4" w:space="0" w:color="C0C0C0"/>
            </w:tcBorders>
            <w:shd w:val="clear" w:color="auto" w:fill="auto"/>
            <w:vAlign w:val="center"/>
            <w:hideMark/>
          </w:tcPr>
          <w:p w14:paraId="59CB096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Административные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5D349A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462AF5A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6 901,83</w:t>
            </w:r>
          </w:p>
        </w:tc>
        <w:tc>
          <w:tcPr>
            <w:tcW w:w="538" w:type="dxa"/>
            <w:tcBorders>
              <w:top w:val="nil"/>
              <w:left w:val="nil"/>
              <w:bottom w:val="single" w:sz="4" w:space="0" w:color="C0C0C0"/>
              <w:right w:val="single" w:sz="4" w:space="0" w:color="C0C0C0"/>
            </w:tcBorders>
            <w:shd w:val="clear" w:color="000000" w:fill="D7EAD3"/>
            <w:vAlign w:val="center"/>
            <w:hideMark/>
          </w:tcPr>
          <w:p w14:paraId="791F4A1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10 167,99</w:t>
            </w:r>
          </w:p>
        </w:tc>
        <w:tc>
          <w:tcPr>
            <w:tcW w:w="902" w:type="dxa"/>
            <w:tcBorders>
              <w:top w:val="nil"/>
              <w:left w:val="nil"/>
              <w:bottom w:val="single" w:sz="4" w:space="0" w:color="C0C0C0"/>
              <w:right w:val="single" w:sz="4" w:space="0" w:color="C0C0C0"/>
            </w:tcBorders>
            <w:shd w:val="clear" w:color="000000" w:fill="D7EAD3"/>
            <w:vAlign w:val="center"/>
            <w:hideMark/>
          </w:tcPr>
          <w:p w14:paraId="406AD55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7 300,48</w:t>
            </w:r>
          </w:p>
        </w:tc>
        <w:tc>
          <w:tcPr>
            <w:tcW w:w="1137" w:type="dxa"/>
            <w:tcBorders>
              <w:top w:val="nil"/>
              <w:left w:val="nil"/>
              <w:bottom w:val="single" w:sz="4" w:space="0" w:color="C0C0C0"/>
              <w:right w:val="single" w:sz="4" w:space="0" w:color="C0C0C0"/>
            </w:tcBorders>
            <w:shd w:val="clear" w:color="000000" w:fill="D7EAD3"/>
            <w:vAlign w:val="center"/>
            <w:hideMark/>
          </w:tcPr>
          <w:p w14:paraId="5D88057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9 592,48</w:t>
            </w:r>
          </w:p>
        </w:tc>
        <w:tc>
          <w:tcPr>
            <w:tcW w:w="1133" w:type="dxa"/>
            <w:tcBorders>
              <w:top w:val="nil"/>
              <w:left w:val="nil"/>
              <w:bottom w:val="single" w:sz="4" w:space="0" w:color="C0C0C0"/>
              <w:right w:val="single" w:sz="4" w:space="0" w:color="C0C0C0"/>
            </w:tcBorders>
            <w:shd w:val="clear" w:color="000000" w:fill="D7EAD3"/>
            <w:vAlign w:val="center"/>
            <w:hideMark/>
          </w:tcPr>
          <w:p w14:paraId="46464DF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6 109,68</w:t>
            </w:r>
          </w:p>
        </w:tc>
        <w:tc>
          <w:tcPr>
            <w:tcW w:w="1064" w:type="dxa"/>
            <w:tcBorders>
              <w:top w:val="nil"/>
              <w:left w:val="nil"/>
              <w:bottom w:val="single" w:sz="4" w:space="0" w:color="C0C0C0"/>
              <w:right w:val="single" w:sz="4" w:space="0" w:color="C0C0C0"/>
            </w:tcBorders>
            <w:shd w:val="clear" w:color="000000" w:fill="D7EAD3"/>
            <w:vAlign w:val="center"/>
            <w:hideMark/>
          </w:tcPr>
          <w:p w14:paraId="1228FAB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3 054,84</w:t>
            </w:r>
          </w:p>
        </w:tc>
        <w:tc>
          <w:tcPr>
            <w:tcW w:w="1091" w:type="dxa"/>
            <w:tcBorders>
              <w:top w:val="nil"/>
              <w:left w:val="nil"/>
              <w:bottom w:val="single" w:sz="4" w:space="0" w:color="C0C0C0"/>
              <w:right w:val="single" w:sz="4" w:space="0" w:color="C0C0C0"/>
            </w:tcBorders>
            <w:shd w:val="clear" w:color="000000" w:fill="D7EAD3"/>
            <w:vAlign w:val="center"/>
            <w:hideMark/>
          </w:tcPr>
          <w:p w14:paraId="4927AC2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3 054,84</w:t>
            </w:r>
          </w:p>
        </w:tc>
        <w:tc>
          <w:tcPr>
            <w:tcW w:w="3573" w:type="dxa"/>
            <w:tcBorders>
              <w:top w:val="nil"/>
              <w:left w:val="nil"/>
              <w:bottom w:val="single" w:sz="4" w:space="0" w:color="C0C0C0"/>
              <w:right w:val="single" w:sz="4" w:space="0" w:color="C0C0C0"/>
            </w:tcBorders>
            <w:shd w:val="clear" w:color="000000" w:fill="FFFFCC"/>
            <w:vAlign w:val="center"/>
            <w:hideMark/>
          </w:tcPr>
          <w:p w14:paraId="1204344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7CE637A1" w14:textId="77777777" w:rsidTr="000571C6">
        <w:trPr>
          <w:trHeight w:val="2100"/>
          <w:jc w:val="center"/>
        </w:trPr>
        <w:tc>
          <w:tcPr>
            <w:tcW w:w="333" w:type="dxa"/>
            <w:tcBorders>
              <w:top w:val="nil"/>
              <w:left w:val="nil"/>
              <w:bottom w:val="nil"/>
              <w:right w:val="nil"/>
            </w:tcBorders>
            <w:shd w:val="clear" w:color="000000" w:fill="FFFF00"/>
            <w:noWrap/>
            <w:vAlign w:val="center"/>
            <w:hideMark/>
          </w:tcPr>
          <w:p w14:paraId="1DACE54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CE402A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w:t>
            </w:r>
          </w:p>
        </w:tc>
        <w:tc>
          <w:tcPr>
            <w:tcW w:w="2775" w:type="dxa"/>
            <w:tcBorders>
              <w:top w:val="nil"/>
              <w:left w:val="nil"/>
              <w:bottom w:val="single" w:sz="4" w:space="0" w:color="C0C0C0"/>
              <w:right w:val="single" w:sz="4" w:space="0" w:color="C0C0C0"/>
            </w:tcBorders>
            <w:shd w:val="clear" w:color="auto" w:fill="auto"/>
            <w:vAlign w:val="center"/>
            <w:hideMark/>
          </w:tcPr>
          <w:p w14:paraId="22475754"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Заработная плата АУП</w:t>
            </w:r>
          </w:p>
        </w:tc>
        <w:tc>
          <w:tcPr>
            <w:tcW w:w="567" w:type="dxa"/>
            <w:tcBorders>
              <w:top w:val="nil"/>
              <w:left w:val="nil"/>
              <w:bottom w:val="single" w:sz="4" w:space="0" w:color="C0C0C0"/>
              <w:right w:val="single" w:sz="4" w:space="0" w:color="C0C0C0"/>
            </w:tcBorders>
            <w:shd w:val="clear" w:color="auto" w:fill="auto"/>
            <w:vAlign w:val="center"/>
            <w:hideMark/>
          </w:tcPr>
          <w:p w14:paraId="25EDF9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576336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5 020,25</w:t>
            </w:r>
          </w:p>
        </w:tc>
        <w:tc>
          <w:tcPr>
            <w:tcW w:w="538" w:type="dxa"/>
            <w:tcBorders>
              <w:top w:val="nil"/>
              <w:left w:val="nil"/>
              <w:bottom w:val="single" w:sz="4" w:space="0" w:color="C0C0C0"/>
              <w:right w:val="single" w:sz="4" w:space="0" w:color="C0C0C0"/>
            </w:tcBorders>
            <w:shd w:val="clear" w:color="000000" w:fill="FFFFCC"/>
            <w:vAlign w:val="center"/>
            <w:hideMark/>
          </w:tcPr>
          <w:p w14:paraId="129F4F1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7 440,70</w:t>
            </w:r>
          </w:p>
        </w:tc>
        <w:tc>
          <w:tcPr>
            <w:tcW w:w="902" w:type="dxa"/>
            <w:tcBorders>
              <w:top w:val="nil"/>
              <w:left w:val="nil"/>
              <w:bottom w:val="single" w:sz="4" w:space="0" w:color="C0C0C0"/>
              <w:right w:val="single" w:sz="4" w:space="0" w:color="C0C0C0"/>
            </w:tcBorders>
            <w:shd w:val="clear" w:color="000000" w:fill="FFFFCC"/>
            <w:vAlign w:val="center"/>
            <w:hideMark/>
          </w:tcPr>
          <w:p w14:paraId="04AACAB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5 310,22</w:t>
            </w:r>
          </w:p>
        </w:tc>
        <w:tc>
          <w:tcPr>
            <w:tcW w:w="1137" w:type="dxa"/>
            <w:tcBorders>
              <w:top w:val="nil"/>
              <w:left w:val="nil"/>
              <w:bottom w:val="single" w:sz="4" w:space="0" w:color="C0C0C0"/>
              <w:right w:val="single" w:sz="4" w:space="0" w:color="C0C0C0"/>
            </w:tcBorders>
            <w:shd w:val="clear" w:color="000000" w:fill="FFFFCC"/>
            <w:vAlign w:val="center"/>
            <w:hideMark/>
          </w:tcPr>
          <w:p w14:paraId="272F139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6 643,11</w:t>
            </w:r>
          </w:p>
        </w:tc>
        <w:tc>
          <w:tcPr>
            <w:tcW w:w="1133" w:type="dxa"/>
            <w:tcBorders>
              <w:top w:val="nil"/>
              <w:left w:val="nil"/>
              <w:bottom w:val="single" w:sz="4" w:space="0" w:color="C0C0C0"/>
              <w:right w:val="single" w:sz="4" w:space="0" w:color="C0C0C0"/>
            </w:tcBorders>
            <w:shd w:val="clear" w:color="000000" w:fill="FFFFCC"/>
            <w:vAlign w:val="center"/>
            <w:hideMark/>
          </w:tcPr>
          <w:p w14:paraId="540F44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4 048,47</w:t>
            </w:r>
          </w:p>
        </w:tc>
        <w:tc>
          <w:tcPr>
            <w:tcW w:w="1064" w:type="dxa"/>
            <w:tcBorders>
              <w:top w:val="nil"/>
              <w:left w:val="nil"/>
              <w:bottom w:val="single" w:sz="4" w:space="0" w:color="C0C0C0"/>
              <w:right w:val="single" w:sz="4" w:space="0" w:color="C0C0C0"/>
            </w:tcBorders>
            <w:shd w:val="clear" w:color="000000" w:fill="D7EAD3"/>
            <w:vAlign w:val="center"/>
            <w:hideMark/>
          </w:tcPr>
          <w:p w14:paraId="68B72E4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2 024,23</w:t>
            </w:r>
          </w:p>
        </w:tc>
        <w:tc>
          <w:tcPr>
            <w:tcW w:w="1091" w:type="dxa"/>
            <w:tcBorders>
              <w:top w:val="nil"/>
              <w:left w:val="nil"/>
              <w:bottom w:val="single" w:sz="4" w:space="0" w:color="C0C0C0"/>
              <w:right w:val="single" w:sz="4" w:space="0" w:color="C0C0C0"/>
            </w:tcBorders>
            <w:shd w:val="clear" w:color="000000" w:fill="D7EAD3"/>
            <w:vAlign w:val="center"/>
            <w:hideMark/>
          </w:tcPr>
          <w:p w14:paraId="5677B2B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2 024,23</w:t>
            </w:r>
          </w:p>
        </w:tc>
        <w:tc>
          <w:tcPr>
            <w:tcW w:w="3573" w:type="dxa"/>
            <w:tcBorders>
              <w:top w:val="nil"/>
              <w:left w:val="nil"/>
              <w:bottom w:val="single" w:sz="4" w:space="0" w:color="C0C0C0"/>
              <w:right w:val="single" w:sz="4" w:space="0" w:color="C0C0C0"/>
            </w:tcBorders>
            <w:shd w:val="clear" w:color="000000" w:fill="FFFFCC"/>
            <w:vAlign w:val="center"/>
            <w:hideMark/>
          </w:tcPr>
          <w:p w14:paraId="490FC430"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регулятора в соответствии с ОТС (МРОТ на 2025 год 20440р.) в ЖКХ (с учетом надбавок и доплат, предусмотренных действующим штатным расписанием предприятия долгосрочного периода 2022-2024гг.). Расходы рассчитаны в доле на вид деятельности ТКО - 54,33%</w:t>
            </w:r>
          </w:p>
        </w:tc>
      </w:tr>
      <w:tr w:rsidR="000571C6" w:rsidRPr="000571C6" w14:paraId="0ABBDEB4" w14:textId="77777777" w:rsidTr="000571C6">
        <w:trPr>
          <w:trHeight w:val="2595"/>
          <w:jc w:val="center"/>
        </w:trPr>
        <w:tc>
          <w:tcPr>
            <w:tcW w:w="333" w:type="dxa"/>
            <w:tcBorders>
              <w:top w:val="nil"/>
              <w:left w:val="nil"/>
              <w:bottom w:val="nil"/>
              <w:right w:val="nil"/>
            </w:tcBorders>
            <w:shd w:val="clear" w:color="000000" w:fill="FFFF00"/>
            <w:noWrap/>
            <w:vAlign w:val="center"/>
            <w:hideMark/>
          </w:tcPr>
          <w:p w14:paraId="26F125A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C3E75C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5.1.1</w:t>
            </w:r>
          </w:p>
        </w:tc>
        <w:tc>
          <w:tcPr>
            <w:tcW w:w="2775" w:type="dxa"/>
            <w:tcBorders>
              <w:top w:val="nil"/>
              <w:left w:val="nil"/>
              <w:bottom w:val="single" w:sz="4" w:space="0" w:color="C0C0C0"/>
              <w:right w:val="single" w:sz="4" w:space="0" w:color="C0C0C0"/>
            </w:tcBorders>
            <w:shd w:val="clear" w:color="auto" w:fill="auto"/>
            <w:vAlign w:val="center"/>
            <w:hideMark/>
          </w:tcPr>
          <w:p w14:paraId="5338FB4E"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Среднемесячная оплата труда</w:t>
            </w:r>
          </w:p>
        </w:tc>
        <w:tc>
          <w:tcPr>
            <w:tcW w:w="567" w:type="dxa"/>
            <w:tcBorders>
              <w:top w:val="nil"/>
              <w:left w:val="nil"/>
              <w:bottom w:val="single" w:sz="4" w:space="0" w:color="C0C0C0"/>
              <w:right w:val="single" w:sz="4" w:space="0" w:color="C0C0C0"/>
            </w:tcBorders>
            <w:shd w:val="clear" w:color="auto" w:fill="auto"/>
            <w:vAlign w:val="center"/>
            <w:hideMark/>
          </w:tcPr>
          <w:p w14:paraId="4C0DB90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w:t>
            </w:r>
          </w:p>
        </w:tc>
        <w:tc>
          <w:tcPr>
            <w:tcW w:w="1013" w:type="dxa"/>
            <w:tcBorders>
              <w:top w:val="nil"/>
              <w:left w:val="nil"/>
              <w:bottom w:val="single" w:sz="4" w:space="0" w:color="C0C0C0"/>
              <w:right w:val="single" w:sz="4" w:space="0" w:color="C0C0C0"/>
            </w:tcBorders>
            <w:shd w:val="clear" w:color="000000" w:fill="D7EAD3"/>
            <w:vAlign w:val="center"/>
            <w:hideMark/>
          </w:tcPr>
          <w:p w14:paraId="4580054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38 172,44</w:t>
            </w:r>
          </w:p>
        </w:tc>
        <w:tc>
          <w:tcPr>
            <w:tcW w:w="538" w:type="dxa"/>
            <w:tcBorders>
              <w:top w:val="nil"/>
              <w:left w:val="nil"/>
              <w:bottom w:val="single" w:sz="4" w:space="0" w:color="C0C0C0"/>
              <w:right w:val="single" w:sz="4" w:space="0" w:color="C0C0C0"/>
            </w:tcBorders>
            <w:shd w:val="clear" w:color="000000" w:fill="D7EAD3"/>
            <w:vAlign w:val="center"/>
            <w:hideMark/>
          </w:tcPr>
          <w:p w14:paraId="5B57566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115 039,62</w:t>
            </w:r>
          </w:p>
        </w:tc>
        <w:tc>
          <w:tcPr>
            <w:tcW w:w="902" w:type="dxa"/>
            <w:tcBorders>
              <w:top w:val="nil"/>
              <w:left w:val="nil"/>
              <w:bottom w:val="single" w:sz="4" w:space="0" w:color="C0C0C0"/>
              <w:right w:val="single" w:sz="4" w:space="0" w:color="C0C0C0"/>
            </w:tcBorders>
            <w:shd w:val="clear" w:color="000000" w:fill="D7EAD3"/>
            <w:vAlign w:val="center"/>
            <w:hideMark/>
          </w:tcPr>
          <w:p w14:paraId="409B61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40 511,65</w:t>
            </w:r>
          </w:p>
        </w:tc>
        <w:tc>
          <w:tcPr>
            <w:tcW w:w="1137" w:type="dxa"/>
            <w:tcBorders>
              <w:top w:val="nil"/>
              <w:left w:val="nil"/>
              <w:bottom w:val="single" w:sz="4" w:space="0" w:color="C0C0C0"/>
              <w:right w:val="single" w:sz="4" w:space="0" w:color="C0C0C0"/>
            </w:tcBorders>
            <w:shd w:val="clear" w:color="000000" w:fill="D7EAD3"/>
            <w:vAlign w:val="center"/>
            <w:hideMark/>
          </w:tcPr>
          <w:p w14:paraId="23E7E8B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61 131,82</w:t>
            </w:r>
          </w:p>
        </w:tc>
        <w:tc>
          <w:tcPr>
            <w:tcW w:w="1133" w:type="dxa"/>
            <w:tcBorders>
              <w:top w:val="nil"/>
              <w:left w:val="nil"/>
              <w:bottom w:val="single" w:sz="4" w:space="0" w:color="C0C0C0"/>
              <w:right w:val="single" w:sz="4" w:space="0" w:color="C0C0C0"/>
            </w:tcBorders>
            <w:shd w:val="clear" w:color="000000" w:fill="D7EAD3"/>
            <w:vAlign w:val="center"/>
            <w:hideMark/>
          </w:tcPr>
          <w:p w14:paraId="12D6E9D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1064" w:type="dxa"/>
            <w:tcBorders>
              <w:top w:val="nil"/>
              <w:left w:val="nil"/>
              <w:bottom w:val="single" w:sz="4" w:space="0" w:color="C0C0C0"/>
              <w:right w:val="single" w:sz="4" w:space="0" w:color="C0C0C0"/>
            </w:tcBorders>
            <w:shd w:val="clear" w:color="000000" w:fill="D7EAD3"/>
            <w:vAlign w:val="center"/>
            <w:hideMark/>
          </w:tcPr>
          <w:p w14:paraId="59D62D5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1091" w:type="dxa"/>
            <w:tcBorders>
              <w:top w:val="nil"/>
              <w:left w:val="nil"/>
              <w:bottom w:val="single" w:sz="4" w:space="0" w:color="C0C0C0"/>
              <w:right w:val="single" w:sz="4" w:space="0" w:color="C0C0C0"/>
            </w:tcBorders>
            <w:shd w:val="clear" w:color="000000" w:fill="D7EAD3"/>
            <w:vAlign w:val="center"/>
            <w:hideMark/>
          </w:tcPr>
          <w:p w14:paraId="0895E74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3573" w:type="dxa"/>
            <w:tcBorders>
              <w:top w:val="nil"/>
              <w:left w:val="nil"/>
              <w:bottom w:val="single" w:sz="4" w:space="0" w:color="C0C0C0"/>
              <w:right w:val="single" w:sz="4" w:space="0" w:color="C0C0C0"/>
            </w:tcBorders>
            <w:shd w:val="clear" w:color="000000" w:fill="FFFFCC"/>
            <w:vAlign w:val="center"/>
            <w:hideMark/>
          </w:tcPr>
          <w:p w14:paraId="79D56620"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средней заработной платы по статистике за январь-август 2024 года 54853руб./в мес. по виду экономической деятельности "водоснабжение, водоотведение, организация сбора и утилизации отхоов..."  с ИПЦ Минэкономразвития на 2025 год 105,8%</w:t>
            </w:r>
          </w:p>
        </w:tc>
      </w:tr>
      <w:tr w:rsidR="000571C6" w:rsidRPr="000571C6" w14:paraId="37F39EF1" w14:textId="77777777" w:rsidTr="000571C6">
        <w:trPr>
          <w:trHeight w:val="1575"/>
          <w:jc w:val="center"/>
        </w:trPr>
        <w:tc>
          <w:tcPr>
            <w:tcW w:w="333" w:type="dxa"/>
            <w:tcBorders>
              <w:top w:val="nil"/>
              <w:left w:val="nil"/>
              <w:bottom w:val="nil"/>
              <w:right w:val="nil"/>
            </w:tcBorders>
            <w:shd w:val="clear" w:color="000000" w:fill="FFFF00"/>
            <w:noWrap/>
            <w:vAlign w:val="center"/>
            <w:hideMark/>
          </w:tcPr>
          <w:p w14:paraId="645B434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C30FB3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5.1.2</w:t>
            </w:r>
          </w:p>
        </w:tc>
        <w:tc>
          <w:tcPr>
            <w:tcW w:w="2775" w:type="dxa"/>
            <w:tcBorders>
              <w:top w:val="nil"/>
              <w:left w:val="nil"/>
              <w:bottom w:val="single" w:sz="4" w:space="0" w:color="C0C0C0"/>
              <w:right w:val="single" w:sz="4" w:space="0" w:color="C0C0C0"/>
            </w:tcBorders>
            <w:shd w:val="clear" w:color="auto" w:fill="auto"/>
            <w:vAlign w:val="center"/>
            <w:hideMark/>
          </w:tcPr>
          <w:p w14:paraId="1E2279EC"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Численность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2BAC1FC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чел</w:t>
            </w:r>
          </w:p>
        </w:tc>
        <w:tc>
          <w:tcPr>
            <w:tcW w:w="1013" w:type="dxa"/>
            <w:tcBorders>
              <w:top w:val="nil"/>
              <w:left w:val="nil"/>
              <w:bottom w:val="single" w:sz="4" w:space="0" w:color="C0C0C0"/>
              <w:right w:val="single" w:sz="4" w:space="0" w:color="C0C0C0"/>
            </w:tcBorders>
            <w:shd w:val="clear" w:color="000000" w:fill="FFFFCC"/>
            <w:vAlign w:val="center"/>
            <w:hideMark/>
          </w:tcPr>
          <w:p w14:paraId="054B4B3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10,96</w:t>
            </w:r>
          </w:p>
        </w:tc>
        <w:tc>
          <w:tcPr>
            <w:tcW w:w="538" w:type="dxa"/>
            <w:tcBorders>
              <w:top w:val="nil"/>
              <w:left w:val="nil"/>
              <w:bottom w:val="single" w:sz="4" w:space="0" w:color="C0C0C0"/>
              <w:right w:val="single" w:sz="4" w:space="0" w:color="C0C0C0"/>
            </w:tcBorders>
            <w:shd w:val="clear" w:color="000000" w:fill="FFFFCC"/>
            <w:vAlign w:val="center"/>
            <w:hideMark/>
          </w:tcPr>
          <w:p w14:paraId="349057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5,39</w:t>
            </w:r>
          </w:p>
        </w:tc>
        <w:tc>
          <w:tcPr>
            <w:tcW w:w="902" w:type="dxa"/>
            <w:tcBorders>
              <w:top w:val="nil"/>
              <w:left w:val="nil"/>
              <w:bottom w:val="single" w:sz="4" w:space="0" w:color="C0C0C0"/>
              <w:right w:val="single" w:sz="4" w:space="0" w:color="C0C0C0"/>
            </w:tcBorders>
            <w:shd w:val="clear" w:color="000000" w:fill="FFFFCC"/>
            <w:vAlign w:val="center"/>
            <w:hideMark/>
          </w:tcPr>
          <w:p w14:paraId="208C5FC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10,92</w:t>
            </w:r>
          </w:p>
        </w:tc>
        <w:tc>
          <w:tcPr>
            <w:tcW w:w="1137" w:type="dxa"/>
            <w:tcBorders>
              <w:top w:val="nil"/>
              <w:left w:val="nil"/>
              <w:bottom w:val="single" w:sz="4" w:space="0" w:color="C0C0C0"/>
              <w:right w:val="single" w:sz="4" w:space="0" w:color="C0C0C0"/>
            </w:tcBorders>
            <w:shd w:val="clear" w:color="000000" w:fill="FFFFCC"/>
            <w:vAlign w:val="center"/>
            <w:hideMark/>
          </w:tcPr>
          <w:p w14:paraId="4443FB9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8,54</w:t>
            </w:r>
          </w:p>
        </w:tc>
        <w:tc>
          <w:tcPr>
            <w:tcW w:w="1133" w:type="dxa"/>
            <w:tcBorders>
              <w:top w:val="nil"/>
              <w:left w:val="nil"/>
              <w:bottom w:val="single" w:sz="4" w:space="0" w:color="C0C0C0"/>
              <w:right w:val="single" w:sz="4" w:space="0" w:color="C0C0C0"/>
            </w:tcBorders>
            <w:shd w:val="clear" w:color="000000" w:fill="FFFFCC"/>
            <w:vAlign w:val="center"/>
            <w:hideMark/>
          </w:tcPr>
          <w:p w14:paraId="7F187C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5,81</w:t>
            </w:r>
          </w:p>
        </w:tc>
        <w:tc>
          <w:tcPr>
            <w:tcW w:w="1064" w:type="dxa"/>
            <w:tcBorders>
              <w:top w:val="nil"/>
              <w:left w:val="nil"/>
              <w:bottom w:val="single" w:sz="4" w:space="0" w:color="C0C0C0"/>
              <w:right w:val="single" w:sz="4" w:space="0" w:color="C0C0C0"/>
            </w:tcBorders>
            <w:shd w:val="clear" w:color="000000" w:fill="D7EAD3"/>
            <w:vAlign w:val="center"/>
            <w:hideMark/>
          </w:tcPr>
          <w:p w14:paraId="695D783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5,81</w:t>
            </w:r>
          </w:p>
        </w:tc>
        <w:tc>
          <w:tcPr>
            <w:tcW w:w="1091" w:type="dxa"/>
            <w:tcBorders>
              <w:top w:val="nil"/>
              <w:left w:val="nil"/>
              <w:bottom w:val="single" w:sz="4" w:space="0" w:color="C0C0C0"/>
              <w:right w:val="single" w:sz="4" w:space="0" w:color="C0C0C0"/>
            </w:tcBorders>
            <w:shd w:val="clear" w:color="000000" w:fill="D7EAD3"/>
            <w:vAlign w:val="center"/>
            <w:hideMark/>
          </w:tcPr>
          <w:p w14:paraId="41D8B0C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5,81</w:t>
            </w:r>
          </w:p>
        </w:tc>
        <w:tc>
          <w:tcPr>
            <w:tcW w:w="3573" w:type="dxa"/>
            <w:tcBorders>
              <w:top w:val="nil"/>
              <w:left w:val="nil"/>
              <w:bottom w:val="single" w:sz="4" w:space="0" w:color="C0C0C0"/>
              <w:right w:val="single" w:sz="4" w:space="0" w:color="C0C0C0"/>
            </w:tcBorders>
            <w:shd w:val="clear" w:color="000000" w:fill="FFFFCC"/>
            <w:vAlign w:val="center"/>
            <w:hideMark/>
          </w:tcPr>
          <w:p w14:paraId="31021530"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учтено на уровне фактической численности на 14.11.2024 10,7ед. в доле на захоронение ТКО 54,33% (10,7*54,33%=5,81)</w:t>
            </w:r>
          </w:p>
        </w:tc>
      </w:tr>
      <w:tr w:rsidR="000571C6" w:rsidRPr="000571C6" w14:paraId="7C45EC4B" w14:textId="77777777" w:rsidTr="000571C6">
        <w:trPr>
          <w:trHeight w:val="1665"/>
          <w:jc w:val="center"/>
        </w:trPr>
        <w:tc>
          <w:tcPr>
            <w:tcW w:w="333" w:type="dxa"/>
            <w:tcBorders>
              <w:top w:val="nil"/>
              <w:left w:val="nil"/>
              <w:bottom w:val="nil"/>
              <w:right w:val="nil"/>
            </w:tcBorders>
            <w:shd w:val="clear" w:color="000000" w:fill="FFFF00"/>
            <w:noWrap/>
            <w:vAlign w:val="center"/>
            <w:hideMark/>
          </w:tcPr>
          <w:p w14:paraId="1825487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95A9B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5.1.3</w:t>
            </w:r>
          </w:p>
        </w:tc>
        <w:tc>
          <w:tcPr>
            <w:tcW w:w="2775" w:type="dxa"/>
            <w:tcBorders>
              <w:top w:val="nil"/>
              <w:left w:val="nil"/>
              <w:bottom w:val="single" w:sz="4" w:space="0" w:color="C0C0C0"/>
              <w:right w:val="single" w:sz="4" w:space="0" w:color="C0C0C0"/>
            </w:tcBorders>
            <w:shd w:val="clear" w:color="auto" w:fill="auto"/>
            <w:vAlign w:val="center"/>
            <w:hideMark/>
          </w:tcPr>
          <w:p w14:paraId="53FC4CE5"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Расходы на ДМС (6% от суммы ФОТ)</w:t>
            </w:r>
          </w:p>
        </w:tc>
        <w:tc>
          <w:tcPr>
            <w:tcW w:w="567" w:type="dxa"/>
            <w:tcBorders>
              <w:top w:val="nil"/>
              <w:left w:val="nil"/>
              <w:bottom w:val="single" w:sz="4" w:space="0" w:color="C0C0C0"/>
              <w:right w:val="single" w:sz="4" w:space="0" w:color="C0C0C0"/>
            </w:tcBorders>
            <w:shd w:val="clear" w:color="auto" w:fill="auto"/>
            <w:vAlign w:val="center"/>
            <w:hideMark/>
          </w:tcPr>
          <w:p w14:paraId="111EC5F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49E116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1F0DEF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74B0FB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44BD3D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376,03</w:t>
            </w:r>
          </w:p>
        </w:tc>
        <w:tc>
          <w:tcPr>
            <w:tcW w:w="1133" w:type="dxa"/>
            <w:tcBorders>
              <w:top w:val="nil"/>
              <w:left w:val="nil"/>
              <w:bottom w:val="single" w:sz="4" w:space="0" w:color="C0C0C0"/>
              <w:right w:val="single" w:sz="4" w:space="0" w:color="C0C0C0"/>
            </w:tcBorders>
            <w:shd w:val="clear" w:color="000000" w:fill="FFFFCC"/>
            <w:vAlign w:val="center"/>
            <w:hideMark/>
          </w:tcPr>
          <w:p w14:paraId="2ADC6E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659355B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91" w:type="dxa"/>
            <w:tcBorders>
              <w:top w:val="nil"/>
              <w:left w:val="nil"/>
              <w:bottom w:val="single" w:sz="4" w:space="0" w:color="C0C0C0"/>
              <w:right w:val="single" w:sz="4" w:space="0" w:color="C0C0C0"/>
            </w:tcBorders>
            <w:shd w:val="clear" w:color="000000" w:fill="D7EAD3"/>
            <w:vAlign w:val="center"/>
            <w:hideMark/>
          </w:tcPr>
          <w:p w14:paraId="604CEE0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3573" w:type="dxa"/>
            <w:tcBorders>
              <w:top w:val="nil"/>
              <w:left w:val="nil"/>
              <w:bottom w:val="single" w:sz="4" w:space="0" w:color="C0C0C0"/>
              <w:right w:val="single" w:sz="4" w:space="0" w:color="C0C0C0"/>
            </w:tcBorders>
            <w:shd w:val="clear" w:color="000000" w:fill="FFFFCC"/>
            <w:vAlign w:val="center"/>
            <w:hideMark/>
          </w:tcPr>
          <w:p w14:paraId="02546F7E"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расходы на ДМС (6% от суммы ФОТ) не поименованы к учету в составе расходов обязательных к учету, рекомендуем несение данных расходов за счет расчетной предпринимательской прибыли</w:t>
            </w:r>
          </w:p>
        </w:tc>
      </w:tr>
      <w:tr w:rsidR="000571C6" w:rsidRPr="000571C6" w14:paraId="254B7F6E" w14:textId="77777777" w:rsidTr="000571C6">
        <w:trPr>
          <w:trHeight w:val="2400"/>
          <w:jc w:val="center"/>
        </w:trPr>
        <w:tc>
          <w:tcPr>
            <w:tcW w:w="333" w:type="dxa"/>
            <w:tcBorders>
              <w:top w:val="nil"/>
              <w:left w:val="nil"/>
              <w:bottom w:val="nil"/>
              <w:right w:val="nil"/>
            </w:tcBorders>
            <w:shd w:val="clear" w:color="000000" w:fill="FFFF00"/>
            <w:noWrap/>
            <w:vAlign w:val="center"/>
            <w:hideMark/>
          </w:tcPr>
          <w:p w14:paraId="2186E9F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FC9944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5.2</w:t>
            </w:r>
          </w:p>
        </w:tc>
        <w:tc>
          <w:tcPr>
            <w:tcW w:w="2775" w:type="dxa"/>
            <w:tcBorders>
              <w:top w:val="nil"/>
              <w:left w:val="nil"/>
              <w:bottom w:val="single" w:sz="4" w:space="0" w:color="C0C0C0"/>
              <w:right w:val="single" w:sz="4" w:space="0" w:color="C0C0C0"/>
            </w:tcBorders>
            <w:shd w:val="clear" w:color="auto" w:fill="auto"/>
            <w:vAlign w:val="center"/>
            <w:hideMark/>
          </w:tcPr>
          <w:p w14:paraId="034B07F9"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Отчисления на соц.нужды от заработной платы АУП</w:t>
            </w:r>
          </w:p>
        </w:tc>
        <w:tc>
          <w:tcPr>
            <w:tcW w:w="567" w:type="dxa"/>
            <w:tcBorders>
              <w:top w:val="nil"/>
              <w:left w:val="nil"/>
              <w:bottom w:val="single" w:sz="4" w:space="0" w:color="C0C0C0"/>
              <w:right w:val="single" w:sz="4" w:space="0" w:color="C0C0C0"/>
            </w:tcBorders>
            <w:shd w:val="clear" w:color="auto" w:fill="auto"/>
            <w:vAlign w:val="center"/>
            <w:hideMark/>
          </w:tcPr>
          <w:p w14:paraId="707D7F3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98593A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1 032,92</w:t>
            </w:r>
          </w:p>
        </w:tc>
        <w:tc>
          <w:tcPr>
            <w:tcW w:w="538" w:type="dxa"/>
            <w:tcBorders>
              <w:top w:val="nil"/>
              <w:left w:val="nil"/>
              <w:bottom w:val="single" w:sz="4" w:space="0" w:color="C0C0C0"/>
              <w:right w:val="single" w:sz="4" w:space="0" w:color="C0C0C0"/>
            </w:tcBorders>
            <w:shd w:val="clear" w:color="000000" w:fill="FFFFCC"/>
            <w:vAlign w:val="center"/>
            <w:hideMark/>
          </w:tcPr>
          <w:p w14:paraId="347E739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1 357,87</w:t>
            </w:r>
          </w:p>
        </w:tc>
        <w:tc>
          <w:tcPr>
            <w:tcW w:w="902" w:type="dxa"/>
            <w:tcBorders>
              <w:top w:val="nil"/>
              <w:left w:val="nil"/>
              <w:bottom w:val="single" w:sz="4" w:space="0" w:color="C0C0C0"/>
              <w:right w:val="single" w:sz="4" w:space="0" w:color="C0C0C0"/>
            </w:tcBorders>
            <w:shd w:val="clear" w:color="000000" w:fill="FFFFCC"/>
            <w:vAlign w:val="center"/>
            <w:hideMark/>
          </w:tcPr>
          <w:p w14:paraId="72244BD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1 092,58</w:t>
            </w:r>
          </w:p>
        </w:tc>
        <w:tc>
          <w:tcPr>
            <w:tcW w:w="1137" w:type="dxa"/>
            <w:tcBorders>
              <w:top w:val="nil"/>
              <w:left w:val="nil"/>
              <w:bottom w:val="single" w:sz="4" w:space="0" w:color="C0C0C0"/>
              <w:right w:val="single" w:sz="4" w:space="0" w:color="C0C0C0"/>
            </w:tcBorders>
            <w:shd w:val="clear" w:color="000000" w:fill="FFFFCC"/>
            <w:vAlign w:val="center"/>
            <w:hideMark/>
          </w:tcPr>
          <w:p w14:paraId="757EE3A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1 312,29</w:t>
            </w:r>
          </w:p>
        </w:tc>
        <w:tc>
          <w:tcPr>
            <w:tcW w:w="1133" w:type="dxa"/>
            <w:tcBorders>
              <w:top w:val="nil"/>
              <w:left w:val="nil"/>
              <w:bottom w:val="single" w:sz="4" w:space="0" w:color="C0C0C0"/>
              <w:right w:val="single" w:sz="4" w:space="0" w:color="C0C0C0"/>
            </w:tcBorders>
            <w:shd w:val="clear" w:color="000000" w:fill="FFFFCC"/>
            <w:vAlign w:val="center"/>
            <w:hideMark/>
          </w:tcPr>
          <w:p w14:paraId="1FF0687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971,63</w:t>
            </w:r>
          </w:p>
        </w:tc>
        <w:tc>
          <w:tcPr>
            <w:tcW w:w="1064" w:type="dxa"/>
            <w:tcBorders>
              <w:top w:val="nil"/>
              <w:left w:val="nil"/>
              <w:bottom w:val="single" w:sz="4" w:space="0" w:color="C0C0C0"/>
              <w:right w:val="single" w:sz="4" w:space="0" w:color="C0C0C0"/>
            </w:tcBorders>
            <w:shd w:val="clear" w:color="000000" w:fill="D7EAD3"/>
            <w:vAlign w:val="center"/>
            <w:hideMark/>
          </w:tcPr>
          <w:p w14:paraId="64E38AB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485,82</w:t>
            </w:r>
          </w:p>
        </w:tc>
        <w:tc>
          <w:tcPr>
            <w:tcW w:w="1091" w:type="dxa"/>
            <w:tcBorders>
              <w:top w:val="nil"/>
              <w:left w:val="nil"/>
              <w:bottom w:val="single" w:sz="4" w:space="0" w:color="C0C0C0"/>
              <w:right w:val="single" w:sz="4" w:space="0" w:color="C0C0C0"/>
            </w:tcBorders>
            <w:shd w:val="clear" w:color="000000" w:fill="D7EAD3"/>
            <w:vAlign w:val="center"/>
            <w:hideMark/>
          </w:tcPr>
          <w:p w14:paraId="084E971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485,82</w:t>
            </w:r>
          </w:p>
        </w:tc>
        <w:tc>
          <w:tcPr>
            <w:tcW w:w="3573" w:type="dxa"/>
            <w:tcBorders>
              <w:top w:val="nil"/>
              <w:left w:val="nil"/>
              <w:bottom w:val="single" w:sz="4" w:space="0" w:color="C0C0C0"/>
              <w:right w:val="single" w:sz="4" w:space="0" w:color="C0C0C0"/>
            </w:tcBorders>
            <w:shd w:val="clear" w:color="000000" w:fill="FFFFCC"/>
            <w:vAlign w:val="center"/>
            <w:hideMark/>
          </w:tcPr>
          <w:p w14:paraId="4A07B8DB"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регулятора в соответствии со ст.425, 427 НК РФ (с учетом пониженных ставок с 01.01.2025)  (также учтено страхование от несчастных  случаев на производстве 0,3%) и ФОТ, принятого в расчет. Расходы рассчитаны в доле на вид деятельности ТКО - 54,33%</w:t>
            </w:r>
          </w:p>
        </w:tc>
      </w:tr>
      <w:tr w:rsidR="000571C6" w:rsidRPr="000571C6" w14:paraId="232B7D14" w14:textId="77777777" w:rsidTr="000571C6">
        <w:trPr>
          <w:trHeight w:val="3000"/>
          <w:jc w:val="center"/>
        </w:trPr>
        <w:tc>
          <w:tcPr>
            <w:tcW w:w="333" w:type="dxa"/>
            <w:tcBorders>
              <w:top w:val="nil"/>
              <w:left w:val="nil"/>
              <w:bottom w:val="nil"/>
              <w:right w:val="nil"/>
            </w:tcBorders>
            <w:shd w:val="clear" w:color="000000" w:fill="FFFF00"/>
            <w:noWrap/>
            <w:vAlign w:val="center"/>
            <w:hideMark/>
          </w:tcPr>
          <w:p w14:paraId="5C64589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0A719C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5.4</w:t>
            </w:r>
          </w:p>
        </w:tc>
        <w:tc>
          <w:tcPr>
            <w:tcW w:w="2775" w:type="dxa"/>
            <w:tcBorders>
              <w:top w:val="nil"/>
              <w:left w:val="nil"/>
              <w:bottom w:val="single" w:sz="4" w:space="0" w:color="C0C0C0"/>
              <w:right w:val="single" w:sz="4" w:space="0" w:color="C0C0C0"/>
            </w:tcBorders>
            <w:shd w:val="clear" w:color="000000" w:fill="E3FAFD"/>
            <w:vAlign w:val="center"/>
            <w:hideMark/>
          </w:tcPr>
          <w:p w14:paraId="7593E1D8"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w:t>
            </w:r>
          </w:p>
        </w:tc>
        <w:tc>
          <w:tcPr>
            <w:tcW w:w="567" w:type="dxa"/>
            <w:tcBorders>
              <w:top w:val="nil"/>
              <w:left w:val="nil"/>
              <w:bottom w:val="single" w:sz="4" w:space="0" w:color="C0C0C0"/>
              <w:right w:val="single" w:sz="4" w:space="0" w:color="C0C0C0"/>
            </w:tcBorders>
            <w:shd w:val="clear" w:color="auto" w:fill="auto"/>
            <w:vAlign w:val="center"/>
            <w:hideMark/>
          </w:tcPr>
          <w:p w14:paraId="454C08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10EBA88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560,61</w:t>
            </w:r>
          </w:p>
        </w:tc>
        <w:tc>
          <w:tcPr>
            <w:tcW w:w="538" w:type="dxa"/>
            <w:tcBorders>
              <w:top w:val="nil"/>
              <w:left w:val="nil"/>
              <w:bottom w:val="single" w:sz="4" w:space="0" w:color="C0C0C0"/>
              <w:right w:val="single" w:sz="4" w:space="0" w:color="C0C0C0"/>
            </w:tcBorders>
            <w:shd w:val="clear" w:color="000000" w:fill="D7EAD3"/>
            <w:vAlign w:val="center"/>
            <w:hideMark/>
          </w:tcPr>
          <w:p w14:paraId="3BADB4C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906,26</w:t>
            </w:r>
          </w:p>
        </w:tc>
        <w:tc>
          <w:tcPr>
            <w:tcW w:w="902" w:type="dxa"/>
            <w:tcBorders>
              <w:top w:val="nil"/>
              <w:left w:val="nil"/>
              <w:bottom w:val="single" w:sz="4" w:space="0" w:color="C0C0C0"/>
              <w:right w:val="single" w:sz="4" w:space="0" w:color="C0C0C0"/>
            </w:tcBorders>
            <w:shd w:val="clear" w:color="000000" w:fill="D7EAD3"/>
            <w:vAlign w:val="center"/>
            <w:hideMark/>
          </w:tcPr>
          <w:p w14:paraId="11FC75A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592,99</w:t>
            </w:r>
          </w:p>
        </w:tc>
        <w:tc>
          <w:tcPr>
            <w:tcW w:w="1137" w:type="dxa"/>
            <w:tcBorders>
              <w:top w:val="nil"/>
              <w:left w:val="nil"/>
              <w:bottom w:val="single" w:sz="4" w:space="0" w:color="C0C0C0"/>
              <w:right w:val="single" w:sz="4" w:space="0" w:color="C0C0C0"/>
            </w:tcBorders>
            <w:shd w:val="clear" w:color="000000" w:fill="D7EAD3"/>
            <w:vAlign w:val="center"/>
            <w:hideMark/>
          </w:tcPr>
          <w:p w14:paraId="1D3984B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1 141,10</w:t>
            </w:r>
          </w:p>
        </w:tc>
        <w:tc>
          <w:tcPr>
            <w:tcW w:w="1133" w:type="dxa"/>
            <w:tcBorders>
              <w:top w:val="nil"/>
              <w:left w:val="nil"/>
              <w:bottom w:val="single" w:sz="4" w:space="0" w:color="C0C0C0"/>
              <w:right w:val="single" w:sz="4" w:space="0" w:color="C0C0C0"/>
            </w:tcBorders>
            <w:shd w:val="clear" w:color="000000" w:fill="D7EAD3"/>
            <w:vAlign w:val="center"/>
            <w:hideMark/>
          </w:tcPr>
          <w:p w14:paraId="42A4670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779,63</w:t>
            </w:r>
          </w:p>
        </w:tc>
        <w:tc>
          <w:tcPr>
            <w:tcW w:w="1064" w:type="dxa"/>
            <w:tcBorders>
              <w:top w:val="nil"/>
              <w:left w:val="nil"/>
              <w:bottom w:val="single" w:sz="4" w:space="0" w:color="C0C0C0"/>
              <w:right w:val="single" w:sz="4" w:space="0" w:color="C0C0C0"/>
            </w:tcBorders>
            <w:shd w:val="clear" w:color="000000" w:fill="D7EAD3"/>
            <w:vAlign w:val="center"/>
            <w:hideMark/>
          </w:tcPr>
          <w:p w14:paraId="38111A2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389,82</w:t>
            </w:r>
          </w:p>
        </w:tc>
        <w:tc>
          <w:tcPr>
            <w:tcW w:w="1091" w:type="dxa"/>
            <w:tcBorders>
              <w:top w:val="nil"/>
              <w:left w:val="nil"/>
              <w:bottom w:val="single" w:sz="4" w:space="0" w:color="C0C0C0"/>
              <w:right w:val="single" w:sz="4" w:space="0" w:color="C0C0C0"/>
            </w:tcBorders>
            <w:shd w:val="clear" w:color="000000" w:fill="D7EAD3"/>
            <w:vAlign w:val="center"/>
            <w:hideMark/>
          </w:tcPr>
          <w:p w14:paraId="03256D9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389,82</w:t>
            </w:r>
          </w:p>
        </w:tc>
        <w:tc>
          <w:tcPr>
            <w:tcW w:w="3573" w:type="dxa"/>
            <w:tcBorders>
              <w:top w:val="nil"/>
              <w:left w:val="nil"/>
              <w:bottom w:val="single" w:sz="4" w:space="0" w:color="C0C0C0"/>
              <w:right w:val="single" w:sz="4" w:space="0" w:color="C0C0C0"/>
            </w:tcBorders>
            <w:shd w:val="clear" w:color="000000" w:fill="FFFFCC"/>
            <w:vAlign w:val="center"/>
            <w:hideMark/>
          </w:tcPr>
          <w:p w14:paraId="4DE9F36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767FE094" w14:textId="77777777" w:rsidTr="000571C6">
        <w:trPr>
          <w:trHeight w:val="435"/>
          <w:jc w:val="center"/>
        </w:trPr>
        <w:tc>
          <w:tcPr>
            <w:tcW w:w="333" w:type="dxa"/>
            <w:tcBorders>
              <w:top w:val="nil"/>
              <w:left w:val="nil"/>
              <w:bottom w:val="nil"/>
              <w:right w:val="nil"/>
            </w:tcBorders>
            <w:shd w:val="clear" w:color="000000" w:fill="FFFF00"/>
            <w:noWrap/>
            <w:vAlign w:val="center"/>
            <w:hideMark/>
          </w:tcPr>
          <w:p w14:paraId="566A3DC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4D01EF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w:t>
            </w:r>
          </w:p>
        </w:tc>
        <w:tc>
          <w:tcPr>
            <w:tcW w:w="2775" w:type="dxa"/>
            <w:tcBorders>
              <w:top w:val="nil"/>
              <w:left w:val="nil"/>
              <w:bottom w:val="single" w:sz="4" w:space="0" w:color="C0C0C0"/>
              <w:right w:val="single" w:sz="4" w:space="0" w:color="C0C0C0"/>
            </w:tcBorders>
            <w:shd w:val="clear" w:color="000000" w:fill="E3FAFD"/>
            <w:vAlign w:val="center"/>
            <w:hideMark/>
          </w:tcPr>
          <w:p w14:paraId="7F416569"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Прочие (хоз.инвентарь, моющие средства)</w:t>
            </w:r>
          </w:p>
        </w:tc>
        <w:tc>
          <w:tcPr>
            <w:tcW w:w="567" w:type="dxa"/>
            <w:tcBorders>
              <w:top w:val="nil"/>
              <w:left w:val="nil"/>
              <w:bottom w:val="single" w:sz="4" w:space="0" w:color="C0C0C0"/>
              <w:right w:val="single" w:sz="4" w:space="0" w:color="C0C0C0"/>
            </w:tcBorders>
            <w:shd w:val="clear" w:color="auto" w:fill="auto"/>
            <w:vAlign w:val="center"/>
            <w:hideMark/>
          </w:tcPr>
          <w:p w14:paraId="0ADC725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61C587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10,27</w:t>
            </w:r>
          </w:p>
        </w:tc>
        <w:tc>
          <w:tcPr>
            <w:tcW w:w="538" w:type="dxa"/>
            <w:tcBorders>
              <w:top w:val="nil"/>
              <w:left w:val="nil"/>
              <w:bottom w:val="single" w:sz="4" w:space="0" w:color="C0C0C0"/>
              <w:right w:val="single" w:sz="4" w:space="0" w:color="C0C0C0"/>
            </w:tcBorders>
            <w:shd w:val="clear" w:color="000000" w:fill="FFFFCC"/>
            <w:vAlign w:val="center"/>
            <w:hideMark/>
          </w:tcPr>
          <w:p w14:paraId="487B932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9,61</w:t>
            </w:r>
          </w:p>
        </w:tc>
        <w:tc>
          <w:tcPr>
            <w:tcW w:w="902" w:type="dxa"/>
            <w:tcBorders>
              <w:top w:val="nil"/>
              <w:left w:val="nil"/>
              <w:bottom w:val="single" w:sz="4" w:space="0" w:color="C0C0C0"/>
              <w:right w:val="single" w:sz="4" w:space="0" w:color="C0C0C0"/>
            </w:tcBorders>
            <w:shd w:val="clear" w:color="000000" w:fill="FFFFCC"/>
            <w:vAlign w:val="center"/>
            <w:hideMark/>
          </w:tcPr>
          <w:p w14:paraId="47C9B7B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10,86</w:t>
            </w:r>
          </w:p>
        </w:tc>
        <w:tc>
          <w:tcPr>
            <w:tcW w:w="1137" w:type="dxa"/>
            <w:tcBorders>
              <w:top w:val="nil"/>
              <w:left w:val="nil"/>
              <w:bottom w:val="single" w:sz="4" w:space="0" w:color="C0C0C0"/>
              <w:right w:val="single" w:sz="4" w:space="0" w:color="C0C0C0"/>
            </w:tcBorders>
            <w:shd w:val="clear" w:color="000000" w:fill="FFFFCC"/>
            <w:vAlign w:val="center"/>
            <w:hideMark/>
          </w:tcPr>
          <w:p w14:paraId="2099617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10,74</w:t>
            </w:r>
          </w:p>
        </w:tc>
        <w:tc>
          <w:tcPr>
            <w:tcW w:w="1133" w:type="dxa"/>
            <w:tcBorders>
              <w:top w:val="nil"/>
              <w:left w:val="nil"/>
              <w:bottom w:val="single" w:sz="4" w:space="0" w:color="C0C0C0"/>
              <w:right w:val="single" w:sz="4" w:space="0" w:color="C0C0C0"/>
            </w:tcBorders>
            <w:shd w:val="clear" w:color="000000" w:fill="FFFFCC"/>
            <w:vAlign w:val="center"/>
            <w:hideMark/>
          </w:tcPr>
          <w:p w14:paraId="373DBDD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56A9D61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4C875ED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004F1FB4" w14:textId="77777777" w:rsidR="000571C6" w:rsidRPr="000571C6" w:rsidRDefault="000571C6" w:rsidP="000571C6">
            <w:pPr>
              <w:rPr>
                <w:rFonts w:ascii="Tahoma" w:hAnsi="Tahoma" w:cs="Tahoma"/>
                <w:sz w:val="12"/>
                <w:szCs w:val="12"/>
              </w:rPr>
            </w:pPr>
            <w:r w:rsidRPr="000571C6">
              <w:rPr>
                <w:rFonts w:ascii="Tahoma" w:hAnsi="Tahoma" w:cs="Tahoma"/>
                <w:sz w:val="12"/>
                <w:szCs w:val="12"/>
              </w:rPr>
              <w:t>все прочие расходы учтены в п.5.4.1.3</w:t>
            </w:r>
          </w:p>
        </w:tc>
      </w:tr>
      <w:tr w:rsidR="000571C6" w:rsidRPr="000571C6" w14:paraId="05C8D3C8" w14:textId="77777777" w:rsidTr="000571C6">
        <w:trPr>
          <w:trHeight w:val="1980"/>
          <w:jc w:val="center"/>
        </w:trPr>
        <w:tc>
          <w:tcPr>
            <w:tcW w:w="333" w:type="dxa"/>
            <w:tcBorders>
              <w:top w:val="nil"/>
              <w:left w:val="nil"/>
              <w:bottom w:val="nil"/>
              <w:right w:val="nil"/>
            </w:tcBorders>
            <w:shd w:val="clear" w:color="000000" w:fill="FFFF00"/>
            <w:noWrap/>
            <w:vAlign w:val="center"/>
            <w:hideMark/>
          </w:tcPr>
          <w:p w14:paraId="22D783B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0E474D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5.4.2</w:t>
            </w:r>
          </w:p>
        </w:tc>
        <w:tc>
          <w:tcPr>
            <w:tcW w:w="2775" w:type="dxa"/>
            <w:tcBorders>
              <w:top w:val="nil"/>
              <w:left w:val="nil"/>
              <w:bottom w:val="single" w:sz="4" w:space="0" w:color="C0C0C0"/>
              <w:right w:val="single" w:sz="4" w:space="0" w:color="C0C0C0"/>
            </w:tcBorders>
            <w:shd w:val="clear" w:color="000000" w:fill="E3FAFD"/>
            <w:vAlign w:val="center"/>
            <w:hideMark/>
          </w:tcPr>
          <w:p w14:paraId="176458BE"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Связь, интернет</w:t>
            </w:r>
          </w:p>
        </w:tc>
        <w:tc>
          <w:tcPr>
            <w:tcW w:w="567" w:type="dxa"/>
            <w:tcBorders>
              <w:top w:val="nil"/>
              <w:left w:val="nil"/>
              <w:bottom w:val="single" w:sz="4" w:space="0" w:color="C0C0C0"/>
              <w:right w:val="single" w:sz="4" w:space="0" w:color="C0C0C0"/>
            </w:tcBorders>
            <w:shd w:val="clear" w:color="auto" w:fill="auto"/>
            <w:vAlign w:val="center"/>
            <w:hideMark/>
          </w:tcPr>
          <w:p w14:paraId="7FAD40A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496E3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109,76</w:t>
            </w:r>
          </w:p>
        </w:tc>
        <w:tc>
          <w:tcPr>
            <w:tcW w:w="538" w:type="dxa"/>
            <w:tcBorders>
              <w:top w:val="nil"/>
              <w:left w:val="nil"/>
              <w:bottom w:val="single" w:sz="4" w:space="0" w:color="C0C0C0"/>
              <w:right w:val="single" w:sz="4" w:space="0" w:color="C0C0C0"/>
            </w:tcBorders>
            <w:shd w:val="clear" w:color="000000" w:fill="FFFFCC"/>
            <w:vAlign w:val="center"/>
            <w:hideMark/>
          </w:tcPr>
          <w:p w14:paraId="1BA43C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49,68</w:t>
            </w:r>
          </w:p>
        </w:tc>
        <w:tc>
          <w:tcPr>
            <w:tcW w:w="902" w:type="dxa"/>
            <w:tcBorders>
              <w:top w:val="nil"/>
              <w:left w:val="nil"/>
              <w:bottom w:val="single" w:sz="4" w:space="0" w:color="C0C0C0"/>
              <w:right w:val="single" w:sz="4" w:space="0" w:color="C0C0C0"/>
            </w:tcBorders>
            <w:shd w:val="clear" w:color="000000" w:fill="FFFFCC"/>
            <w:vAlign w:val="center"/>
            <w:hideMark/>
          </w:tcPr>
          <w:p w14:paraId="06AE7E1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116,10</w:t>
            </w:r>
          </w:p>
        </w:tc>
        <w:tc>
          <w:tcPr>
            <w:tcW w:w="1137" w:type="dxa"/>
            <w:tcBorders>
              <w:top w:val="nil"/>
              <w:left w:val="nil"/>
              <w:bottom w:val="single" w:sz="4" w:space="0" w:color="C0C0C0"/>
              <w:right w:val="single" w:sz="4" w:space="0" w:color="C0C0C0"/>
            </w:tcBorders>
            <w:shd w:val="clear" w:color="000000" w:fill="FFFFCC"/>
            <w:vAlign w:val="center"/>
            <w:hideMark/>
          </w:tcPr>
          <w:p w14:paraId="6F27C1B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56,81</w:t>
            </w:r>
          </w:p>
        </w:tc>
        <w:tc>
          <w:tcPr>
            <w:tcW w:w="1133" w:type="dxa"/>
            <w:tcBorders>
              <w:top w:val="nil"/>
              <w:left w:val="nil"/>
              <w:bottom w:val="single" w:sz="4" w:space="0" w:color="C0C0C0"/>
              <w:right w:val="single" w:sz="4" w:space="0" w:color="C0C0C0"/>
            </w:tcBorders>
            <w:shd w:val="clear" w:color="000000" w:fill="FFFFCC"/>
            <w:vAlign w:val="center"/>
            <w:hideMark/>
          </w:tcPr>
          <w:p w14:paraId="633FA4B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53,41</w:t>
            </w:r>
          </w:p>
        </w:tc>
        <w:tc>
          <w:tcPr>
            <w:tcW w:w="1064" w:type="dxa"/>
            <w:tcBorders>
              <w:top w:val="nil"/>
              <w:left w:val="nil"/>
              <w:bottom w:val="single" w:sz="4" w:space="0" w:color="C0C0C0"/>
              <w:right w:val="single" w:sz="4" w:space="0" w:color="C0C0C0"/>
            </w:tcBorders>
            <w:shd w:val="clear" w:color="000000" w:fill="D7EAD3"/>
            <w:vAlign w:val="center"/>
            <w:hideMark/>
          </w:tcPr>
          <w:p w14:paraId="1B9F819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26,70</w:t>
            </w:r>
          </w:p>
        </w:tc>
        <w:tc>
          <w:tcPr>
            <w:tcW w:w="1091" w:type="dxa"/>
            <w:tcBorders>
              <w:top w:val="nil"/>
              <w:left w:val="nil"/>
              <w:bottom w:val="single" w:sz="4" w:space="0" w:color="C0C0C0"/>
              <w:right w:val="single" w:sz="4" w:space="0" w:color="C0C0C0"/>
            </w:tcBorders>
            <w:shd w:val="clear" w:color="000000" w:fill="D7EAD3"/>
            <w:vAlign w:val="center"/>
            <w:hideMark/>
          </w:tcPr>
          <w:p w14:paraId="513A2C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26,70</w:t>
            </w:r>
          </w:p>
        </w:tc>
        <w:tc>
          <w:tcPr>
            <w:tcW w:w="3573" w:type="dxa"/>
            <w:tcBorders>
              <w:top w:val="nil"/>
              <w:left w:val="nil"/>
              <w:bottom w:val="single" w:sz="4" w:space="0" w:color="C0C0C0"/>
              <w:right w:val="single" w:sz="4" w:space="0" w:color="C0C0C0"/>
            </w:tcBorders>
            <w:shd w:val="clear" w:color="000000" w:fill="FFFFCC"/>
            <w:vAlign w:val="center"/>
            <w:hideMark/>
          </w:tcPr>
          <w:p w14:paraId="3FD5BD38"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86,02987 тыс. руб., с ИПЦ Минэкономразвития России на 2024 год 108%, на 2025 год 105,8% в доле отнесения на захоронение ТКО по факту 2023 года 54,33%  (86,02987*108%*105,8%*54,33%=53,41)</w:t>
            </w:r>
          </w:p>
        </w:tc>
      </w:tr>
      <w:tr w:rsidR="000571C6" w:rsidRPr="000571C6" w14:paraId="3CE287C3" w14:textId="77777777" w:rsidTr="000571C6">
        <w:trPr>
          <w:trHeight w:val="2085"/>
          <w:jc w:val="center"/>
        </w:trPr>
        <w:tc>
          <w:tcPr>
            <w:tcW w:w="333" w:type="dxa"/>
            <w:tcBorders>
              <w:top w:val="nil"/>
              <w:left w:val="nil"/>
              <w:bottom w:val="nil"/>
              <w:right w:val="nil"/>
            </w:tcBorders>
            <w:shd w:val="clear" w:color="000000" w:fill="FFFF00"/>
            <w:noWrap/>
            <w:vAlign w:val="center"/>
            <w:hideMark/>
          </w:tcPr>
          <w:p w14:paraId="0471493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913A21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5.4.3</w:t>
            </w:r>
          </w:p>
        </w:tc>
        <w:tc>
          <w:tcPr>
            <w:tcW w:w="2775" w:type="dxa"/>
            <w:tcBorders>
              <w:top w:val="nil"/>
              <w:left w:val="nil"/>
              <w:bottom w:val="single" w:sz="4" w:space="0" w:color="C0C0C0"/>
              <w:right w:val="single" w:sz="4" w:space="0" w:color="C0C0C0"/>
            </w:tcBorders>
            <w:shd w:val="clear" w:color="000000" w:fill="E3FAFD"/>
            <w:vAlign w:val="center"/>
            <w:hideMark/>
          </w:tcPr>
          <w:p w14:paraId="513E5300"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Консультационные (информационные) услуги</w:t>
            </w:r>
          </w:p>
        </w:tc>
        <w:tc>
          <w:tcPr>
            <w:tcW w:w="567" w:type="dxa"/>
            <w:tcBorders>
              <w:top w:val="nil"/>
              <w:left w:val="nil"/>
              <w:bottom w:val="single" w:sz="4" w:space="0" w:color="C0C0C0"/>
              <w:right w:val="single" w:sz="4" w:space="0" w:color="C0C0C0"/>
            </w:tcBorders>
            <w:shd w:val="clear" w:color="auto" w:fill="auto"/>
            <w:vAlign w:val="center"/>
            <w:hideMark/>
          </w:tcPr>
          <w:p w14:paraId="5F03107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39CCE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120,10</w:t>
            </w:r>
          </w:p>
        </w:tc>
        <w:tc>
          <w:tcPr>
            <w:tcW w:w="538" w:type="dxa"/>
            <w:tcBorders>
              <w:top w:val="nil"/>
              <w:left w:val="nil"/>
              <w:bottom w:val="single" w:sz="4" w:space="0" w:color="C0C0C0"/>
              <w:right w:val="single" w:sz="4" w:space="0" w:color="C0C0C0"/>
            </w:tcBorders>
            <w:shd w:val="clear" w:color="000000" w:fill="FFFFCC"/>
            <w:vAlign w:val="center"/>
            <w:hideMark/>
          </w:tcPr>
          <w:p w14:paraId="01B463D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116,47</w:t>
            </w:r>
          </w:p>
        </w:tc>
        <w:tc>
          <w:tcPr>
            <w:tcW w:w="902" w:type="dxa"/>
            <w:tcBorders>
              <w:top w:val="nil"/>
              <w:left w:val="nil"/>
              <w:bottom w:val="single" w:sz="4" w:space="0" w:color="C0C0C0"/>
              <w:right w:val="single" w:sz="4" w:space="0" w:color="C0C0C0"/>
            </w:tcBorders>
            <w:shd w:val="clear" w:color="000000" w:fill="FFFFCC"/>
            <w:vAlign w:val="center"/>
            <w:hideMark/>
          </w:tcPr>
          <w:p w14:paraId="0066B22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127,04</w:t>
            </w:r>
          </w:p>
        </w:tc>
        <w:tc>
          <w:tcPr>
            <w:tcW w:w="1137" w:type="dxa"/>
            <w:tcBorders>
              <w:top w:val="nil"/>
              <w:left w:val="nil"/>
              <w:bottom w:val="single" w:sz="4" w:space="0" w:color="C0C0C0"/>
              <w:right w:val="single" w:sz="4" w:space="0" w:color="C0C0C0"/>
            </w:tcBorders>
            <w:shd w:val="clear" w:color="000000" w:fill="FFFFCC"/>
            <w:vAlign w:val="center"/>
            <w:hideMark/>
          </w:tcPr>
          <w:p w14:paraId="7ECE535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186,89</w:t>
            </w:r>
          </w:p>
        </w:tc>
        <w:tc>
          <w:tcPr>
            <w:tcW w:w="1133" w:type="dxa"/>
            <w:tcBorders>
              <w:top w:val="nil"/>
              <w:left w:val="nil"/>
              <w:bottom w:val="single" w:sz="4" w:space="0" w:color="C0C0C0"/>
              <w:right w:val="single" w:sz="4" w:space="0" w:color="C0C0C0"/>
            </w:tcBorders>
            <w:shd w:val="clear" w:color="000000" w:fill="FFFFCC"/>
            <w:vAlign w:val="center"/>
            <w:hideMark/>
          </w:tcPr>
          <w:p w14:paraId="4C6056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122,30</w:t>
            </w:r>
          </w:p>
        </w:tc>
        <w:tc>
          <w:tcPr>
            <w:tcW w:w="1064" w:type="dxa"/>
            <w:tcBorders>
              <w:top w:val="nil"/>
              <w:left w:val="nil"/>
              <w:bottom w:val="single" w:sz="4" w:space="0" w:color="C0C0C0"/>
              <w:right w:val="single" w:sz="4" w:space="0" w:color="C0C0C0"/>
            </w:tcBorders>
            <w:shd w:val="clear" w:color="000000" w:fill="D7EAD3"/>
            <w:vAlign w:val="center"/>
            <w:hideMark/>
          </w:tcPr>
          <w:p w14:paraId="26E2EF4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61,15</w:t>
            </w:r>
          </w:p>
        </w:tc>
        <w:tc>
          <w:tcPr>
            <w:tcW w:w="1091" w:type="dxa"/>
            <w:tcBorders>
              <w:top w:val="nil"/>
              <w:left w:val="nil"/>
              <w:bottom w:val="single" w:sz="4" w:space="0" w:color="C0C0C0"/>
              <w:right w:val="single" w:sz="4" w:space="0" w:color="C0C0C0"/>
            </w:tcBorders>
            <w:shd w:val="clear" w:color="000000" w:fill="D7EAD3"/>
            <w:vAlign w:val="center"/>
            <w:hideMark/>
          </w:tcPr>
          <w:p w14:paraId="6B021F8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61,15</w:t>
            </w:r>
          </w:p>
        </w:tc>
        <w:tc>
          <w:tcPr>
            <w:tcW w:w="3573" w:type="dxa"/>
            <w:tcBorders>
              <w:top w:val="nil"/>
              <w:left w:val="nil"/>
              <w:bottom w:val="single" w:sz="4" w:space="0" w:color="C0C0C0"/>
              <w:right w:val="single" w:sz="4" w:space="0" w:color="C0C0C0"/>
            </w:tcBorders>
            <w:shd w:val="clear" w:color="000000" w:fill="FFFFCC"/>
            <w:vAlign w:val="center"/>
            <w:hideMark/>
          </w:tcPr>
          <w:p w14:paraId="4B815D3B"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197,00567 тыс. руб., с ИПЦ Минэкономразвития России на 2024 год 108%, на 2025 год 105,8% в доле отнесения на захоронение ТКО по факту 2023 года 54,33%  (197,00567*108%*105,8%*54,33%=122,30)</w:t>
            </w:r>
          </w:p>
        </w:tc>
      </w:tr>
      <w:tr w:rsidR="000571C6" w:rsidRPr="000571C6" w14:paraId="793C5D7E" w14:textId="77777777" w:rsidTr="000571C6">
        <w:trPr>
          <w:trHeight w:val="1965"/>
          <w:jc w:val="center"/>
        </w:trPr>
        <w:tc>
          <w:tcPr>
            <w:tcW w:w="333" w:type="dxa"/>
            <w:tcBorders>
              <w:top w:val="nil"/>
              <w:left w:val="nil"/>
              <w:bottom w:val="nil"/>
              <w:right w:val="nil"/>
            </w:tcBorders>
            <w:shd w:val="clear" w:color="000000" w:fill="FFFF00"/>
            <w:noWrap/>
            <w:vAlign w:val="center"/>
            <w:hideMark/>
          </w:tcPr>
          <w:p w14:paraId="597F09D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9A8B02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5.4.4</w:t>
            </w:r>
          </w:p>
        </w:tc>
        <w:tc>
          <w:tcPr>
            <w:tcW w:w="2775" w:type="dxa"/>
            <w:tcBorders>
              <w:top w:val="nil"/>
              <w:left w:val="nil"/>
              <w:bottom w:val="single" w:sz="4" w:space="0" w:color="C0C0C0"/>
              <w:right w:val="single" w:sz="4" w:space="0" w:color="C0C0C0"/>
            </w:tcBorders>
            <w:shd w:val="clear" w:color="000000" w:fill="E3FAFD"/>
            <w:vAlign w:val="center"/>
            <w:hideMark/>
          </w:tcPr>
          <w:p w14:paraId="577AB377"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Аудиторские услуги</w:t>
            </w:r>
          </w:p>
        </w:tc>
        <w:tc>
          <w:tcPr>
            <w:tcW w:w="567" w:type="dxa"/>
            <w:tcBorders>
              <w:top w:val="nil"/>
              <w:left w:val="nil"/>
              <w:bottom w:val="single" w:sz="4" w:space="0" w:color="C0C0C0"/>
              <w:right w:val="single" w:sz="4" w:space="0" w:color="C0C0C0"/>
            </w:tcBorders>
            <w:shd w:val="clear" w:color="auto" w:fill="auto"/>
            <w:vAlign w:val="center"/>
            <w:hideMark/>
          </w:tcPr>
          <w:p w14:paraId="1943BA4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64D9A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124,76</w:t>
            </w:r>
          </w:p>
        </w:tc>
        <w:tc>
          <w:tcPr>
            <w:tcW w:w="538" w:type="dxa"/>
            <w:tcBorders>
              <w:top w:val="nil"/>
              <w:left w:val="nil"/>
              <w:bottom w:val="single" w:sz="4" w:space="0" w:color="C0C0C0"/>
              <w:right w:val="single" w:sz="4" w:space="0" w:color="C0C0C0"/>
            </w:tcBorders>
            <w:shd w:val="clear" w:color="000000" w:fill="FFFFCC"/>
            <w:vAlign w:val="center"/>
            <w:hideMark/>
          </w:tcPr>
          <w:p w14:paraId="7A3EF4E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71,39</w:t>
            </w:r>
          </w:p>
        </w:tc>
        <w:tc>
          <w:tcPr>
            <w:tcW w:w="902" w:type="dxa"/>
            <w:tcBorders>
              <w:top w:val="nil"/>
              <w:left w:val="nil"/>
              <w:bottom w:val="single" w:sz="4" w:space="0" w:color="C0C0C0"/>
              <w:right w:val="single" w:sz="4" w:space="0" w:color="C0C0C0"/>
            </w:tcBorders>
            <w:shd w:val="clear" w:color="000000" w:fill="FFFFCC"/>
            <w:vAlign w:val="center"/>
            <w:hideMark/>
          </w:tcPr>
          <w:p w14:paraId="5C45654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131,96</w:t>
            </w:r>
          </w:p>
        </w:tc>
        <w:tc>
          <w:tcPr>
            <w:tcW w:w="1137" w:type="dxa"/>
            <w:tcBorders>
              <w:top w:val="nil"/>
              <w:left w:val="nil"/>
              <w:bottom w:val="single" w:sz="4" w:space="0" w:color="C0C0C0"/>
              <w:right w:val="single" w:sz="4" w:space="0" w:color="C0C0C0"/>
            </w:tcBorders>
            <w:shd w:val="clear" w:color="000000" w:fill="FFFFCC"/>
            <w:vAlign w:val="center"/>
            <w:hideMark/>
          </w:tcPr>
          <w:p w14:paraId="6D4C4E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158,51</w:t>
            </w:r>
          </w:p>
        </w:tc>
        <w:tc>
          <w:tcPr>
            <w:tcW w:w="1133" w:type="dxa"/>
            <w:tcBorders>
              <w:top w:val="nil"/>
              <w:left w:val="nil"/>
              <w:bottom w:val="single" w:sz="4" w:space="0" w:color="C0C0C0"/>
              <w:right w:val="single" w:sz="4" w:space="0" w:color="C0C0C0"/>
            </w:tcBorders>
            <w:shd w:val="clear" w:color="000000" w:fill="FFFFCC"/>
            <w:vAlign w:val="center"/>
            <w:hideMark/>
          </w:tcPr>
          <w:p w14:paraId="235B5E6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160,95</w:t>
            </w:r>
          </w:p>
        </w:tc>
        <w:tc>
          <w:tcPr>
            <w:tcW w:w="1064" w:type="dxa"/>
            <w:tcBorders>
              <w:top w:val="nil"/>
              <w:left w:val="nil"/>
              <w:bottom w:val="single" w:sz="4" w:space="0" w:color="C0C0C0"/>
              <w:right w:val="single" w:sz="4" w:space="0" w:color="C0C0C0"/>
            </w:tcBorders>
            <w:shd w:val="clear" w:color="000000" w:fill="D7EAD3"/>
            <w:vAlign w:val="center"/>
            <w:hideMark/>
          </w:tcPr>
          <w:p w14:paraId="034278C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80,47</w:t>
            </w:r>
          </w:p>
        </w:tc>
        <w:tc>
          <w:tcPr>
            <w:tcW w:w="1091" w:type="dxa"/>
            <w:tcBorders>
              <w:top w:val="nil"/>
              <w:left w:val="nil"/>
              <w:bottom w:val="single" w:sz="4" w:space="0" w:color="C0C0C0"/>
              <w:right w:val="single" w:sz="4" w:space="0" w:color="C0C0C0"/>
            </w:tcBorders>
            <w:shd w:val="clear" w:color="000000" w:fill="D7EAD3"/>
            <w:vAlign w:val="center"/>
            <w:hideMark/>
          </w:tcPr>
          <w:p w14:paraId="28213E5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80,47</w:t>
            </w:r>
          </w:p>
        </w:tc>
        <w:tc>
          <w:tcPr>
            <w:tcW w:w="3573" w:type="dxa"/>
            <w:tcBorders>
              <w:top w:val="nil"/>
              <w:left w:val="nil"/>
              <w:bottom w:val="single" w:sz="4" w:space="0" w:color="C0C0C0"/>
              <w:right w:val="single" w:sz="4" w:space="0" w:color="C0C0C0"/>
            </w:tcBorders>
            <w:shd w:val="clear" w:color="000000" w:fill="FFFFCC"/>
            <w:vAlign w:val="center"/>
            <w:hideMark/>
          </w:tcPr>
          <w:p w14:paraId="1E608E36"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договора на проведение аудита бухгалтерской (финансовой) отчетности от 06.12.2023 № 869 с ООО "Гея-Аудит"  в размере 280 тыс. руб., с ИПЦ Минэкономразвития России на 2025 год 105,8% в доле отнесения на захоронение ТКО по факту 2023 года 54,33%  280*105,8%*54,33%=160,95)</w:t>
            </w:r>
          </w:p>
        </w:tc>
      </w:tr>
      <w:tr w:rsidR="000571C6" w:rsidRPr="000571C6" w14:paraId="5E622B3A" w14:textId="77777777" w:rsidTr="000571C6">
        <w:trPr>
          <w:trHeight w:val="3570"/>
          <w:jc w:val="center"/>
        </w:trPr>
        <w:tc>
          <w:tcPr>
            <w:tcW w:w="333" w:type="dxa"/>
            <w:tcBorders>
              <w:top w:val="nil"/>
              <w:left w:val="nil"/>
              <w:bottom w:val="nil"/>
              <w:right w:val="nil"/>
            </w:tcBorders>
            <w:shd w:val="clear" w:color="000000" w:fill="FFFF00"/>
            <w:noWrap/>
            <w:vAlign w:val="center"/>
            <w:hideMark/>
          </w:tcPr>
          <w:p w14:paraId="1BDBAD9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559FA61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5.4.5</w:t>
            </w:r>
          </w:p>
        </w:tc>
        <w:tc>
          <w:tcPr>
            <w:tcW w:w="2775" w:type="dxa"/>
            <w:tcBorders>
              <w:top w:val="nil"/>
              <w:left w:val="nil"/>
              <w:bottom w:val="single" w:sz="4" w:space="0" w:color="C0C0C0"/>
              <w:right w:val="single" w:sz="4" w:space="0" w:color="C0C0C0"/>
            </w:tcBorders>
            <w:shd w:val="clear" w:color="000000" w:fill="E3FAFD"/>
            <w:vAlign w:val="center"/>
            <w:hideMark/>
          </w:tcPr>
          <w:p w14:paraId="68B49713"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Канцелярия</w:t>
            </w:r>
          </w:p>
        </w:tc>
        <w:tc>
          <w:tcPr>
            <w:tcW w:w="567" w:type="dxa"/>
            <w:tcBorders>
              <w:top w:val="nil"/>
              <w:left w:val="nil"/>
              <w:bottom w:val="single" w:sz="4" w:space="0" w:color="C0C0C0"/>
              <w:right w:val="single" w:sz="4" w:space="0" w:color="C0C0C0"/>
            </w:tcBorders>
            <w:shd w:val="clear" w:color="auto" w:fill="auto"/>
            <w:vAlign w:val="center"/>
            <w:hideMark/>
          </w:tcPr>
          <w:p w14:paraId="7314AD5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7B4B8D1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54,62</w:t>
            </w:r>
          </w:p>
        </w:tc>
        <w:tc>
          <w:tcPr>
            <w:tcW w:w="538" w:type="dxa"/>
            <w:tcBorders>
              <w:top w:val="nil"/>
              <w:left w:val="nil"/>
              <w:bottom w:val="single" w:sz="4" w:space="0" w:color="C0C0C0"/>
              <w:right w:val="single" w:sz="4" w:space="0" w:color="C0C0C0"/>
            </w:tcBorders>
            <w:shd w:val="clear" w:color="000000" w:fill="FFFFCC"/>
            <w:vAlign w:val="center"/>
            <w:hideMark/>
          </w:tcPr>
          <w:p w14:paraId="1C71AA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105,75</w:t>
            </w:r>
          </w:p>
        </w:tc>
        <w:tc>
          <w:tcPr>
            <w:tcW w:w="902" w:type="dxa"/>
            <w:tcBorders>
              <w:top w:val="nil"/>
              <w:left w:val="nil"/>
              <w:bottom w:val="single" w:sz="4" w:space="0" w:color="C0C0C0"/>
              <w:right w:val="single" w:sz="4" w:space="0" w:color="C0C0C0"/>
            </w:tcBorders>
            <w:shd w:val="clear" w:color="000000" w:fill="FFFFCC"/>
            <w:vAlign w:val="center"/>
            <w:hideMark/>
          </w:tcPr>
          <w:p w14:paraId="4FB6A5F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57,77</w:t>
            </w:r>
          </w:p>
        </w:tc>
        <w:tc>
          <w:tcPr>
            <w:tcW w:w="1137" w:type="dxa"/>
            <w:tcBorders>
              <w:top w:val="nil"/>
              <w:left w:val="nil"/>
              <w:bottom w:val="single" w:sz="4" w:space="0" w:color="C0C0C0"/>
              <w:right w:val="single" w:sz="4" w:space="0" w:color="C0C0C0"/>
            </w:tcBorders>
            <w:shd w:val="clear" w:color="000000" w:fill="FFFFCC"/>
            <w:vAlign w:val="center"/>
            <w:hideMark/>
          </w:tcPr>
          <w:p w14:paraId="2D095E6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118,13</w:t>
            </w:r>
          </w:p>
        </w:tc>
        <w:tc>
          <w:tcPr>
            <w:tcW w:w="1133" w:type="dxa"/>
            <w:tcBorders>
              <w:top w:val="nil"/>
              <w:left w:val="nil"/>
              <w:bottom w:val="single" w:sz="4" w:space="0" w:color="C0C0C0"/>
              <w:right w:val="single" w:sz="4" w:space="0" w:color="C0C0C0"/>
            </w:tcBorders>
            <w:shd w:val="clear" w:color="000000" w:fill="FFFFCC"/>
            <w:vAlign w:val="center"/>
            <w:hideMark/>
          </w:tcPr>
          <w:p w14:paraId="5B776A4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79,50</w:t>
            </w:r>
          </w:p>
        </w:tc>
        <w:tc>
          <w:tcPr>
            <w:tcW w:w="1064" w:type="dxa"/>
            <w:tcBorders>
              <w:top w:val="nil"/>
              <w:left w:val="nil"/>
              <w:bottom w:val="single" w:sz="4" w:space="0" w:color="C0C0C0"/>
              <w:right w:val="single" w:sz="4" w:space="0" w:color="C0C0C0"/>
            </w:tcBorders>
            <w:shd w:val="clear" w:color="000000" w:fill="D7EAD3"/>
            <w:vAlign w:val="center"/>
            <w:hideMark/>
          </w:tcPr>
          <w:p w14:paraId="0F36513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39,75</w:t>
            </w:r>
          </w:p>
        </w:tc>
        <w:tc>
          <w:tcPr>
            <w:tcW w:w="1091" w:type="dxa"/>
            <w:tcBorders>
              <w:top w:val="nil"/>
              <w:left w:val="nil"/>
              <w:bottom w:val="single" w:sz="4" w:space="0" w:color="C0C0C0"/>
              <w:right w:val="single" w:sz="4" w:space="0" w:color="C0C0C0"/>
            </w:tcBorders>
            <w:shd w:val="clear" w:color="000000" w:fill="D7EAD3"/>
            <w:vAlign w:val="center"/>
            <w:hideMark/>
          </w:tcPr>
          <w:p w14:paraId="31D554E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39,75</w:t>
            </w:r>
          </w:p>
        </w:tc>
        <w:tc>
          <w:tcPr>
            <w:tcW w:w="3573" w:type="dxa"/>
            <w:tcBorders>
              <w:top w:val="nil"/>
              <w:left w:val="nil"/>
              <w:bottom w:val="single" w:sz="4" w:space="0" w:color="C0C0C0"/>
              <w:right w:val="single" w:sz="4" w:space="0" w:color="C0C0C0"/>
            </w:tcBorders>
            <w:shd w:val="clear" w:color="000000" w:fill="FFFFCC"/>
            <w:vAlign w:val="center"/>
            <w:hideMark/>
          </w:tcPr>
          <w:p w14:paraId="60274A81"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исходя из фактических расходов 2023 года в размере 178,86855 тыс. руб., за исключением неэффективных расходов: брендированной продукции (ручки, блокноты, календари) в сумме 50,8тыс. руб. , с ИПЦ Минэкономразвития России на 2024 год 108%, на 2025 год 105,8% в доле отнесения на захоронение ТКО по факту 2023 года 54,33%  ((178,86855-50,8)*108%*105,8%*54,33%=79,50), исключенные расходы рекомендуем нести за счет расчетной предпринимательской прибыли </w:t>
            </w:r>
          </w:p>
        </w:tc>
      </w:tr>
      <w:tr w:rsidR="000571C6" w:rsidRPr="000571C6" w14:paraId="46225FDE" w14:textId="77777777" w:rsidTr="000571C6">
        <w:trPr>
          <w:trHeight w:val="1800"/>
          <w:jc w:val="center"/>
        </w:trPr>
        <w:tc>
          <w:tcPr>
            <w:tcW w:w="333" w:type="dxa"/>
            <w:tcBorders>
              <w:top w:val="nil"/>
              <w:left w:val="nil"/>
              <w:bottom w:val="nil"/>
              <w:right w:val="nil"/>
            </w:tcBorders>
            <w:shd w:val="clear" w:color="000000" w:fill="FFFF00"/>
            <w:noWrap/>
            <w:vAlign w:val="center"/>
            <w:hideMark/>
          </w:tcPr>
          <w:p w14:paraId="77212D4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ED2FB7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5.4.6</w:t>
            </w:r>
          </w:p>
        </w:tc>
        <w:tc>
          <w:tcPr>
            <w:tcW w:w="2775" w:type="dxa"/>
            <w:tcBorders>
              <w:top w:val="nil"/>
              <w:left w:val="nil"/>
              <w:bottom w:val="single" w:sz="4" w:space="0" w:color="C0C0C0"/>
              <w:right w:val="single" w:sz="4" w:space="0" w:color="C0C0C0"/>
            </w:tcBorders>
            <w:shd w:val="clear" w:color="000000" w:fill="E3FAFD"/>
            <w:vAlign w:val="center"/>
            <w:hideMark/>
          </w:tcPr>
          <w:p w14:paraId="0F0716F9"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Расходные материалы к оргтехнике (заправка картриджей)</w:t>
            </w:r>
          </w:p>
        </w:tc>
        <w:tc>
          <w:tcPr>
            <w:tcW w:w="567" w:type="dxa"/>
            <w:tcBorders>
              <w:top w:val="nil"/>
              <w:left w:val="nil"/>
              <w:bottom w:val="single" w:sz="4" w:space="0" w:color="C0C0C0"/>
              <w:right w:val="single" w:sz="4" w:space="0" w:color="C0C0C0"/>
            </w:tcBorders>
            <w:shd w:val="clear" w:color="auto" w:fill="auto"/>
            <w:vAlign w:val="center"/>
            <w:hideMark/>
          </w:tcPr>
          <w:p w14:paraId="1E090E2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C708A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10,84</w:t>
            </w:r>
          </w:p>
        </w:tc>
        <w:tc>
          <w:tcPr>
            <w:tcW w:w="538" w:type="dxa"/>
            <w:tcBorders>
              <w:top w:val="nil"/>
              <w:left w:val="nil"/>
              <w:bottom w:val="single" w:sz="4" w:space="0" w:color="C0C0C0"/>
              <w:right w:val="single" w:sz="4" w:space="0" w:color="C0C0C0"/>
            </w:tcBorders>
            <w:shd w:val="clear" w:color="000000" w:fill="FFFFCC"/>
            <w:vAlign w:val="center"/>
            <w:hideMark/>
          </w:tcPr>
          <w:p w14:paraId="647AF0B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40,83</w:t>
            </w:r>
          </w:p>
        </w:tc>
        <w:tc>
          <w:tcPr>
            <w:tcW w:w="902" w:type="dxa"/>
            <w:tcBorders>
              <w:top w:val="nil"/>
              <w:left w:val="nil"/>
              <w:bottom w:val="single" w:sz="4" w:space="0" w:color="C0C0C0"/>
              <w:right w:val="single" w:sz="4" w:space="0" w:color="C0C0C0"/>
            </w:tcBorders>
            <w:shd w:val="clear" w:color="000000" w:fill="FFFFCC"/>
            <w:vAlign w:val="center"/>
            <w:hideMark/>
          </w:tcPr>
          <w:p w14:paraId="5B710E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11,46</w:t>
            </w:r>
          </w:p>
        </w:tc>
        <w:tc>
          <w:tcPr>
            <w:tcW w:w="1137" w:type="dxa"/>
            <w:tcBorders>
              <w:top w:val="nil"/>
              <w:left w:val="nil"/>
              <w:bottom w:val="single" w:sz="4" w:space="0" w:color="C0C0C0"/>
              <w:right w:val="single" w:sz="4" w:space="0" w:color="C0C0C0"/>
            </w:tcBorders>
            <w:shd w:val="clear" w:color="000000" w:fill="FFFFCC"/>
            <w:vAlign w:val="center"/>
            <w:hideMark/>
          </w:tcPr>
          <w:p w14:paraId="1B3F2C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45,61</w:t>
            </w:r>
          </w:p>
        </w:tc>
        <w:tc>
          <w:tcPr>
            <w:tcW w:w="1133" w:type="dxa"/>
            <w:tcBorders>
              <w:top w:val="nil"/>
              <w:left w:val="nil"/>
              <w:bottom w:val="single" w:sz="4" w:space="0" w:color="C0C0C0"/>
              <w:right w:val="single" w:sz="4" w:space="0" w:color="C0C0C0"/>
            </w:tcBorders>
            <w:shd w:val="clear" w:color="000000" w:fill="FFFFCC"/>
            <w:vAlign w:val="center"/>
            <w:hideMark/>
          </w:tcPr>
          <w:p w14:paraId="61ACDD0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42,87</w:t>
            </w:r>
          </w:p>
        </w:tc>
        <w:tc>
          <w:tcPr>
            <w:tcW w:w="1064" w:type="dxa"/>
            <w:tcBorders>
              <w:top w:val="nil"/>
              <w:left w:val="nil"/>
              <w:bottom w:val="single" w:sz="4" w:space="0" w:color="C0C0C0"/>
              <w:right w:val="single" w:sz="4" w:space="0" w:color="C0C0C0"/>
            </w:tcBorders>
            <w:shd w:val="clear" w:color="000000" w:fill="D7EAD3"/>
            <w:vAlign w:val="center"/>
            <w:hideMark/>
          </w:tcPr>
          <w:p w14:paraId="3FA7C1C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21,44</w:t>
            </w:r>
          </w:p>
        </w:tc>
        <w:tc>
          <w:tcPr>
            <w:tcW w:w="1091" w:type="dxa"/>
            <w:tcBorders>
              <w:top w:val="nil"/>
              <w:left w:val="nil"/>
              <w:bottom w:val="single" w:sz="4" w:space="0" w:color="C0C0C0"/>
              <w:right w:val="single" w:sz="4" w:space="0" w:color="C0C0C0"/>
            </w:tcBorders>
            <w:shd w:val="clear" w:color="000000" w:fill="D7EAD3"/>
            <w:vAlign w:val="center"/>
            <w:hideMark/>
          </w:tcPr>
          <w:p w14:paraId="21C1317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21,44</w:t>
            </w:r>
          </w:p>
        </w:tc>
        <w:tc>
          <w:tcPr>
            <w:tcW w:w="3573" w:type="dxa"/>
            <w:tcBorders>
              <w:top w:val="nil"/>
              <w:left w:val="nil"/>
              <w:bottom w:val="single" w:sz="4" w:space="0" w:color="C0C0C0"/>
              <w:right w:val="single" w:sz="4" w:space="0" w:color="C0C0C0"/>
            </w:tcBorders>
            <w:shd w:val="clear" w:color="000000" w:fill="FFFFCC"/>
            <w:vAlign w:val="center"/>
            <w:hideMark/>
          </w:tcPr>
          <w:p w14:paraId="0B93F4C8"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69,06417 тыс. руб., с ИПЦ Минэкономразвития России на 2024 год 108%, на 2025 год 105,8% в доле отнесения на захоронение ТКО по факту 2023 года 54,33%  (69,06417*108%*105,8%*54,33%=42,87)</w:t>
            </w:r>
          </w:p>
        </w:tc>
      </w:tr>
      <w:tr w:rsidR="000571C6" w:rsidRPr="000571C6" w14:paraId="07D7C023" w14:textId="77777777" w:rsidTr="000571C6">
        <w:trPr>
          <w:trHeight w:val="2160"/>
          <w:jc w:val="center"/>
        </w:trPr>
        <w:tc>
          <w:tcPr>
            <w:tcW w:w="333" w:type="dxa"/>
            <w:tcBorders>
              <w:top w:val="nil"/>
              <w:left w:val="nil"/>
              <w:bottom w:val="nil"/>
              <w:right w:val="nil"/>
            </w:tcBorders>
            <w:shd w:val="clear" w:color="000000" w:fill="FFFF00"/>
            <w:noWrap/>
            <w:vAlign w:val="center"/>
            <w:hideMark/>
          </w:tcPr>
          <w:p w14:paraId="2FC49ED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50F6E9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5.4.7</w:t>
            </w:r>
          </w:p>
        </w:tc>
        <w:tc>
          <w:tcPr>
            <w:tcW w:w="2775" w:type="dxa"/>
            <w:tcBorders>
              <w:top w:val="nil"/>
              <w:left w:val="nil"/>
              <w:bottom w:val="single" w:sz="4" w:space="0" w:color="C0C0C0"/>
              <w:right w:val="single" w:sz="4" w:space="0" w:color="C0C0C0"/>
            </w:tcBorders>
            <w:shd w:val="clear" w:color="000000" w:fill="E3FAFD"/>
            <w:vAlign w:val="center"/>
            <w:hideMark/>
          </w:tcPr>
          <w:p w14:paraId="5C1326D8"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Приобретение программного обеспечения и лицензий</w:t>
            </w:r>
          </w:p>
        </w:tc>
        <w:tc>
          <w:tcPr>
            <w:tcW w:w="567" w:type="dxa"/>
            <w:tcBorders>
              <w:top w:val="nil"/>
              <w:left w:val="nil"/>
              <w:bottom w:val="single" w:sz="4" w:space="0" w:color="C0C0C0"/>
              <w:right w:val="single" w:sz="4" w:space="0" w:color="C0C0C0"/>
            </w:tcBorders>
            <w:shd w:val="clear" w:color="auto" w:fill="auto"/>
            <w:vAlign w:val="center"/>
            <w:hideMark/>
          </w:tcPr>
          <w:p w14:paraId="65C613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7AF7FED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118,88</w:t>
            </w:r>
          </w:p>
        </w:tc>
        <w:tc>
          <w:tcPr>
            <w:tcW w:w="538" w:type="dxa"/>
            <w:tcBorders>
              <w:top w:val="nil"/>
              <w:left w:val="nil"/>
              <w:bottom w:val="single" w:sz="4" w:space="0" w:color="C0C0C0"/>
              <w:right w:val="single" w:sz="4" w:space="0" w:color="C0C0C0"/>
            </w:tcBorders>
            <w:shd w:val="clear" w:color="000000" w:fill="FFFFCC"/>
            <w:vAlign w:val="center"/>
            <w:hideMark/>
          </w:tcPr>
          <w:p w14:paraId="16F81C0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158,47</w:t>
            </w:r>
          </w:p>
        </w:tc>
        <w:tc>
          <w:tcPr>
            <w:tcW w:w="902" w:type="dxa"/>
            <w:tcBorders>
              <w:top w:val="nil"/>
              <w:left w:val="nil"/>
              <w:bottom w:val="single" w:sz="4" w:space="0" w:color="C0C0C0"/>
              <w:right w:val="single" w:sz="4" w:space="0" w:color="C0C0C0"/>
            </w:tcBorders>
            <w:shd w:val="clear" w:color="000000" w:fill="FFFFCC"/>
            <w:vAlign w:val="center"/>
            <w:hideMark/>
          </w:tcPr>
          <w:p w14:paraId="4757181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125,75</w:t>
            </w:r>
          </w:p>
        </w:tc>
        <w:tc>
          <w:tcPr>
            <w:tcW w:w="1137" w:type="dxa"/>
            <w:tcBorders>
              <w:top w:val="nil"/>
              <w:left w:val="nil"/>
              <w:bottom w:val="single" w:sz="4" w:space="0" w:color="C0C0C0"/>
              <w:right w:val="single" w:sz="4" w:space="0" w:color="C0C0C0"/>
            </w:tcBorders>
            <w:shd w:val="clear" w:color="000000" w:fill="FFFFCC"/>
            <w:vAlign w:val="center"/>
            <w:hideMark/>
          </w:tcPr>
          <w:p w14:paraId="73453B3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177,02</w:t>
            </w:r>
          </w:p>
        </w:tc>
        <w:tc>
          <w:tcPr>
            <w:tcW w:w="1133" w:type="dxa"/>
            <w:tcBorders>
              <w:top w:val="nil"/>
              <w:left w:val="nil"/>
              <w:bottom w:val="single" w:sz="4" w:space="0" w:color="C0C0C0"/>
              <w:right w:val="single" w:sz="4" w:space="0" w:color="C0C0C0"/>
            </w:tcBorders>
            <w:shd w:val="clear" w:color="000000" w:fill="FFFFCC"/>
            <w:vAlign w:val="center"/>
            <w:hideMark/>
          </w:tcPr>
          <w:p w14:paraId="41FDCB0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166,40</w:t>
            </w:r>
          </w:p>
        </w:tc>
        <w:tc>
          <w:tcPr>
            <w:tcW w:w="1064" w:type="dxa"/>
            <w:tcBorders>
              <w:top w:val="nil"/>
              <w:left w:val="nil"/>
              <w:bottom w:val="single" w:sz="4" w:space="0" w:color="C0C0C0"/>
              <w:right w:val="single" w:sz="4" w:space="0" w:color="C0C0C0"/>
            </w:tcBorders>
            <w:shd w:val="clear" w:color="000000" w:fill="D7EAD3"/>
            <w:vAlign w:val="center"/>
            <w:hideMark/>
          </w:tcPr>
          <w:p w14:paraId="4061C25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83,20</w:t>
            </w:r>
          </w:p>
        </w:tc>
        <w:tc>
          <w:tcPr>
            <w:tcW w:w="1091" w:type="dxa"/>
            <w:tcBorders>
              <w:top w:val="nil"/>
              <w:left w:val="nil"/>
              <w:bottom w:val="single" w:sz="4" w:space="0" w:color="C0C0C0"/>
              <w:right w:val="single" w:sz="4" w:space="0" w:color="C0C0C0"/>
            </w:tcBorders>
            <w:shd w:val="clear" w:color="000000" w:fill="D7EAD3"/>
            <w:vAlign w:val="center"/>
            <w:hideMark/>
          </w:tcPr>
          <w:p w14:paraId="0169BA2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83,20</w:t>
            </w:r>
          </w:p>
        </w:tc>
        <w:tc>
          <w:tcPr>
            <w:tcW w:w="3573" w:type="dxa"/>
            <w:tcBorders>
              <w:top w:val="nil"/>
              <w:left w:val="nil"/>
              <w:bottom w:val="single" w:sz="4" w:space="0" w:color="C0C0C0"/>
              <w:right w:val="single" w:sz="4" w:space="0" w:color="C0C0C0"/>
            </w:tcBorders>
            <w:shd w:val="clear" w:color="000000" w:fill="FFFFCC"/>
            <w:vAlign w:val="center"/>
            <w:hideMark/>
          </w:tcPr>
          <w:p w14:paraId="5016701C"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268,0425 тыс. руб., с ИПЦ Минэкономразвития России на 2024 год 108%, на 2025 год 105,8% в доле отнесения на захоронение ТКО по факту 2023 года 54,33%  (268,0425*108%*105,8%*54,33%=166,40)</w:t>
            </w:r>
          </w:p>
        </w:tc>
      </w:tr>
      <w:tr w:rsidR="000571C6" w:rsidRPr="000571C6" w14:paraId="0105BAFD" w14:textId="77777777" w:rsidTr="000571C6">
        <w:trPr>
          <w:trHeight w:val="1260"/>
          <w:jc w:val="center"/>
        </w:trPr>
        <w:tc>
          <w:tcPr>
            <w:tcW w:w="333" w:type="dxa"/>
            <w:tcBorders>
              <w:top w:val="nil"/>
              <w:left w:val="nil"/>
              <w:bottom w:val="nil"/>
              <w:right w:val="nil"/>
            </w:tcBorders>
            <w:shd w:val="clear" w:color="000000" w:fill="FFFF00"/>
            <w:noWrap/>
            <w:vAlign w:val="center"/>
            <w:hideMark/>
          </w:tcPr>
          <w:p w14:paraId="7AF2B51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C1AEE6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5.4.8</w:t>
            </w:r>
          </w:p>
        </w:tc>
        <w:tc>
          <w:tcPr>
            <w:tcW w:w="2775" w:type="dxa"/>
            <w:tcBorders>
              <w:top w:val="nil"/>
              <w:left w:val="nil"/>
              <w:bottom w:val="single" w:sz="4" w:space="0" w:color="C0C0C0"/>
              <w:right w:val="single" w:sz="4" w:space="0" w:color="C0C0C0"/>
            </w:tcBorders>
            <w:shd w:val="clear" w:color="000000" w:fill="E3FAFD"/>
            <w:vAlign w:val="center"/>
            <w:hideMark/>
          </w:tcPr>
          <w:p w14:paraId="4039C428"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Услуги банка</w:t>
            </w:r>
          </w:p>
        </w:tc>
        <w:tc>
          <w:tcPr>
            <w:tcW w:w="567" w:type="dxa"/>
            <w:tcBorders>
              <w:top w:val="nil"/>
              <w:left w:val="nil"/>
              <w:bottom w:val="single" w:sz="4" w:space="0" w:color="C0C0C0"/>
              <w:right w:val="single" w:sz="4" w:space="0" w:color="C0C0C0"/>
            </w:tcBorders>
            <w:shd w:val="clear" w:color="auto" w:fill="auto"/>
            <w:vAlign w:val="center"/>
            <w:hideMark/>
          </w:tcPr>
          <w:p w14:paraId="0327165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0D90B8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11,38</w:t>
            </w:r>
          </w:p>
        </w:tc>
        <w:tc>
          <w:tcPr>
            <w:tcW w:w="538" w:type="dxa"/>
            <w:tcBorders>
              <w:top w:val="nil"/>
              <w:left w:val="nil"/>
              <w:bottom w:val="single" w:sz="4" w:space="0" w:color="C0C0C0"/>
              <w:right w:val="single" w:sz="4" w:space="0" w:color="C0C0C0"/>
            </w:tcBorders>
            <w:shd w:val="clear" w:color="000000" w:fill="FFFFCC"/>
            <w:vAlign w:val="center"/>
            <w:hideMark/>
          </w:tcPr>
          <w:p w14:paraId="041569E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90,79</w:t>
            </w:r>
          </w:p>
        </w:tc>
        <w:tc>
          <w:tcPr>
            <w:tcW w:w="902" w:type="dxa"/>
            <w:tcBorders>
              <w:top w:val="nil"/>
              <w:left w:val="nil"/>
              <w:bottom w:val="single" w:sz="4" w:space="0" w:color="C0C0C0"/>
              <w:right w:val="single" w:sz="4" w:space="0" w:color="C0C0C0"/>
            </w:tcBorders>
            <w:shd w:val="clear" w:color="000000" w:fill="FFFFCC"/>
            <w:vAlign w:val="center"/>
            <w:hideMark/>
          </w:tcPr>
          <w:p w14:paraId="448D736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12,04</w:t>
            </w:r>
          </w:p>
        </w:tc>
        <w:tc>
          <w:tcPr>
            <w:tcW w:w="1137" w:type="dxa"/>
            <w:tcBorders>
              <w:top w:val="nil"/>
              <w:left w:val="nil"/>
              <w:bottom w:val="single" w:sz="4" w:space="0" w:color="C0C0C0"/>
              <w:right w:val="single" w:sz="4" w:space="0" w:color="C0C0C0"/>
            </w:tcBorders>
            <w:shd w:val="clear" w:color="000000" w:fill="FFFFCC"/>
            <w:vAlign w:val="center"/>
            <w:hideMark/>
          </w:tcPr>
          <w:p w14:paraId="0191FDA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101,42</w:t>
            </w:r>
          </w:p>
        </w:tc>
        <w:tc>
          <w:tcPr>
            <w:tcW w:w="1133" w:type="dxa"/>
            <w:tcBorders>
              <w:top w:val="nil"/>
              <w:left w:val="nil"/>
              <w:bottom w:val="single" w:sz="4" w:space="0" w:color="C0C0C0"/>
              <w:right w:val="single" w:sz="4" w:space="0" w:color="C0C0C0"/>
            </w:tcBorders>
            <w:shd w:val="clear" w:color="000000" w:fill="FFFFCC"/>
            <w:vAlign w:val="center"/>
            <w:hideMark/>
          </w:tcPr>
          <w:p w14:paraId="58BBEB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83,43</w:t>
            </w:r>
          </w:p>
        </w:tc>
        <w:tc>
          <w:tcPr>
            <w:tcW w:w="1064" w:type="dxa"/>
            <w:tcBorders>
              <w:top w:val="nil"/>
              <w:left w:val="nil"/>
              <w:bottom w:val="single" w:sz="4" w:space="0" w:color="C0C0C0"/>
              <w:right w:val="single" w:sz="4" w:space="0" w:color="C0C0C0"/>
            </w:tcBorders>
            <w:shd w:val="clear" w:color="000000" w:fill="D7EAD3"/>
            <w:vAlign w:val="center"/>
            <w:hideMark/>
          </w:tcPr>
          <w:p w14:paraId="3C5770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41,72</w:t>
            </w:r>
          </w:p>
        </w:tc>
        <w:tc>
          <w:tcPr>
            <w:tcW w:w="1091" w:type="dxa"/>
            <w:tcBorders>
              <w:top w:val="nil"/>
              <w:left w:val="nil"/>
              <w:bottom w:val="single" w:sz="4" w:space="0" w:color="C0C0C0"/>
              <w:right w:val="single" w:sz="4" w:space="0" w:color="C0C0C0"/>
            </w:tcBorders>
            <w:shd w:val="clear" w:color="000000" w:fill="D7EAD3"/>
            <w:vAlign w:val="center"/>
            <w:hideMark/>
          </w:tcPr>
          <w:p w14:paraId="017CAAB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41,72</w:t>
            </w:r>
          </w:p>
        </w:tc>
        <w:tc>
          <w:tcPr>
            <w:tcW w:w="3573" w:type="dxa"/>
            <w:tcBorders>
              <w:top w:val="nil"/>
              <w:left w:val="nil"/>
              <w:bottom w:val="single" w:sz="4" w:space="0" w:color="C0C0C0"/>
              <w:right w:val="single" w:sz="4" w:space="0" w:color="C0C0C0"/>
            </w:tcBorders>
            <w:shd w:val="clear" w:color="000000" w:fill="FFFFCC"/>
            <w:vAlign w:val="center"/>
            <w:hideMark/>
          </w:tcPr>
          <w:p w14:paraId="26AE1FC6"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153,57007т.р. в доле отнесения на ТКО 54,33% (153,57007*54,33%=83,43)</w:t>
            </w:r>
          </w:p>
        </w:tc>
      </w:tr>
      <w:tr w:rsidR="000571C6" w:rsidRPr="000571C6" w14:paraId="6328B12A" w14:textId="77777777" w:rsidTr="000571C6">
        <w:trPr>
          <w:trHeight w:val="300"/>
          <w:jc w:val="center"/>
        </w:trPr>
        <w:tc>
          <w:tcPr>
            <w:tcW w:w="333" w:type="dxa"/>
            <w:tcBorders>
              <w:top w:val="nil"/>
              <w:left w:val="nil"/>
              <w:bottom w:val="nil"/>
              <w:right w:val="nil"/>
            </w:tcBorders>
            <w:shd w:val="clear" w:color="000000" w:fill="FFFF00"/>
            <w:noWrap/>
            <w:vAlign w:val="center"/>
            <w:hideMark/>
          </w:tcPr>
          <w:p w14:paraId="53E3228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BB0C0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5.4.9</w:t>
            </w:r>
          </w:p>
        </w:tc>
        <w:tc>
          <w:tcPr>
            <w:tcW w:w="2775" w:type="dxa"/>
            <w:tcBorders>
              <w:top w:val="nil"/>
              <w:left w:val="nil"/>
              <w:bottom w:val="single" w:sz="4" w:space="0" w:color="C0C0C0"/>
              <w:right w:val="single" w:sz="4" w:space="0" w:color="C0C0C0"/>
            </w:tcBorders>
            <w:shd w:val="clear" w:color="000000" w:fill="E3FAFD"/>
            <w:vAlign w:val="center"/>
            <w:hideMark/>
          </w:tcPr>
          <w:p w14:paraId="56E1F3DB"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Установка серверного оборудования</w:t>
            </w:r>
          </w:p>
        </w:tc>
        <w:tc>
          <w:tcPr>
            <w:tcW w:w="567" w:type="dxa"/>
            <w:tcBorders>
              <w:top w:val="nil"/>
              <w:left w:val="nil"/>
              <w:bottom w:val="single" w:sz="4" w:space="0" w:color="C0C0C0"/>
              <w:right w:val="single" w:sz="4" w:space="0" w:color="C0C0C0"/>
            </w:tcBorders>
            <w:shd w:val="clear" w:color="auto" w:fill="auto"/>
            <w:vAlign w:val="center"/>
            <w:hideMark/>
          </w:tcPr>
          <w:p w14:paraId="355501E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93709F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6F85CC5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7AFC819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4403636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510A3F0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11203DF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1CF516F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017E3E4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540EC18E" w14:textId="77777777" w:rsidTr="000571C6">
        <w:trPr>
          <w:trHeight w:val="2355"/>
          <w:jc w:val="center"/>
        </w:trPr>
        <w:tc>
          <w:tcPr>
            <w:tcW w:w="333" w:type="dxa"/>
            <w:tcBorders>
              <w:top w:val="nil"/>
              <w:left w:val="nil"/>
              <w:bottom w:val="nil"/>
              <w:right w:val="nil"/>
            </w:tcBorders>
            <w:shd w:val="clear" w:color="000000" w:fill="FFFF00"/>
            <w:noWrap/>
            <w:vAlign w:val="center"/>
            <w:hideMark/>
          </w:tcPr>
          <w:p w14:paraId="2B21840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3FD2074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5.4.10</w:t>
            </w:r>
          </w:p>
        </w:tc>
        <w:tc>
          <w:tcPr>
            <w:tcW w:w="2775" w:type="dxa"/>
            <w:tcBorders>
              <w:top w:val="nil"/>
              <w:left w:val="nil"/>
              <w:bottom w:val="single" w:sz="4" w:space="0" w:color="C0C0C0"/>
              <w:right w:val="single" w:sz="4" w:space="0" w:color="C0C0C0"/>
            </w:tcBorders>
            <w:shd w:val="clear" w:color="000000" w:fill="E3FAFD"/>
            <w:vAlign w:val="center"/>
            <w:hideMark/>
          </w:tcPr>
          <w:p w14:paraId="776F3F95"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Почтовые (курьерские услуги), литература</w:t>
            </w:r>
          </w:p>
        </w:tc>
        <w:tc>
          <w:tcPr>
            <w:tcW w:w="567" w:type="dxa"/>
            <w:tcBorders>
              <w:top w:val="nil"/>
              <w:left w:val="nil"/>
              <w:bottom w:val="single" w:sz="4" w:space="0" w:color="C0C0C0"/>
              <w:right w:val="single" w:sz="4" w:space="0" w:color="C0C0C0"/>
            </w:tcBorders>
            <w:shd w:val="clear" w:color="auto" w:fill="auto"/>
            <w:vAlign w:val="center"/>
            <w:hideMark/>
          </w:tcPr>
          <w:p w14:paraId="01E727D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BEF845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4EB4203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34,71</w:t>
            </w:r>
          </w:p>
        </w:tc>
        <w:tc>
          <w:tcPr>
            <w:tcW w:w="902" w:type="dxa"/>
            <w:tcBorders>
              <w:top w:val="nil"/>
              <w:left w:val="nil"/>
              <w:bottom w:val="single" w:sz="4" w:space="0" w:color="C0C0C0"/>
              <w:right w:val="single" w:sz="4" w:space="0" w:color="C0C0C0"/>
            </w:tcBorders>
            <w:shd w:val="clear" w:color="000000" w:fill="FFFFCC"/>
            <w:vAlign w:val="center"/>
            <w:hideMark/>
          </w:tcPr>
          <w:p w14:paraId="6F45F54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69E0010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38,78</w:t>
            </w:r>
          </w:p>
        </w:tc>
        <w:tc>
          <w:tcPr>
            <w:tcW w:w="1133" w:type="dxa"/>
            <w:tcBorders>
              <w:top w:val="nil"/>
              <w:left w:val="nil"/>
              <w:bottom w:val="single" w:sz="4" w:space="0" w:color="C0C0C0"/>
              <w:right w:val="single" w:sz="4" w:space="0" w:color="C0C0C0"/>
            </w:tcBorders>
            <w:shd w:val="clear" w:color="000000" w:fill="FFFFCC"/>
            <w:vAlign w:val="center"/>
            <w:hideMark/>
          </w:tcPr>
          <w:p w14:paraId="51937D9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32,16</w:t>
            </w:r>
          </w:p>
        </w:tc>
        <w:tc>
          <w:tcPr>
            <w:tcW w:w="1064" w:type="dxa"/>
            <w:tcBorders>
              <w:top w:val="nil"/>
              <w:left w:val="nil"/>
              <w:bottom w:val="single" w:sz="4" w:space="0" w:color="C0C0C0"/>
              <w:right w:val="single" w:sz="4" w:space="0" w:color="C0C0C0"/>
            </w:tcBorders>
            <w:shd w:val="clear" w:color="000000" w:fill="D7EAD3"/>
            <w:vAlign w:val="center"/>
            <w:hideMark/>
          </w:tcPr>
          <w:p w14:paraId="22452DB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16,08</w:t>
            </w:r>
          </w:p>
        </w:tc>
        <w:tc>
          <w:tcPr>
            <w:tcW w:w="1091" w:type="dxa"/>
            <w:tcBorders>
              <w:top w:val="nil"/>
              <w:left w:val="nil"/>
              <w:bottom w:val="single" w:sz="4" w:space="0" w:color="C0C0C0"/>
              <w:right w:val="single" w:sz="4" w:space="0" w:color="C0C0C0"/>
            </w:tcBorders>
            <w:shd w:val="clear" w:color="000000" w:fill="D7EAD3"/>
            <w:vAlign w:val="center"/>
            <w:hideMark/>
          </w:tcPr>
          <w:p w14:paraId="52F6CF7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16,08</w:t>
            </w:r>
          </w:p>
        </w:tc>
        <w:tc>
          <w:tcPr>
            <w:tcW w:w="3573" w:type="dxa"/>
            <w:tcBorders>
              <w:top w:val="nil"/>
              <w:left w:val="nil"/>
              <w:bottom w:val="single" w:sz="4" w:space="0" w:color="C0C0C0"/>
              <w:right w:val="single" w:sz="4" w:space="0" w:color="C0C0C0"/>
            </w:tcBorders>
            <w:shd w:val="clear" w:color="000000" w:fill="FFFFCC"/>
            <w:vAlign w:val="center"/>
            <w:hideMark/>
          </w:tcPr>
          <w:p w14:paraId="61820536"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в размере 51,79892 тыс. руб., с ИПЦ Минэкономразвития России на 2024 год 108%, на 2025 год 105,8% в доле отнесения на захоронение ТКО по факту 2023 года 54,33%  (51,79892*108%*105,8%*54,33%=32,13)</w:t>
            </w:r>
          </w:p>
        </w:tc>
      </w:tr>
      <w:tr w:rsidR="000571C6" w:rsidRPr="000571C6" w14:paraId="4C63F743" w14:textId="77777777" w:rsidTr="000571C6">
        <w:trPr>
          <w:trHeight w:val="300"/>
          <w:jc w:val="center"/>
        </w:trPr>
        <w:tc>
          <w:tcPr>
            <w:tcW w:w="333" w:type="dxa"/>
            <w:tcBorders>
              <w:top w:val="nil"/>
              <w:left w:val="nil"/>
              <w:bottom w:val="nil"/>
              <w:right w:val="nil"/>
            </w:tcBorders>
            <w:shd w:val="clear" w:color="000000" w:fill="FFFF00"/>
            <w:noWrap/>
            <w:vAlign w:val="center"/>
            <w:hideMark/>
          </w:tcPr>
          <w:p w14:paraId="552455B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DF9A50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5.4.11</w:t>
            </w:r>
          </w:p>
        </w:tc>
        <w:tc>
          <w:tcPr>
            <w:tcW w:w="2775" w:type="dxa"/>
            <w:tcBorders>
              <w:top w:val="nil"/>
              <w:left w:val="nil"/>
              <w:bottom w:val="single" w:sz="4" w:space="0" w:color="C0C0C0"/>
              <w:right w:val="single" w:sz="4" w:space="0" w:color="C0C0C0"/>
            </w:tcBorders>
            <w:shd w:val="clear" w:color="000000" w:fill="E3FAFD"/>
            <w:vAlign w:val="center"/>
            <w:hideMark/>
          </w:tcPr>
          <w:p w14:paraId="1D3DAD74"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Нотариальные услуги</w:t>
            </w:r>
          </w:p>
        </w:tc>
        <w:tc>
          <w:tcPr>
            <w:tcW w:w="567" w:type="dxa"/>
            <w:tcBorders>
              <w:top w:val="nil"/>
              <w:left w:val="nil"/>
              <w:bottom w:val="single" w:sz="4" w:space="0" w:color="C0C0C0"/>
              <w:right w:val="single" w:sz="4" w:space="0" w:color="C0C0C0"/>
            </w:tcBorders>
            <w:shd w:val="clear" w:color="auto" w:fill="auto"/>
            <w:vAlign w:val="center"/>
            <w:hideMark/>
          </w:tcPr>
          <w:p w14:paraId="62340AC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018EC47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5D1313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7,24</w:t>
            </w:r>
          </w:p>
        </w:tc>
        <w:tc>
          <w:tcPr>
            <w:tcW w:w="902" w:type="dxa"/>
            <w:tcBorders>
              <w:top w:val="nil"/>
              <w:left w:val="nil"/>
              <w:bottom w:val="single" w:sz="4" w:space="0" w:color="C0C0C0"/>
              <w:right w:val="single" w:sz="4" w:space="0" w:color="C0C0C0"/>
            </w:tcBorders>
            <w:shd w:val="clear" w:color="000000" w:fill="FFFFCC"/>
            <w:vAlign w:val="center"/>
            <w:hideMark/>
          </w:tcPr>
          <w:p w14:paraId="3FEC20E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60B80DE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0FF9F6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036B390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43776C7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5789613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DCF5E4D" w14:textId="77777777" w:rsidTr="000571C6">
        <w:trPr>
          <w:trHeight w:val="1620"/>
          <w:jc w:val="center"/>
        </w:trPr>
        <w:tc>
          <w:tcPr>
            <w:tcW w:w="333" w:type="dxa"/>
            <w:tcBorders>
              <w:top w:val="nil"/>
              <w:left w:val="nil"/>
              <w:bottom w:val="nil"/>
              <w:right w:val="nil"/>
            </w:tcBorders>
            <w:shd w:val="clear" w:color="000000" w:fill="FFFF00"/>
            <w:noWrap/>
            <w:vAlign w:val="center"/>
            <w:hideMark/>
          </w:tcPr>
          <w:p w14:paraId="3211B59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C6FF2B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5.4.12</w:t>
            </w:r>
          </w:p>
        </w:tc>
        <w:tc>
          <w:tcPr>
            <w:tcW w:w="2775" w:type="dxa"/>
            <w:tcBorders>
              <w:top w:val="nil"/>
              <w:left w:val="nil"/>
              <w:bottom w:val="single" w:sz="4" w:space="0" w:color="C0C0C0"/>
              <w:right w:val="single" w:sz="4" w:space="0" w:color="C0C0C0"/>
            </w:tcBorders>
            <w:shd w:val="clear" w:color="000000" w:fill="E3FAFD"/>
            <w:vAlign w:val="center"/>
            <w:hideMark/>
          </w:tcPr>
          <w:p w14:paraId="1DBF2B4D"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Приобретение мебели, оргтехники</w:t>
            </w:r>
          </w:p>
        </w:tc>
        <w:tc>
          <w:tcPr>
            <w:tcW w:w="567" w:type="dxa"/>
            <w:tcBorders>
              <w:top w:val="nil"/>
              <w:left w:val="nil"/>
              <w:bottom w:val="single" w:sz="4" w:space="0" w:color="C0C0C0"/>
              <w:right w:val="single" w:sz="4" w:space="0" w:color="C0C0C0"/>
            </w:tcBorders>
            <w:shd w:val="clear" w:color="auto" w:fill="auto"/>
            <w:vAlign w:val="center"/>
            <w:hideMark/>
          </w:tcPr>
          <w:p w14:paraId="49ECF42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25E50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17463F9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185,53</w:t>
            </w:r>
          </w:p>
        </w:tc>
        <w:tc>
          <w:tcPr>
            <w:tcW w:w="902" w:type="dxa"/>
            <w:tcBorders>
              <w:top w:val="nil"/>
              <w:left w:val="nil"/>
              <w:bottom w:val="single" w:sz="4" w:space="0" w:color="C0C0C0"/>
              <w:right w:val="single" w:sz="4" w:space="0" w:color="C0C0C0"/>
            </w:tcBorders>
            <w:shd w:val="clear" w:color="000000" w:fill="FFFFCC"/>
            <w:vAlign w:val="center"/>
            <w:hideMark/>
          </w:tcPr>
          <w:p w14:paraId="7D0361E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05D0663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207,24</w:t>
            </w:r>
          </w:p>
        </w:tc>
        <w:tc>
          <w:tcPr>
            <w:tcW w:w="1133" w:type="dxa"/>
            <w:tcBorders>
              <w:top w:val="nil"/>
              <w:left w:val="nil"/>
              <w:bottom w:val="single" w:sz="4" w:space="0" w:color="C0C0C0"/>
              <w:right w:val="single" w:sz="4" w:space="0" w:color="C0C0C0"/>
            </w:tcBorders>
            <w:shd w:val="clear" w:color="000000" w:fill="FFFFCC"/>
            <w:vAlign w:val="center"/>
            <w:hideMark/>
          </w:tcPr>
          <w:p w14:paraId="26ED15F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7071102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3C859D6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6CF56923" w14:textId="77777777" w:rsidR="000571C6" w:rsidRPr="000571C6" w:rsidRDefault="000571C6" w:rsidP="000571C6">
            <w:pPr>
              <w:rPr>
                <w:rFonts w:ascii="Tahoma" w:hAnsi="Tahoma" w:cs="Tahoma"/>
                <w:sz w:val="12"/>
                <w:szCs w:val="12"/>
              </w:rPr>
            </w:pPr>
            <w:r w:rsidRPr="000571C6">
              <w:rPr>
                <w:rFonts w:ascii="Tahoma" w:hAnsi="Tahoma" w:cs="Tahoma"/>
                <w:sz w:val="12"/>
                <w:szCs w:val="12"/>
              </w:rPr>
              <w:t>отклонено по причине отсутствия экономического обоснования приобретения мебели и оргтехники взамен технически неисправной</w:t>
            </w:r>
          </w:p>
        </w:tc>
      </w:tr>
      <w:tr w:rsidR="000571C6" w:rsidRPr="000571C6" w14:paraId="2DC5E28E" w14:textId="77777777" w:rsidTr="000571C6">
        <w:trPr>
          <w:trHeight w:val="2955"/>
          <w:jc w:val="center"/>
        </w:trPr>
        <w:tc>
          <w:tcPr>
            <w:tcW w:w="333" w:type="dxa"/>
            <w:tcBorders>
              <w:top w:val="nil"/>
              <w:left w:val="nil"/>
              <w:bottom w:val="nil"/>
              <w:right w:val="nil"/>
            </w:tcBorders>
            <w:shd w:val="clear" w:color="000000" w:fill="FFFF00"/>
            <w:noWrap/>
            <w:vAlign w:val="center"/>
            <w:hideMark/>
          </w:tcPr>
          <w:p w14:paraId="376169B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F2279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5.4.13</w:t>
            </w:r>
          </w:p>
        </w:tc>
        <w:tc>
          <w:tcPr>
            <w:tcW w:w="2775" w:type="dxa"/>
            <w:tcBorders>
              <w:top w:val="nil"/>
              <w:left w:val="nil"/>
              <w:bottom w:val="single" w:sz="4" w:space="0" w:color="C0C0C0"/>
              <w:right w:val="single" w:sz="4" w:space="0" w:color="C0C0C0"/>
            </w:tcBorders>
            <w:shd w:val="clear" w:color="000000" w:fill="E3FAFD"/>
            <w:vAlign w:val="center"/>
            <w:hideMark/>
          </w:tcPr>
          <w:p w14:paraId="589F47FB"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Прочие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719955E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2806F9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FFFFCC"/>
            <w:vAlign w:val="center"/>
            <w:hideMark/>
          </w:tcPr>
          <w:p w14:paraId="34456E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35,77</w:t>
            </w:r>
          </w:p>
        </w:tc>
        <w:tc>
          <w:tcPr>
            <w:tcW w:w="902" w:type="dxa"/>
            <w:tcBorders>
              <w:top w:val="nil"/>
              <w:left w:val="nil"/>
              <w:bottom w:val="single" w:sz="4" w:space="0" w:color="C0C0C0"/>
              <w:right w:val="single" w:sz="4" w:space="0" w:color="C0C0C0"/>
            </w:tcBorders>
            <w:shd w:val="clear" w:color="000000" w:fill="FFFFCC"/>
            <w:vAlign w:val="center"/>
            <w:hideMark/>
          </w:tcPr>
          <w:p w14:paraId="66B41B5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2688FA4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39,95</w:t>
            </w:r>
          </w:p>
        </w:tc>
        <w:tc>
          <w:tcPr>
            <w:tcW w:w="1133" w:type="dxa"/>
            <w:tcBorders>
              <w:top w:val="nil"/>
              <w:left w:val="nil"/>
              <w:bottom w:val="single" w:sz="4" w:space="0" w:color="C0C0C0"/>
              <w:right w:val="single" w:sz="4" w:space="0" w:color="C0C0C0"/>
            </w:tcBorders>
            <w:shd w:val="clear" w:color="000000" w:fill="FFFFCC"/>
            <w:vAlign w:val="center"/>
            <w:hideMark/>
          </w:tcPr>
          <w:p w14:paraId="6FF60EF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38,61</w:t>
            </w:r>
          </w:p>
        </w:tc>
        <w:tc>
          <w:tcPr>
            <w:tcW w:w="1064" w:type="dxa"/>
            <w:tcBorders>
              <w:top w:val="nil"/>
              <w:left w:val="nil"/>
              <w:bottom w:val="single" w:sz="4" w:space="0" w:color="C0C0C0"/>
              <w:right w:val="single" w:sz="4" w:space="0" w:color="C0C0C0"/>
            </w:tcBorders>
            <w:shd w:val="clear" w:color="000000" w:fill="D7EAD3"/>
            <w:vAlign w:val="center"/>
            <w:hideMark/>
          </w:tcPr>
          <w:p w14:paraId="4DA91B2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19,30</w:t>
            </w:r>
          </w:p>
        </w:tc>
        <w:tc>
          <w:tcPr>
            <w:tcW w:w="1091" w:type="dxa"/>
            <w:tcBorders>
              <w:top w:val="nil"/>
              <w:left w:val="nil"/>
              <w:bottom w:val="single" w:sz="4" w:space="0" w:color="C0C0C0"/>
              <w:right w:val="single" w:sz="4" w:space="0" w:color="C0C0C0"/>
            </w:tcBorders>
            <w:shd w:val="clear" w:color="000000" w:fill="D7EAD3"/>
            <w:vAlign w:val="center"/>
            <w:hideMark/>
          </w:tcPr>
          <w:p w14:paraId="6B82B58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19,30</w:t>
            </w:r>
          </w:p>
        </w:tc>
        <w:tc>
          <w:tcPr>
            <w:tcW w:w="3573" w:type="dxa"/>
            <w:tcBorders>
              <w:top w:val="nil"/>
              <w:left w:val="nil"/>
              <w:bottom w:val="single" w:sz="4" w:space="0" w:color="C0C0C0"/>
              <w:right w:val="single" w:sz="4" w:space="0" w:color="C0C0C0"/>
            </w:tcBorders>
            <w:shd w:val="clear" w:color="000000" w:fill="FFFFCC"/>
            <w:vAlign w:val="center"/>
            <w:hideMark/>
          </w:tcPr>
          <w:p w14:paraId="1079DAA7"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без учета неэффективных расходов (такси, изготовление макета визитки, списание материалов без расшифровки) в размере 62,18737 тыс. руб. с ИПЦ Минэкономразвития России на 2024 год 108%, на 2025 год 105,8% в доле отнесения на захоронение ТКО по факту 2023 года 54,33% в размере 38,61 тыс. руб. (62,18737*108%*105,8%*54,33%=38,61)</w:t>
            </w:r>
          </w:p>
        </w:tc>
      </w:tr>
      <w:tr w:rsidR="000571C6" w:rsidRPr="000571C6" w14:paraId="0D8F5E78" w14:textId="77777777" w:rsidTr="000571C6">
        <w:trPr>
          <w:trHeight w:val="2325"/>
          <w:jc w:val="center"/>
        </w:trPr>
        <w:tc>
          <w:tcPr>
            <w:tcW w:w="333" w:type="dxa"/>
            <w:tcBorders>
              <w:top w:val="nil"/>
              <w:left w:val="nil"/>
              <w:bottom w:val="nil"/>
              <w:right w:val="nil"/>
            </w:tcBorders>
            <w:shd w:val="clear" w:color="000000" w:fill="FFFF00"/>
            <w:noWrap/>
            <w:vAlign w:val="center"/>
            <w:hideMark/>
          </w:tcPr>
          <w:p w14:paraId="1B9129A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AF854E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5.5</w:t>
            </w:r>
          </w:p>
        </w:tc>
        <w:tc>
          <w:tcPr>
            <w:tcW w:w="2775" w:type="dxa"/>
            <w:tcBorders>
              <w:top w:val="nil"/>
              <w:left w:val="nil"/>
              <w:bottom w:val="single" w:sz="4" w:space="0" w:color="C0C0C0"/>
              <w:right w:val="single" w:sz="4" w:space="0" w:color="C0C0C0"/>
            </w:tcBorders>
            <w:shd w:val="clear" w:color="000000" w:fill="E3FAFD"/>
            <w:vAlign w:val="center"/>
            <w:hideMark/>
          </w:tcPr>
          <w:p w14:paraId="13DEA65F"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 (аренда офисов)</w:t>
            </w:r>
          </w:p>
        </w:tc>
        <w:tc>
          <w:tcPr>
            <w:tcW w:w="567" w:type="dxa"/>
            <w:tcBorders>
              <w:top w:val="nil"/>
              <w:left w:val="nil"/>
              <w:bottom w:val="single" w:sz="4" w:space="0" w:color="C0C0C0"/>
              <w:right w:val="single" w:sz="4" w:space="0" w:color="C0C0C0"/>
            </w:tcBorders>
            <w:shd w:val="clear" w:color="auto" w:fill="auto"/>
            <w:vAlign w:val="center"/>
            <w:hideMark/>
          </w:tcPr>
          <w:p w14:paraId="5FA14CA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A074B3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288,06</w:t>
            </w:r>
          </w:p>
        </w:tc>
        <w:tc>
          <w:tcPr>
            <w:tcW w:w="538" w:type="dxa"/>
            <w:tcBorders>
              <w:top w:val="nil"/>
              <w:left w:val="nil"/>
              <w:bottom w:val="single" w:sz="4" w:space="0" w:color="C0C0C0"/>
              <w:right w:val="single" w:sz="4" w:space="0" w:color="C0C0C0"/>
            </w:tcBorders>
            <w:shd w:val="clear" w:color="000000" w:fill="FFFFCC"/>
            <w:vAlign w:val="center"/>
            <w:hideMark/>
          </w:tcPr>
          <w:p w14:paraId="14DE141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199,02</w:t>
            </w:r>
          </w:p>
        </w:tc>
        <w:tc>
          <w:tcPr>
            <w:tcW w:w="902" w:type="dxa"/>
            <w:tcBorders>
              <w:top w:val="nil"/>
              <w:left w:val="nil"/>
              <w:bottom w:val="single" w:sz="4" w:space="0" w:color="C0C0C0"/>
              <w:right w:val="single" w:sz="4" w:space="0" w:color="C0C0C0"/>
            </w:tcBorders>
            <w:shd w:val="clear" w:color="000000" w:fill="FFFFCC"/>
            <w:vAlign w:val="center"/>
            <w:hideMark/>
          </w:tcPr>
          <w:p w14:paraId="26B5814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304,69</w:t>
            </w:r>
          </w:p>
        </w:tc>
        <w:tc>
          <w:tcPr>
            <w:tcW w:w="1137" w:type="dxa"/>
            <w:tcBorders>
              <w:top w:val="nil"/>
              <w:left w:val="nil"/>
              <w:bottom w:val="single" w:sz="4" w:space="0" w:color="C0C0C0"/>
              <w:right w:val="single" w:sz="4" w:space="0" w:color="C0C0C0"/>
            </w:tcBorders>
            <w:shd w:val="clear" w:color="000000" w:fill="FFFFCC"/>
            <w:vAlign w:val="center"/>
            <w:hideMark/>
          </w:tcPr>
          <w:p w14:paraId="1C2D999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200,92</w:t>
            </w:r>
          </w:p>
        </w:tc>
        <w:tc>
          <w:tcPr>
            <w:tcW w:w="1133" w:type="dxa"/>
            <w:tcBorders>
              <w:top w:val="nil"/>
              <w:left w:val="nil"/>
              <w:bottom w:val="single" w:sz="4" w:space="0" w:color="C0C0C0"/>
              <w:right w:val="single" w:sz="4" w:space="0" w:color="C0C0C0"/>
            </w:tcBorders>
            <w:shd w:val="clear" w:color="000000" w:fill="FFFFCC"/>
            <w:vAlign w:val="center"/>
            <w:hideMark/>
          </w:tcPr>
          <w:p w14:paraId="1C695DE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201,37</w:t>
            </w:r>
          </w:p>
        </w:tc>
        <w:tc>
          <w:tcPr>
            <w:tcW w:w="1064" w:type="dxa"/>
            <w:tcBorders>
              <w:top w:val="nil"/>
              <w:left w:val="nil"/>
              <w:bottom w:val="single" w:sz="4" w:space="0" w:color="C0C0C0"/>
              <w:right w:val="single" w:sz="4" w:space="0" w:color="C0C0C0"/>
            </w:tcBorders>
            <w:shd w:val="clear" w:color="000000" w:fill="D7EAD3"/>
            <w:vAlign w:val="center"/>
            <w:hideMark/>
          </w:tcPr>
          <w:p w14:paraId="1143C4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100,69</w:t>
            </w:r>
          </w:p>
        </w:tc>
        <w:tc>
          <w:tcPr>
            <w:tcW w:w="1091" w:type="dxa"/>
            <w:tcBorders>
              <w:top w:val="nil"/>
              <w:left w:val="nil"/>
              <w:bottom w:val="single" w:sz="4" w:space="0" w:color="C0C0C0"/>
              <w:right w:val="single" w:sz="4" w:space="0" w:color="C0C0C0"/>
            </w:tcBorders>
            <w:shd w:val="clear" w:color="000000" w:fill="D7EAD3"/>
            <w:vAlign w:val="center"/>
            <w:hideMark/>
          </w:tcPr>
          <w:p w14:paraId="6FCBBB1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100,69</w:t>
            </w:r>
          </w:p>
        </w:tc>
        <w:tc>
          <w:tcPr>
            <w:tcW w:w="3573" w:type="dxa"/>
            <w:tcBorders>
              <w:top w:val="nil"/>
              <w:left w:val="nil"/>
              <w:bottom w:val="single" w:sz="4" w:space="0" w:color="C0C0C0"/>
              <w:right w:val="single" w:sz="4" w:space="0" w:color="C0C0C0"/>
            </w:tcBorders>
            <w:shd w:val="clear" w:color="000000" w:fill="FFFFCC"/>
            <w:vAlign w:val="center"/>
            <w:hideMark/>
          </w:tcPr>
          <w:p w14:paraId="75D528E9"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учтено исходя из договоров аренды о ООО"Первое" 299,88т.р., ООО"Контур" 24,5т.р. с ИПЦ Минэкономразвития России на 2024 год - 108%, на 2025 год – 105,8%, в доле на захоронение ТКО – 54,33% по факту 2023 года, ((299,88+24,50)*1,08*1,058*54,33%=201,37)</w:t>
            </w:r>
          </w:p>
        </w:tc>
      </w:tr>
      <w:tr w:rsidR="000571C6" w:rsidRPr="000571C6" w14:paraId="2E88147B" w14:textId="77777777" w:rsidTr="000571C6">
        <w:trPr>
          <w:trHeight w:val="1575"/>
          <w:jc w:val="center"/>
        </w:trPr>
        <w:tc>
          <w:tcPr>
            <w:tcW w:w="333" w:type="dxa"/>
            <w:tcBorders>
              <w:top w:val="nil"/>
              <w:left w:val="nil"/>
              <w:bottom w:val="nil"/>
              <w:right w:val="nil"/>
            </w:tcBorders>
            <w:shd w:val="clear" w:color="000000" w:fill="FFFF00"/>
            <w:noWrap/>
            <w:vAlign w:val="center"/>
            <w:hideMark/>
          </w:tcPr>
          <w:p w14:paraId="5027E3C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5594BD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w:t>
            </w:r>
          </w:p>
        </w:tc>
        <w:tc>
          <w:tcPr>
            <w:tcW w:w="2775" w:type="dxa"/>
            <w:tcBorders>
              <w:top w:val="nil"/>
              <w:left w:val="nil"/>
              <w:bottom w:val="single" w:sz="4" w:space="0" w:color="C0C0C0"/>
              <w:right w:val="single" w:sz="4" w:space="0" w:color="C0C0C0"/>
            </w:tcBorders>
            <w:shd w:val="clear" w:color="000000" w:fill="E3FAFD"/>
            <w:vAlign w:val="center"/>
            <w:hideMark/>
          </w:tcPr>
          <w:p w14:paraId="6DC03493"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Расходы на служебные командировки</w:t>
            </w:r>
          </w:p>
        </w:tc>
        <w:tc>
          <w:tcPr>
            <w:tcW w:w="567" w:type="dxa"/>
            <w:tcBorders>
              <w:top w:val="nil"/>
              <w:left w:val="nil"/>
              <w:bottom w:val="single" w:sz="4" w:space="0" w:color="C0C0C0"/>
              <w:right w:val="single" w:sz="4" w:space="0" w:color="C0C0C0"/>
            </w:tcBorders>
            <w:shd w:val="clear" w:color="auto" w:fill="auto"/>
            <w:vAlign w:val="center"/>
            <w:hideMark/>
          </w:tcPr>
          <w:p w14:paraId="01ADDCB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05F864B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253CA85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160,74</w:t>
            </w:r>
          </w:p>
        </w:tc>
        <w:tc>
          <w:tcPr>
            <w:tcW w:w="902" w:type="dxa"/>
            <w:tcBorders>
              <w:top w:val="nil"/>
              <w:left w:val="nil"/>
              <w:bottom w:val="single" w:sz="4" w:space="0" w:color="C0C0C0"/>
              <w:right w:val="single" w:sz="4" w:space="0" w:color="C0C0C0"/>
            </w:tcBorders>
            <w:shd w:val="clear" w:color="000000" w:fill="FFFFCC"/>
            <w:vAlign w:val="center"/>
            <w:hideMark/>
          </w:tcPr>
          <w:p w14:paraId="2312AC4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1E67B72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179,55</w:t>
            </w:r>
          </w:p>
        </w:tc>
        <w:tc>
          <w:tcPr>
            <w:tcW w:w="1133" w:type="dxa"/>
            <w:tcBorders>
              <w:top w:val="nil"/>
              <w:left w:val="nil"/>
              <w:bottom w:val="single" w:sz="4" w:space="0" w:color="C0C0C0"/>
              <w:right w:val="single" w:sz="4" w:space="0" w:color="C0C0C0"/>
            </w:tcBorders>
            <w:shd w:val="clear" w:color="000000" w:fill="FFFFCC"/>
            <w:vAlign w:val="center"/>
            <w:hideMark/>
          </w:tcPr>
          <w:p w14:paraId="0BE9704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15860D1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52B19FC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034CA5FA" w14:textId="77777777" w:rsidR="000571C6" w:rsidRPr="000571C6" w:rsidRDefault="000571C6" w:rsidP="000571C6">
            <w:pPr>
              <w:rPr>
                <w:rFonts w:ascii="Tahoma" w:hAnsi="Tahoma" w:cs="Tahoma"/>
                <w:sz w:val="12"/>
                <w:szCs w:val="12"/>
              </w:rPr>
            </w:pPr>
            <w:r w:rsidRPr="000571C6">
              <w:rPr>
                <w:rFonts w:ascii="Tahoma" w:hAnsi="Tahoma" w:cs="Tahoma"/>
                <w:sz w:val="12"/>
                <w:szCs w:val="12"/>
              </w:rPr>
              <w:t>отклонено по причине того, что  командировки по факту 2023 года не связаны напрямую с деятельностью предприятия, рекомендовано несение данных расходов за счет расчетной предпринимательской прибыли</w:t>
            </w:r>
          </w:p>
        </w:tc>
      </w:tr>
      <w:tr w:rsidR="000571C6" w:rsidRPr="000571C6" w14:paraId="472D2137" w14:textId="77777777" w:rsidTr="000571C6">
        <w:trPr>
          <w:trHeight w:val="2400"/>
          <w:jc w:val="center"/>
        </w:trPr>
        <w:tc>
          <w:tcPr>
            <w:tcW w:w="333" w:type="dxa"/>
            <w:tcBorders>
              <w:top w:val="nil"/>
              <w:left w:val="nil"/>
              <w:bottom w:val="nil"/>
              <w:right w:val="nil"/>
            </w:tcBorders>
            <w:shd w:val="clear" w:color="000000" w:fill="FFFF00"/>
            <w:noWrap/>
            <w:vAlign w:val="center"/>
            <w:hideMark/>
          </w:tcPr>
          <w:p w14:paraId="3586700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1858A8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5.7</w:t>
            </w:r>
          </w:p>
        </w:tc>
        <w:tc>
          <w:tcPr>
            <w:tcW w:w="2775" w:type="dxa"/>
            <w:tcBorders>
              <w:top w:val="nil"/>
              <w:left w:val="nil"/>
              <w:bottom w:val="single" w:sz="4" w:space="0" w:color="C0C0C0"/>
              <w:right w:val="single" w:sz="4" w:space="0" w:color="C0C0C0"/>
            </w:tcBorders>
            <w:shd w:val="clear" w:color="000000" w:fill="E3FAFD"/>
            <w:vAlign w:val="center"/>
            <w:hideMark/>
          </w:tcPr>
          <w:p w14:paraId="7B1F19ED"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Расходы на обучение персонала</w:t>
            </w:r>
          </w:p>
        </w:tc>
        <w:tc>
          <w:tcPr>
            <w:tcW w:w="567" w:type="dxa"/>
            <w:tcBorders>
              <w:top w:val="nil"/>
              <w:left w:val="nil"/>
              <w:bottom w:val="single" w:sz="4" w:space="0" w:color="C0C0C0"/>
              <w:right w:val="single" w:sz="4" w:space="0" w:color="C0C0C0"/>
            </w:tcBorders>
            <w:shd w:val="clear" w:color="auto" w:fill="auto"/>
            <w:vAlign w:val="center"/>
            <w:hideMark/>
          </w:tcPr>
          <w:p w14:paraId="7332999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773B7BB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4006F6E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103,40</w:t>
            </w:r>
          </w:p>
        </w:tc>
        <w:tc>
          <w:tcPr>
            <w:tcW w:w="902" w:type="dxa"/>
            <w:tcBorders>
              <w:top w:val="nil"/>
              <w:left w:val="nil"/>
              <w:bottom w:val="single" w:sz="4" w:space="0" w:color="C0C0C0"/>
              <w:right w:val="single" w:sz="4" w:space="0" w:color="C0C0C0"/>
            </w:tcBorders>
            <w:shd w:val="clear" w:color="000000" w:fill="FFFFCC"/>
            <w:vAlign w:val="center"/>
            <w:hideMark/>
          </w:tcPr>
          <w:p w14:paraId="663B9FE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137" w:type="dxa"/>
            <w:tcBorders>
              <w:top w:val="nil"/>
              <w:left w:val="nil"/>
              <w:bottom w:val="single" w:sz="4" w:space="0" w:color="C0C0C0"/>
              <w:right w:val="single" w:sz="4" w:space="0" w:color="C0C0C0"/>
            </w:tcBorders>
            <w:shd w:val="clear" w:color="000000" w:fill="FFFFCC"/>
            <w:vAlign w:val="center"/>
            <w:hideMark/>
          </w:tcPr>
          <w:p w14:paraId="1872A8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115,51</w:t>
            </w:r>
          </w:p>
        </w:tc>
        <w:tc>
          <w:tcPr>
            <w:tcW w:w="1133" w:type="dxa"/>
            <w:tcBorders>
              <w:top w:val="nil"/>
              <w:left w:val="nil"/>
              <w:bottom w:val="single" w:sz="4" w:space="0" w:color="C0C0C0"/>
              <w:right w:val="single" w:sz="4" w:space="0" w:color="C0C0C0"/>
            </w:tcBorders>
            <w:shd w:val="clear" w:color="000000" w:fill="FFFFCC"/>
            <w:vAlign w:val="center"/>
            <w:hideMark/>
          </w:tcPr>
          <w:p w14:paraId="01AC993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108,58</w:t>
            </w:r>
          </w:p>
        </w:tc>
        <w:tc>
          <w:tcPr>
            <w:tcW w:w="1064" w:type="dxa"/>
            <w:tcBorders>
              <w:top w:val="nil"/>
              <w:left w:val="nil"/>
              <w:bottom w:val="single" w:sz="4" w:space="0" w:color="C0C0C0"/>
              <w:right w:val="single" w:sz="4" w:space="0" w:color="C0C0C0"/>
            </w:tcBorders>
            <w:shd w:val="clear" w:color="000000" w:fill="D7EAD3"/>
            <w:vAlign w:val="center"/>
            <w:hideMark/>
          </w:tcPr>
          <w:p w14:paraId="557E3B7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54,29</w:t>
            </w:r>
          </w:p>
        </w:tc>
        <w:tc>
          <w:tcPr>
            <w:tcW w:w="1091" w:type="dxa"/>
            <w:tcBorders>
              <w:top w:val="nil"/>
              <w:left w:val="nil"/>
              <w:bottom w:val="single" w:sz="4" w:space="0" w:color="C0C0C0"/>
              <w:right w:val="single" w:sz="4" w:space="0" w:color="C0C0C0"/>
            </w:tcBorders>
            <w:shd w:val="clear" w:color="000000" w:fill="D7EAD3"/>
            <w:vAlign w:val="center"/>
            <w:hideMark/>
          </w:tcPr>
          <w:p w14:paraId="66BBA9A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54,29</w:t>
            </w:r>
          </w:p>
        </w:tc>
        <w:tc>
          <w:tcPr>
            <w:tcW w:w="3573" w:type="dxa"/>
            <w:tcBorders>
              <w:top w:val="nil"/>
              <w:left w:val="nil"/>
              <w:bottom w:val="single" w:sz="4" w:space="0" w:color="C0C0C0"/>
              <w:right w:val="single" w:sz="4" w:space="0" w:color="C0C0C0"/>
            </w:tcBorders>
            <w:shd w:val="clear" w:color="000000" w:fill="FFFFCC"/>
            <w:vAlign w:val="center"/>
            <w:hideMark/>
          </w:tcPr>
          <w:p w14:paraId="48678A30" w14:textId="77777777" w:rsidR="000571C6" w:rsidRPr="000571C6" w:rsidRDefault="000571C6" w:rsidP="000571C6">
            <w:pPr>
              <w:rPr>
                <w:rFonts w:ascii="Tahoma" w:hAnsi="Tahoma" w:cs="Tahoma"/>
                <w:sz w:val="12"/>
                <w:szCs w:val="12"/>
              </w:rPr>
            </w:pPr>
            <w:r w:rsidRPr="000571C6">
              <w:rPr>
                <w:rFonts w:ascii="Tahoma" w:hAnsi="Tahoma" w:cs="Tahoma"/>
                <w:sz w:val="12"/>
                <w:szCs w:val="12"/>
              </w:rPr>
              <w:t>исходя из фактических расходов 2023 года на обучение 174,90 тыс. руб., с ИПЦ Минэкономразвития России на 2024 год - 108%, на 2025 год – 105,8%, в доле на захоронение ТКО – 54,33% по факту 2023 года, (174,90*1,08*1,058*54,33%=108,58)</w:t>
            </w:r>
          </w:p>
        </w:tc>
      </w:tr>
      <w:tr w:rsidR="000571C6" w:rsidRPr="000571C6" w14:paraId="7BDA2B0A" w14:textId="77777777" w:rsidTr="000571C6">
        <w:trPr>
          <w:trHeight w:val="450"/>
          <w:jc w:val="center"/>
        </w:trPr>
        <w:tc>
          <w:tcPr>
            <w:tcW w:w="333" w:type="dxa"/>
            <w:tcBorders>
              <w:top w:val="nil"/>
              <w:left w:val="nil"/>
              <w:bottom w:val="nil"/>
              <w:right w:val="nil"/>
            </w:tcBorders>
            <w:shd w:val="clear" w:color="000000" w:fill="B1A0C7"/>
            <w:noWrap/>
            <w:vAlign w:val="center"/>
            <w:hideMark/>
          </w:tcPr>
          <w:p w14:paraId="2960034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36AEC3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w:t>
            </w:r>
          </w:p>
        </w:tc>
        <w:tc>
          <w:tcPr>
            <w:tcW w:w="2775" w:type="dxa"/>
            <w:tcBorders>
              <w:top w:val="nil"/>
              <w:left w:val="nil"/>
              <w:bottom w:val="single" w:sz="4" w:space="0" w:color="C0C0C0"/>
              <w:right w:val="single" w:sz="4" w:space="0" w:color="C0C0C0"/>
            </w:tcBorders>
            <w:shd w:val="clear" w:color="auto" w:fill="auto"/>
            <w:vAlign w:val="center"/>
            <w:hideMark/>
          </w:tcPr>
          <w:p w14:paraId="17F5255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Амортизация основных средств и нематериальных активов</w:t>
            </w:r>
          </w:p>
        </w:tc>
        <w:tc>
          <w:tcPr>
            <w:tcW w:w="567" w:type="dxa"/>
            <w:tcBorders>
              <w:top w:val="nil"/>
              <w:left w:val="nil"/>
              <w:bottom w:val="single" w:sz="4" w:space="0" w:color="C0C0C0"/>
              <w:right w:val="single" w:sz="4" w:space="0" w:color="C0C0C0"/>
            </w:tcBorders>
            <w:shd w:val="clear" w:color="auto" w:fill="auto"/>
            <w:vAlign w:val="center"/>
            <w:hideMark/>
          </w:tcPr>
          <w:p w14:paraId="32A6644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3460EFC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27 292,10</w:t>
            </w:r>
          </w:p>
        </w:tc>
        <w:tc>
          <w:tcPr>
            <w:tcW w:w="538" w:type="dxa"/>
            <w:tcBorders>
              <w:top w:val="nil"/>
              <w:left w:val="nil"/>
              <w:bottom w:val="single" w:sz="4" w:space="0" w:color="C0C0C0"/>
              <w:right w:val="single" w:sz="4" w:space="0" w:color="C0C0C0"/>
            </w:tcBorders>
            <w:shd w:val="clear" w:color="000000" w:fill="D7EAD3"/>
            <w:vAlign w:val="center"/>
            <w:hideMark/>
          </w:tcPr>
          <w:p w14:paraId="05DC4B5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18 934,08</w:t>
            </w:r>
          </w:p>
        </w:tc>
        <w:tc>
          <w:tcPr>
            <w:tcW w:w="902" w:type="dxa"/>
            <w:tcBorders>
              <w:top w:val="nil"/>
              <w:left w:val="nil"/>
              <w:bottom w:val="single" w:sz="4" w:space="0" w:color="C0C0C0"/>
              <w:right w:val="single" w:sz="4" w:space="0" w:color="C0C0C0"/>
            </w:tcBorders>
            <w:shd w:val="clear" w:color="000000" w:fill="D7EAD3"/>
            <w:vAlign w:val="center"/>
            <w:hideMark/>
          </w:tcPr>
          <w:p w14:paraId="6F420C9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24 279,47</w:t>
            </w:r>
          </w:p>
        </w:tc>
        <w:tc>
          <w:tcPr>
            <w:tcW w:w="1137" w:type="dxa"/>
            <w:tcBorders>
              <w:top w:val="nil"/>
              <w:left w:val="nil"/>
              <w:bottom w:val="single" w:sz="4" w:space="0" w:color="C0C0C0"/>
              <w:right w:val="single" w:sz="4" w:space="0" w:color="C0C0C0"/>
            </w:tcBorders>
            <w:shd w:val="clear" w:color="000000" w:fill="D7EAD3"/>
            <w:vAlign w:val="center"/>
            <w:hideMark/>
          </w:tcPr>
          <w:p w14:paraId="53EAA0A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19 598,99</w:t>
            </w:r>
          </w:p>
        </w:tc>
        <w:tc>
          <w:tcPr>
            <w:tcW w:w="1133" w:type="dxa"/>
            <w:tcBorders>
              <w:top w:val="nil"/>
              <w:left w:val="nil"/>
              <w:bottom w:val="single" w:sz="4" w:space="0" w:color="C0C0C0"/>
              <w:right w:val="single" w:sz="4" w:space="0" w:color="C0C0C0"/>
            </w:tcBorders>
            <w:shd w:val="clear" w:color="000000" w:fill="D7EAD3"/>
            <w:vAlign w:val="center"/>
            <w:hideMark/>
          </w:tcPr>
          <w:p w14:paraId="6B20FFF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17 433,14</w:t>
            </w:r>
          </w:p>
        </w:tc>
        <w:tc>
          <w:tcPr>
            <w:tcW w:w="1064" w:type="dxa"/>
            <w:tcBorders>
              <w:top w:val="nil"/>
              <w:left w:val="nil"/>
              <w:bottom w:val="single" w:sz="4" w:space="0" w:color="C0C0C0"/>
              <w:right w:val="single" w:sz="4" w:space="0" w:color="C0C0C0"/>
            </w:tcBorders>
            <w:shd w:val="clear" w:color="000000" w:fill="D7EAD3"/>
            <w:vAlign w:val="center"/>
            <w:hideMark/>
          </w:tcPr>
          <w:p w14:paraId="6C0807B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1091" w:type="dxa"/>
            <w:tcBorders>
              <w:top w:val="nil"/>
              <w:left w:val="nil"/>
              <w:bottom w:val="single" w:sz="4" w:space="0" w:color="C0C0C0"/>
              <w:right w:val="single" w:sz="4" w:space="0" w:color="C0C0C0"/>
            </w:tcBorders>
            <w:shd w:val="clear" w:color="000000" w:fill="D7EAD3"/>
            <w:vAlign w:val="center"/>
            <w:hideMark/>
          </w:tcPr>
          <w:p w14:paraId="0B1CA37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3573" w:type="dxa"/>
            <w:tcBorders>
              <w:top w:val="nil"/>
              <w:left w:val="nil"/>
              <w:bottom w:val="single" w:sz="4" w:space="0" w:color="C0C0C0"/>
              <w:right w:val="single" w:sz="4" w:space="0" w:color="C0C0C0"/>
            </w:tcBorders>
            <w:shd w:val="clear" w:color="000000" w:fill="FFFFCC"/>
            <w:vAlign w:val="center"/>
            <w:hideMark/>
          </w:tcPr>
          <w:p w14:paraId="64B7D7A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00BFF66B" w14:textId="77777777" w:rsidTr="000571C6">
        <w:trPr>
          <w:trHeight w:val="2310"/>
          <w:jc w:val="center"/>
        </w:trPr>
        <w:tc>
          <w:tcPr>
            <w:tcW w:w="333" w:type="dxa"/>
            <w:tcBorders>
              <w:top w:val="nil"/>
              <w:left w:val="nil"/>
              <w:bottom w:val="nil"/>
              <w:right w:val="nil"/>
            </w:tcBorders>
            <w:shd w:val="clear" w:color="000000" w:fill="B1A0C7"/>
            <w:noWrap/>
            <w:vAlign w:val="center"/>
            <w:hideMark/>
          </w:tcPr>
          <w:p w14:paraId="7BB20FF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91CA31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7.1</w:t>
            </w:r>
          </w:p>
        </w:tc>
        <w:tc>
          <w:tcPr>
            <w:tcW w:w="2775" w:type="dxa"/>
            <w:tcBorders>
              <w:top w:val="nil"/>
              <w:left w:val="nil"/>
              <w:bottom w:val="single" w:sz="4" w:space="0" w:color="C0C0C0"/>
              <w:right w:val="single" w:sz="4" w:space="0" w:color="C0C0C0"/>
            </w:tcBorders>
            <w:shd w:val="clear" w:color="auto" w:fill="auto"/>
            <w:vAlign w:val="center"/>
            <w:hideMark/>
          </w:tcPr>
          <w:p w14:paraId="5AA9BA7E"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Амортизация основных средств</w:t>
            </w:r>
          </w:p>
        </w:tc>
        <w:tc>
          <w:tcPr>
            <w:tcW w:w="567" w:type="dxa"/>
            <w:tcBorders>
              <w:top w:val="nil"/>
              <w:left w:val="nil"/>
              <w:bottom w:val="single" w:sz="4" w:space="0" w:color="C0C0C0"/>
              <w:right w:val="single" w:sz="4" w:space="0" w:color="C0C0C0"/>
            </w:tcBorders>
            <w:shd w:val="clear" w:color="auto" w:fill="auto"/>
            <w:vAlign w:val="center"/>
            <w:hideMark/>
          </w:tcPr>
          <w:p w14:paraId="3C64477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E169C4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27 292,10</w:t>
            </w:r>
          </w:p>
        </w:tc>
        <w:tc>
          <w:tcPr>
            <w:tcW w:w="538" w:type="dxa"/>
            <w:tcBorders>
              <w:top w:val="nil"/>
              <w:left w:val="nil"/>
              <w:bottom w:val="single" w:sz="4" w:space="0" w:color="C0C0C0"/>
              <w:right w:val="single" w:sz="4" w:space="0" w:color="C0C0C0"/>
            </w:tcBorders>
            <w:shd w:val="clear" w:color="000000" w:fill="FFFFCC"/>
            <w:vAlign w:val="center"/>
            <w:hideMark/>
          </w:tcPr>
          <w:p w14:paraId="74777B1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18 934,08</w:t>
            </w:r>
          </w:p>
        </w:tc>
        <w:tc>
          <w:tcPr>
            <w:tcW w:w="902" w:type="dxa"/>
            <w:tcBorders>
              <w:top w:val="nil"/>
              <w:left w:val="nil"/>
              <w:bottom w:val="single" w:sz="4" w:space="0" w:color="C0C0C0"/>
              <w:right w:val="single" w:sz="4" w:space="0" w:color="C0C0C0"/>
            </w:tcBorders>
            <w:shd w:val="clear" w:color="000000" w:fill="FFFFCC"/>
            <w:vAlign w:val="center"/>
            <w:hideMark/>
          </w:tcPr>
          <w:p w14:paraId="26BAB71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24 279,47</w:t>
            </w:r>
          </w:p>
        </w:tc>
        <w:tc>
          <w:tcPr>
            <w:tcW w:w="1137" w:type="dxa"/>
            <w:tcBorders>
              <w:top w:val="nil"/>
              <w:left w:val="nil"/>
              <w:bottom w:val="single" w:sz="4" w:space="0" w:color="C0C0C0"/>
              <w:right w:val="single" w:sz="4" w:space="0" w:color="C0C0C0"/>
            </w:tcBorders>
            <w:shd w:val="clear" w:color="000000" w:fill="FFFFCC"/>
            <w:vAlign w:val="center"/>
            <w:hideMark/>
          </w:tcPr>
          <w:p w14:paraId="640FBA8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19 598,99</w:t>
            </w:r>
          </w:p>
        </w:tc>
        <w:tc>
          <w:tcPr>
            <w:tcW w:w="1133" w:type="dxa"/>
            <w:tcBorders>
              <w:top w:val="nil"/>
              <w:left w:val="nil"/>
              <w:bottom w:val="single" w:sz="4" w:space="0" w:color="C0C0C0"/>
              <w:right w:val="single" w:sz="4" w:space="0" w:color="C0C0C0"/>
            </w:tcBorders>
            <w:shd w:val="clear" w:color="000000" w:fill="FFFFCC"/>
            <w:vAlign w:val="center"/>
            <w:hideMark/>
          </w:tcPr>
          <w:p w14:paraId="4A74F6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17 433,14</w:t>
            </w:r>
          </w:p>
        </w:tc>
        <w:tc>
          <w:tcPr>
            <w:tcW w:w="1064" w:type="dxa"/>
            <w:tcBorders>
              <w:top w:val="nil"/>
              <w:left w:val="nil"/>
              <w:bottom w:val="single" w:sz="4" w:space="0" w:color="C0C0C0"/>
              <w:right w:val="single" w:sz="4" w:space="0" w:color="C0C0C0"/>
            </w:tcBorders>
            <w:shd w:val="clear" w:color="000000" w:fill="D7EAD3"/>
            <w:vAlign w:val="center"/>
            <w:hideMark/>
          </w:tcPr>
          <w:p w14:paraId="042C5A0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1091" w:type="dxa"/>
            <w:tcBorders>
              <w:top w:val="nil"/>
              <w:left w:val="nil"/>
              <w:bottom w:val="single" w:sz="4" w:space="0" w:color="C0C0C0"/>
              <w:right w:val="single" w:sz="4" w:space="0" w:color="C0C0C0"/>
            </w:tcBorders>
            <w:shd w:val="clear" w:color="000000" w:fill="D7EAD3"/>
            <w:vAlign w:val="center"/>
            <w:hideMark/>
          </w:tcPr>
          <w:p w14:paraId="3485C22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3573" w:type="dxa"/>
            <w:tcBorders>
              <w:top w:val="nil"/>
              <w:left w:val="nil"/>
              <w:bottom w:val="single" w:sz="4" w:space="0" w:color="C0C0C0"/>
              <w:right w:val="single" w:sz="4" w:space="0" w:color="C0C0C0"/>
            </w:tcBorders>
            <w:shd w:val="clear" w:color="000000" w:fill="FFFFCC"/>
            <w:vAlign w:val="center"/>
            <w:hideMark/>
          </w:tcPr>
          <w:p w14:paraId="0A768B05"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учтено в соответствии с расчетом регулятора на 2025 год в разрезе объектов исходя из максимальных сроков полезного использования в доле на захоронение ТКО 54,33%% по факту 2023 года (32087,50036*54,33%=17433,14)</w:t>
            </w:r>
          </w:p>
        </w:tc>
      </w:tr>
      <w:tr w:rsidR="000571C6" w:rsidRPr="000571C6" w14:paraId="5243844D" w14:textId="77777777" w:rsidTr="000571C6">
        <w:trPr>
          <w:trHeight w:val="300"/>
          <w:jc w:val="center"/>
        </w:trPr>
        <w:tc>
          <w:tcPr>
            <w:tcW w:w="333" w:type="dxa"/>
            <w:tcBorders>
              <w:top w:val="nil"/>
              <w:left w:val="nil"/>
              <w:bottom w:val="nil"/>
              <w:right w:val="nil"/>
            </w:tcBorders>
            <w:shd w:val="clear" w:color="000000" w:fill="00B050"/>
            <w:noWrap/>
            <w:vAlign w:val="center"/>
            <w:hideMark/>
          </w:tcPr>
          <w:p w14:paraId="5F5D11C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080E8C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w:t>
            </w:r>
          </w:p>
        </w:tc>
        <w:tc>
          <w:tcPr>
            <w:tcW w:w="2775" w:type="dxa"/>
            <w:tcBorders>
              <w:top w:val="nil"/>
              <w:left w:val="nil"/>
              <w:bottom w:val="single" w:sz="4" w:space="0" w:color="C0C0C0"/>
              <w:right w:val="single" w:sz="4" w:space="0" w:color="C0C0C0"/>
            </w:tcBorders>
            <w:shd w:val="clear" w:color="auto" w:fill="auto"/>
            <w:vAlign w:val="center"/>
            <w:hideMark/>
          </w:tcPr>
          <w:p w14:paraId="3C6DD5A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Расходы на арендную плату</w:t>
            </w:r>
          </w:p>
        </w:tc>
        <w:tc>
          <w:tcPr>
            <w:tcW w:w="567" w:type="dxa"/>
            <w:tcBorders>
              <w:top w:val="nil"/>
              <w:left w:val="nil"/>
              <w:bottom w:val="single" w:sz="4" w:space="0" w:color="C0C0C0"/>
              <w:right w:val="single" w:sz="4" w:space="0" w:color="C0C0C0"/>
            </w:tcBorders>
            <w:shd w:val="clear" w:color="auto" w:fill="auto"/>
            <w:vAlign w:val="center"/>
            <w:hideMark/>
          </w:tcPr>
          <w:p w14:paraId="5CAB5C6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3506019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1 860,38</w:t>
            </w:r>
          </w:p>
        </w:tc>
        <w:tc>
          <w:tcPr>
            <w:tcW w:w="538" w:type="dxa"/>
            <w:tcBorders>
              <w:top w:val="nil"/>
              <w:left w:val="nil"/>
              <w:bottom w:val="single" w:sz="4" w:space="0" w:color="C0C0C0"/>
              <w:right w:val="single" w:sz="4" w:space="0" w:color="C0C0C0"/>
            </w:tcBorders>
            <w:shd w:val="clear" w:color="000000" w:fill="D7EAD3"/>
            <w:vAlign w:val="center"/>
            <w:hideMark/>
          </w:tcPr>
          <w:p w14:paraId="4276D91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1 208,35</w:t>
            </w:r>
          </w:p>
        </w:tc>
        <w:tc>
          <w:tcPr>
            <w:tcW w:w="902" w:type="dxa"/>
            <w:tcBorders>
              <w:top w:val="nil"/>
              <w:left w:val="nil"/>
              <w:bottom w:val="single" w:sz="4" w:space="0" w:color="C0C0C0"/>
              <w:right w:val="single" w:sz="4" w:space="0" w:color="C0C0C0"/>
            </w:tcBorders>
            <w:shd w:val="clear" w:color="000000" w:fill="D7EAD3"/>
            <w:vAlign w:val="center"/>
            <w:hideMark/>
          </w:tcPr>
          <w:p w14:paraId="647310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1 376,51</w:t>
            </w:r>
          </w:p>
        </w:tc>
        <w:tc>
          <w:tcPr>
            <w:tcW w:w="1137" w:type="dxa"/>
            <w:tcBorders>
              <w:top w:val="nil"/>
              <w:left w:val="nil"/>
              <w:bottom w:val="single" w:sz="4" w:space="0" w:color="C0C0C0"/>
              <w:right w:val="single" w:sz="4" w:space="0" w:color="C0C0C0"/>
            </w:tcBorders>
            <w:shd w:val="clear" w:color="000000" w:fill="D7EAD3"/>
            <w:vAlign w:val="center"/>
            <w:hideMark/>
          </w:tcPr>
          <w:p w14:paraId="2D57C92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1 185,02</w:t>
            </w:r>
          </w:p>
        </w:tc>
        <w:tc>
          <w:tcPr>
            <w:tcW w:w="1133" w:type="dxa"/>
            <w:tcBorders>
              <w:top w:val="nil"/>
              <w:left w:val="nil"/>
              <w:bottom w:val="single" w:sz="4" w:space="0" w:color="C0C0C0"/>
              <w:right w:val="single" w:sz="4" w:space="0" w:color="C0C0C0"/>
            </w:tcBorders>
            <w:shd w:val="clear" w:color="000000" w:fill="D7EAD3"/>
            <w:vAlign w:val="center"/>
            <w:hideMark/>
          </w:tcPr>
          <w:p w14:paraId="1BCCF11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909,69</w:t>
            </w:r>
          </w:p>
        </w:tc>
        <w:tc>
          <w:tcPr>
            <w:tcW w:w="1064" w:type="dxa"/>
            <w:tcBorders>
              <w:top w:val="nil"/>
              <w:left w:val="nil"/>
              <w:bottom w:val="single" w:sz="4" w:space="0" w:color="C0C0C0"/>
              <w:right w:val="single" w:sz="4" w:space="0" w:color="C0C0C0"/>
            </w:tcBorders>
            <w:shd w:val="clear" w:color="000000" w:fill="D7EAD3"/>
            <w:vAlign w:val="center"/>
            <w:hideMark/>
          </w:tcPr>
          <w:p w14:paraId="204955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454,84</w:t>
            </w:r>
          </w:p>
        </w:tc>
        <w:tc>
          <w:tcPr>
            <w:tcW w:w="1091" w:type="dxa"/>
            <w:tcBorders>
              <w:top w:val="nil"/>
              <w:left w:val="nil"/>
              <w:bottom w:val="single" w:sz="4" w:space="0" w:color="C0C0C0"/>
              <w:right w:val="single" w:sz="4" w:space="0" w:color="C0C0C0"/>
            </w:tcBorders>
            <w:shd w:val="clear" w:color="000000" w:fill="D7EAD3"/>
            <w:vAlign w:val="center"/>
            <w:hideMark/>
          </w:tcPr>
          <w:p w14:paraId="385548B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454,84</w:t>
            </w:r>
          </w:p>
        </w:tc>
        <w:tc>
          <w:tcPr>
            <w:tcW w:w="3573" w:type="dxa"/>
            <w:tcBorders>
              <w:top w:val="nil"/>
              <w:left w:val="nil"/>
              <w:bottom w:val="single" w:sz="4" w:space="0" w:color="C0C0C0"/>
              <w:right w:val="single" w:sz="4" w:space="0" w:color="C0C0C0"/>
            </w:tcBorders>
            <w:shd w:val="clear" w:color="000000" w:fill="FFFFCC"/>
            <w:vAlign w:val="center"/>
            <w:hideMark/>
          </w:tcPr>
          <w:p w14:paraId="3AD32BC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7857AAF0" w14:textId="77777777" w:rsidTr="000571C6">
        <w:trPr>
          <w:trHeight w:val="3615"/>
          <w:jc w:val="center"/>
        </w:trPr>
        <w:tc>
          <w:tcPr>
            <w:tcW w:w="333" w:type="dxa"/>
            <w:tcBorders>
              <w:top w:val="nil"/>
              <w:left w:val="nil"/>
              <w:bottom w:val="nil"/>
              <w:right w:val="nil"/>
            </w:tcBorders>
            <w:shd w:val="clear" w:color="000000" w:fill="00B050"/>
            <w:noWrap/>
            <w:vAlign w:val="center"/>
            <w:hideMark/>
          </w:tcPr>
          <w:p w14:paraId="0337665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F5E3F2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w:t>
            </w:r>
          </w:p>
        </w:tc>
        <w:tc>
          <w:tcPr>
            <w:tcW w:w="2775" w:type="dxa"/>
            <w:tcBorders>
              <w:top w:val="nil"/>
              <w:left w:val="nil"/>
              <w:bottom w:val="single" w:sz="4" w:space="0" w:color="C0C0C0"/>
              <w:right w:val="single" w:sz="4" w:space="0" w:color="C0C0C0"/>
            </w:tcBorders>
            <w:shd w:val="clear" w:color="auto" w:fill="auto"/>
            <w:vAlign w:val="center"/>
            <w:hideMark/>
          </w:tcPr>
          <w:p w14:paraId="5DA94DFA"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Аренда земельных участков</w:t>
            </w:r>
          </w:p>
        </w:tc>
        <w:tc>
          <w:tcPr>
            <w:tcW w:w="567" w:type="dxa"/>
            <w:tcBorders>
              <w:top w:val="nil"/>
              <w:left w:val="nil"/>
              <w:bottom w:val="single" w:sz="4" w:space="0" w:color="C0C0C0"/>
              <w:right w:val="single" w:sz="4" w:space="0" w:color="C0C0C0"/>
            </w:tcBorders>
            <w:shd w:val="clear" w:color="auto" w:fill="auto"/>
            <w:vAlign w:val="center"/>
            <w:hideMark/>
          </w:tcPr>
          <w:p w14:paraId="4321510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702D5D6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1 860,38</w:t>
            </w:r>
          </w:p>
        </w:tc>
        <w:tc>
          <w:tcPr>
            <w:tcW w:w="538" w:type="dxa"/>
            <w:tcBorders>
              <w:top w:val="nil"/>
              <w:left w:val="nil"/>
              <w:bottom w:val="single" w:sz="4" w:space="0" w:color="C0C0C0"/>
              <w:right w:val="single" w:sz="4" w:space="0" w:color="C0C0C0"/>
            </w:tcBorders>
            <w:shd w:val="clear" w:color="000000" w:fill="FFFFCC"/>
            <w:vAlign w:val="center"/>
            <w:hideMark/>
          </w:tcPr>
          <w:p w14:paraId="1764B0D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1 208,35</w:t>
            </w:r>
          </w:p>
        </w:tc>
        <w:tc>
          <w:tcPr>
            <w:tcW w:w="902" w:type="dxa"/>
            <w:tcBorders>
              <w:top w:val="nil"/>
              <w:left w:val="nil"/>
              <w:bottom w:val="single" w:sz="4" w:space="0" w:color="C0C0C0"/>
              <w:right w:val="single" w:sz="4" w:space="0" w:color="C0C0C0"/>
            </w:tcBorders>
            <w:shd w:val="clear" w:color="000000" w:fill="FFFFCC"/>
            <w:vAlign w:val="center"/>
            <w:hideMark/>
          </w:tcPr>
          <w:p w14:paraId="0CE167D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1 376,51</w:t>
            </w:r>
          </w:p>
        </w:tc>
        <w:tc>
          <w:tcPr>
            <w:tcW w:w="1137" w:type="dxa"/>
            <w:tcBorders>
              <w:top w:val="nil"/>
              <w:left w:val="nil"/>
              <w:bottom w:val="single" w:sz="4" w:space="0" w:color="C0C0C0"/>
              <w:right w:val="single" w:sz="4" w:space="0" w:color="C0C0C0"/>
            </w:tcBorders>
            <w:shd w:val="clear" w:color="000000" w:fill="FFFFCC"/>
            <w:vAlign w:val="center"/>
            <w:hideMark/>
          </w:tcPr>
          <w:p w14:paraId="3E59C2B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1 185,02</w:t>
            </w:r>
          </w:p>
        </w:tc>
        <w:tc>
          <w:tcPr>
            <w:tcW w:w="1133" w:type="dxa"/>
            <w:tcBorders>
              <w:top w:val="nil"/>
              <w:left w:val="nil"/>
              <w:bottom w:val="single" w:sz="4" w:space="0" w:color="C0C0C0"/>
              <w:right w:val="single" w:sz="4" w:space="0" w:color="C0C0C0"/>
            </w:tcBorders>
            <w:shd w:val="clear" w:color="000000" w:fill="FFFFCC"/>
            <w:vAlign w:val="center"/>
            <w:hideMark/>
          </w:tcPr>
          <w:p w14:paraId="148F493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909,69</w:t>
            </w:r>
          </w:p>
        </w:tc>
        <w:tc>
          <w:tcPr>
            <w:tcW w:w="1064" w:type="dxa"/>
            <w:tcBorders>
              <w:top w:val="nil"/>
              <w:left w:val="nil"/>
              <w:bottom w:val="single" w:sz="4" w:space="0" w:color="C0C0C0"/>
              <w:right w:val="single" w:sz="4" w:space="0" w:color="C0C0C0"/>
            </w:tcBorders>
            <w:shd w:val="clear" w:color="000000" w:fill="D7EAD3"/>
            <w:vAlign w:val="center"/>
            <w:hideMark/>
          </w:tcPr>
          <w:p w14:paraId="57F769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454,84</w:t>
            </w:r>
          </w:p>
        </w:tc>
        <w:tc>
          <w:tcPr>
            <w:tcW w:w="1091" w:type="dxa"/>
            <w:tcBorders>
              <w:top w:val="nil"/>
              <w:left w:val="nil"/>
              <w:bottom w:val="single" w:sz="4" w:space="0" w:color="C0C0C0"/>
              <w:right w:val="single" w:sz="4" w:space="0" w:color="C0C0C0"/>
            </w:tcBorders>
            <w:shd w:val="clear" w:color="000000" w:fill="D7EAD3"/>
            <w:vAlign w:val="center"/>
            <w:hideMark/>
          </w:tcPr>
          <w:p w14:paraId="4987691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454,84</w:t>
            </w:r>
          </w:p>
        </w:tc>
        <w:tc>
          <w:tcPr>
            <w:tcW w:w="3573" w:type="dxa"/>
            <w:tcBorders>
              <w:top w:val="nil"/>
              <w:left w:val="nil"/>
              <w:bottom w:val="single" w:sz="4" w:space="0" w:color="C0C0C0"/>
              <w:right w:val="single" w:sz="4" w:space="0" w:color="C0C0C0"/>
            </w:tcBorders>
            <w:shd w:val="clear" w:color="000000" w:fill="FFFFCC"/>
            <w:vAlign w:val="center"/>
            <w:hideMark/>
          </w:tcPr>
          <w:p w14:paraId="6AD7EACD"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представленными договором аренды земельного участка №09-6181 от 30.12.2014 1670т.р., сервитута № 31 от 23.11.2022 4,37767т.р., расходы рассчитаны в доле на вид деятельности ТКО - 54,33% по факту 2023 года (1670+4,37767)*54,33%=909,69т.р.</w:t>
            </w:r>
          </w:p>
        </w:tc>
      </w:tr>
      <w:tr w:rsidR="000571C6" w:rsidRPr="000571C6" w14:paraId="2F6156A2" w14:textId="77777777" w:rsidTr="000571C6">
        <w:trPr>
          <w:trHeight w:val="825"/>
          <w:jc w:val="center"/>
        </w:trPr>
        <w:tc>
          <w:tcPr>
            <w:tcW w:w="333" w:type="dxa"/>
            <w:tcBorders>
              <w:top w:val="nil"/>
              <w:left w:val="nil"/>
              <w:bottom w:val="nil"/>
              <w:right w:val="nil"/>
            </w:tcBorders>
            <w:shd w:val="clear" w:color="000000" w:fill="00B050"/>
            <w:noWrap/>
            <w:vAlign w:val="center"/>
            <w:hideMark/>
          </w:tcPr>
          <w:p w14:paraId="5645ABC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9DADA9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w:t>
            </w:r>
          </w:p>
        </w:tc>
        <w:tc>
          <w:tcPr>
            <w:tcW w:w="2775" w:type="dxa"/>
            <w:tcBorders>
              <w:top w:val="nil"/>
              <w:left w:val="nil"/>
              <w:bottom w:val="single" w:sz="4" w:space="0" w:color="C0C0C0"/>
              <w:right w:val="single" w:sz="4" w:space="0" w:color="C0C0C0"/>
            </w:tcBorders>
            <w:shd w:val="clear" w:color="auto" w:fill="auto"/>
            <w:vAlign w:val="center"/>
            <w:hideMark/>
          </w:tcPr>
          <w:p w14:paraId="6C01882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Расходы, связанные с оплатой налогов и сборов</w:t>
            </w:r>
          </w:p>
        </w:tc>
        <w:tc>
          <w:tcPr>
            <w:tcW w:w="567" w:type="dxa"/>
            <w:tcBorders>
              <w:top w:val="nil"/>
              <w:left w:val="nil"/>
              <w:bottom w:val="single" w:sz="4" w:space="0" w:color="C0C0C0"/>
              <w:right w:val="single" w:sz="4" w:space="0" w:color="C0C0C0"/>
            </w:tcBorders>
            <w:shd w:val="clear" w:color="auto" w:fill="auto"/>
            <w:vAlign w:val="center"/>
            <w:hideMark/>
          </w:tcPr>
          <w:p w14:paraId="11D15F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284B187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7 412,17</w:t>
            </w:r>
          </w:p>
        </w:tc>
        <w:tc>
          <w:tcPr>
            <w:tcW w:w="538" w:type="dxa"/>
            <w:tcBorders>
              <w:top w:val="nil"/>
              <w:left w:val="nil"/>
              <w:bottom w:val="single" w:sz="4" w:space="0" w:color="C0C0C0"/>
              <w:right w:val="single" w:sz="4" w:space="0" w:color="C0C0C0"/>
            </w:tcBorders>
            <w:shd w:val="clear" w:color="000000" w:fill="D7EAD3"/>
            <w:vAlign w:val="center"/>
            <w:hideMark/>
          </w:tcPr>
          <w:p w14:paraId="63F62CD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5 059,41</w:t>
            </w:r>
          </w:p>
        </w:tc>
        <w:tc>
          <w:tcPr>
            <w:tcW w:w="902" w:type="dxa"/>
            <w:tcBorders>
              <w:top w:val="nil"/>
              <w:left w:val="nil"/>
              <w:bottom w:val="single" w:sz="4" w:space="0" w:color="C0C0C0"/>
              <w:right w:val="single" w:sz="4" w:space="0" w:color="C0C0C0"/>
            </w:tcBorders>
            <w:shd w:val="clear" w:color="000000" w:fill="D7EAD3"/>
            <w:vAlign w:val="center"/>
            <w:hideMark/>
          </w:tcPr>
          <w:p w14:paraId="762373B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6 080,72</w:t>
            </w:r>
          </w:p>
        </w:tc>
        <w:tc>
          <w:tcPr>
            <w:tcW w:w="1137" w:type="dxa"/>
            <w:tcBorders>
              <w:top w:val="nil"/>
              <w:left w:val="nil"/>
              <w:bottom w:val="single" w:sz="4" w:space="0" w:color="C0C0C0"/>
              <w:right w:val="single" w:sz="4" w:space="0" w:color="C0C0C0"/>
            </w:tcBorders>
            <w:shd w:val="clear" w:color="000000" w:fill="D7EAD3"/>
            <w:vAlign w:val="center"/>
            <w:hideMark/>
          </w:tcPr>
          <w:p w14:paraId="491A5EF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4 589,18</w:t>
            </w:r>
          </w:p>
        </w:tc>
        <w:tc>
          <w:tcPr>
            <w:tcW w:w="1133" w:type="dxa"/>
            <w:tcBorders>
              <w:top w:val="nil"/>
              <w:left w:val="nil"/>
              <w:bottom w:val="single" w:sz="4" w:space="0" w:color="C0C0C0"/>
              <w:right w:val="single" w:sz="4" w:space="0" w:color="C0C0C0"/>
            </w:tcBorders>
            <w:shd w:val="clear" w:color="000000" w:fill="D7EAD3"/>
            <w:vAlign w:val="center"/>
            <w:hideMark/>
          </w:tcPr>
          <w:p w14:paraId="13B9E16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4 217,21</w:t>
            </w:r>
          </w:p>
        </w:tc>
        <w:tc>
          <w:tcPr>
            <w:tcW w:w="1064" w:type="dxa"/>
            <w:tcBorders>
              <w:top w:val="nil"/>
              <w:left w:val="nil"/>
              <w:bottom w:val="single" w:sz="4" w:space="0" w:color="C0C0C0"/>
              <w:right w:val="single" w:sz="4" w:space="0" w:color="C0C0C0"/>
            </w:tcBorders>
            <w:shd w:val="clear" w:color="000000" w:fill="D7EAD3"/>
            <w:vAlign w:val="center"/>
            <w:hideMark/>
          </w:tcPr>
          <w:p w14:paraId="5D0904A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2 108,61</w:t>
            </w:r>
          </w:p>
        </w:tc>
        <w:tc>
          <w:tcPr>
            <w:tcW w:w="1091" w:type="dxa"/>
            <w:tcBorders>
              <w:top w:val="nil"/>
              <w:left w:val="nil"/>
              <w:bottom w:val="single" w:sz="4" w:space="0" w:color="C0C0C0"/>
              <w:right w:val="single" w:sz="4" w:space="0" w:color="C0C0C0"/>
            </w:tcBorders>
            <w:shd w:val="clear" w:color="000000" w:fill="D7EAD3"/>
            <w:vAlign w:val="center"/>
            <w:hideMark/>
          </w:tcPr>
          <w:p w14:paraId="3E05865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2 108,61</w:t>
            </w:r>
          </w:p>
        </w:tc>
        <w:tc>
          <w:tcPr>
            <w:tcW w:w="3573" w:type="dxa"/>
            <w:tcBorders>
              <w:top w:val="nil"/>
              <w:left w:val="nil"/>
              <w:bottom w:val="single" w:sz="4" w:space="0" w:color="C0C0C0"/>
              <w:right w:val="single" w:sz="4" w:space="0" w:color="C0C0C0"/>
            </w:tcBorders>
            <w:shd w:val="clear" w:color="000000" w:fill="FFFFCC"/>
            <w:vAlign w:val="center"/>
            <w:hideMark/>
          </w:tcPr>
          <w:p w14:paraId="750080F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35E6A7CF" w14:textId="77777777" w:rsidTr="000571C6">
        <w:trPr>
          <w:trHeight w:val="2130"/>
          <w:jc w:val="center"/>
        </w:trPr>
        <w:tc>
          <w:tcPr>
            <w:tcW w:w="333" w:type="dxa"/>
            <w:tcBorders>
              <w:top w:val="nil"/>
              <w:left w:val="nil"/>
              <w:bottom w:val="nil"/>
              <w:right w:val="nil"/>
            </w:tcBorders>
            <w:shd w:val="clear" w:color="000000" w:fill="00B050"/>
            <w:noWrap/>
            <w:vAlign w:val="center"/>
            <w:hideMark/>
          </w:tcPr>
          <w:p w14:paraId="44454DE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31CA9A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9.2</w:t>
            </w:r>
          </w:p>
        </w:tc>
        <w:tc>
          <w:tcPr>
            <w:tcW w:w="2775" w:type="dxa"/>
            <w:tcBorders>
              <w:top w:val="nil"/>
              <w:left w:val="nil"/>
              <w:bottom w:val="single" w:sz="4" w:space="0" w:color="C0C0C0"/>
              <w:right w:val="single" w:sz="4" w:space="0" w:color="C0C0C0"/>
            </w:tcBorders>
            <w:shd w:val="clear" w:color="auto" w:fill="auto"/>
            <w:vAlign w:val="center"/>
            <w:hideMark/>
          </w:tcPr>
          <w:p w14:paraId="44A6EB57"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Транспортный налог</w:t>
            </w:r>
          </w:p>
        </w:tc>
        <w:tc>
          <w:tcPr>
            <w:tcW w:w="567" w:type="dxa"/>
            <w:tcBorders>
              <w:top w:val="nil"/>
              <w:left w:val="nil"/>
              <w:bottom w:val="single" w:sz="4" w:space="0" w:color="C0C0C0"/>
              <w:right w:val="single" w:sz="4" w:space="0" w:color="C0C0C0"/>
            </w:tcBorders>
            <w:shd w:val="clear" w:color="auto" w:fill="auto"/>
            <w:vAlign w:val="center"/>
            <w:hideMark/>
          </w:tcPr>
          <w:p w14:paraId="529F2F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FF361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8,67</w:t>
            </w:r>
          </w:p>
        </w:tc>
        <w:tc>
          <w:tcPr>
            <w:tcW w:w="538" w:type="dxa"/>
            <w:tcBorders>
              <w:top w:val="nil"/>
              <w:left w:val="nil"/>
              <w:bottom w:val="single" w:sz="4" w:space="0" w:color="C0C0C0"/>
              <w:right w:val="single" w:sz="4" w:space="0" w:color="C0C0C0"/>
            </w:tcBorders>
            <w:shd w:val="clear" w:color="000000" w:fill="FFFFCC"/>
            <w:vAlign w:val="center"/>
            <w:hideMark/>
          </w:tcPr>
          <w:p w14:paraId="76F20FD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5,54</w:t>
            </w:r>
          </w:p>
        </w:tc>
        <w:tc>
          <w:tcPr>
            <w:tcW w:w="902" w:type="dxa"/>
            <w:tcBorders>
              <w:top w:val="nil"/>
              <w:left w:val="nil"/>
              <w:bottom w:val="single" w:sz="4" w:space="0" w:color="C0C0C0"/>
              <w:right w:val="single" w:sz="4" w:space="0" w:color="C0C0C0"/>
            </w:tcBorders>
            <w:shd w:val="clear" w:color="000000" w:fill="FFFFCC"/>
            <w:vAlign w:val="center"/>
            <w:hideMark/>
          </w:tcPr>
          <w:p w14:paraId="3F55F4E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7,71</w:t>
            </w:r>
          </w:p>
        </w:tc>
        <w:tc>
          <w:tcPr>
            <w:tcW w:w="1137" w:type="dxa"/>
            <w:tcBorders>
              <w:top w:val="nil"/>
              <w:left w:val="nil"/>
              <w:bottom w:val="single" w:sz="4" w:space="0" w:color="C0C0C0"/>
              <w:right w:val="single" w:sz="4" w:space="0" w:color="C0C0C0"/>
            </w:tcBorders>
            <w:shd w:val="clear" w:color="000000" w:fill="FFFFCC"/>
            <w:vAlign w:val="center"/>
            <w:hideMark/>
          </w:tcPr>
          <w:p w14:paraId="5FA2423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47,77</w:t>
            </w:r>
          </w:p>
        </w:tc>
        <w:tc>
          <w:tcPr>
            <w:tcW w:w="1133" w:type="dxa"/>
            <w:tcBorders>
              <w:top w:val="nil"/>
              <w:left w:val="nil"/>
              <w:bottom w:val="single" w:sz="4" w:space="0" w:color="C0C0C0"/>
              <w:right w:val="single" w:sz="4" w:space="0" w:color="C0C0C0"/>
            </w:tcBorders>
            <w:shd w:val="clear" w:color="000000" w:fill="FFFFCC"/>
            <w:vAlign w:val="center"/>
            <w:hideMark/>
          </w:tcPr>
          <w:p w14:paraId="6ED376E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43,90</w:t>
            </w:r>
          </w:p>
        </w:tc>
        <w:tc>
          <w:tcPr>
            <w:tcW w:w="1064" w:type="dxa"/>
            <w:tcBorders>
              <w:top w:val="nil"/>
              <w:left w:val="nil"/>
              <w:bottom w:val="single" w:sz="4" w:space="0" w:color="C0C0C0"/>
              <w:right w:val="single" w:sz="4" w:space="0" w:color="C0C0C0"/>
            </w:tcBorders>
            <w:shd w:val="clear" w:color="000000" w:fill="D7EAD3"/>
            <w:vAlign w:val="center"/>
            <w:hideMark/>
          </w:tcPr>
          <w:p w14:paraId="4185288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21,95</w:t>
            </w:r>
          </w:p>
        </w:tc>
        <w:tc>
          <w:tcPr>
            <w:tcW w:w="1091" w:type="dxa"/>
            <w:tcBorders>
              <w:top w:val="nil"/>
              <w:left w:val="nil"/>
              <w:bottom w:val="single" w:sz="4" w:space="0" w:color="C0C0C0"/>
              <w:right w:val="single" w:sz="4" w:space="0" w:color="C0C0C0"/>
            </w:tcBorders>
            <w:shd w:val="clear" w:color="000000" w:fill="D7EAD3"/>
            <w:vAlign w:val="center"/>
            <w:hideMark/>
          </w:tcPr>
          <w:p w14:paraId="2C6F935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21,95</w:t>
            </w:r>
          </w:p>
        </w:tc>
        <w:tc>
          <w:tcPr>
            <w:tcW w:w="3573" w:type="dxa"/>
            <w:tcBorders>
              <w:top w:val="nil"/>
              <w:left w:val="nil"/>
              <w:bottom w:val="single" w:sz="4" w:space="0" w:color="C0C0C0"/>
              <w:right w:val="single" w:sz="4" w:space="0" w:color="C0C0C0"/>
            </w:tcBorders>
            <w:shd w:val="clear" w:color="000000" w:fill="FFFFCC"/>
            <w:vAlign w:val="center"/>
            <w:hideMark/>
          </w:tcPr>
          <w:p w14:paraId="4F74261B"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предприятия в соответствии с НК РФ на 2025 год 80,798т.р., расходы рассчитаны в доле на вид деятельности ТКО - 54,33% по факту 2023 года (80,798*54,33%=43,90)</w:t>
            </w:r>
          </w:p>
        </w:tc>
      </w:tr>
      <w:tr w:rsidR="000571C6" w:rsidRPr="000571C6" w14:paraId="1C6F5BE7" w14:textId="77777777" w:rsidTr="000571C6">
        <w:trPr>
          <w:trHeight w:val="2865"/>
          <w:jc w:val="center"/>
        </w:trPr>
        <w:tc>
          <w:tcPr>
            <w:tcW w:w="333" w:type="dxa"/>
            <w:tcBorders>
              <w:top w:val="nil"/>
              <w:left w:val="nil"/>
              <w:bottom w:val="nil"/>
              <w:right w:val="nil"/>
            </w:tcBorders>
            <w:shd w:val="clear" w:color="000000" w:fill="00B050"/>
            <w:noWrap/>
            <w:vAlign w:val="center"/>
            <w:hideMark/>
          </w:tcPr>
          <w:p w14:paraId="6CC08D6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31FDCD7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9.3</w:t>
            </w:r>
          </w:p>
        </w:tc>
        <w:tc>
          <w:tcPr>
            <w:tcW w:w="2775" w:type="dxa"/>
            <w:tcBorders>
              <w:top w:val="nil"/>
              <w:left w:val="nil"/>
              <w:bottom w:val="single" w:sz="4" w:space="0" w:color="C0C0C0"/>
              <w:right w:val="single" w:sz="4" w:space="0" w:color="C0C0C0"/>
            </w:tcBorders>
            <w:shd w:val="clear" w:color="auto" w:fill="auto"/>
            <w:vAlign w:val="center"/>
            <w:hideMark/>
          </w:tcPr>
          <w:p w14:paraId="70C0EDE1"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Налог на имущество</w:t>
            </w:r>
          </w:p>
        </w:tc>
        <w:tc>
          <w:tcPr>
            <w:tcW w:w="567" w:type="dxa"/>
            <w:tcBorders>
              <w:top w:val="nil"/>
              <w:left w:val="nil"/>
              <w:bottom w:val="single" w:sz="4" w:space="0" w:color="C0C0C0"/>
              <w:right w:val="single" w:sz="4" w:space="0" w:color="C0C0C0"/>
            </w:tcBorders>
            <w:shd w:val="clear" w:color="auto" w:fill="auto"/>
            <w:vAlign w:val="center"/>
            <w:hideMark/>
          </w:tcPr>
          <w:p w14:paraId="3472B6C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FDB4C8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7 403,49</w:t>
            </w:r>
          </w:p>
        </w:tc>
        <w:tc>
          <w:tcPr>
            <w:tcW w:w="538" w:type="dxa"/>
            <w:tcBorders>
              <w:top w:val="nil"/>
              <w:left w:val="nil"/>
              <w:bottom w:val="single" w:sz="4" w:space="0" w:color="C0C0C0"/>
              <w:right w:val="single" w:sz="4" w:space="0" w:color="C0C0C0"/>
            </w:tcBorders>
            <w:shd w:val="clear" w:color="000000" w:fill="FFFFCC"/>
            <w:vAlign w:val="center"/>
            <w:hideMark/>
          </w:tcPr>
          <w:p w14:paraId="0B12EB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5 053,86</w:t>
            </w:r>
          </w:p>
        </w:tc>
        <w:tc>
          <w:tcPr>
            <w:tcW w:w="902" w:type="dxa"/>
            <w:tcBorders>
              <w:top w:val="nil"/>
              <w:left w:val="nil"/>
              <w:bottom w:val="single" w:sz="4" w:space="0" w:color="C0C0C0"/>
              <w:right w:val="single" w:sz="4" w:space="0" w:color="C0C0C0"/>
            </w:tcBorders>
            <w:shd w:val="clear" w:color="000000" w:fill="FFFFCC"/>
            <w:vAlign w:val="center"/>
            <w:hideMark/>
          </w:tcPr>
          <w:p w14:paraId="6FCE155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6 073,01</w:t>
            </w:r>
          </w:p>
        </w:tc>
        <w:tc>
          <w:tcPr>
            <w:tcW w:w="1137" w:type="dxa"/>
            <w:tcBorders>
              <w:top w:val="nil"/>
              <w:left w:val="nil"/>
              <w:bottom w:val="single" w:sz="4" w:space="0" w:color="C0C0C0"/>
              <w:right w:val="single" w:sz="4" w:space="0" w:color="C0C0C0"/>
            </w:tcBorders>
            <w:shd w:val="clear" w:color="000000" w:fill="FFFFCC"/>
            <w:vAlign w:val="center"/>
            <w:hideMark/>
          </w:tcPr>
          <w:p w14:paraId="5014DF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4 541,41</w:t>
            </w:r>
          </w:p>
        </w:tc>
        <w:tc>
          <w:tcPr>
            <w:tcW w:w="1133" w:type="dxa"/>
            <w:tcBorders>
              <w:top w:val="nil"/>
              <w:left w:val="nil"/>
              <w:bottom w:val="single" w:sz="4" w:space="0" w:color="C0C0C0"/>
              <w:right w:val="single" w:sz="4" w:space="0" w:color="C0C0C0"/>
            </w:tcBorders>
            <w:shd w:val="clear" w:color="000000" w:fill="FFFFCC"/>
            <w:vAlign w:val="center"/>
            <w:hideMark/>
          </w:tcPr>
          <w:p w14:paraId="4BBED88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4 173,32</w:t>
            </w:r>
          </w:p>
        </w:tc>
        <w:tc>
          <w:tcPr>
            <w:tcW w:w="1064" w:type="dxa"/>
            <w:tcBorders>
              <w:top w:val="nil"/>
              <w:left w:val="nil"/>
              <w:bottom w:val="single" w:sz="4" w:space="0" w:color="C0C0C0"/>
              <w:right w:val="single" w:sz="4" w:space="0" w:color="C0C0C0"/>
            </w:tcBorders>
            <w:shd w:val="clear" w:color="000000" w:fill="D7EAD3"/>
            <w:vAlign w:val="center"/>
            <w:hideMark/>
          </w:tcPr>
          <w:p w14:paraId="7384CFA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2 086,66</w:t>
            </w:r>
          </w:p>
        </w:tc>
        <w:tc>
          <w:tcPr>
            <w:tcW w:w="1091" w:type="dxa"/>
            <w:tcBorders>
              <w:top w:val="nil"/>
              <w:left w:val="nil"/>
              <w:bottom w:val="single" w:sz="4" w:space="0" w:color="C0C0C0"/>
              <w:right w:val="single" w:sz="4" w:space="0" w:color="C0C0C0"/>
            </w:tcBorders>
            <w:shd w:val="clear" w:color="000000" w:fill="D7EAD3"/>
            <w:vAlign w:val="center"/>
            <w:hideMark/>
          </w:tcPr>
          <w:p w14:paraId="4920725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2 086,66</w:t>
            </w:r>
          </w:p>
        </w:tc>
        <w:tc>
          <w:tcPr>
            <w:tcW w:w="3573" w:type="dxa"/>
            <w:tcBorders>
              <w:top w:val="nil"/>
              <w:left w:val="nil"/>
              <w:bottom w:val="single" w:sz="4" w:space="0" w:color="C0C0C0"/>
              <w:right w:val="single" w:sz="4" w:space="0" w:color="C0C0C0"/>
            </w:tcBorders>
            <w:shd w:val="clear" w:color="000000" w:fill="FFFFCC"/>
            <w:vAlign w:val="center"/>
            <w:hideMark/>
          </w:tcPr>
          <w:p w14:paraId="7CCE9677"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предприятия, исходя из остаточной стоимости имущества и налоговых ставок в соответствии с НК РФ,  расходы рассчитаны в доле на вид деятельности ТКО - 54,33% по факту 2023 года (7681,42*54,33%=4173,32)</w:t>
            </w:r>
          </w:p>
        </w:tc>
      </w:tr>
      <w:tr w:rsidR="000571C6" w:rsidRPr="000571C6" w14:paraId="751E78BD" w14:textId="77777777" w:rsidTr="000571C6">
        <w:trPr>
          <w:trHeight w:val="5550"/>
          <w:jc w:val="center"/>
        </w:trPr>
        <w:tc>
          <w:tcPr>
            <w:tcW w:w="333" w:type="dxa"/>
            <w:tcBorders>
              <w:top w:val="nil"/>
              <w:left w:val="nil"/>
              <w:bottom w:val="nil"/>
              <w:right w:val="nil"/>
            </w:tcBorders>
            <w:shd w:val="clear" w:color="000000" w:fill="00B050"/>
            <w:noWrap/>
            <w:vAlign w:val="center"/>
            <w:hideMark/>
          </w:tcPr>
          <w:p w14:paraId="77256C6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1BBBFA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w:t>
            </w:r>
          </w:p>
        </w:tc>
        <w:tc>
          <w:tcPr>
            <w:tcW w:w="2775" w:type="dxa"/>
            <w:tcBorders>
              <w:top w:val="nil"/>
              <w:left w:val="nil"/>
              <w:bottom w:val="single" w:sz="4" w:space="0" w:color="C0C0C0"/>
              <w:right w:val="single" w:sz="4" w:space="0" w:color="C0C0C0"/>
            </w:tcBorders>
            <w:shd w:val="clear" w:color="auto" w:fill="auto"/>
            <w:vAlign w:val="center"/>
            <w:hideMark/>
          </w:tcPr>
          <w:p w14:paraId="4AB4FBD5"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Плата за негативное воздействие на окружающую среду</w:t>
            </w:r>
          </w:p>
        </w:tc>
        <w:tc>
          <w:tcPr>
            <w:tcW w:w="567" w:type="dxa"/>
            <w:tcBorders>
              <w:top w:val="nil"/>
              <w:left w:val="nil"/>
              <w:bottom w:val="single" w:sz="4" w:space="0" w:color="C0C0C0"/>
              <w:right w:val="single" w:sz="4" w:space="0" w:color="C0C0C0"/>
            </w:tcBorders>
            <w:shd w:val="clear" w:color="auto" w:fill="auto"/>
            <w:vAlign w:val="center"/>
            <w:hideMark/>
          </w:tcPr>
          <w:p w14:paraId="1C2DE5D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27D6F2D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15 692,95</w:t>
            </w:r>
          </w:p>
        </w:tc>
        <w:tc>
          <w:tcPr>
            <w:tcW w:w="538" w:type="dxa"/>
            <w:tcBorders>
              <w:top w:val="nil"/>
              <w:left w:val="nil"/>
              <w:bottom w:val="single" w:sz="4" w:space="0" w:color="C0C0C0"/>
              <w:right w:val="single" w:sz="4" w:space="0" w:color="C0C0C0"/>
            </w:tcBorders>
            <w:shd w:val="clear" w:color="000000" w:fill="D7EAD3"/>
            <w:vAlign w:val="center"/>
            <w:hideMark/>
          </w:tcPr>
          <w:p w14:paraId="7C2F39D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16 745,37</w:t>
            </w:r>
          </w:p>
        </w:tc>
        <w:tc>
          <w:tcPr>
            <w:tcW w:w="902" w:type="dxa"/>
            <w:tcBorders>
              <w:top w:val="nil"/>
              <w:left w:val="nil"/>
              <w:bottom w:val="single" w:sz="4" w:space="0" w:color="C0C0C0"/>
              <w:right w:val="single" w:sz="4" w:space="0" w:color="C0C0C0"/>
            </w:tcBorders>
            <w:shd w:val="clear" w:color="000000" w:fill="D7EAD3"/>
            <w:vAlign w:val="center"/>
            <w:hideMark/>
          </w:tcPr>
          <w:p w14:paraId="3ACA99C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16 177,01</w:t>
            </w:r>
          </w:p>
        </w:tc>
        <w:tc>
          <w:tcPr>
            <w:tcW w:w="1137" w:type="dxa"/>
            <w:tcBorders>
              <w:top w:val="nil"/>
              <w:left w:val="nil"/>
              <w:bottom w:val="single" w:sz="4" w:space="0" w:color="C0C0C0"/>
              <w:right w:val="single" w:sz="4" w:space="0" w:color="C0C0C0"/>
            </w:tcBorders>
            <w:shd w:val="clear" w:color="000000" w:fill="D7EAD3"/>
            <w:vAlign w:val="center"/>
            <w:hideMark/>
          </w:tcPr>
          <w:p w14:paraId="0979B19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12 250,30</w:t>
            </w:r>
          </w:p>
        </w:tc>
        <w:tc>
          <w:tcPr>
            <w:tcW w:w="1133" w:type="dxa"/>
            <w:tcBorders>
              <w:top w:val="nil"/>
              <w:left w:val="nil"/>
              <w:bottom w:val="single" w:sz="4" w:space="0" w:color="C0C0C0"/>
              <w:right w:val="single" w:sz="4" w:space="0" w:color="C0C0C0"/>
            </w:tcBorders>
            <w:shd w:val="clear" w:color="000000" w:fill="D7EAD3"/>
            <w:vAlign w:val="center"/>
            <w:hideMark/>
          </w:tcPr>
          <w:p w14:paraId="1C9DFED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16 610,10</w:t>
            </w:r>
          </w:p>
        </w:tc>
        <w:tc>
          <w:tcPr>
            <w:tcW w:w="1064" w:type="dxa"/>
            <w:tcBorders>
              <w:top w:val="nil"/>
              <w:left w:val="nil"/>
              <w:bottom w:val="single" w:sz="4" w:space="0" w:color="C0C0C0"/>
              <w:right w:val="single" w:sz="4" w:space="0" w:color="C0C0C0"/>
            </w:tcBorders>
            <w:shd w:val="clear" w:color="000000" w:fill="D7EAD3"/>
            <w:vAlign w:val="center"/>
            <w:hideMark/>
          </w:tcPr>
          <w:p w14:paraId="7445440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8 305,05</w:t>
            </w:r>
          </w:p>
        </w:tc>
        <w:tc>
          <w:tcPr>
            <w:tcW w:w="1091" w:type="dxa"/>
            <w:tcBorders>
              <w:top w:val="nil"/>
              <w:left w:val="nil"/>
              <w:bottom w:val="single" w:sz="4" w:space="0" w:color="C0C0C0"/>
              <w:right w:val="single" w:sz="4" w:space="0" w:color="C0C0C0"/>
            </w:tcBorders>
            <w:shd w:val="clear" w:color="000000" w:fill="D7EAD3"/>
            <w:vAlign w:val="center"/>
            <w:hideMark/>
          </w:tcPr>
          <w:p w14:paraId="2050CCC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8 305,05</w:t>
            </w:r>
          </w:p>
        </w:tc>
        <w:tc>
          <w:tcPr>
            <w:tcW w:w="3573" w:type="dxa"/>
            <w:tcBorders>
              <w:top w:val="nil"/>
              <w:left w:val="nil"/>
              <w:bottom w:val="single" w:sz="4" w:space="0" w:color="C0C0C0"/>
              <w:right w:val="single" w:sz="4" w:space="0" w:color="C0C0C0"/>
            </w:tcBorders>
            <w:shd w:val="clear" w:color="000000" w:fill="FFFFCC"/>
            <w:vAlign w:val="center"/>
            <w:hideMark/>
          </w:tcPr>
          <w:p w14:paraId="56CC4275"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регулятора учтена плата за размещение ТКО в соответствии с установленными Правительством РФ ставками по плате за НВОС (95 руб/т. для отходов IV класса опасности, (22,84) руб./т. для отходов V класса опасности (ставка 17,30 руб./т. с коэффициентом 1,32)) и исходя из объемов ТКО на плановый период в размере 232590т по проекту изменения ТС (67,32% и 32,68%)., процентом распределения по классам по факту 2023 года</w:t>
            </w:r>
          </w:p>
        </w:tc>
      </w:tr>
      <w:tr w:rsidR="000571C6" w:rsidRPr="000571C6" w14:paraId="3A4DF7E7" w14:textId="77777777" w:rsidTr="000571C6">
        <w:trPr>
          <w:trHeight w:val="300"/>
          <w:jc w:val="center"/>
        </w:trPr>
        <w:tc>
          <w:tcPr>
            <w:tcW w:w="333" w:type="dxa"/>
            <w:tcBorders>
              <w:top w:val="nil"/>
              <w:left w:val="nil"/>
              <w:bottom w:val="nil"/>
              <w:right w:val="nil"/>
            </w:tcBorders>
            <w:shd w:val="clear" w:color="auto" w:fill="auto"/>
            <w:noWrap/>
            <w:vAlign w:val="center"/>
            <w:hideMark/>
          </w:tcPr>
          <w:p w14:paraId="2D0ADCA1" w14:textId="77777777" w:rsidR="000571C6" w:rsidRPr="000571C6" w:rsidRDefault="000571C6" w:rsidP="000571C6">
            <w:pPr>
              <w:rPr>
                <w:rFonts w:ascii="Tahoma" w:hAnsi="Tahoma" w:cs="Tahoma"/>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4BECA9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w:t>
            </w:r>
          </w:p>
        </w:tc>
        <w:tc>
          <w:tcPr>
            <w:tcW w:w="2775" w:type="dxa"/>
            <w:tcBorders>
              <w:top w:val="nil"/>
              <w:left w:val="nil"/>
              <w:bottom w:val="single" w:sz="4" w:space="0" w:color="C0C0C0"/>
              <w:right w:val="single" w:sz="4" w:space="0" w:color="C0C0C0"/>
            </w:tcBorders>
            <w:shd w:val="clear" w:color="auto" w:fill="auto"/>
            <w:vAlign w:val="center"/>
            <w:hideMark/>
          </w:tcPr>
          <w:p w14:paraId="766F660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Прибыль</w:t>
            </w:r>
          </w:p>
        </w:tc>
        <w:tc>
          <w:tcPr>
            <w:tcW w:w="567" w:type="dxa"/>
            <w:tcBorders>
              <w:top w:val="nil"/>
              <w:left w:val="nil"/>
              <w:bottom w:val="single" w:sz="4" w:space="0" w:color="C0C0C0"/>
              <w:right w:val="single" w:sz="4" w:space="0" w:color="C0C0C0"/>
            </w:tcBorders>
            <w:shd w:val="clear" w:color="auto" w:fill="auto"/>
            <w:vAlign w:val="center"/>
            <w:hideMark/>
          </w:tcPr>
          <w:p w14:paraId="2AAA5D4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64C9704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44 406,47</w:t>
            </w:r>
          </w:p>
        </w:tc>
        <w:tc>
          <w:tcPr>
            <w:tcW w:w="538" w:type="dxa"/>
            <w:tcBorders>
              <w:top w:val="nil"/>
              <w:left w:val="nil"/>
              <w:bottom w:val="single" w:sz="4" w:space="0" w:color="C0C0C0"/>
              <w:right w:val="single" w:sz="4" w:space="0" w:color="C0C0C0"/>
            </w:tcBorders>
            <w:shd w:val="clear" w:color="000000" w:fill="D7EAD3"/>
            <w:vAlign w:val="center"/>
            <w:hideMark/>
          </w:tcPr>
          <w:p w14:paraId="1EE5BE9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42 154,11</w:t>
            </w:r>
          </w:p>
        </w:tc>
        <w:tc>
          <w:tcPr>
            <w:tcW w:w="902" w:type="dxa"/>
            <w:tcBorders>
              <w:top w:val="nil"/>
              <w:left w:val="nil"/>
              <w:bottom w:val="single" w:sz="4" w:space="0" w:color="C0C0C0"/>
              <w:right w:val="single" w:sz="4" w:space="0" w:color="C0C0C0"/>
            </w:tcBorders>
            <w:shd w:val="clear" w:color="000000" w:fill="D7EAD3"/>
            <w:vAlign w:val="center"/>
            <w:hideMark/>
          </w:tcPr>
          <w:p w14:paraId="6ECE974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69 302,46</w:t>
            </w:r>
          </w:p>
        </w:tc>
        <w:tc>
          <w:tcPr>
            <w:tcW w:w="1137" w:type="dxa"/>
            <w:tcBorders>
              <w:top w:val="nil"/>
              <w:left w:val="nil"/>
              <w:bottom w:val="single" w:sz="4" w:space="0" w:color="C0C0C0"/>
              <w:right w:val="single" w:sz="4" w:space="0" w:color="C0C0C0"/>
            </w:tcBorders>
            <w:shd w:val="clear" w:color="000000" w:fill="D7EAD3"/>
            <w:vAlign w:val="center"/>
            <w:hideMark/>
          </w:tcPr>
          <w:p w14:paraId="068E5D8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62 459,22</w:t>
            </w:r>
          </w:p>
        </w:tc>
        <w:tc>
          <w:tcPr>
            <w:tcW w:w="1133" w:type="dxa"/>
            <w:tcBorders>
              <w:top w:val="nil"/>
              <w:left w:val="nil"/>
              <w:bottom w:val="single" w:sz="4" w:space="0" w:color="C0C0C0"/>
              <w:right w:val="single" w:sz="4" w:space="0" w:color="C0C0C0"/>
            </w:tcBorders>
            <w:shd w:val="clear" w:color="000000" w:fill="D7EAD3"/>
            <w:vAlign w:val="center"/>
            <w:hideMark/>
          </w:tcPr>
          <w:p w14:paraId="1EA5E8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96 250,77</w:t>
            </w:r>
          </w:p>
        </w:tc>
        <w:tc>
          <w:tcPr>
            <w:tcW w:w="1064" w:type="dxa"/>
            <w:tcBorders>
              <w:top w:val="nil"/>
              <w:left w:val="nil"/>
              <w:bottom w:val="single" w:sz="4" w:space="0" w:color="C0C0C0"/>
              <w:right w:val="single" w:sz="4" w:space="0" w:color="C0C0C0"/>
            </w:tcBorders>
            <w:shd w:val="clear" w:color="000000" w:fill="D7EAD3"/>
            <w:vAlign w:val="center"/>
            <w:hideMark/>
          </w:tcPr>
          <w:p w14:paraId="5DC6A0F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48 125,38</w:t>
            </w:r>
          </w:p>
        </w:tc>
        <w:tc>
          <w:tcPr>
            <w:tcW w:w="1091" w:type="dxa"/>
            <w:tcBorders>
              <w:top w:val="nil"/>
              <w:left w:val="nil"/>
              <w:bottom w:val="single" w:sz="4" w:space="0" w:color="C0C0C0"/>
              <w:right w:val="single" w:sz="4" w:space="0" w:color="C0C0C0"/>
            </w:tcBorders>
            <w:shd w:val="clear" w:color="000000" w:fill="D7EAD3"/>
            <w:vAlign w:val="center"/>
            <w:hideMark/>
          </w:tcPr>
          <w:p w14:paraId="2819E3F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48 125,38</w:t>
            </w:r>
          </w:p>
        </w:tc>
        <w:tc>
          <w:tcPr>
            <w:tcW w:w="3573" w:type="dxa"/>
            <w:tcBorders>
              <w:top w:val="nil"/>
              <w:left w:val="nil"/>
              <w:bottom w:val="single" w:sz="4" w:space="0" w:color="C0C0C0"/>
              <w:right w:val="single" w:sz="4" w:space="0" w:color="C0C0C0"/>
            </w:tcBorders>
            <w:shd w:val="clear" w:color="000000" w:fill="FFFFCC"/>
            <w:vAlign w:val="center"/>
            <w:hideMark/>
          </w:tcPr>
          <w:p w14:paraId="044A87F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0D1262CA" w14:textId="77777777" w:rsidTr="000571C6">
        <w:trPr>
          <w:trHeight w:val="300"/>
          <w:jc w:val="center"/>
        </w:trPr>
        <w:tc>
          <w:tcPr>
            <w:tcW w:w="333" w:type="dxa"/>
            <w:tcBorders>
              <w:top w:val="nil"/>
              <w:left w:val="nil"/>
              <w:bottom w:val="nil"/>
              <w:right w:val="nil"/>
            </w:tcBorders>
            <w:shd w:val="clear" w:color="auto" w:fill="auto"/>
            <w:noWrap/>
            <w:vAlign w:val="center"/>
            <w:hideMark/>
          </w:tcPr>
          <w:p w14:paraId="5C2C1A1B" w14:textId="77777777" w:rsidR="000571C6" w:rsidRPr="000571C6" w:rsidRDefault="000571C6" w:rsidP="000571C6">
            <w:pP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2F258B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11.1</w:t>
            </w:r>
          </w:p>
        </w:tc>
        <w:tc>
          <w:tcPr>
            <w:tcW w:w="2775" w:type="dxa"/>
            <w:tcBorders>
              <w:top w:val="nil"/>
              <w:left w:val="nil"/>
              <w:bottom w:val="single" w:sz="4" w:space="0" w:color="C0C0C0"/>
              <w:right w:val="single" w:sz="4" w:space="0" w:color="C0C0C0"/>
            </w:tcBorders>
            <w:shd w:val="clear" w:color="auto" w:fill="auto"/>
            <w:vAlign w:val="center"/>
            <w:hideMark/>
          </w:tcPr>
          <w:p w14:paraId="46418B2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Нормативная прибыль</w:t>
            </w:r>
          </w:p>
        </w:tc>
        <w:tc>
          <w:tcPr>
            <w:tcW w:w="567" w:type="dxa"/>
            <w:tcBorders>
              <w:top w:val="nil"/>
              <w:left w:val="nil"/>
              <w:bottom w:val="single" w:sz="4" w:space="0" w:color="C0C0C0"/>
              <w:right w:val="single" w:sz="4" w:space="0" w:color="C0C0C0"/>
            </w:tcBorders>
            <w:shd w:val="clear" w:color="auto" w:fill="auto"/>
            <w:vAlign w:val="center"/>
            <w:hideMark/>
          </w:tcPr>
          <w:p w14:paraId="5B84B6A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0D6104A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35 764,82</w:t>
            </w:r>
          </w:p>
        </w:tc>
        <w:tc>
          <w:tcPr>
            <w:tcW w:w="538" w:type="dxa"/>
            <w:tcBorders>
              <w:top w:val="nil"/>
              <w:left w:val="nil"/>
              <w:bottom w:val="single" w:sz="4" w:space="0" w:color="C0C0C0"/>
              <w:right w:val="single" w:sz="4" w:space="0" w:color="C0C0C0"/>
            </w:tcBorders>
            <w:shd w:val="clear" w:color="000000" w:fill="D7EAD3"/>
            <w:vAlign w:val="center"/>
            <w:hideMark/>
          </w:tcPr>
          <w:p w14:paraId="5DFD6E6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33 512,46</w:t>
            </w:r>
          </w:p>
        </w:tc>
        <w:tc>
          <w:tcPr>
            <w:tcW w:w="902" w:type="dxa"/>
            <w:tcBorders>
              <w:top w:val="nil"/>
              <w:left w:val="nil"/>
              <w:bottom w:val="single" w:sz="4" w:space="0" w:color="C0C0C0"/>
              <w:right w:val="single" w:sz="4" w:space="0" w:color="C0C0C0"/>
            </w:tcBorders>
            <w:shd w:val="clear" w:color="000000" w:fill="D7EAD3"/>
            <w:vAlign w:val="center"/>
            <w:hideMark/>
          </w:tcPr>
          <w:p w14:paraId="5E80AA5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63 076,23</w:t>
            </w:r>
          </w:p>
        </w:tc>
        <w:tc>
          <w:tcPr>
            <w:tcW w:w="1137" w:type="dxa"/>
            <w:tcBorders>
              <w:top w:val="nil"/>
              <w:left w:val="nil"/>
              <w:bottom w:val="single" w:sz="4" w:space="0" w:color="C0C0C0"/>
              <w:right w:val="single" w:sz="4" w:space="0" w:color="C0C0C0"/>
            </w:tcBorders>
            <w:shd w:val="clear" w:color="000000" w:fill="D7EAD3"/>
            <w:vAlign w:val="center"/>
            <w:hideMark/>
          </w:tcPr>
          <w:p w14:paraId="0914F99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56 327,54</w:t>
            </w:r>
          </w:p>
        </w:tc>
        <w:tc>
          <w:tcPr>
            <w:tcW w:w="1133" w:type="dxa"/>
            <w:tcBorders>
              <w:top w:val="nil"/>
              <w:left w:val="nil"/>
              <w:bottom w:val="single" w:sz="4" w:space="0" w:color="C0C0C0"/>
              <w:right w:val="single" w:sz="4" w:space="0" w:color="C0C0C0"/>
            </w:tcBorders>
            <w:shd w:val="clear" w:color="000000" w:fill="D7EAD3"/>
            <w:vAlign w:val="center"/>
            <w:hideMark/>
          </w:tcPr>
          <w:p w14:paraId="04B90CF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90 794,50</w:t>
            </w:r>
          </w:p>
        </w:tc>
        <w:tc>
          <w:tcPr>
            <w:tcW w:w="1064" w:type="dxa"/>
            <w:tcBorders>
              <w:top w:val="nil"/>
              <w:left w:val="nil"/>
              <w:bottom w:val="single" w:sz="4" w:space="0" w:color="C0C0C0"/>
              <w:right w:val="single" w:sz="4" w:space="0" w:color="C0C0C0"/>
            </w:tcBorders>
            <w:shd w:val="clear" w:color="000000" w:fill="D7EAD3"/>
            <w:vAlign w:val="center"/>
            <w:hideMark/>
          </w:tcPr>
          <w:p w14:paraId="4A3284F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45 397,25</w:t>
            </w:r>
          </w:p>
        </w:tc>
        <w:tc>
          <w:tcPr>
            <w:tcW w:w="1091" w:type="dxa"/>
            <w:tcBorders>
              <w:top w:val="nil"/>
              <w:left w:val="nil"/>
              <w:bottom w:val="single" w:sz="4" w:space="0" w:color="C0C0C0"/>
              <w:right w:val="single" w:sz="4" w:space="0" w:color="C0C0C0"/>
            </w:tcBorders>
            <w:shd w:val="clear" w:color="000000" w:fill="D7EAD3"/>
            <w:vAlign w:val="center"/>
            <w:hideMark/>
          </w:tcPr>
          <w:p w14:paraId="0F24DF6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45 397,25</w:t>
            </w:r>
          </w:p>
        </w:tc>
        <w:tc>
          <w:tcPr>
            <w:tcW w:w="3573" w:type="dxa"/>
            <w:tcBorders>
              <w:top w:val="nil"/>
              <w:left w:val="nil"/>
              <w:bottom w:val="single" w:sz="4" w:space="0" w:color="C0C0C0"/>
              <w:right w:val="single" w:sz="4" w:space="0" w:color="C0C0C0"/>
            </w:tcBorders>
            <w:shd w:val="clear" w:color="000000" w:fill="FFFFCC"/>
            <w:vAlign w:val="center"/>
            <w:hideMark/>
          </w:tcPr>
          <w:p w14:paraId="149AAE0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3A864013" w14:textId="77777777" w:rsidTr="000571C6">
        <w:trPr>
          <w:trHeight w:val="1980"/>
          <w:jc w:val="center"/>
        </w:trPr>
        <w:tc>
          <w:tcPr>
            <w:tcW w:w="333" w:type="dxa"/>
            <w:tcBorders>
              <w:top w:val="nil"/>
              <w:left w:val="nil"/>
              <w:bottom w:val="nil"/>
              <w:right w:val="nil"/>
            </w:tcBorders>
            <w:shd w:val="clear" w:color="000000" w:fill="00B0F0"/>
            <w:noWrap/>
            <w:vAlign w:val="center"/>
            <w:hideMark/>
          </w:tcPr>
          <w:p w14:paraId="15648D9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П</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D999CA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11.1.2</w:t>
            </w:r>
          </w:p>
        </w:tc>
        <w:tc>
          <w:tcPr>
            <w:tcW w:w="2775" w:type="dxa"/>
            <w:tcBorders>
              <w:top w:val="nil"/>
              <w:left w:val="nil"/>
              <w:bottom w:val="single" w:sz="4" w:space="0" w:color="C0C0C0"/>
              <w:right w:val="single" w:sz="4" w:space="0" w:color="C0C0C0"/>
            </w:tcBorders>
            <w:shd w:val="clear" w:color="auto" w:fill="auto"/>
            <w:vAlign w:val="center"/>
            <w:hideMark/>
          </w:tcPr>
          <w:p w14:paraId="191B5344"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Средства на возврат займов и кредитов, привлекаемых на реализацию мероприятий инвестиционной программы</w:t>
            </w:r>
          </w:p>
        </w:tc>
        <w:tc>
          <w:tcPr>
            <w:tcW w:w="567" w:type="dxa"/>
            <w:tcBorders>
              <w:top w:val="nil"/>
              <w:left w:val="nil"/>
              <w:bottom w:val="single" w:sz="4" w:space="0" w:color="C0C0C0"/>
              <w:right w:val="single" w:sz="4" w:space="0" w:color="C0C0C0"/>
            </w:tcBorders>
            <w:shd w:val="clear" w:color="auto" w:fill="auto"/>
            <w:vAlign w:val="center"/>
            <w:hideMark/>
          </w:tcPr>
          <w:p w14:paraId="48560BB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80BD47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35 764,82</w:t>
            </w:r>
          </w:p>
        </w:tc>
        <w:tc>
          <w:tcPr>
            <w:tcW w:w="538" w:type="dxa"/>
            <w:tcBorders>
              <w:top w:val="nil"/>
              <w:left w:val="nil"/>
              <w:bottom w:val="single" w:sz="4" w:space="0" w:color="C0C0C0"/>
              <w:right w:val="single" w:sz="4" w:space="0" w:color="C0C0C0"/>
            </w:tcBorders>
            <w:shd w:val="clear" w:color="000000" w:fill="FFFFCC"/>
            <w:vAlign w:val="center"/>
            <w:hideMark/>
          </w:tcPr>
          <w:p w14:paraId="68E32F3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33 512,46</w:t>
            </w:r>
          </w:p>
        </w:tc>
        <w:tc>
          <w:tcPr>
            <w:tcW w:w="902" w:type="dxa"/>
            <w:tcBorders>
              <w:top w:val="nil"/>
              <w:left w:val="nil"/>
              <w:bottom w:val="single" w:sz="4" w:space="0" w:color="C0C0C0"/>
              <w:right w:val="single" w:sz="4" w:space="0" w:color="C0C0C0"/>
            </w:tcBorders>
            <w:shd w:val="clear" w:color="000000" w:fill="FFFFCC"/>
            <w:vAlign w:val="center"/>
            <w:hideMark/>
          </w:tcPr>
          <w:p w14:paraId="6E9794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63 076,23</w:t>
            </w:r>
          </w:p>
        </w:tc>
        <w:tc>
          <w:tcPr>
            <w:tcW w:w="1137" w:type="dxa"/>
            <w:tcBorders>
              <w:top w:val="nil"/>
              <w:left w:val="nil"/>
              <w:bottom w:val="single" w:sz="4" w:space="0" w:color="C0C0C0"/>
              <w:right w:val="single" w:sz="4" w:space="0" w:color="C0C0C0"/>
            </w:tcBorders>
            <w:shd w:val="clear" w:color="000000" w:fill="FFFFCC"/>
            <w:vAlign w:val="center"/>
            <w:hideMark/>
          </w:tcPr>
          <w:p w14:paraId="4838D4D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56 327,54</w:t>
            </w:r>
          </w:p>
        </w:tc>
        <w:tc>
          <w:tcPr>
            <w:tcW w:w="1133" w:type="dxa"/>
            <w:tcBorders>
              <w:top w:val="nil"/>
              <w:left w:val="nil"/>
              <w:bottom w:val="single" w:sz="4" w:space="0" w:color="C0C0C0"/>
              <w:right w:val="single" w:sz="4" w:space="0" w:color="C0C0C0"/>
            </w:tcBorders>
            <w:shd w:val="clear" w:color="000000" w:fill="FFFFCC"/>
            <w:vAlign w:val="center"/>
            <w:hideMark/>
          </w:tcPr>
          <w:p w14:paraId="4749EB1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90 794,50</w:t>
            </w:r>
          </w:p>
        </w:tc>
        <w:tc>
          <w:tcPr>
            <w:tcW w:w="1064" w:type="dxa"/>
            <w:tcBorders>
              <w:top w:val="nil"/>
              <w:left w:val="nil"/>
              <w:bottom w:val="single" w:sz="4" w:space="0" w:color="C0C0C0"/>
              <w:right w:val="single" w:sz="4" w:space="0" w:color="C0C0C0"/>
            </w:tcBorders>
            <w:shd w:val="clear" w:color="000000" w:fill="D7EAD3"/>
            <w:vAlign w:val="center"/>
            <w:hideMark/>
          </w:tcPr>
          <w:p w14:paraId="79CC808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45 397,25</w:t>
            </w:r>
          </w:p>
        </w:tc>
        <w:tc>
          <w:tcPr>
            <w:tcW w:w="1091" w:type="dxa"/>
            <w:tcBorders>
              <w:top w:val="nil"/>
              <w:left w:val="nil"/>
              <w:bottom w:val="single" w:sz="4" w:space="0" w:color="C0C0C0"/>
              <w:right w:val="single" w:sz="4" w:space="0" w:color="C0C0C0"/>
            </w:tcBorders>
            <w:shd w:val="clear" w:color="000000" w:fill="D7EAD3"/>
            <w:vAlign w:val="center"/>
            <w:hideMark/>
          </w:tcPr>
          <w:p w14:paraId="356CD86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45 397,25</w:t>
            </w:r>
          </w:p>
        </w:tc>
        <w:tc>
          <w:tcPr>
            <w:tcW w:w="3573" w:type="dxa"/>
            <w:tcBorders>
              <w:top w:val="nil"/>
              <w:left w:val="nil"/>
              <w:bottom w:val="single" w:sz="4" w:space="0" w:color="C0C0C0"/>
              <w:right w:val="single" w:sz="4" w:space="0" w:color="C0C0C0"/>
            </w:tcBorders>
            <w:shd w:val="clear" w:color="000000" w:fill="FFFFCC"/>
            <w:vAlign w:val="center"/>
            <w:hideMark/>
          </w:tcPr>
          <w:p w14:paraId="2BB7856C"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27B54805" w14:textId="77777777" w:rsidTr="000571C6">
        <w:trPr>
          <w:trHeight w:val="2700"/>
          <w:jc w:val="center"/>
        </w:trPr>
        <w:tc>
          <w:tcPr>
            <w:tcW w:w="333" w:type="dxa"/>
            <w:tcBorders>
              <w:top w:val="nil"/>
              <w:left w:val="nil"/>
              <w:bottom w:val="nil"/>
              <w:right w:val="nil"/>
            </w:tcBorders>
            <w:shd w:val="clear" w:color="000000" w:fill="00B0F0"/>
            <w:noWrap/>
            <w:vAlign w:val="center"/>
            <w:hideMark/>
          </w:tcPr>
          <w:p w14:paraId="4B54E973"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38CC4B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11.1.2.1</w:t>
            </w:r>
          </w:p>
        </w:tc>
        <w:tc>
          <w:tcPr>
            <w:tcW w:w="2775" w:type="dxa"/>
            <w:tcBorders>
              <w:top w:val="nil"/>
              <w:left w:val="nil"/>
              <w:bottom w:val="single" w:sz="4" w:space="0" w:color="C0C0C0"/>
              <w:right w:val="single" w:sz="4" w:space="0" w:color="C0C0C0"/>
            </w:tcBorders>
            <w:shd w:val="clear" w:color="auto" w:fill="auto"/>
            <w:vAlign w:val="center"/>
            <w:hideMark/>
          </w:tcPr>
          <w:p w14:paraId="1A641F9D"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в доле на ТКО</w:t>
            </w:r>
          </w:p>
        </w:tc>
        <w:tc>
          <w:tcPr>
            <w:tcW w:w="567" w:type="dxa"/>
            <w:tcBorders>
              <w:top w:val="nil"/>
              <w:left w:val="nil"/>
              <w:bottom w:val="single" w:sz="4" w:space="0" w:color="C0C0C0"/>
              <w:right w:val="single" w:sz="4" w:space="0" w:color="C0C0C0"/>
            </w:tcBorders>
            <w:shd w:val="clear" w:color="auto" w:fill="auto"/>
            <w:vAlign w:val="center"/>
            <w:hideMark/>
          </w:tcPr>
          <w:p w14:paraId="0E1D902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1F309C1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92,51%</w:t>
            </w:r>
          </w:p>
        </w:tc>
        <w:tc>
          <w:tcPr>
            <w:tcW w:w="538" w:type="dxa"/>
            <w:tcBorders>
              <w:top w:val="nil"/>
              <w:left w:val="nil"/>
              <w:bottom w:val="single" w:sz="4" w:space="0" w:color="C0C0C0"/>
              <w:right w:val="single" w:sz="4" w:space="0" w:color="C0C0C0"/>
            </w:tcBorders>
            <w:shd w:val="clear" w:color="000000" w:fill="FFFFCC"/>
            <w:vAlign w:val="center"/>
            <w:hideMark/>
          </w:tcPr>
          <w:p w14:paraId="26DFCE8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59,12%</w:t>
            </w:r>
          </w:p>
        </w:tc>
        <w:tc>
          <w:tcPr>
            <w:tcW w:w="902" w:type="dxa"/>
            <w:tcBorders>
              <w:top w:val="nil"/>
              <w:left w:val="nil"/>
              <w:bottom w:val="single" w:sz="4" w:space="0" w:color="C0C0C0"/>
              <w:right w:val="single" w:sz="4" w:space="0" w:color="C0C0C0"/>
            </w:tcBorders>
            <w:shd w:val="clear" w:color="000000" w:fill="FFFFCC"/>
            <w:vAlign w:val="center"/>
            <w:hideMark/>
          </w:tcPr>
          <w:p w14:paraId="730209A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82,21%</w:t>
            </w:r>
          </w:p>
        </w:tc>
        <w:tc>
          <w:tcPr>
            <w:tcW w:w="1137" w:type="dxa"/>
            <w:tcBorders>
              <w:top w:val="nil"/>
              <w:left w:val="nil"/>
              <w:bottom w:val="single" w:sz="4" w:space="0" w:color="C0C0C0"/>
              <w:right w:val="single" w:sz="4" w:space="0" w:color="C0C0C0"/>
            </w:tcBorders>
            <w:shd w:val="clear" w:color="000000" w:fill="FFFFCC"/>
            <w:vAlign w:val="center"/>
            <w:hideMark/>
          </w:tcPr>
          <w:p w14:paraId="3038F68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59,12%</w:t>
            </w:r>
          </w:p>
        </w:tc>
        <w:tc>
          <w:tcPr>
            <w:tcW w:w="1133" w:type="dxa"/>
            <w:tcBorders>
              <w:top w:val="nil"/>
              <w:left w:val="nil"/>
              <w:bottom w:val="single" w:sz="4" w:space="0" w:color="C0C0C0"/>
              <w:right w:val="single" w:sz="4" w:space="0" w:color="C0C0C0"/>
            </w:tcBorders>
            <w:shd w:val="clear" w:color="000000" w:fill="FFFFCC"/>
            <w:vAlign w:val="center"/>
            <w:hideMark/>
          </w:tcPr>
          <w:p w14:paraId="14566EF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54,33%</w:t>
            </w:r>
          </w:p>
        </w:tc>
        <w:tc>
          <w:tcPr>
            <w:tcW w:w="1064" w:type="dxa"/>
            <w:tcBorders>
              <w:top w:val="nil"/>
              <w:left w:val="nil"/>
              <w:bottom w:val="single" w:sz="4" w:space="0" w:color="C0C0C0"/>
              <w:right w:val="single" w:sz="4" w:space="0" w:color="C0C0C0"/>
            </w:tcBorders>
            <w:shd w:val="clear" w:color="000000" w:fill="D7EAD3"/>
            <w:vAlign w:val="center"/>
            <w:hideMark/>
          </w:tcPr>
          <w:p w14:paraId="52ECA07F"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091" w:type="dxa"/>
            <w:tcBorders>
              <w:top w:val="nil"/>
              <w:left w:val="nil"/>
              <w:bottom w:val="single" w:sz="4" w:space="0" w:color="C0C0C0"/>
              <w:right w:val="single" w:sz="4" w:space="0" w:color="C0C0C0"/>
            </w:tcBorders>
            <w:shd w:val="clear" w:color="000000" w:fill="D7EAD3"/>
            <w:vAlign w:val="center"/>
            <w:hideMark/>
          </w:tcPr>
          <w:p w14:paraId="5AD6180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3573" w:type="dxa"/>
            <w:tcBorders>
              <w:top w:val="nil"/>
              <w:left w:val="nil"/>
              <w:bottom w:val="single" w:sz="4" w:space="0" w:color="C0C0C0"/>
              <w:right w:val="single" w:sz="4" w:space="0" w:color="C0C0C0"/>
            </w:tcBorders>
            <w:shd w:val="clear" w:color="000000" w:fill="FFFFCC"/>
            <w:vAlign w:val="center"/>
            <w:hideMark/>
          </w:tcPr>
          <w:p w14:paraId="6263BF78"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рассчитано исходя из данных по счету 90.01.1 за 2023 год, в том числе:объем по регулируемому виду деятельности 235314,11т.; объем по нерегулируемому виду деятельности (Промышленные отходы) 191496,997т.; объем по нереглируемому виду деятельности (Промышленные отходы физических лиц) 6303,24т. ((235314,11/(235314,11+191496,997+6303,24)*100=54,33%)</w:t>
            </w:r>
          </w:p>
        </w:tc>
      </w:tr>
      <w:tr w:rsidR="000571C6" w:rsidRPr="000571C6" w14:paraId="1C1D722B" w14:textId="77777777" w:rsidTr="000571C6">
        <w:trPr>
          <w:trHeight w:val="450"/>
          <w:jc w:val="center"/>
        </w:trPr>
        <w:tc>
          <w:tcPr>
            <w:tcW w:w="333" w:type="dxa"/>
            <w:tcBorders>
              <w:top w:val="nil"/>
              <w:left w:val="nil"/>
              <w:bottom w:val="nil"/>
              <w:right w:val="nil"/>
            </w:tcBorders>
            <w:shd w:val="clear" w:color="000000" w:fill="00B0F0"/>
            <w:noWrap/>
            <w:vAlign w:val="center"/>
            <w:hideMark/>
          </w:tcPr>
          <w:p w14:paraId="7098B118"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CCED84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11.1.2.2</w:t>
            </w:r>
          </w:p>
        </w:tc>
        <w:tc>
          <w:tcPr>
            <w:tcW w:w="2775" w:type="dxa"/>
            <w:tcBorders>
              <w:top w:val="nil"/>
              <w:left w:val="nil"/>
              <w:bottom w:val="single" w:sz="4" w:space="0" w:color="C0C0C0"/>
              <w:right w:val="single" w:sz="4" w:space="0" w:color="C0C0C0"/>
            </w:tcBorders>
            <w:shd w:val="clear" w:color="auto" w:fill="auto"/>
            <w:vAlign w:val="center"/>
            <w:hideMark/>
          </w:tcPr>
          <w:p w14:paraId="164C3805"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основной долг АО МСП Банк</w:t>
            </w:r>
          </w:p>
        </w:tc>
        <w:tc>
          <w:tcPr>
            <w:tcW w:w="567" w:type="dxa"/>
            <w:tcBorders>
              <w:top w:val="nil"/>
              <w:left w:val="nil"/>
              <w:bottom w:val="single" w:sz="4" w:space="0" w:color="C0C0C0"/>
              <w:right w:val="single" w:sz="4" w:space="0" w:color="C0C0C0"/>
            </w:tcBorders>
            <w:shd w:val="clear" w:color="auto" w:fill="auto"/>
            <w:vAlign w:val="center"/>
            <w:hideMark/>
          </w:tcPr>
          <w:p w14:paraId="050DE6F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01617E3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14332B6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0A1566E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7218EE9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4185EA1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497149E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1A2CA71E"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3E13E3F8"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r>
      <w:tr w:rsidR="000571C6" w:rsidRPr="000571C6" w14:paraId="0F6123FA" w14:textId="77777777" w:rsidTr="000571C6">
        <w:trPr>
          <w:trHeight w:val="450"/>
          <w:jc w:val="center"/>
        </w:trPr>
        <w:tc>
          <w:tcPr>
            <w:tcW w:w="333" w:type="dxa"/>
            <w:tcBorders>
              <w:top w:val="nil"/>
              <w:left w:val="nil"/>
              <w:bottom w:val="nil"/>
              <w:right w:val="nil"/>
            </w:tcBorders>
            <w:shd w:val="clear" w:color="000000" w:fill="00B0F0"/>
            <w:noWrap/>
            <w:vAlign w:val="center"/>
            <w:hideMark/>
          </w:tcPr>
          <w:p w14:paraId="30B1A3A1"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9DF205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11.1.2.3</w:t>
            </w:r>
          </w:p>
        </w:tc>
        <w:tc>
          <w:tcPr>
            <w:tcW w:w="2775" w:type="dxa"/>
            <w:tcBorders>
              <w:top w:val="nil"/>
              <w:left w:val="nil"/>
              <w:bottom w:val="single" w:sz="4" w:space="0" w:color="C0C0C0"/>
              <w:right w:val="single" w:sz="4" w:space="0" w:color="C0C0C0"/>
            </w:tcBorders>
            <w:shd w:val="clear" w:color="auto" w:fill="auto"/>
            <w:vAlign w:val="center"/>
            <w:hideMark/>
          </w:tcPr>
          <w:p w14:paraId="6FE7B28B"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АО МСП Банк</w:t>
            </w:r>
          </w:p>
        </w:tc>
        <w:tc>
          <w:tcPr>
            <w:tcW w:w="567" w:type="dxa"/>
            <w:tcBorders>
              <w:top w:val="nil"/>
              <w:left w:val="nil"/>
              <w:bottom w:val="single" w:sz="4" w:space="0" w:color="C0C0C0"/>
              <w:right w:val="single" w:sz="4" w:space="0" w:color="C0C0C0"/>
            </w:tcBorders>
            <w:shd w:val="clear" w:color="auto" w:fill="auto"/>
            <w:vAlign w:val="center"/>
            <w:hideMark/>
          </w:tcPr>
          <w:p w14:paraId="26B966A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1A3B45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704B274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0E2DCFC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0E8956DF"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45D65E5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4BEED5D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248ECB4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1519871D"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r>
      <w:tr w:rsidR="000571C6" w:rsidRPr="000571C6" w14:paraId="2AB1D395" w14:textId="77777777" w:rsidTr="000571C6">
        <w:trPr>
          <w:trHeight w:val="1800"/>
          <w:jc w:val="center"/>
        </w:trPr>
        <w:tc>
          <w:tcPr>
            <w:tcW w:w="333" w:type="dxa"/>
            <w:tcBorders>
              <w:top w:val="nil"/>
              <w:left w:val="nil"/>
              <w:bottom w:val="nil"/>
              <w:right w:val="nil"/>
            </w:tcBorders>
            <w:shd w:val="clear" w:color="000000" w:fill="00B0F0"/>
            <w:noWrap/>
            <w:vAlign w:val="center"/>
            <w:hideMark/>
          </w:tcPr>
          <w:p w14:paraId="1CADE964"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56DF645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11.1.2.4</w:t>
            </w:r>
          </w:p>
        </w:tc>
        <w:tc>
          <w:tcPr>
            <w:tcW w:w="2775" w:type="dxa"/>
            <w:tcBorders>
              <w:top w:val="nil"/>
              <w:left w:val="nil"/>
              <w:bottom w:val="single" w:sz="4" w:space="0" w:color="C0C0C0"/>
              <w:right w:val="single" w:sz="4" w:space="0" w:color="C0C0C0"/>
            </w:tcBorders>
            <w:shd w:val="clear" w:color="auto" w:fill="auto"/>
            <w:vAlign w:val="center"/>
            <w:hideMark/>
          </w:tcPr>
          <w:p w14:paraId="531839BD"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основной долг ПАО Сбербанк России</w:t>
            </w:r>
          </w:p>
        </w:tc>
        <w:tc>
          <w:tcPr>
            <w:tcW w:w="567" w:type="dxa"/>
            <w:tcBorders>
              <w:top w:val="nil"/>
              <w:left w:val="nil"/>
              <w:bottom w:val="single" w:sz="4" w:space="0" w:color="C0C0C0"/>
              <w:right w:val="single" w:sz="4" w:space="0" w:color="C0C0C0"/>
            </w:tcBorders>
            <w:shd w:val="clear" w:color="auto" w:fill="auto"/>
            <w:vAlign w:val="center"/>
            <w:hideMark/>
          </w:tcPr>
          <w:p w14:paraId="636BD7F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B49AD9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29 111,82</w:t>
            </w:r>
          </w:p>
        </w:tc>
        <w:tc>
          <w:tcPr>
            <w:tcW w:w="538" w:type="dxa"/>
            <w:tcBorders>
              <w:top w:val="nil"/>
              <w:left w:val="nil"/>
              <w:bottom w:val="single" w:sz="4" w:space="0" w:color="C0C0C0"/>
              <w:right w:val="single" w:sz="4" w:space="0" w:color="C0C0C0"/>
            </w:tcBorders>
            <w:shd w:val="clear" w:color="000000" w:fill="FFFFCC"/>
            <w:vAlign w:val="center"/>
            <w:hideMark/>
          </w:tcPr>
          <w:p w14:paraId="1495924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17 211,49</w:t>
            </w:r>
          </w:p>
        </w:tc>
        <w:tc>
          <w:tcPr>
            <w:tcW w:w="902" w:type="dxa"/>
            <w:tcBorders>
              <w:top w:val="nil"/>
              <w:left w:val="nil"/>
              <w:bottom w:val="single" w:sz="4" w:space="0" w:color="C0C0C0"/>
              <w:right w:val="single" w:sz="4" w:space="0" w:color="C0C0C0"/>
            </w:tcBorders>
            <w:shd w:val="clear" w:color="000000" w:fill="FFFFCC"/>
            <w:vAlign w:val="center"/>
            <w:hideMark/>
          </w:tcPr>
          <w:p w14:paraId="4918D95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44 625,72</w:t>
            </w:r>
          </w:p>
        </w:tc>
        <w:tc>
          <w:tcPr>
            <w:tcW w:w="1137" w:type="dxa"/>
            <w:tcBorders>
              <w:top w:val="nil"/>
              <w:left w:val="nil"/>
              <w:bottom w:val="single" w:sz="4" w:space="0" w:color="C0C0C0"/>
              <w:right w:val="single" w:sz="4" w:space="0" w:color="C0C0C0"/>
            </w:tcBorders>
            <w:shd w:val="clear" w:color="000000" w:fill="FFFFCC"/>
            <w:vAlign w:val="center"/>
            <w:hideMark/>
          </w:tcPr>
          <w:p w14:paraId="5957105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38 758,22</w:t>
            </w:r>
          </w:p>
        </w:tc>
        <w:tc>
          <w:tcPr>
            <w:tcW w:w="1133" w:type="dxa"/>
            <w:tcBorders>
              <w:top w:val="nil"/>
              <w:left w:val="nil"/>
              <w:bottom w:val="single" w:sz="4" w:space="0" w:color="C0C0C0"/>
              <w:right w:val="single" w:sz="4" w:space="0" w:color="C0C0C0"/>
            </w:tcBorders>
            <w:shd w:val="clear" w:color="000000" w:fill="FFFFCC"/>
            <w:vAlign w:val="center"/>
            <w:hideMark/>
          </w:tcPr>
          <w:p w14:paraId="7C1A876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35 616,75</w:t>
            </w:r>
          </w:p>
        </w:tc>
        <w:tc>
          <w:tcPr>
            <w:tcW w:w="1064" w:type="dxa"/>
            <w:tcBorders>
              <w:top w:val="nil"/>
              <w:left w:val="nil"/>
              <w:bottom w:val="single" w:sz="4" w:space="0" w:color="C0C0C0"/>
              <w:right w:val="single" w:sz="4" w:space="0" w:color="C0C0C0"/>
            </w:tcBorders>
            <w:shd w:val="clear" w:color="000000" w:fill="D7EAD3"/>
            <w:vAlign w:val="center"/>
            <w:hideMark/>
          </w:tcPr>
          <w:p w14:paraId="20C8BA2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17 808,37</w:t>
            </w:r>
          </w:p>
        </w:tc>
        <w:tc>
          <w:tcPr>
            <w:tcW w:w="1091" w:type="dxa"/>
            <w:tcBorders>
              <w:top w:val="nil"/>
              <w:left w:val="nil"/>
              <w:bottom w:val="single" w:sz="4" w:space="0" w:color="C0C0C0"/>
              <w:right w:val="single" w:sz="4" w:space="0" w:color="C0C0C0"/>
            </w:tcBorders>
            <w:shd w:val="clear" w:color="000000" w:fill="D7EAD3"/>
            <w:vAlign w:val="center"/>
            <w:hideMark/>
          </w:tcPr>
          <w:p w14:paraId="4F9963D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17 808,37</w:t>
            </w:r>
          </w:p>
        </w:tc>
        <w:tc>
          <w:tcPr>
            <w:tcW w:w="3573" w:type="dxa"/>
            <w:tcBorders>
              <w:top w:val="nil"/>
              <w:left w:val="nil"/>
              <w:bottom w:val="single" w:sz="4" w:space="0" w:color="C0C0C0"/>
              <w:right w:val="single" w:sz="4" w:space="0" w:color="C0C0C0"/>
            </w:tcBorders>
            <w:shd w:val="clear" w:color="000000" w:fill="FFFFCC"/>
            <w:vAlign w:val="center"/>
            <w:hideMark/>
          </w:tcPr>
          <w:p w14:paraId="4A975557"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согласно расчету регулятора на 2025 год по договору № 38В0603 от 02.12.2021  основной долг (тело) в доле на ТКО 54,33%</w:t>
            </w:r>
          </w:p>
        </w:tc>
      </w:tr>
      <w:tr w:rsidR="000571C6" w:rsidRPr="000571C6" w14:paraId="635AE5EA" w14:textId="77777777" w:rsidTr="000571C6">
        <w:trPr>
          <w:trHeight w:val="1965"/>
          <w:jc w:val="center"/>
        </w:trPr>
        <w:tc>
          <w:tcPr>
            <w:tcW w:w="333" w:type="dxa"/>
            <w:tcBorders>
              <w:top w:val="nil"/>
              <w:left w:val="nil"/>
              <w:bottom w:val="nil"/>
              <w:right w:val="nil"/>
            </w:tcBorders>
            <w:shd w:val="clear" w:color="000000" w:fill="00B0F0"/>
            <w:noWrap/>
            <w:vAlign w:val="center"/>
            <w:hideMark/>
          </w:tcPr>
          <w:p w14:paraId="030EC0F7"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lastRenderedPageBreak/>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80D824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11.1.2.5</w:t>
            </w:r>
          </w:p>
        </w:tc>
        <w:tc>
          <w:tcPr>
            <w:tcW w:w="2775" w:type="dxa"/>
            <w:tcBorders>
              <w:top w:val="nil"/>
              <w:left w:val="nil"/>
              <w:bottom w:val="single" w:sz="4" w:space="0" w:color="C0C0C0"/>
              <w:right w:val="single" w:sz="4" w:space="0" w:color="C0C0C0"/>
            </w:tcBorders>
            <w:shd w:val="clear" w:color="auto" w:fill="auto"/>
            <w:vAlign w:val="center"/>
            <w:hideMark/>
          </w:tcPr>
          <w:p w14:paraId="694C6AC9"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ПАО Сбербанк России</w:t>
            </w:r>
          </w:p>
        </w:tc>
        <w:tc>
          <w:tcPr>
            <w:tcW w:w="567" w:type="dxa"/>
            <w:tcBorders>
              <w:top w:val="nil"/>
              <w:left w:val="nil"/>
              <w:bottom w:val="single" w:sz="4" w:space="0" w:color="C0C0C0"/>
              <w:right w:val="single" w:sz="4" w:space="0" w:color="C0C0C0"/>
            </w:tcBorders>
            <w:shd w:val="clear" w:color="auto" w:fill="auto"/>
            <w:vAlign w:val="center"/>
            <w:hideMark/>
          </w:tcPr>
          <w:p w14:paraId="33A9954F"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0BD1CDF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39 049,16</w:t>
            </w:r>
          </w:p>
        </w:tc>
        <w:tc>
          <w:tcPr>
            <w:tcW w:w="538" w:type="dxa"/>
            <w:tcBorders>
              <w:top w:val="nil"/>
              <w:left w:val="nil"/>
              <w:bottom w:val="single" w:sz="4" w:space="0" w:color="C0C0C0"/>
              <w:right w:val="single" w:sz="4" w:space="0" w:color="C0C0C0"/>
            </w:tcBorders>
            <w:shd w:val="clear" w:color="000000" w:fill="FFFFCC"/>
            <w:vAlign w:val="center"/>
            <w:hideMark/>
          </w:tcPr>
          <w:p w14:paraId="0AD6730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31 728,45</w:t>
            </w:r>
          </w:p>
        </w:tc>
        <w:tc>
          <w:tcPr>
            <w:tcW w:w="902" w:type="dxa"/>
            <w:tcBorders>
              <w:top w:val="nil"/>
              <w:left w:val="nil"/>
              <w:bottom w:val="single" w:sz="4" w:space="0" w:color="C0C0C0"/>
              <w:right w:val="single" w:sz="4" w:space="0" w:color="C0C0C0"/>
            </w:tcBorders>
            <w:shd w:val="clear" w:color="000000" w:fill="FFFFCC"/>
            <w:vAlign w:val="center"/>
            <w:hideMark/>
          </w:tcPr>
          <w:p w14:paraId="6007197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28 034,52</w:t>
            </w:r>
          </w:p>
        </w:tc>
        <w:tc>
          <w:tcPr>
            <w:tcW w:w="1137" w:type="dxa"/>
            <w:tcBorders>
              <w:top w:val="nil"/>
              <w:left w:val="nil"/>
              <w:bottom w:val="single" w:sz="4" w:space="0" w:color="C0C0C0"/>
              <w:right w:val="single" w:sz="4" w:space="0" w:color="C0C0C0"/>
            </w:tcBorders>
            <w:shd w:val="clear" w:color="000000" w:fill="FFFFCC"/>
            <w:vAlign w:val="center"/>
            <w:hideMark/>
          </w:tcPr>
          <w:p w14:paraId="0B69199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15 977,10</w:t>
            </w:r>
          </w:p>
        </w:tc>
        <w:tc>
          <w:tcPr>
            <w:tcW w:w="1133" w:type="dxa"/>
            <w:tcBorders>
              <w:top w:val="nil"/>
              <w:left w:val="nil"/>
              <w:bottom w:val="single" w:sz="4" w:space="0" w:color="C0C0C0"/>
              <w:right w:val="single" w:sz="4" w:space="0" w:color="C0C0C0"/>
            </w:tcBorders>
            <w:shd w:val="clear" w:color="000000" w:fill="FFFFCC"/>
            <w:vAlign w:val="center"/>
            <w:hideMark/>
          </w:tcPr>
          <w:p w14:paraId="5A0684A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14 682,11</w:t>
            </w:r>
          </w:p>
        </w:tc>
        <w:tc>
          <w:tcPr>
            <w:tcW w:w="1064" w:type="dxa"/>
            <w:tcBorders>
              <w:top w:val="nil"/>
              <w:left w:val="nil"/>
              <w:bottom w:val="single" w:sz="4" w:space="0" w:color="C0C0C0"/>
              <w:right w:val="single" w:sz="4" w:space="0" w:color="C0C0C0"/>
            </w:tcBorders>
            <w:shd w:val="clear" w:color="000000" w:fill="D7EAD3"/>
            <w:vAlign w:val="center"/>
            <w:hideMark/>
          </w:tcPr>
          <w:p w14:paraId="471BBE4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7 341,05</w:t>
            </w:r>
          </w:p>
        </w:tc>
        <w:tc>
          <w:tcPr>
            <w:tcW w:w="1091" w:type="dxa"/>
            <w:tcBorders>
              <w:top w:val="nil"/>
              <w:left w:val="nil"/>
              <w:bottom w:val="single" w:sz="4" w:space="0" w:color="C0C0C0"/>
              <w:right w:val="single" w:sz="4" w:space="0" w:color="C0C0C0"/>
            </w:tcBorders>
            <w:shd w:val="clear" w:color="000000" w:fill="D7EAD3"/>
            <w:vAlign w:val="center"/>
            <w:hideMark/>
          </w:tcPr>
          <w:p w14:paraId="0E5E975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7 341,05</w:t>
            </w:r>
          </w:p>
        </w:tc>
        <w:tc>
          <w:tcPr>
            <w:tcW w:w="3573" w:type="dxa"/>
            <w:tcBorders>
              <w:top w:val="nil"/>
              <w:left w:val="nil"/>
              <w:bottom w:val="single" w:sz="4" w:space="0" w:color="C0C0C0"/>
              <w:right w:val="single" w:sz="4" w:space="0" w:color="C0C0C0"/>
            </w:tcBorders>
            <w:shd w:val="clear" w:color="000000" w:fill="FFFFCC"/>
            <w:vAlign w:val="center"/>
            <w:hideMark/>
          </w:tcPr>
          <w:p w14:paraId="5DDF876A"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согласно расчету регулятора на 2025 год по договору №38В0603 от 02.12.2021 % в доле на ТКО 54,33% (ставка 11,5%=7,5%+4%)</w:t>
            </w:r>
          </w:p>
        </w:tc>
      </w:tr>
      <w:tr w:rsidR="000571C6" w:rsidRPr="000571C6" w14:paraId="753068E6" w14:textId="77777777" w:rsidTr="000571C6">
        <w:trPr>
          <w:trHeight w:val="1875"/>
          <w:jc w:val="center"/>
        </w:trPr>
        <w:tc>
          <w:tcPr>
            <w:tcW w:w="333" w:type="dxa"/>
            <w:tcBorders>
              <w:top w:val="nil"/>
              <w:left w:val="nil"/>
              <w:bottom w:val="nil"/>
              <w:right w:val="nil"/>
            </w:tcBorders>
            <w:shd w:val="clear" w:color="000000" w:fill="00B0F0"/>
            <w:noWrap/>
            <w:vAlign w:val="center"/>
            <w:hideMark/>
          </w:tcPr>
          <w:p w14:paraId="31333E3D"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5E78A2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11.1.2.6</w:t>
            </w:r>
          </w:p>
        </w:tc>
        <w:tc>
          <w:tcPr>
            <w:tcW w:w="2775" w:type="dxa"/>
            <w:tcBorders>
              <w:top w:val="nil"/>
              <w:left w:val="nil"/>
              <w:bottom w:val="single" w:sz="4" w:space="0" w:color="C0C0C0"/>
              <w:right w:val="single" w:sz="4" w:space="0" w:color="C0C0C0"/>
            </w:tcBorders>
            <w:shd w:val="clear" w:color="auto" w:fill="auto"/>
            <w:vAlign w:val="center"/>
            <w:hideMark/>
          </w:tcPr>
          <w:p w14:paraId="6EAB7B11"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xml:space="preserve">основной долг ООО РИИР </w:t>
            </w:r>
          </w:p>
        </w:tc>
        <w:tc>
          <w:tcPr>
            <w:tcW w:w="567" w:type="dxa"/>
            <w:tcBorders>
              <w:top w:val="nil"/>
              <w:left w:val="nil"/>
              <w:bottom w:val="single" w:sz="4" w:space="0" w:color="C0C0C0"/>
              <w:right w:val="single" w:sz="4" w:space="0" w:color="C0C0C0"/>
            </w:tcBorders>
            <w:shd w:val="clear" w:color="auto" w:fill="auto"/>
            <w:vAlign w:val="center"/>
            <w:hideMark/>
          </w:tcPr>
          <w:p w14:paraId="439D1BE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7D44804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47FAEED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00A9016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6 165,62</w:t>
            </w:r>
          </w:p>
        </w:tc>
        <w:tc>
          <w:tcPr>
            <w:tcW w:w="1137" w:type="dxa"/>
            <w:tcBorders>
              <w:top w:val="nil"/>
              <w:left w:val="nil"/>
              <w:bottom w:val="single" w:sz="4" w:space="0" w:color="C0C0C0"/>
              <w:right w:val="single" w:sz="4" w:space="0" w:color="C0C0C0"/>
            </w:tcBorders>
            <w:shd w:val="clear" w:color="000000" w:fill="FFFFCC"/>
            <w:vAlign w:val="center"/>
            <w:hideMark/>
          </w:tcPr>
          <w:p w14:paraId="6EA688DA"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15 868,35</w:t>
            </w:r>
          </w:p>
        </w:tc>
        <w:tc>
          <w:tcPr>
            <w:tcW w:w="1133" w:type="dxa"/>
            <w:tcBorders>
              <w:top w:val="nil"/>
              <w:left w:val="nil"/>
              <w:bottom w:val="single" w:sz="4" w:space="0" w:color="C0C0C0"/>
              <w:right w:val="single" w:sz="4" w:space="0" w:color="C0C0C0"/>
            </w:tcBorders>
            <w:shd w:val="clear" w:color="000000" w:fill="FFFFCC"/>
            <w:vAlign w:val="center"/>
            <w:hideMark/>
          </w:tcPr>
          <w:p w14:paraId="05DD104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52 936,39</w:t>
            </w:r>
          </w:p>
        </w:tc>
        <w:tc>
          <w:tcPr>
            <w:tcW w:w="1064" w:type="dxa"/>
            <w:tcBorders>
              <w:top w:val="nil"/>
              <w:left w:val="nil"/>
              <w:bottom w:val="single" w:sz="4" w:space="0" w:color="C0C0C0"/>
              <w:right w:val="single" w:sz="4" w:space="0" w:color="C0C0C0"/>
            </w:tcBorders>
            <w:shd w:val="clear" w:color="000000" w:fill="D7EAD3"/>
            <w:vAlign w:val="center"/>
            <w:hideMark/>
          </w:tcPr>
          <w:p w14:paraId="0CC552C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26 468,20</w:t>
            </w:r>
          </w:p>
        </w:tc>
        <w:tc>
          <w:tcPr>
            <w:tcW w:w="1091" w:type="dxa"/>
            <w:tcBorders>
              <w:top w:val="nil"/>
              <w:left w:val="nil"/>
              <w:bottom w:val="single" w:sz="4" w:space="0" w:color="C0C0C0"/>
              <w:right w:val="single" w:sz="4" w:space="0" w:color="C0C0C0"/>
            </w:tcBorders>
            <w:shd w:val="clear" w:color="000000" w:fill="D7EAD3"/>
            <w:vAlign w:val="center"/>
            <w:hideMark/>
          </w:tcPr>
          <w:p w14:paraId="0905428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26 468,20</w:t>
            </w:r>
          </w:p>
        </w:tc>
        <w:tc>
          <w:tcPr>
            <w:tcW w:w="3573" w:type="dxa"/>
            <w:tcBorders>
              <w:top w:val="nil"/>
              <w:left w:val="nil"/>
              <w:bottom w:val="single" w:sz="4" w:space="0" w:color="C0C0C0"/>
              <w:right w:val="single" w:sz="4" w:space="0" w:color="C0C0C0"/>
            </w:tcBorders>
            <w:shd w:val="clear" w:color="000000" w:fill="FFFFCC"/>
            <w:vAlign w:val="center"/>
            <w:hideMark/>
          </w:tcPr>
          <w:p w14:paraId="29D54121"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согласно расчету регулятора на 2025 год по договору от 01.08.2019 № 19/07/29-РИ % в доле на ТКО 54,33% (ставка 11,25%), по допсоглашению от 20.11.2024 № 6 к соглашению №02/03/22-РИ от 01.03.2022 (30000+30000+37434,917)*54,33%=52936,39т.р.</w:t>
            </w:r>
          </w:p>
        </w:tc>
      </w:tr>
      <w:tr w:rsidR="000571C6" w:rsidRPr="000571C6" w14:paraId="0688E084" w14:textId="77777777" w:rsidTr="000571C6">
        <w:trPr>
          <w:trHeight w:val="1740"/>
          <w:jc w:val="center"/>
        </w:trPr>
        <w:tc>
          <w:tcPr>
            <w:tcW w:w="333" w:type="dxa"/>
            <w:tcBorders>
              <w:top w:val="nil"/>
              <w:left w:val="nil"/>
              <w:bottom w:val="nil"/>
              <w:right w:val="nil"/>
            </w:tcBorders>
            <w:shd w:val="clear" w:color="000000" w:fill="00B0F0"/>
            <w:noWrap/>
            <w:vAlign w:val="center"/>
            <w:hideMark/>
          </w:tcPr>
          <w:p w14:paraId="5D353E8F"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5EADC94A"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11.1.2.7</w:t>
            </w:r>
          </w:p>
        </w:tc>
        <w:tc>
          <w:tcPr>
            <w:tcW w:w="2775" w:type="dxa"/>
            <w:tcBorders>
              <w:top w:val="nil"/>
              <w:left w:val="nil"/>
              <w:bottom w:val="single" w:sz="4" w:space="0" w:color="C0C0C0"/>
              <w:right w:val="single" w:sz="4" w:space="0" w:color="C0C0C0"/>
            </w:tcBorders>
            <w:shd w:val="clear" w:color="auto" w:fill="auto"/>
            <w:vAlign w:val="center"/>
            <w:hideMark/>
          </w:tcPr>
          <w:p w14:paraId="4C1017D0"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xml:space="preserve">% ООО РИИР </w:t>
            </w:r>
          </w:p>
        </w:tc>
        <w:tc>
          <w:tcPr>
            <w:tcW w:w="567" w:type="dxa"/>
            <w:tcBorders>
              <w:top w:val="nil"/>
              <w:left w:val="nil"/>
              <w:bottom w:val="single" w:sz="4" w:space="0" w:color="C0C0C0"/>
              <w:right w:val="single" w:sz="4" w:space="0" w:color="C0C0C0"/>
            </w:tcBorders>
            <w:shd w:val="clear" w:color="auto" w:fill="auto"/>
            <w:vAlign w:val="center"/>
            <w:hideMark/>
          </w:tcPr>
          <w:p w14:paraId="206E710A"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7F3446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5A931C7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58B822A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8 529,83</w:t>
            </w:r>
          </w:p>
        </w:tc>
        <w:tc>
          <w:tcPr>
            <w:tcW w:w="1137" w:type="dxa"/>
            <w:tcBorders>
              <w:top w:val="nil"/>
              <w:left w:val="nil"/>
              <w:bottom w:val="single" w:sz="4" w:space="0" w:color="C0C0C0"/>
              <w:right w:val="single" w:sz="4" w:space="0" w:color="C0C0C0"/>
            </w:tcBorders>
            <w:shd w:val="clear" w:color="000000" w:fill="FFFFCC"/>
            <w:vAlign w:val="center"/>
            <w:hideMark/>
          </w:tcPr>
          <w:p w14:paraId="2B1537B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4 759,49</w:t>
            </w:r>
          </w:p>
        </w:tc>
        <w:tc>
          <w:tcPr>
            <w:tcW w:w="1133" w:type="dxa"/>
            <w:tcBorders>
              <w:top w:val="nil"/>
              <w:left w:val="nil"/>
              <w:bottom w:val="single" w:sz="4" w:space="0" w:color="C0C0C0"/>
              <w:right w:val="single" w:sz="4" w:space="0" w:color="C0C0C0"/>
            </w:tcBorders>
            <w:shd w:val="clear" w:color="000000" w:fill="FFFFCC"/>
            <w:vAlign w:val="center"/>
            <w:hideMark/>
          </w:tcPr>
          <w:p w14:paraId="6806DD9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4 992,39</w:t>
            </w:r>
          </w:p>
        </w:tc>
        <w:tc>
          <w:tcPr>
            <w:tcW w:w="1064" w:type="dxa"/>
            <w:tcBorders>
              <w:top w:val="nil"/>
              <w:left w:val="nil"/>
              <w:bottom w:val="single" w:sz="4" w:space="0" w:color="C0C0C0"/>
              <w:right w:val="single" w:sz="4" w:space="0" w:color="C0C0C0"/>
            </w:tcBorders>
            <w:shd w:val="clear" w:color="000000" w:fill="D7EAD3"/>
            <w:vAlign w:val="center"/>
            <w:hideMark/>
          </w:tcPr>
          <w:p w14:paraId="6A6FC49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2 496,20</w:t>
            </w:r>
          </w:p>
        </w:tc>
        <w:tc>
          <w:tcPr>
            <w:tcW w:w="1091" w:type="dxa"/>
            <w:tcBorders>
              <w:top w:val="nil"/>
              <w:left w:val="nil"/>
              <w:bottom w:val="single" w:sz="4" w:space="0" w:color="C0C0C0"/>
              <w:right w:val="single" w:sz="4" w:space="0" w:color="C0C0C0"/>
            </w:tcBorders>
            <w:shd w:val="clear" w:color="000000" w:fill="D7EAD3"/>
            <w:vAlign w:val="center"/>
            <w:hideMark/>
          </w:tcPr>
          <w:p w14:paraId="5CD5D3C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2 496,20</w:t>
            </w:r>
          </w:p>
        </w:tc>
        <w:tc>
          <w:tcPr>
            <w:tcW w:w="3573" w:type="dxa"/>
            <w:tcBorders>
              <w:top w:val="nil"/>
              <w:left w:val="nil"/>
              <w:bottom w:val="single" w:sz="4" w:space="0" w:color="C0C0C0"/>
              <w:right w:val="single" w:sz="4" w:space="0" w:color="C0C0C0"/>
            </w:tcBorders>
            <w:shd w:val="clear" w:color="000000" w:fill="FFFFCC"/>
            <w:vAlign w:val="center"/>
            <w:hideMark/>
          </w:tcPr>
          <w:p w14:paraId="122A9453"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xml:space="preserve">согласно расчету регулятора на 2025 год по договору от 01.08.2019 № 19/07/29-РИ % в доле на ТКО 54,33% (ставка 11,25%), по допсоглашению от 20.11.2024 № 6 к соглашению №02/03/22-РИ от 01.03.2022 </w:t>
            </w:r>
          </w:p>
        </w:tc>
      </w:tr>
      <w:tr w:rsidR="000571C6" w:rsidRPr="000571C6" w14:paraId="4E8DCAD0" w14:textId="77777777" w:rsidTr="000571C6">
        <w:trPr>
          <w:trHeight w:val="1095"/>
          <w:jc w:val="center"/>
        </w:trPr>
        <w:tc>
          <w:tcPr>
            <w:tcW w:w="333" w:type="dxa"/>
            <w:tcBorders>
              <w:top w:val="nil"/>
              <w:left w:val="nil"/>
              <w:bottom w:val="nil"/>
              <w:right w:val="nil"/>
            </w:tcBorders>
            <w:shd w:val="clear" w:color="000000" w:fill="00B0F0"/>
            <w:noWrap/>
            <w:vAlign w:val="center"/>
            <w:hideMark/>
          </w:tcPr>
          <w:p w14:paraId="4C19C972"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451FBA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11.1.2.8</w:t>
            </w:r>
          </w:p>
        </w:tc>
        <w:tc>
          <w:tcPr>
            <w:tcW w:w="2775" w:type="dxa"/>
            <w:tcBorders>
              <w:top w:val="nil"/>
              <w:left w:val="nil"/>
              <w:bottom w:val="single" w:sz="4" w:space="0" w:color="C0C0C0"/>
              <w:right w:val="single" w:sz="4" w:space="0" w:color="C0C0C0"/>
            </w:tcBorders>
            <w:shd w:val="clear" w:color="auto" w:fill="auto"/>
            <w:vAlign w:val="center"/>
            <w:hideMark/>
          </w:tcPr>
          <w:p w14:paraId="2830C67C"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за минусом амортизации</w:t>
            </w:r>
          </w:p>
        </w:tc>
        <w:tc>
          <w:tcPr>
            <w:tcW w:w="567" w:type="dxa"/>
            <w:tcBorders>
              <w:top w:val="nil"/>
              <w:left w:val="nil"/>
              <w:bottom w:val="single" w:sz="4" w:space="0" w:color="C0C0C0"/>
              <w:right w:val="single" w:sz="4" w:space="0" w:color="C0C0C0"/>
            </w:tcBorders>
            <w:shd w:val="clear" w:color="auto" w:fill="auto"/>
            <w:vAlign w:val="center"/>
            <w:hideMark/>
          </w:tcPr>
          <w:p w14:paraId="723B441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6AFCCF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-29 501,78</w:t>
            </w:r>
          </w:p>
        </w:tc>
        <w:tc>
          <w:tcPr>
            <w:tcW w:w="538" w:type="dxa"/>
            <w:tcBorders>
              <w:top w:val="nil"/>
              <w:left w:val="nil"/>
              <w:bottom w:val="single" w:sz="4" w:space="0" w:color="C0C0C0"/>
              <w:right w:val="single" w:sz="4" w:space="0" w:color="C0C0C0"/>
            </w:tcBorders>
            <w:shd w:val="clear" w:color="000000" w:fill="FFFFCC"/>
            <w:vAlign w:val="center"/>
            <w:hideMark/>
          </w:tcPr>
          <w:p w14:paraId="0156286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15 427,48</w:t>
            </w:r>
          </w:p>
        </w:tc>
        <w:tc>
          <w:tcPr>
            <w:tcW w:w="902" w:type="dxa"/>
            <w:tcBorders>
              <w:top w:val="nil"/>
              <w:left w:val="nil"/>
              <w:bottom w:val="single" w:sz="4" w:space="0" w:color="C0C0C0"/>
              <w:right w:val="single" w:sz="4" w:space="0" w:color="C0C0C0"/>
            </w:tcBorders>
            <w:shd w:val="clear" w:color="000000" w:fill="FFFFCC"/>
            <w:vAlign w:val="center"/>
            <w:hideMark/>
          </w:tcPr>
          <w:p w14:paraId="615790C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-24 279,47</w:t>
            </w:r>
          </w:p>
        </w:tc>
        <w:tc>
          <w:tcPr>
            <w:tcW w:w="1137" w:type="dxa"/>
            <w:tcBorders>
              <w:top w:val="nil"/>
              <w:left w:val="nil"/>
              <w:bottom w:val="single" w:sz="4" w:space="0" w:color="C0C0C0"/>
              <w:right w:val="single" w:sz="4" w:space="0" w:color="C0C0C0"/>
            </w:tcBorders>
            <w:shd w:val="clear" w:color="000000" w:fill="FFFFCC"/>
            <w:vAlign w:val="center"/>
            <w:hideMark/>
          </w:tcPr>
          <w:p w14:paraId="775A6BC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19 035,61</w:t>
            </w:r>
          </w:p>
        </w:tc>
        <w:tc>
          <w:tcPr>
            <w:tcW w:w="1133" w:type="dxa"/>
            <w:tcBorders>
              <w:top w:val="nil"/>
              <w:left w:val="nil"/>
              <w:bottom w:val="single" w:sz="4" w:space="0" w:color="C0C0C0"/>
              <w:right w:val="single" w:sz="4" w:space="0" w:color="C0C0C0"/>
            </w:tcBorders>
            <w:shd w:val="clear" w:color="000000" w:fill="FFFFCC"/>
            <w:vAlign w:val="center"/>
            <w:hideMark/>
          </w:tcPr>
          <w:p w14:paraId="62E580CA"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-17 433,14</w:t>
            </w:r>
          </w:p>
        </w:tc>
        <w:tc>
          <w:tcPr>
            <w:tcW w:w="1064" w:type="dxa"/>
            <w:tcBorders>
              <w:top w:val="nil"/>
              <w:left w:val="nil"/>
              <w:bottom w:val="single" w:sz="4" w:space="0" w:color="C0C0C0"/>
              <w:right w:val="single" w:sz="4" w:space="0" w:color="C0C0C0"/>
            </w:tcBorders>
            <w:shd w:val="clear" w:color="000000" w:fill="D7EAD3"/>
            <w:vAlign w:val="center"/>
            <w:hideMark/>
          </w:tcPr>
          <w:p w14:paraId="198ABAF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-8 716,57</w:t>
            </w:r>
          </w:p>
        </w:tc>
        <w:tc>
          <w:tcPr>
            <w:tcW w:w="1091" w:type="dxa"/>
            <w:tcBorders>
              <w:top w:val="nil"/>
              <w:left w:val="nil"/>
              <w:bottom w:val="single" w:sz="4" w:space="0" w:color="C0C0C0"/>
              <w:right w:val="single" w:sz="4" w:space="0" w:color="C0C0C0"/>
            </w:tcBorders>
            <w:shd w:val="clear" w:color="000000" w:fill="D7EAD3"/>
            <w:vAlign w:val="center"/>
            <w:hideMark/>
          </w:tcPr>
          <w:p w14:paraId="7A32AF8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-8 716,57</w:t>
            </w:r>
          </w:p>
        </w:tc>
        <w:tc>
          <w:tcPr>
            <w:tcW w:w="3573" w:type="dxa"/>
            <w:tcBorders>
              <w:top w:val="nil"/>
              <w:left w:val="nil"/>
              <w:bottom w:val="single" w:sz="4" w:space="0" w:color="C0C0C0"/>
              <w:right w:val="single" w:sz="4" w:space="0" w:color="C0C0C0"/>
            </w:tcBorders>
            <w:shd w:val="clear" w:color="000000" w:fill="FFFFCC"/>
            <w:vAlign w:val="center"/>
            <w:hideMark/>
          </w:tcPr>
          <w:p w14:paraId="0584B12D"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исключаем средства учтенные по статье "Амортизация" как возврат</w:t>
            </w:r>
          </w:p>
        </w:tc>
      </w:tr>
      <w:tr w:rsidR="000571C6" w:rsidRPr="000571C6" w14:paraId="4F014E4F" w14:textId="77777777" w:rsidTr="000571C6">
        <w:trPr>
          <w:trHeight w:val="675"/>
          <w:jc w:val="center"/>
        </w:trPr>
        <w:tc>
          <w:tcPr>
            <w:tcW w:w="333" w:type="dxa"/>
            <w:tcBorders>
              <w:top w:val="nil"/>
              <w:left w:val="nil"/>
              <w:bottom w:val="nil"/>
              <w:right w:val="nil"/>
            </w:tcBorders>
            <w:shd w:val="clear" w:color="000000" w:fill="00B0F0"/>
            <w:noWrap/>
            <w:vAlign w:val="center"/>
            <w:hideMark/>
          </w:tcPr>
          <w:p w14:paraId="30AA61A2"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370560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11.1.2.9</w:t>
            </w:r>
          </w:p>
        </w:tc>
        <w:tc>
          <w:tcPr>
            <w:tcW w:w="2775" w:type="dxa"/>
            <w:tcBorders>
              <w:top w:val="nil"/>
              <w:left w:val="nil"/>
              <w:bottom w:val="single" w:sz="4" w:space="0" w:color="C0C0C0"/>
              <w:right w:val="single" w:sz="4" w:space="0" w:color="C0C0C0"/>
            </w:tcBorders>
            <w:shd w:val="clear" w:color="auto" w:fill="auto"/>
            <w:vAlign w:val="center"/>
            <w:hideMark/>
          </w:tcPr>
          <w:p w14:paraId="57A1EE2A"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xml:space="preserve">возврат средств за декабрь 2021 года, проведенных в январе 2022 года неучтенных в факте 2021года </w:t>
            </w:r>
          </w:p>
        </w:tc>
        <w:tc>
          <w:tcPr>
            <w:tcW w:w="567" w:type="dxa"/>
            <w:tcBorders>
              <w:top w:val="nil"/>
              <w:left w:val="nil"/>
              <w:bottom w:val="single" w:sz="4" w:space="0" w:color="C0C0C0"/>
              <w:right w:val="single" w:sz="4" w:space="0" w:color="C0C0C0"/>
            </w:tcBorders>
            <w:shd w:val="clear" w:color="auto" w:fill="auto"/>
            <w:vAlign w:val="center"/>
            <w:hideMark/>
          </w:tcPr>
          <w:p w14:paraId="7A3A98FF"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50C636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374D33B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27C5C52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6929428E"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6EEB362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508A281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5F31397F"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7E77A4FC"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r>
      <w:tr w:rsidR="000571C6" w:rsidRPr="000571C6" w14:paraId="5D726D4E" w14:textId="77777777" w:rsidTr="000571C6">
        <w:trPr>
          <w:trHeight w:val="1725"/>
          <w:jc w:val="center"/>
        </w:trPr>
        <w:tc>
          <w:tcPr>
            <w:tcW w:w="333" w:type="dxa"/>
            <w:tcBorders>
              <w:top w:val="nil"/>
              <w:left w:val="nil"/>
              <w:bottom w:val="nil"/>
              <w:right w:val="nil"/>
            </w:tcBorders>
            <w:shd w:val="clear" w:color="000000" w:fill="B7DEE8"/>
            <w:noWrap/>
            <w:vAlign w:val="center"/>
            <w:hideMark/>
          </w:tcPr>
          <w:p w14:paraId="002602C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П</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D45F44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11.2</w:t>
            </w:r>
          </w:p>
        </w:tc>
        <w:tc>
          <w:tcPr>
            <w:tcW w:w="2775" w:type="dxa"/>
            <w:tcBorders>
              <w:top w:val="nil"/>
              <w:left w:val="nil"/>
              <w:bottom w:val="single" w:sz="4" w:space="0" w:color="C0C0C0"/>
              <w:right w:val="single" w:sz="4" w:space="0" w:color="C0C0C0"/>
            </w:tcBorders>
            <w:shd w:val="clear" w:color="auto" w:fill="auto"/>
            <w:vAlign w:val="center"/>
            <w:hideMark/>
          </w:tcPr>
          <w:p w14:paraId="0FB8E2B2"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Расчетная предпринимательская прибыль</w:t>
            </w:r>
          </w:p>
        </w:tc>
        <w:tc>
          <w:tcPr>
            <w:tcW w:w="567" w:type="dxa"/>
            <w:tcBorders>
              <w:top w:val="nil"/>
              <w:left w:val="nil"/>
              <w:bottom w:val="single" w:sz="4" w:space="0" w:color="C0C0C0"/>
              <w:right w:val="single" w:sz="4" w:space="0" w:color="C0C0C0"/>
            </w:tcBorders>
            <w:shd w:val="clear" w:color="auto" w:fill="auto"/>
            <w:vAlign w:val="center"/>
            <w:hideMark/>
          </w:tcPr>
          <w:p w14:paraId="42DD90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48FF021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8 641,65</w:t>
            </w:r>
          </w:p>
        </w:tc>
        <w:tc>
          <w:tcPr>
            <w:tcW w:w="538" w:type="dxa"/>
            <w:tcBorders>
              <w:top w:val="nil"/>
              <w:left w:val="nil"/>
              <w:bottom w:val="single" w:sz="4" w:space="0" w:color="C0C0C0"/>
              <w:right w:val="single" w:sz="4" w:space="0" w:color="C0C0C0"/>
            </w:tcBorders>
            <w:shd w:val="clear" w:color="000000" w:fill="D7EAD3"/>
            <w:vAlign w:val="center"/>
            <w:hideMark/>
          </w:tcPr>
          <w:p w14:paraId="79FFB47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8 641,65</w:t>
            </w:r>
          </w:p>
        </w:tc>
        <w:tc>
          <w:tcPr>
            <w:tcW w:w="902" w:type="dxa"/>
            <w:tcBorders>
              <w:top w:val="nil"/>
              <w:left w:val="nil"/>
              <w:bottom w:val="single" w:sz="4" w:space="0" w:color="C0C0C0"/>
              <w:right w:val="single" w:sz="4" w:space="0" w:color="C0C0C0"/>
            </w:tcBorders>
            <w:shd w:val="clear" w:color="000000" w:fill="D7EAD3"/>
            <w:vAlign w:val="center"/>
            <w:hideMark/>
          </w:tcPr>
          <w:p w14:paraId="61BA6AE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6 226,23</w:t>
            </w:r>
          </w:p>
        </w:tc>
        <w:tc>
          <w:tcPr>
            <w:tcW w:w="1137" w:type="dxa"/>
            <w:tcBorders>
              <w:top w:val="nil"/>
              <w:left w:val="nil"/>
              <w:bottom w:val="single" w:sz="4" w:space="0" w:color="C0C0C0"/>
              <w:right w:val="single" w:sz="4" w:space="0" w:color="C0C0C0"/>
            </w:tcBorders>
            <w:shd w:val="clear" w:color="000000" w:fill="D7EAD3"/>
            <w:vAlign w:val="center"/>
            <w:hideMark/>
          </w:tcPr>
          <w:p w14:paraId="47A50D7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6 131,69</w:t>
            </w:r>
          </w:p>
        </w:tc>
        <w:tc>
          <w:tcPr>
            <w:tcW w:w="1133" w:type="dxa"/>
            <w:tcBorders>
              <w:top w:val="nil"/>
              <w:left w:val="nil"/>
              <w:bottom w:val="single" w:sz="4" w:space="0" w:color="C0C0C0"/>
              <w:right w:val="single" w:sz="4" w:space="0" w:color="C0C0C0"/>
            </w:tcBorders>
            <w:shd w:val="clear" w:color="000000" w:fill="D7EAD3"/>
            <w:vAlign w:val="center"/>
            <w:hideMark/>
          </w:tcPr>
          <w:p w14:paraId="22037D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5 456,27</w:t>
            </w:r>
          </w:p>
        </w:tc>
        <w:tc>
          <w:tcPr>
            <w:tcW w:w="1064" w:type="dxa"/>
            <w:tcBorders>
              <w:top w:val="nil"/>
              <w:left w:val="nil"/>
              <w:bottom w:val="single" w:sz="4" w:space="0" w:color="C0C0C0"/>
              <w:right w:val="single" w:sz="4" w:space="0" w:color="C0C0C0"/>
            </w:tcBorders>
            <w:shd w:val="clear" w:color="000000" w:fill="D7EAD3"/>
            <w:vAlign w:val="center"/>
            <w:hideMark/>
          </w:tcPr>
          <w:p w14:paraId="7AE80DD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2 728,14</w:t>
            </w:r>
          </w:p>
        </w:tc>
        <w:tc>
          <w:tcPr>
            <w:tcW w:w="1091" w:type="dxa"/>
            <w:tcBorders>
              <w:top w:val="nil"/>
              <w:left w:val="nil"/>
              <w:bottom w:val="single" w:sz="4" w:space="0" w:color="C0C0C0"/>
              <w:right w:val="single" w:sz="4" w:space="0" w:color="C0C0C0"/>
            </w:tcBorders>
            <w:shd w:val="clear" w:color="000000" w:fill="D7EAD3"/>
            <w:vAlign w:val="center"/>
            <w:hideMark/>
          </w:tcPr>
          <w:p w14:paraId="3367969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2 728,14</w:t>
            </w:r>
          </w:p>
        </w:tc>
        <w:tc>
          <w:tcPr>
            <w:tcW w:w="3573" w:type="dxa"/>
            <w:tcBorders>
              <w:top w:val="nil"/>
              <w:left w:val="nil"/>
              <w:bottom w:val="single" w:sz="4" w:space="0" w:color="C0C0C0"/>
              <w:right w:val="single" w:sz="4" w:space="0" w:color="C0C0C0"/>
            </w:tcBorders>
            <w:shd w:val="clear" w:color="000000" w:fill="FFFFCC"/>
            <w:vAlign w:val="center"/>
            <w:hideMark/>
          </w:tcPr>
          <w:p w14:paraId="280831FD"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Методическими указаниями в размере 5%</w:t>
            </w:r>
          </w:p>
        </w:tc>
      </w:tr>
      <w:tr w:rsidR="000571C6" w:rsidRPr="000571C6" w14:paraId="2E97240B" w14:textId="77777777" w:rsidTr="000571C6">
        <w:trPr>
          <w:trHeight w:val="495"/>
          <w:jc w:val="center"/>
        </w:trPr>
        <w:tc>
          <w:tcPr>
            <w:tcW w:w="333" w:type="dxa"/>
            <w:tcBorders>
              <w:top w:val="nil"/>
              <w:left w:val="nil"/>
              <w:bottom w:val="nil"/>
              <w:right w:val="nil"/>
            </w:tcBorders>
            <w:shd w:val="clear" w:color="000000" w:fill="00B050"/>
            <w:noWrap/>
            <w:vAlign w:val="center"/>
            <w:hideMark/>
          </w:tcPr>
          <w:p w14:paraId="09D8449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8CC4D5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11.3</w:t>
            </w:r>
          </w:p>
        </w:tc>
        <w:tc>
          <w:tcPr>
            <w:tcW w:w="2775" w:type="dxa"/>
            <w:tcBorders>
              <w:top w:val="nil"/>
              <w:left w:val="nil"/>
              <w:bottom w:val="single" w:sz="4" w:space="0" w:color="C0C0C0"/>
              <w:right w:val="single" w:sz="4" w:space="0" w:color="C0C0C0"/>
            </w:tcBorders>
            <w:shd w:val="clear" w:color="auto" w:fill="auto"/>
            <w:vAlign w:val="center"/>
            <w:hideMark/>
          </w:tcPr>
          <w:p w14:paraId="60BFDF71"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Налоги, сборы, платежи - всего, в том числе:</w:t>
            </w:r>
          </w:p>
        </w:tc>
        <w:tc>
          <w:tcPr>
            <w:tcW w:w="567" w:type="dxa"/>
            <w:tcBorders>
              <w:top w:val="nil"/>
              <w:left w:val="nil"/>
              <w:bottom w:val="single" w:sz="4" w:space="0" w:color="C0C0C0"/>
              <w:right w:val="single" w:sz="4" w:space="0" w:color="C0C0C0"/>
            </w:tcBorders>
            <w:shd w:val="clear" w:color="auto" w:fill="auto"/>
            <w:vAlign w:val="center"/>
            <w:hideMark/>
          </w:tcPr>
          <w:p w14:paraId="3BEBCD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6047580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538" w:type="dxa"/>
            <w:tcBorders>
              <w:top w:val="nil"/>
              <w:left w:val="nil"/>
              <w:bottom w:val="single" w:sz="4" w:space="0" w:color="C0C0C0"/>
              <w:right w:val="single" w:sz="4" w:space="0" w:color="C0C0C0"/>
            </w:tcBorders>
            <w:shd w:val="clear" w:color="000000" w:fill="D7EAD3"/>
            <w:vAlign w:val="center"/>
            <w:hideMark/>
          </w:tcPr>
          <w:p w14:paraId="2C0821F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902" w:type="dxa"/>
            <w:tcBorders>
              <w:top w:val="nil"/>
              <w:left w:val="nil"/>
              <w:bottom w:val="single" w:sz="4" w:space="0" w:color="C0C0C0"/>
              <w:right w:val="single" w:sz="4" w:space="0" w:color="C0C0C0"/>
            </w:tcBorders>
            <w:shd w:val="clear" w:color="000000" w:fill="D7EAD3"/>
            <w:vAlign w:val="center"/>
            <w:hideMark/>
          </w:tcPr>
          <w:p w14:paraId="4F0ACC8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7" w:type="dxa"/>
            <w:tcBorders>
              <w:top w:val="nil"/>
              <w:left w:val="nil"/>
              <w:bottom w:val="single" w:sz="4" w:space="0" w:color="C0C0C0"/>
              <w:right w:val="single" w:sz="4" w:space="0" w:color="C0C0C0"/>
            </w:tcBorders>
            <w:shd w:val="clear" w:color="000000" w:fill="D7EAD3"/>
            <w:vAlign w:val="center"/>
            <w:hideMark/>
          </w:tcPr>
          <w:p w14:paraId="6C5536C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133" w:type="dxa"/>
            <w:tcBorders>
              <w:top w:val="nil"/>
              <w:left w:val="nil"/>
              <w:bottom w:val="single" w:sz="4" w:space="0" w:color="C0C0C0"/>
              <w:right w:val="single" w:sz="4" w:space="0" w:color="C0C0C0"/>
            </w:tcBorders>
            <w:shd w:val="clear" w:color="000000" w:fill="D7EAD3"/>
            <w:vAlign w:val="center"/>
            <w:hideMark/>
          </w:tcPr>
          <w:p w14:paraId="1C24358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64" w:type="dxa"/>
            <w:tcBorders>
              <w:top w:val="nil"/>
              <w:left w:val="nil"/>
              <w:bottom w:val="single" w:sz="4" w:space="0" w:color="C0C0C0"/>
              <w:right w:val="single" w:sz="4" w:space="0" w:color="C0C0C0"/>
            </w:tcBorders>
            <w:shd w:val="clear" w:color="000000" w:fill="D7EAD3"/>
            <w:vAlign w:val="center"/>
            <w:hideMark/>
          </w:tcPr>
          <w:p w14:paraId="342775C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68DD5FE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0FB50540"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00661D3B" w14:textId="77777777" w:rsidTr="000571C6">
        <w:trPr>
          <w:trHeight w:val="300"/>
          <w:jc w:val="center"/>
        </w:trPr>
        <w:tc>
          <w:tcPr>
            <w:tcW w:w="333" w:type="dxa"/>
            <w:tcBorders>
              <w:top w:val="nil"/>
              <w:left w:val="nil"/>
              <w:bottom w:val="nil"/>
              <w:right w:val="nil"/>
            </w:tcBorders>
            <w:shd w:val="clear" w:color="000000" w:fill="00B050"/>
            <w:noWrap/>
            <w:vAlign w:val="center"/>
            <w:hideMark/>
          </w:tcPr>
          <w:p w14:paraId="774E91E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C3F8DC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11.4</w:t>
            </w:r>
          </w:p>
        </w:tc>
        <w:tc>
          <w:tcPr>
            <w:tcW w:w="2775" w:type="dxa"/>
            <w:tcBorders>
              <w:top w:val="nil"/>
              <w:left w:val="nil"/>
              <w:bottom w:val="single" w:sz="4" w:space="0" w:color="C0C0C0"/>
              <w:right w:val="single" w:sz="4" w:space="0" w:color="C0C0C0"/>
            </w:tcBorders>
            <w:shd w:val="clear" w:color="auto" w:fill="auto"/>
            <w:vAlign w:val="center"/>
            <w:hideMark/>
          </w:tcPr>
          <w:p w14:paraId="4D2EDCBD"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На прибыль</w:t>
            </w:r>
          </w:p>
        </w:tc>
        <w:tc>
          <w:tcPr>
            <w:tcW w:w="567" w:type="dxa"/>
            <w:tcBorders>
              <w:top w:val="nil"/>
              <w:left w:val="nil"/>
              <w:bottom w:val="single" w:sz="4" w:space="0" w:color="C0C0C0"/>
              <w:right w:val="single" w:sz="4" w:space="0" w:color="C0C0C0"/>
            </w:tcBorders>
            <w:shd w:val="clear" w:color="auto" w:fill="auto"/>
            <w:vAlign w:val="center"/>
            <w:hideMark/>
          </w:tcPr>
          <w:p w14:paraId="19D7298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E603A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7CBD2E8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00AFD42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7469C8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192BD72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41E9453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2D1201B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26D97B90"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0CAFFB3D" w14:textId="77777777" w:rsidTr="000571C6">
        <w:trPr>
          <w:trHeight w:val="420"/>
          <w:jc w:val="center"/>
        </w:trPr>
        <w:tc>
          <w:tcPr>
            <w:tcW w:w="333" w:type="dxa"/>
            <w:tcBorders>
              <w:top w:val="nil"/>
              <w:left w:val="nil"/>
              <w:bottom w:val="nil"/>
              <w:right w:val="nil"/>
            </w:tcBorders>
            <w:shd w:val="clear" w:color="000000" w:fill="00B050"/>
            <w:noWrap/>
            <w:vAlign w:val="center"/>
            <w:hideMark/>
          </w:tcPr>
          <w:p w14:paraId="687C12B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AE6A56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13</w:t>
            </w:r>
          </w:p>
        </w:tc>
        <w:tc>
          <w:tcPr>
            <w:tcW w:w="2775" w:type="dxa"/>
            <w:tcBorders>
              <w:top w:val="nil"/>
              <w:left w:val="nil"/>
              <w:bottom w:val="single" w:sz="4" w:space="0" w:color="C0C0C0"/>
              <w:right w:val="single" w:sz="4" w:space="0" w:color="C0C0C0"/>
            </w:tcBorders>
            <w:shd w:val="clear" w:color="auto" w:fill="auto"/>
            <w:vAlign w:val="center"/>
            <w:hideMark/>
          </w:tcPr>
          <w:p w14:paraId="7D63A3F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Недополученные доходы</w:t>
            </w:r>
          </w:p>
        </w:tc>
        <w:tc>
          <w:tcPr>
            <w:tcW w:w="567" w:type="dxa"/>
            <w:tcBorders>
              <w:top w:val="nil"/>
              <w:left w:val="nil"/>
              <w:bottom w:val="single" w:sz="4" w:space="0" w:color="C0C0C0"/>
              <w:right w:val="single" w:sz="4" w:space="0" w:color="C0C0C0"/>
            </w:tcBorders>
            <w:shd w:val="clear" w:color="auto" w:fill="auto"/>
            <w:vAlign w:val="center"/>
            <w:hideMark/>
          </w:tcPr>
          <w:p w14:paraId="72958B2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E0823F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8 428,31</w:t>
            </w:r>
          </w:p>
        </w:tc>
        <w:tc>
          <w:tcPr>
            <w:tcW w:w="538" w:type="dxa"/>
            <w:tcBorders>
              <w:top w:val="nil"/>
              <w:left w:val="nil"/>
              <w:bottom w:val="single" w:sz="4" w:space="0" w:color="C0C0C0"/>
              <w:right w:val="single" w:sz="4" w:space="0" w:color="C0C0C0"/>
            </w:tcBorders>
            <w:shd w:val="clear" w:color="000000" w:fill="FFFFCC"/>
            <w:vAlign w:val="center"/>
            <w:hideMark/>
          </w:tcPr>
          <w:p w14:paraId="4958C1F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6D16686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0FB087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023C773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64B679B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4767F0D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798F6203"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495B7CDB" w14:textId="77777777" w:rsidTr="000571C6">
        <w:trPr>
          <w:trHeight w:val="3150"/>
          <w:jc w:val="center"/>
        </w:trPr>
        <w:tc>
          <w:tcPr>
            <w:tcW w:w="333" w:type="dxa"/>
            <w:tcBorders>
              <w:top w:val="nil"/>
              <w:left w:val="nil"/>
              <w:bottom w:val="nil"/>
              <w:right w:val="nil"/>
            </w:tcBorders>
            <w:shd w:val="clear" w:color="000000" w:fill="00B050"/>
            <w:noWrap/>
            <w:vAlign w:val="center"/>
            <w:hideMark/>
          </w:tcPr>
          <w:p w14:paraId="5646073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57906BD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w:t>
            </w:r>
          </w:p>
        </w:tc>
        <w:tc>
          <w:tcPr>
            <w:tcW w:w="2775" w:type="dxa"/>
            <w:tcBorders>
              <w:top w:val="nil"/>
              <w:left w:val="nil"/>
              <w:bottom w:val="single" w:sz="4" w:space="0" w:color="C0C0C0"/>
              <w:right w:val="single" w:sz="4" w:space="0" w:color="C0C0C0"/>
            </w:tcBorders>
            <w:shd w:val="clear" w:color="auto" w:fill="auto"/>
            <w:vAlign w:val="center"/>
            <w:hideMark/>
          </w:tcPr>
          <w:p w14:paraId="5A8668F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567" w:type="dxa"/>
            <w:tcBorders>
              <w:top w:val="nil"/>
              <w:left w:val="nil"/>
              <w:bottom w:val="single" w:sz="4" w:space="0" w:color="C0C0C0"/>
              <w:right w:val="single" w:sz="4" w:space="0" w:color="C0C0C0"/>
            </w:tcBorders>
            <w:shd w:val="clear" w:color="auto" w:fill="auto"/>
            <w:vAlign w:val="center"/>
            <w:hideMark/>
          </w:tcPr>
          <w:p w14:paraId="7176366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F1209B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40 396,84</w:t>
            </w:r>
          </w:p>
        </w:tc>
        <w:tc>
          <w:tcPr>
            <w:tcW w:w="538" w:type="dxa"/>
            <w:tcBorders>
              <w:top w:val="nil"/>
              <w:left w:val="nil"/>
              <w:bottom w:val="single" w:sz="4" w:space="0" w:color="C0C0C0"/>
              <w:right w:val="single" w:sz="4" w:space="0" w:color="C0C0C0"/>
            </w:tcBorders>
            <w:shd w:val="clear" w:color="000000" w:fill="FFFFCC"/>
            <w:vAlign w:val="center"/>
            <w:hideMark/>
          </w:tcPr>
          <w:p w14:paraId="520BE53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2D65FF4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3CFED70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4 787,50</w:t>
            </w:r>
          </w:p>
        </w:tc>
        <w:tc>
          <w:tcPr>
            <w:tcW w:w="1133" w:type="dxa"/>
            <w:tcBorders>
              <w:top w:val="nil"/>
              <w:left w:val="nil"/>
              <w:bottom w:val="single" w:sz="4" w:space="0" w:color="C0C0C0"/>
              <w:right w:val="single" w:sz="4" w:space="0" w:color="C0C0C0"/>
            </w:tcBorders>
            <w:shd w:val="clear" w:color="000000" w:fill="FFFFCC"/>
            <w:vAlign w:val="center"/>
            <w:hideMark/>
          </w:tcPr>
          <w:p w14:paraId="178CF78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22 202,10</w:t>
            </w:r>
          </w:p>
        </w:tc>
        <w:tc>
          <w:tcPr>
            <w:tcW w:w="1064" w:type="dxa"/>
            <w:tcBorders>
              <w:top w:val="nil"/>
              <w:left w:val="nil"/>
              <w:bottom w:val="single" w:sz="4" w:space="0" w:color="C0C0C0"/>
              <w:right w:val="single" w:sz="4" w:space="0" w:color="C0C0C0"/>
            </w:tcBorders>
            <w:shd w:val="clear" w:color="000000" w:fill="D7EAD3"/>
            <w:vAlign w:val="center"/>
            <w:hideMark/>
          </w:tcPr>
          <w:p w14:paraId="1600957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11 101,05</w:t>
            </w:r>
          </w:p>
        </w:tc>
        <w:tc>
          <w:tcPr>
            <w:tcW w:w="1091" w:type="dxa"/>
            <w:tcBorders>
              <w:top w:val="nil"/>
              <w:left w:val="nil"/>
              <w:bottom w:val="single" w:sz="4" w:space="0" w:color="C0C0C0"/>
              <w:right w:val="single" w:sz="4" w:space="0" w:color="C0C0C0"/>
            </w:tcBorders>
            <w:shd w:val="clear" w:color="000000" w:fill="D7EAD3"/>
            <w:vAlign w:val="center"/>
            <w:hideMark/>
          </w:tcPr>
          <w:p w14:paraId="2F71C7A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11 101,05</w:t>
            </w:r>
          </w:p>
        </w:tc>
        <w:tc>
          <w:tcPr>
            <w:tcW w:w="3573" w:type="dxa"/>
            <w:tcBorders>
              <w:top w:val="nil"/>
              <w:left w:val="nil"/>
              <w:bottom w:val="single" w:sz="4" w:space="0" w:color="C0C0C0"/>
              <w:right w:val="single" w:sz="4" w:space="0" w:color="C0C0C0"/>
            </w:tcBorders>
            <w:shd w:val="clear" w:color="000000" w:fill="FFFFCC"/>
            <w:vAlign w:val="center"/>
            <w:hideMark/>
          </w:tcPr>
          <w:p w14:paraId="3B04FC9A" w14:textId="77777777" w:rsidR="000571C6" w:rsidRPr="000571C6" w:rsidRDefault="000571C6" w:rsidP="000571C6">
            <w:pPr>
              <w:rPr>
                <w:rFonts w:ascii="Tahoma" w:hAnsi="Tahoma" w:cs="Tahoma"/>
                <w:sz w:val="12"/>
                <w:szCs w:val="12"/>
              </w:rPr>
            </w:pPr>
            <w:r w:rsidRPr="000571C6">
              <w:rPr>
                <w:rFonts w:ascii="Tahoma" w:hAnsi="Tahoma" w:cs="Tahoma"/>
                <w:sz w:val="12"/>
                <w:szCs w:val="12"/>
              </w:rPr>
              <w:t>ЗАЯВЛЕНЫ ВРЕМЕННЫЕ ДОРОГИ 2022-2023 годы факт 4787,5т.р., отклонено т.к. данная статья расходов входит в операционные расходы и неподлежит учету как экономически обоснованные расходы;  УЧТЕНО отклонение по статье "Средства на возврат займов и кредитов" 21149,68т.р. (56914,50-35764,82=21149,68), отклонение по "Плате за негативное воздействие на окружающую среду" 1052,42т.р. (16745,37-15692,95=1052,42) согласно расчету регулятора</w:t>
            </w:r>
          </w:p>
        </w:tc>
      </w:tr>
      <w:tr w:rsidR="000571C6" w:rsidRPr="000571C6" w14:paraId="4680EC76" w14:textId="77777777" w:rsidTr="000571C6">
        <w:trPr>
          <w:trHeight w:val="7290"/>
          <w:jc w:val="center"/>
        </w:trPr>
        <w:tc>
          <w:tcPr>
            <w:tcW w:w="333" w:type="dxa"/>
            <w:tcBorders>
              <w:top w:val="nil"/>
              <w:left w:val="nil"/>
              <w:bottom w:val="nil"/>
              <w:right w:val="nil"/>
            </w:tcBorders>
            <w:shd w:val="clear" w:color="000000" w:fill="00B050"/>
            <w:noWrap/>
            <w:vAlign w:val="center"/>
            <w:hideMark/>
          </w:tcPr>
          <w:p w14:paraId="55D1C06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НР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ACE863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w:t>
            </w:r>
          </w:p>
        </w:tc>
        <w:tc>
          <w:tcPr>
            <w:tcW w:w="2775" w:type="dxa"/>
            <w:tcBorders>
              <w:top w:val="nil"/>
              <w:left w:val="nil"/>
              <w:bottom w:val="single" w:sz="4" w:space="0" w:color="C0C0C0"/>
              <w:right w:val="single" w:sz="4" w:space="0" w:color="C0C0C0"/>
            </w:tcBorders>
            <w:shd w:val="clear" w:color="auto" w:fill="auto"/>
            <w:vAlign w:val="center"/>
            <w:hideMark/>
          </w:tcPr>
          <w:p w14:paraId="0FFF7CD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Экономически не обоснованные доходы прошлых периодов регулирования</w:t>
            </w:r>
          </w:p>
        </w:tc>
        <w:tc>
          <w:tcPr>
            <w:tcW w:w="567" w:type="dxa"/>
            <w:tcBorders>
              <w:top w:val="nil"/>
              <w:left w:val="nil"/>
              <w:bottom w:val="single" w:sz="4" w:space="0" w:color="C0C0C0"/>
              <w:right w:val="single" w:sz="4" w:space="0" w:color="C0C0C0"/>
            </w:tcBorders>
            <w:shd w:val="clear" w:color="auto" w:fill="auto"/>
            <w:vAlign w:val="center"/>
            <w:hideMark/>
          </w:tcPr>
          <w:p w14:paraId="576519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5C7CE7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3EBB6D1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375533F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5AB698E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2A15263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16 390,92</w:t>
            </w:r>
          </w:p>
        </w:tc>
        <w:tc>
          <w:tcPr>
            <w:tcW w:w="1064" w:type="dxa"/>
            <w:tcBorders>
              <w:top w:val="nil"/>
              <w:left w:val="nil"/>
              <w:bottom w:val="single" w:sz="4" w:space="0" w:color="C0C0C0"/>
              <w:right w:val="single" w:sz="4" w:space="0" w:color="C0C0C0"/>
            </w:tcBorders>
            <w:shd w:val="clear" w:color="000000" w:fill="D7EAD3"/>
            <w:vAlign w:val="center"/>
            <w:hideMark/>
          </w:tcPr>
          <w:p w14:paraId="08680AB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8 195,46</w:t>
            </w:r>
          </w:p>
        </w:tc>
        <w:tc>
          <w:tcPr>
            <w:tcW w:w="1091" w:type="dxa"/>
            <w:tcBorders>
              <w:top w:val="nil"/>
              <w:left w:val="nil"/>
              <w:bottom w:val="single" w:sz="4" w:space="0" w:color="C0C0C0"/>
              <w:right w:val="single" w:sz="4" w:space="0" w:color="C0C0C0"/>
            </w:tcBorders>
            <w:shd w:val="clear" w:color="000000" w:fill="D7EAD3"/>
            <w:vAlign w:val="center"/>
            <w:hideMark/>
          </w:tcPr>
          <w:p w14:paraId="1A6EBB5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8 195,46</w:t>
            </w:r>
          </w:p>
        </w:tc>
        <w:tc>
          <w:tcPr>
            <w:tcW w:w="3573" w:type="dxa"/>
            <w:tcBorders>
              <w:top w:val="nil"/>
              <w:left w:val="nil"/>
              <w:bottom w:val="single" w:sz="4" w:space="0" w:color="C0C0C0"/>
              <w:right w:val="single" w:sz="4" w:space="0" w:color="C0C0C0"/>
            </w:tcBorders>
            <w:shd w:val="clear" w:color="000000" w:fill="FFFFCC"/>
            <w:vAlign w:val="center"/>
            <w:hideMark/>
          </w:tcPr>
          <w:p w14:paraId="25158AF7" w14:textId="77777777" w:rsidR="000571C6" w:rsidRPr="000571C6" w:rsidRDefault="000571C6" w:rsidP="000571C6">
            <w:pPr>
              <w:rPr>
                <w:rFonts w:ascii="Tahoma" w:hAnsi="Tahoma" w:cs="Tahoma"/>
                <w:sz w:val="12"/>
                <w:szCs w:val="12"/>
              </w:rPr>
            </w:pPr>
            <w:r w:rsidRPr="000571C6">
              <w:rPr>
                <w:rFonts w:ascii="Tahoma" w:hAnsi="Tahoma" w:cs="Tahoma"/>
                <w:sz w:val="12"/>
                <w:szCs w:val="12"/>
              </w:rPr>
              <w:t>согласно расчету регулятора, исключены: дополнительно полученные доходы 2636,08т.р. и отклонение по неподконтрольным расходам (аренда земли 953,07 + транспортный налог 3,57 + налог на имущество 2759,26)т.р, эл.энергии 57,74т.р., амортизации 9981,20т.р.</w:t>
            </w:r>
          </w:p>
        </w:tc>
      </w:tr>
      <w:tr w:rsidR="000571C6" w:rsidRPr="000571C6" w14:paraId="58C528FB" w14:textId="77777777" w:rsidTr="000571C6">
        <w:trPr>
          <w:trHeight w:val="390"/>
          <w:jc w:val="center"/>
        </w:trPr>
        <w:tc>
          <w:tcPr>
            <w:tcW w:w="333" w:type="dxa"/>
            <w:tcBorders>
              <w:top w:val="nil"/>
              <w:left w:val="nil"/>
              <w:bottom w:val="nil"/>
              <w:right w:val="nil"/>
            </w:tcBorders>
            <w:shd w:val="clear" w:color="000000" w:fill="FFFFFF"/>
            <w:noWrap/>
            <w:vAlign w:val="center"/>
            <w:hideMark/>
          </w:tcPr>
          <w:p w14:paraId="5AFC56B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D96866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w:t>
            </w:r>
          </w:p>
        </w:tc>
        <w:tc>
          <w:tcPr>
            <w:tcW w:w="2775" w:type="dxa"/>
            <w:tcBorders>
              <w:top w:val="nil"/>
              <w:left w:val="nil"/>
              <w:bottom w:val="single" w:sz="4" w:space="0" w:color="C0C0C0"/>
              <w:right w:val="single" w:sz="4" w:space="0" w:color="C0C0C0"/>
            </w:tcBorders>
            <w:shd w:val="clear" w:color="auto" w:fill="auto"/>
            <w:vAlign w:val="center"/>
            <w:hideMark/>
          </w:tcPr>
          <w:p w14:paraId="32AE65B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НВВ без НДС</w:t>
            </w:r>
          </w:p>
        </w:tc>
        <w:tc>
          <w:tcPr>
            <w:tcW w:w="567" w:type="dxa"/>
            <w:tcBorders>
              <w:top w:val="nil"/>
              <w:left w:val="nil"/>
              <w:bottom w:val="single" w:sz="4" w:space="0" w:color="C0C0C0"/>
              <w:right w:val="single" w:sz="4" w:space="0" w:color="C0C0C0"/>
            </w:tcBorders>
            <w:shd w:val="clear" w:color="auto" w:fill="auto"/>
            <w:vAlign w:val="center"/>
            <w:hideMark/>
          </w:tcPr>
          <w:p w14:paraId="67822B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07D7220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217 251,09</w:t>
            </w:r>
          </w:p>
        </w:tc>
        <w:tc>
          <w:tcPr>
            <w:tcW w:w="538" w:type="dxa"/>
            <w:tcBorders>
              <w:top w:val="nil"/>
              <w:left w:val="nil"/>
              <w:bottom w:val="single" w:sz="4" w:space="0" w:color="C0C0C0"/>
              <w:right w:val="single" w:sz="4" w:space="0" w:color="C0C0C0"/>
            </w:tcBorders>
            <w:shd w:val="clear" w:color="000000" w:fill="FFFFCC"/>
            <w:vAlign w:val="center"/>
            <w:hideMark/>
          </w:tcPr>
          <w:p w14:paraId="6341361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148 728,31</w:t>
            </w:r>
          </w:p>
        </w:tc>
        <w:tc>
          <w:tcPr>
            <w:tcW w:w="902" w:type="dxa"/>
            <w:tcBorders>
              <w:top w:val="nil"/>
              <w:left w:val="nil"/>
              <w:bottom w:val="single" w:sz="4" w:space="0" w:color="C0C0C0"/>
              <w:right w:val="single" w:sz="4" w:space="0" w:color="C0C0C0"/>
            </w:tcBorders>
            <w:shd w:val="clear" w:color="000000" w:fill="FFFFCC"/>
            <w:vAlign w:val="center"/>
            <w:hideMark/>
          </w:tcPr>
          <w:p w14:paraId="57C5F2F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193 826,98</w:t>
            </w:r>
          </w:p>
        </w:tc>
        <w:tc>
          <w:tcPr>
            <w:tcW w:w="1137" w:type="dxa"/>
            <w:tcBorders>
              <w:top w:val="nil"/>
              <w:left w:val="nil"/>
              <w:bottom w:val="single" w:sz="4" w:space="0" w:color="C0C0C0"/>
              <w:right w:val="single" w:sz="4" w:space="0" w:color="C0C0C0"/>
            </w:tcBorders>
            <w:shd w:val="clear" w:color="000000" w:fill="FFFFCC"/>
            <w:vAlign w:val="center"/>
            <w:hideMark/>
          </w:tcPr>
          <w:p w14:paraId="6007C8C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189 880,49</w:t>
            </w:r>
          </w:p>
        </w:tc>
        <w:tc>
          <w:tcPr>
            <w:tcW w:w="1133" w:type="dxa"/>
            <w:tcBorders>
              <w:top w:val="nil"/>
              <w:left w:val="nil"/>
              <w:bottom w:val="single" w:sz="4" w:space="0" w:color="C0C0C0"/>
              <w:right w:val="single" w:sz="4" w:space="0" w:color="C0C0C0"/>
            </w:tcBorders>
            <w:shd w:val="clear" w:color="000000" w:fill="FFFFCC"/>
            <w:vAlign w:val="center"/>
            <w:hideMark/>
          </w:tcPr>
          <w:p w14:paraId="25AF21B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205 376,23</w:t>
            </w:r>
          </w:p>
        </w:tc>
        <w:tc>
          <w:tcPr>
            <w:tcW w:w="1064" w:type="dxa"/>
            <w:tcBorders>
              <w:top w:val="nil"/>
              <w:left w:val="nil"/>
              <w:bottom w:val="single" w:sz="4" w:space="0" w:color="C0C0C0"/>
              <w:right w:val="single" w:sz="4" w:space="0" w:color="C0C0C0"/>
            </w:tcBorders>
            <w:shd w:val="clear" w:color="000000" w:fill="D7EAD3"/>
            <w:vAlign w:val="center"/>
            <w:hideMark/>
          </w:tcPr>
          <w:p w14:paraId="4AAE0B2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102 688,11</w:t>
            </w:r>
          </w:p>
        </w:tc>
        <w:tc>
          <w:tcPr>
            <w:tcW w:w="1091" w:type="dxa"/>
            <w:tcBorders>
              <w:top w:val="nil"/>
              <w:left w:val="nil"/>
              <w:bottom w:val="single" w:sz="4" w:space="0" w:color="C0C0C0"/>
              <w:right w:val="single" w:sz="4" w:space="0" w:color="C0C0C0"/>
            </w:tcBorders>
            <w:shd w:val="clear" w:color="000000" w:fill="D7EAD3"/>
            <w:vAlign w:val="center"/>
            <w:hideMark/>
          </w:tcPr>
          <w:p w14:paraId="11EEB98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102 688,11</w:t>
            </w:r>
          </w:p>
        </w:tc>
        <w:tc>
          <w:tcPr>
            <w:tcW w:w="3573" w:type="dxa"/>
            <w:tcBorders>
              <w:top w:val="nil"/>
              <w:left w:val="nil"/>
              <w:bottom w:val="single" w:sz="4" w:space="0" w:color="C0C0C0"/>
              <w:right w:val="single" w:sz="4" w:space="0" w:color="C0C0C0"/>
            </w:tcBorders>
            <w:shd w:val="clear" w:color="000000" w:fill="FFFFCC"/>
            <w:vAlign w:val="center"/>
            <w:hideMark/>
          </w:tcPr>
          <w:p w14:paraId="0E511CA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E79FB46" w14:textId="77777777" w:rsidTr="000571C6">
        <w:trPr>
          <w:trHeight w:val="300"/>
          <w:jc w:val="center"/>
        </w:trPr>
        <w:tc>
          <w:tcPr>
            <w:tcW w:w="333" w:type="dxa"/>
            <w:tcBorders>
              <w:top w:val="nil"/>
              <w:left w:val="nil"/>
              <w:bottom w:val="nil"/>
              <w:right w:val="nil"/>
            </w:tcBorders>
            <w:shd w:val="clear" w:color="000000" w:fill="C4BD97"/>
            <w:noWrap/>
            <w:vAlign w:val="center"/>
            <w:hideMark/>
          </w:tcPr>
          <w:p w14:paraId="1EC1F7C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24A876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w:t>
            </w:r>
          </w:p>
        </w:tc>
        <w:tc>
          <w:tcPr>
            <w:tcW w:w="2775" w:type="dxa"/>
            <w:tcBorders>
              <w:top w:val="nil"/>
              <w:left w:val="nil"/>
              <w:bottom w:val="single" w:sz="4" w:space="0" w:color="C0C0C0"/>
              <w:right w:val="single" w:sz="4" w:space="0" w:color="C0C0C0"/>
            </w:tcBorders>
            <w:shd w:val="clear" w:color="auto" w:fill="auto"/>
            <w:vAlign w:val="center"/>
            <w:hideMark/>
          </w:tcPr>
          <w:p w14:paraId="5039173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Корректировки НВВ</w:t>
            </w:r>
          </w:p>
        </w:tc>
        <w:tc>
          <w:tcPr>
            <w:tcW w:w="567" w:type="dxa"/>
            <w:tcBorders>
              <w:top w:val="nil"/>
              <w:left w:val="nil"/>
              <w:bottom w:val="single" w:sz="4" w:space="0" w:color="C0C0C0"/>
              <w:right w:val="single" w:sz="4" w:space="0" w:color="C0C0C0"/>
            </w:tcBorders>
            <w:shd w:val="clear" w:color="auto" w:fill="auto"/>
            <w:vAlign w:val="center"/>
            <w:hideMark/>
          </w:tcPr>
          <w:p w14:paraId="393B83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3B1F51C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-23 221,05</w:t>
            </w:r>
          </w:p>
        </w:tc>
        <w:tc>
          <w:tcPr>
            <w:tcW w:w="538" w:type="dxa"/>
            <w:tcBorders>
              <w:top w:val="nil"/>
              <w:left w:val="nil"/>
              <w:bottom w:val="single" w:sz="4" w:space="0" w:color="C0C0C0"/>
              <w:right w:val="single" w:sz="4" w:space="0" w:color="C0C0C0"/>
            </w:tcBorders>
            <w:shd w:val="clear" w:color="000000" w:fill="D7EAD3"/>
            <w:vAlign w:val="center"/>
            <w:hideMark/>
          </w:tcPr>
          <w:p w14:paraId="3B921BA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902" w:type="dxa"/>
            <w:tcBorders>
              <w:top w:val="nil"/>
              <w:left w:val="nil"/>
              <w:bottom w:val="single" w:sz="4" w:space="0" w:color="C0C0C0"/>
              <w:right w:val="single" w:sz="4" w:space="0" w:color="C0C0C0"/>
            </w:tcBorders>
            <w:shd w:val="clear" w:color="000000" w:fill="D7EAD3"/>
            <w:vAlign w:val="center"/>
            <w:hideMark/>
          </w:tcPr>
          <w:p w14:paraId="6F3B00D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18 393,71</w:t>
            </w:r>
          </w:p>
        </w:tc>
        <w:tc>
          <w:tcPr>
            <w:tcW w:w="1137" w:type="dxa"/>
            <w:tcBorders>
              <w:top w:val="nil"/>
              <w:left w:val="nil"/>
              <w:bottom w:val="single" w:sz="4" w:space="0" w:color="C0C0C0"/>
              <w:right w:val="single" w:sz="4" w:space="0" w:color="C0C0C0"/>
            </w:tcBorders>
            <w:shd w:val="clear" w:color="000000" w:fill="D7EAD3"/>
            <w:vAlign w:val="center"/>
            <w:hideMark/>
          </w:tcPr>
          <w:p w14:paraId="459C6D5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-14 099,91</w:t>
            </w:r>
          </w:p>
        </w:tc>
        <w:tc>
          <w:tcPr>
            <w:tcW w:w="1133" w:type="dxa"/>
            <w:tcBorders>
              <w:top w:val="nil"/>
              <w:left w:val="nil"/>
              <w:bottom w:val="single" w:sz="4" w:space="0" w:color="C0C0C0"/>
              <w:right w:val="single" w:sz="4" w:space="0" w:color="C0C0C0"/>
            </w:tcBorders>
            <w:shd w:val="clear" w:color="000000" w:fill="D7EAD3"/>
            <w:vAlign w:val="center"/>
            <w:hideMark/>
          </w:tcPr>
          <w:p w14:paraId="1D1C24E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24 645,15</w:t>
            </w:r>
          </w:p>
        </w:tc>
        <w:tc>
          <w:tcPr>
            <w:tcW w:w="1064" w:type="dxa"/>
            <w:tcBorders>
              <w:top w:val="nil"/>
              <w:left w:val="nil"/>
              <w:bottom w:val="single" w:sz="4" w:space="0" w:color="C0C0C0"/>
              <w:right w:val="single" w:sz="4" w:space="0" w:color="C0C0C0"/>
            </w:tcBorders>
            <w:shd w:val="clear" w:color="000000" w:fill="D7EAD3"/>
            <w:vAlign w:val="center"/>
            <w:hideMark/>
          </w:tcPr>
          <w:p w14:paraId="5BBFD05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12 322,58</w:t>
            </w:r>
          </w:p>
        </w:tc>
        <w:tc>
          <w:tcPr>
            <w:tcW w:w="1091" w:type="dxa"/>
            <w:tcBorders>
              <w:top w:val="nil"/>
              <w:left w:val="nil"/>
              <w:bottom w:val="single" w:sz="4" w:space="0" w:color="C0C0C0"/>
              <w:right w:val="single" w:sz="4" w:space="0" w:color="C0C0C0"/>
            </w:tcBorders>
            <w:shd w:val="clear" w:color="000000" w:fill="D7EAD3"/>
            <w:vAlign w:val="center"/>
            <w:hideMark/>
          </w:tcPr>
          <w:p w14:paraId="68A9469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12 322,58</w:t>
            </w:r>
          </w:p>
        </w:tc>
        <w:tc>
          <w:tcPr>
            <w:tcW w:w="3573" w:type="dxa"/>
            <w:tcBorders>
              <w:top w:val="nil"/>
              <w:left w:val="nil"/>
              <w:bottom w:val="single" w:sz="4" w:space="0" w:color="C0C0C0"/>
              <w:right w:val="single" w:sz="4" w:space="0" w:color="C0C0C0"/>
            </w:tcBorders>
            <w:shd w:val="clear" w:color="000000" w:fill="FFFFCC"/>
            <w:vAlign w:val="center"/>
            <w:hideMark/>
          </w:tcPr>
          <w:p w14:paraId="410601A5"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1CAFE561" w14:textId="77777777" w:rsidTr="000571C6">
        <w:trPr>
          <w:trHeight w:val="1815"/>
          <w:jc w:val="center"/>
        </w:trPr>
        <w:tc>
          <w:tcPr>
            <w:tcW w:w="333" w:type="dxa"/>
            <w:tcBorders>
              <w:top w:val="nil"/>
              <w:left w:val="nil"/>
              <w:bottom w:val="nil"/>
              <w:right w:val="nil"/>
            </w:tcBorders>
            <w:shd w:val="clear" w:color="000000" w:fill="C4BD97"/>
            <w:noWrap/>
            <w:vAlign w:val="center"/>
            <w:hideMark/>
          </w:tcPr>
          <w:p w14:paraId="48A9683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КР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6102A9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18.1</w:t>
            </w:r>
          </w:p>
        </w:tc>
        <w:tc>
          <w:tcPr>
            <w:tcW w:w="2775" w:type="dxa"/>
            <w:tcBorders>
              <w:top w:val="nil"/>
              <w:left w:val="nil"/>
              <w:bottom w:val="single" w:sz="4" w:space="0" w:color="C0C0C0"/>
              <w:right w:val="single" w:sz="4" w:space="0" w:color="C0C0C0"/>
            </w:tcBorders>
            <w:shd w:val="clear" w:color="auto" w:fill="auto"/>
            <w:vAlign w:val="center"/>
            <w:hideMark/>
          </w:tcPr>
          <w:p w14:paraId="553F0BE5" w14:textId="77777777" w:rsidR="000571C6" w:rsidRPr="000571C6" w:rsidRDefault="000571C6" w:rsidP="000571C6">
            <w:pPr>
              <w:rPr>
                <w:rFonts w:ascii="Tahoma" w:hAnsi="Tahoma" w:cs="Tahoma"/>
                <w:sz w:val="12"/>
                <w:szCs w:val="12"/>
              </w:rPr>
            </w:pPr>
            <w:r w:rsidRPr="000571C6">
              <w:rPr>
                <w:rFonts w:ascii="Tahoma" w:hAnsi="Tahoma" w:cs="Tahoma"/>
                <w:sz w:val="12"/>
                <w:szCs w:val="12"/>
              </w:rPr>
              <w:t>Корректировка НВВ в целях сглаживания тарифов (уменьшение)</w:t>
            </w:r>
          </w:p>
        </w:tc>
        <w:tc>
          <w:tcPr>
            <w:tcW w:w="567" w:type="dxa"/>
            <w:tcBorders>
              <w:top w:val="nil"/>
              <w:left w:val="nil"/>
              <w:bottom w:val="single" w:sz="4" w:space="0" w:color="C0C0C0"/>
              <w:right w:val="single" w:sz="4" w:space="0" w:color="C0C0C0"/>
            </w:tcBorders>
            <w:shd w:val="clear" w:color="auto" w:fill="auto"/>
            <w:vAlign w:val="center"/>
            <w:hideMark/>
          </w:tcPr>
          <w:p w14:paraId="6EB821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8EF551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009F218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73D6F6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18C671B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100424E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0A08CC6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0E9713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54D579D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6895F50C" w14:textId="77777777" w:rsidTr="000571C6">
        <w:trPr>
          <w:trHeight w:val="1335"/>
          <w:jc w:val="center"/>
        </w:trPr>
        <w:tc>
          <w:tcPr>
            <w:tcW w:w="333" w:type="dxa"/>
            <w:tcBorders>
              <w:top w:val="nil"/>
              <w:left w:val="nil"/>
              <w:bottom w:val="nil"/>
              <w:right w:val="nil"/>
            </w:tcBorders>
            <w:shd w:val="clear" w:color="000000" w:fill="C4BD97"/>
            <w:noWrap/>
            <w:vAlign w:val="center"/>
            <w:hideMark/>
          </w:tcPr>
          <w:p w14:paraId="22FF7D8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3E7F5BD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18.2</w:t>
            </w:r>
          </w:p>
        </w:tc>
        <w:tc>
          <w:tcPr>
            <w:tcW w:w="2775" w:type="dxa"/>
            <w:tcBorders>
              <w:top w:val="nil"/>
              <w:left w:val="nil"/>
              <w:bottom w:val="single" w:sz="4" w:space="0" w:color="C0C0C0"/>
              <w:right w:val="single" w:sz="4" w:space="0" w:color="C0C0C0"/>
            </w:tcBorders>
            <w:shd w:val="clear" w:color="auto" w:fill="auto"/>
            <w:vAlign w:val="center"/>
            <w:hideMark/>
          </w:tcPr>
          <w:p w14:paraId="36F4137D" w14:textId="77777777" w:rsidR="000571C6" w:rsidRPr="000571C6" w:rsidRDefault="000571C6" w:rsidP="000571C6">
            <w:pPr>
              <w:rPr>
                <w:rFonts w:ascii="Tahoma" w:hAnsi="Tahoma" w:cs="Tahoma"/>
                <w:sz w:val="12"/>
                <w:szCs w:val="12"/>
              </w:rPr>
            </w:pPr>
            <w:r w:rsidRPr="000571C6">
              <w:rPr>
                <w:rFonts w:ascii="Tahoma" w:hAnsi="Tahoma" w:cs="Tahoma"/>
                <w:sz w:val="12"/>
                <w:szCs w:val="12"/>
              </w:rPr>
              <w:t>Корректировка НВВ в целях сглаживания тарифов (увеличение)</w:t>
            </w:r>
          </w:p>
        </w:tc>
        <w:tc>
          <w:tcPr>
            <w:tcW w:w="567" w:type="dxa"/>
            <w:tcBorders>
              <w:top w:val="nil"/>
              <w:left w:val="nil"/>
              <w:bottom w:val="single" w:sz="4" w:space="0" w:color="C0C0C0"/>
              <w:right w:val="single" w:sz="4" w:space="0" w:color="C0C0C0"/>
            </w:tcBorders>
            <w:shd w:val="clear" w:color="auto" w:fill="auto"/>
            <w:vAlign w:val="center"/>
            <w:hideMark/>
          </w:tcPr>
          <w:p w14:paraId="4C9C72F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28F304F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0E1210A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6616CFB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142B2D3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577193D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24 645,15</w:t>
            </w:r>
          </w:p>
        </w:tc>
        <w:tc>
          <w:tcPr>
            <w:tcW w:w="1064" w:type="dxa"/>
            <w:tcBorders>
              <w:top w:val="nil"/>
              <w:left w:val="nil"/>
              <w:bottom w:val="single" w:sz="4" w:space="0" w:color="C0C0C0"/>
              <w:right w:val="single" w:sz="4" w:space="0" w:color="C0C0C0"/>
            </w:tcBorders>
            <w:shd w:val="clear" w:color="000000" w:fill="D7EAD3"/>
            <w:vAlign w:val="center"/>
            <w:hideMark/>
          </w:tcPr>
          <w:p w14:paraId="3B42175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12 322,58</w:t>
            </w:r>
          </w:p>
        </w:tc>
        <w:tc>
          <w:tcPr>
            <w:tcW w:w="1091" w:type="dxa"/>
            <w:tcBorders>
              <w:top w:val="nil"/>
              <w:left w:val="nil"/>
              <w:bottom w:val="single" w:sz="4" w:space="0" w:color="C0C0C0"/>
              <w:right w:val="single" w:sz="4" w:space="0" w:color="C0C0C0"/>
            </w:tcBorders>
            <w:shd w:val="clear" w:color="000000" w:fill="D7EAD3"/>
            <w:vAlign w:val="center"/>
            <w:hideMark/>
          </w:tcPr>
          <w:p w14:paraId="71865C3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12 322,58</w:t>
            </w:r>
          </w:p>
        </w:tc>
        <w:tc>
          <w:tcPr>
            <w:tcW w:w="3573" w:type="dxa"/>
            <w:tcBorders>
              <w:top w:val="nil"/>
              <w:left w:val="nil"/>
              <w:bottom w:val="single" w:sz="4" w:space="0" w:color="C0C0C0"/>
              <w:right w:val="single" w:sz="4" w:space="0" w:color="C0C0C0"/>
            </w:tcBorders>
            <w:shd w:val="clear" w:color="000000" w:fill="FFFFCC"/>
            <w:vAlign w:val="center"/>
            <w:hideMark/>
          </w:tcPr>
          <w:p w14:paraId="4A8B99BE" w14:textId="77777777" w:rsidR="000571C6" w:rsidRPr="000571C6" w:rsidRDefault="000571C6" w:rsidP="000571C6">
            <w:pPr>
              <w:rPr>
                <w:rFonts w:ascii="Tahoma" w:hAnsi="Tahoma" w:cs="Tahoma"/>
                <w:sz w:val="12"/>
                <w:szCs w:val="12"/>
              </w:rPr>
            </w:pPr>
            <w:r w:rsidRPr="000571C6">
              <w:rPr>
                <w:rFonts w:ascii="Tahoma" w:hAnsi="Tahoma" w:cs="Tahoma"/>
                <w:sz w:val="12"/>
                <w:szCs w:val="12"/>
              </w:rPr>
              <w:t>возврат предусмотрен в 2026-2029 гг равномерно по 1/4 части ежегодно</w:t>
            </w:r>
          </w:p>
        </w:tc>
      </w:tr>
      <w:tr w:rsidR="000571C6" w:rsidRPr="000571C6" w14:paraId="1D97B92E" w14:textId="77777777" w:rsidTr="000571C6">
        <w:trPr>
          <w:trHeight w:val="2070"/>
          <w:jc w:val="center"/>
        </w:trPr>
        <w:tc>
          <w:tcPr>
            <w:tcW w:w="333" w:type="dxa"/>
            <w:tcBorders>
              <w:top w:val="nil"/>
              <w:left w:val="nil"/>
              <w:bottom w:val="nil"/>
              <w:right w:val="nil"/>
            </w:tcBorders>
            <w:shd w:val="clear" w:color="000000" w:fill="C4BD97"/>
            <w:noWrap/>
            <w:vAlign w:val="center"/>
            <w:hideMark/>
          </w:tcPr>
          <w:p w14:paraId="5BE6C43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3F018F2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18.3</w:t>
            </w:r>
          </w:p>
        </w:tc>
        <w:tc>
          <w:tcPr>
            <w:tcW w:w="2775" w:type="dxa"/>
            <w:tcBorders>
              <w:top w:val="nil"/>
              <w:left w:val="nil"/>
              <w:bottom w:val="single" w:sz="4" w:space="0" w:color="C0C0C0"/>
              <w:right w:val="single" w:sz="4" w:space="0" w:color="C0C0C0"/>
            </w:tcBorders>
            <w:shd w:val="clear" w:color="auto" w:fill="auto"/>
            <w:vAlign w:val="center"/>
            <w:hideMark/>
          </w:tcPr>
          <w:p w14:paraId="39DD8E9B"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567" w:type="dxa"/>
            <w:tcBorders>
              <w:top w:val="nil"/>
              <w:left w:val="nil"/>
              <w:bottom w:val="single" w:sz="4" w:space="0" w:color="C0C0C0"/>
              <w:right w:val="single" w:sz="4" w:space="0" w:color="C0C0C0"/>
            </w:tcBorders>
            <w:shd w:val="clear" w:color="auto" w:fill="auto"/>
            <w:vAlign w:val="center"/>
            <w:hideMark/>
          </w:tcPr>
          <w:p w14:paraId="03B4961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1EDE82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5EEF580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1F10480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18 393,71</w:t>
            </w:r>
          </w:p>
        </w:tc>
        <w:tc>
          <w:tcPr>
            <w:tcW w:w="1137" w:type="dxa"/>
            <w:tcBorders>
              <w:top w:val="nil"/>
              <w:left w:val="nil"/>
              <w:bottom w:val="nil"/>
              <w:right w:val="nil"/>
            </w:tcBorders>
            <w:shd w:val="clear" w:color="auto" w:fill="auto"/>
            <w:noWrap/>
            <w:hideMark/>
          </w:tcPr>
          <w:p w14:paraId="4EA70AD4" w14:textId="005BE894" w:rsidR="000571C6" w:rsidRPr="000571C6" w:rsidRDefault="000571C6" w:rsidP="000571C6">
            <w:pPr>
              <w:rPr>
                <w:rFonts w:ascii="Tahoma" w:hAnsi="Tahoma" w:cs="Tahoma"/>
                <w:sz w:val="12"/>
                <w:szCs w:val="12"/>
              </w:rPr>
            </w:pPr>
            <w:r w:rsidRPr="000571C6">
              <w:rPr>
                <w:rFonts w:ascii="Tahoma" w:hAnsi="Tahoma" w:cs="Tahoma"/>
                <w:noProof/>
                <w:sz w:val="12"/>
                <w:szCs w:val="12"/>
              </w:rPr>
              <w:drawing>
                <wp:anchor distT="0" distB="0" distL="114300" distR="114300" simplePos="0" relativeHeight="251670528" behindDoc="0" locked="0" layoutInCell="1" allowOverlap="1" wp14:anchorId="67CA9B71" wp14:editId="02653982">
                  <wp:simplePos x="0" y="0"/>
                  <wp:positionH relativeFrom="column">
                    <wp:posOffset>0</wp:posOffset>
                  </wp:positionH>
                  <wp:positionV relativeFrom="paragraph">
                    <wp:posOffset>133350</wp:posOffset>
                  </wp:positionV>
                  <wp:extent cx="0" cy="1200150"/>
                  <wp:effectExtent l="0" t="0" r="0" b="0"/>
                  <wp:wrapNone/>
                  <wp:docPr id="2143406911" name="Рисунок 100">
                    <a:extLst xmlns:a="http://schemas.openxmlformats.org/drawingml/2006/main">
                      <a:ext uri="{FF2B5EF4-FFF2-40B4-BE49-F238E27FC236}">
                        <a16:creationId xmlns:a16="http://schemas.microsoft.com/office/drawing/2014/main" id="{9881BB8C-0BAB-6D01-2A6E-546D580B1C24}"/>
                      </a:ext>
                    </a:extLst>
                  </wp:docPr>
                  <wp:cNvGraphicFramePr/>
                  <a:graphic xmlns:a="http://schemas.openxmlformats.org/drawingml/2006/main">
                    <a:graphicData uri="http://schemas.openxmlformats.org/drawingml/2006/picture">
                      <pic:pic xmlns:pic="http://schemas.openxmlformats.org/drawingml/2006/picture">
                        <pic:nvPicPr>
                          <pic:cNvPr id="259135" name="Рисунок 4">
                            <a:extLst>
                              <a:ext uri="{FF2B5EF4-FFF2-40B4-BE49-F238E27FC236}">
                                <a16:creationId xmlns:a16="http://schemas.microsoft.com/office/drawing/2014/main" id="{9881BB8C-0BAB-6D01-2A6E-546D580B1C2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571C6">
              <w:rPr>
                <w:rFonts w:ascii="Tahoma" w:hAnsi="Tahoma" w:cs="Tahoma"/>
                <w:noProof/>
                <w:sz w:val="12"/>
                <w:szCs w:val="12"/>
              </w:rPr>
              <w:drawing>
                <wp:anchor distT="0" distB="0" distL="114300" distR="114300" simplePos="0" relativeHeight="251671552" behindDoc="0" locked="0" layoutInCell="1" allowOverlap="1" wp14:anchorId="62BA3662" wp14:editId="2DB4D368">
                  <wp:simplePos x="0" y="0"/>
                  <wp:positionH relativeFrom="column">
                    <wp:posOffset>0</wp:posOffset>
                  </wp:positionH>
                  <wp:positionV relativeFrom="paragraph">
                    <wp:posOffset>133350</wp:posOffset>
                  </wp:positionV>
                  <wp:extent cx="0" cy="1200150"/>
                  <wp:effectExtent l="0" t="0" r="0" b="0"/>
                  <wp:wrapNone/>
                  <wp:docPr id="811794521" name="Рисунок 99">
                    <a:extLst xmlns:a="http://schemas.openxmlformats.org/drawingml/2006/main">
                      <a:ext uri="{FF2B5EF4-FFF2-40B4-BE49-F238E27FC236}">
                        <a16:creationId xmlns:a16="http://schemas.microsoft.com/office/drawing/2014/main" id="{62B72D1B-2411-D988-73B7-3B42E174EC50}"/>
                      </a:ext>
                    </a:extLst>
                  </wp:docPr>
                  <wp:cNvGraphicFramePr/>
                  <a:graphic xmlns:a="http://schemas.openxmlformats.org/drawingml/2006/main">
                    <a:graphicData uri="http://schemas.openxmlformats.org/drawingml/2006/picture">
                      <pic:pic xmlns:pic="http://schemas.openxmlformats.org/drawingml/2006/picture">
                        <pic:nvPicPr>
                          <pic:cNvPr id="259136" name="Рисунок 4">
                            <a:extLst>
                              <a:ext uri="{FF2B5EF4-FFF2-40B4-BE49-F238E27FC236}">
                                <a16:creationId xmlns:a16="http://schemas.microsoft.com/office/drawing/2014/main" id="{62B72D1B-2411-D988-73B7-3B42E174EC5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571C6">
              <w:rPr>
                <w:rFonts w:ascii="Tahoma" w:hAnsi="Tahoma" w:cs="Tahoma"/>
                <w:noProof/>
                <w:sz w:val="12"/>
                <w:szCs w:val="12"/>
              </w:rPr>
              <w:drawing>
                <wp:anchor distT="0" distB="0" distL="114300" distR="114300" simplePos="0" relativeHeight="251672576" behindDoc="0" locked="0" layoutInCell="1" allowOverlap="1" wp14:anchorId="1CC542DE" wp14:editId="56C4E64F">
                  <wp:simplePos x="0" y="0"/>
                  <wp:positionH relativeFrom="column">
                    <wp:posOffset>0</wp:posOffset>
                  </wp:positionH>
                  <wp:positionV relativeFrom="paragraph">
                    <wp:posOffset>133350</wp:posOffset>
                  </wp:positionV>
                  <wp:extent cx="0" cy="1200150"/>
                  <wp:effectExtent l="0" t="0" r="0" b="0"/>
                  <wp:wrapNone/>
                  <wp:docPr id="427527144" name="Рисунок 98">
                    <a:extLst xmlns:a="http://schemas.openxmlformats.org/drawingml/2006/main">
                      <a:ext uri="{FF2B5EF4-FFF2-40B4-BE49-F238E27FC236}">
                        <a16:creationId xmlns:a16="http://schemas.microsoft.com/office/drawing/2014/main" id="{1718B3F8-2A38-54E6-8903-8972EDF496F4}"/>
                      </a:ext>
                    </a:extLst>
                  </wp:docPr>
                  <wp:cNvGraphicFramePr/>
                  <a:graphic xmlns:a="http://schemas.openxmlformats.org/drawingml/2006/main">
                    <a:graphicData uri="http://schemas.openxmlformats.org/drawingml/2006/picture">
                      <pic:pic xmlns:pic="http://schemas.openxmlformats.org/drawingml/2006/picture">
                        <pic:nvPicPr>
                          <pic:cNvPr id="259137" name="Рисунок 4">
                            <a:extLst>
                              <a:ext uri="{FF2B5EF4-FFF2-40B4-BE49-F238E27FC236}">
                                <a16:creationId xmlns:a16="http://schemas.microsoft.com/office/drawing/2014/main" id="{1718B3F8-2A38-54E6-8903-8972EDF496F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19"/>
            </w:tblGrid>
            <w:tr w:rsidR="000571C6" w:rsidRPr="000571C6" w14:paraId="26BB5C90" w14:textId="77777777">
              <w:trPr>
                <w:trHeight w:val="2070"/>
                <w:tblCellSpacing w:w="0" w:type="dxa"/>
              </w:trPr>
              <w:tc>
                <w:tcPr>
                  <w:tcW w:w="1540" w:type="dxa"/>
                  <w:tcBorders>
                    <w:top w:val="nil"/>
                    <w:left w:val="nil"/>
                    <w:bottom w:val="single" w:sz="4" w:space="0" w:color="C0C0C0"/>
                    <w:right w:val="single" w:sz="4" w:space="0" w:color="C0C0C0"/>
                  </w:tcBorders>
                  <w:shd w:val="clear" w:color="000000" w:fill="FFFFCC"/>
                  <w:vAlign w:val="center"/>
                  <w:hideMark/>
                </w:tcPr>
                <w:p w14:paraId="7957574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-14 099,91</w:t>
                  </w:r>
                </w:p>
              </w:tc>
            </w:tr>
          </w:tbl>
          <w:p w14:paraId="7CDAD534" w14:textId="77777777" w:rsidR="000571C6" w:rsidRPr="000571C6" w:rsidRDefault="000571C6" w:rsidP="000571C6">
            <w:pPr>
              <w:rPr>
                <w:rFonts w:ascii="Tahoma" w:hAnsi="Tahoma" w:cs="Tahoma"/>
                <w:sz w:val="12"/>
                <w:szCs w:val="12"/>
              </w:rPr>
            </w:pPr>
          </w:p>
        </w:tc>
        <w:tc>
          <w:tcPr>
            <w:tcW w:w="1133" w:type="dxa"/>
            <w:tcBorders>
              <w:top w:val="nil"/>
              <w:left w:val="nil"/>
              <w:bottom w:val="single" w:sz="4" w:space="0" w:color="C0C0C0"/>
              <w:right w:val="single" w:sz="4" w:space="0" w:color="C0C0C0"/>
            </w:tcBorders>
            <w:shd w:val="clear" w:color="000000" w:fill="FFFFCC"/>
            <w:vAlign w:val="center"/>
            <w:hideMark/>
          </w:tcPr>
          <w:p w14:paraId="7232245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08AA53B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095A490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67B1730D" w14:textId="77777777" w:rsidR="000571C6" w:rsidRPr="000571C6" w:rsidRDefault="000571C6" w:rsidP="000571C6">
            <w:pPr>
              <w:rPr>
                <w:rFonts w:ascii="Tahoma" w:hAnsi="Tahoma" w:cs="Tahoma"/>
                <w:sz w:val="12"/>
                <w:szCs w:val="12"/>
              </w:rPr>
            </w:pPr>
            <w:r w:rsidRPr="000571C6">
              <w:rPr>
                <w:rFonts w:ascii="Tahoma" w:hAnsi="Tahoma" w:cs="Tahoma"/>
                <w:sz w:val="12"/>
                <w:szCs w:val="12"/>
              </w:rPr>
              <w:t>отклонено по причине отсутствия в формульной части данного показателя</w:t>
            </w:r>
          </w:p>
        </w:tc>
      </w:tr>
      <w:tr w:rsidR="000571C6" w:rsidRPr="000571C6" w14:paraId="06CC57DD" w14:textId="77777777" w:rsidTr="000571C6">
        <w:trPr>
          <w:trHeight w:val="1290"/>
          <w:jc w:val="center"/>
        </w:trPr>
        <w:tc>
          <w:tcPr>
            <w:tcW w:w="333" w:type="dxa"/>
            <w:tcBorders>
              <w:top w:val="nil"/>
              <w:left w:val="nil"/>
              <w:bottom w:val="nil"/>
              <w:right w:val="nil"/>
            </w:tcBorders>
            <w:shd w:val="clear" w:color="000000" w:fill="C4BD97"/>
            <w:noWrap/>
            <w:vAlign w:val="center"/>
            <w:hideMark/>
          </w:tcPr>
          <w:p w14:paraId="60A7CC1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04C5E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18.4</w:t>
            </w:r>
          </w:p>
        </w:tc>
        <w:tc>
          <w:tcPr>
            <w:tcW w:w="2775" w:type="dxa"/>
            <w:tcBorders>
              <w:top w:val="nil"/>
              <w:left w:val="nil"/>
              <w:bottom w:val="single" w:sz="4" w:space="0" w:color="C0C0C0"/>
              <w:right w:val="single" w:sz="4" w:space="0" w:color="C0C0C0"/>
            </w:tcBorders>
            <w:shd w:val="clear" w:color="auto" w:fill="auto"/>
            <w:vAlign w:val="center"/>
            <w:hideMark/>
          </w:tcPr>
          <w:p w14:paraId="2CC0E334" w14:textId="77777777" w:rsidR="000571C6" w:rsidRPr="000571C6" w:rsidRDefault="000571C6" w:rsidP="000571C6">
            <w:pPr>
              <w:rPr>
                <w:rFonts w:ascii="Tahoma" w:hAnsi="Tahoma" w:cs="Tahoma"/>
                <w:sz w:val="12"/>
                <w:szCs w:val="12"/>
              </w:rPr>
            </w:pPr>
            <w:r w:rsidRPr="000571C6">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567" w:type="dxa"/>
            <w:tcBorders>
              <w:top w:val="nil"/>
              <w:left w:val="nil"/>
              <w:bottom w:val="single" w:sz="4" w:space="0" w:color="C0C0C0"/>
              <w:right w:val="single" w:sz="4" w:space="0" w:color="C0C0C0"/>
            </w:tcBorders>
            <w:shd w:val="clear" w:color="auto" w:fill="auto"/>
            <w:vAlign w:val="center"/>
            <w:hideMark/>
          </w:tcPr>
          <w:p w14:paraId="7ED90A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6774845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7C063ED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16A5CF9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721AB0A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04F7986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299DDD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28572C9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33560A0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27B204EE" w14:textId="77777777" w:rsidTr="000571C6">
        <w:trPr>
          <w:trHeight w:val="4785"/>
          <w:jc w:val="center"/>
        </w:trPr>
        <w:tc>
          <w:tcPr>
            <w:tcW w:w="333" w:type="dxa"/>
            <w:tcBorders>
              <w:top w:val="nil"/>
              <w:left w:val="nil"/>
              <w:bottom w:val="nil"/>
              <w:right w:val="nil"/>
            </w:tcBorders>
            <w:shd w:val="clear" w:color="000000" w:fill="C4BD97"/>
            <w:noWrap/>
            <w:vAlign w:val="center"/>
            <w:hideMark/>
          </w:tcPr>
          <w:p w14:paraId="6853632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КР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621057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18.5</w:t>
            </w:r>
          </w:p>
        </w:tc>
        <w:tc>
          <w:tcPr>
            <w:tcW w:w="2775" w:type="dxa"/>
            <w:tcBorders>
              <w:top w:val="nil"/>
              <w:left w:val="nil"/>
              <w:bottom w:val="single" w:sz="4" w:space="0" w:color="C0C0C0"/>
              <w:right w:val="single" w:sz="4" w:space="0" w:color="C0C0C0"/>
            </w:tcBorders>
            <w:shd w:val="clear" w:color="auto" w:fill="auto"/>
            <w:vAlign w:val="center"/>
            <w:hideMark/>
          </w:tcPr>
          <w:p w14:paraId="27E8F6FA" w14:textId="77777777" w:rsidR="000571C6" w:rsidRPr="000571C6" w:rsidRDefault="000571C6" w:rsidP="000571C6">
            <w:pPr>
              <w:rPr>
                <w:rFonts w:ascii="Tahoma" w:hAnsi="Tahoma" w:cs="Tahoma"/>
                <w:sz w:val="12"/>
                <w:szCs w:val="12"/>
              </w:rPr>
            </w:pPr>
            <w:r w:rsidRPr="000571C6">
              <w:rPr>
                <w:rFonts w:ascii="Tahoma" w:hAnsi="Tahoma" w:cs="Tahoma"/>
                <w:sz w:val="12"/>
                <w:szCs w:val="12"/>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567" w:type="dxa"/>
            <w:tcBorders>
              <w:top w:val="nil"/>
              <w:left w:val="nil"/>
              <w:bottom w:val="single" w:sz="4" w:space="0" w:color="C0C0C0"/>
              <w:right w:val="single" w:sz="4" w:space="0" w:color="C0C0C0"/>
            </w:tcBorders>
            <w:shd w:val="clear" w:color="auto" w:fill="auto"/>
            <w:vAlign w:val="center"/>
            <w:hideMark/>
          </w:tcPr>
          <w:p w14:paraId="2F57997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4EA6DFA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538" w:type="dxa"/>
            <w:tcBorders>
              <w:top w:val="nil"/>
              <w:left w:val="nil"/>
              <w:bottom w:val="single" w:sz="4" w:space="0" w:color="C0C0C0"/>
              <w:right w:val="single" w:sz="4" w:space="0" w:color="C0C0C0"/>
            </w:tcBorders>
            <w:shd w:val="clear" w:color="000000" w:fill="FFFFCC"/>
            <w:vAlign w:val="center"/>
            <w:hideMark/>
          </w:tcPr>
          <w:p w14:paraId="72DF658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7F46038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3C01D05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2CA1ACE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517244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27C6392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7A8A537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77F7CFE7" w14:textId="77777777" w:rsidTr="000571C6">
        <w:trPr>
          <w:trHeight w:val="1470"/>
          <w:jc w:val="center"/>
        </w:trPr>
        <w:tc>
          <w:tcPr>
            <w:tcW w:w="333" w:type="dxa"/>
            <w:tcBorders>
              <w:top w:val="nil"/>
              <w:left w:val="nil"/>
              <w:bottom w:val="nil"/>
              <w:right w:val="nil"/>
            </w:tcBorders>
            <w:shd w:val="clear" w:color="000000" w:fill="C4BD97"/>
            <w:noWrap/>
            <w:vAlign w:val="center"/>
            <w:hideMark/>
          </w:tcPr>
          <w:p w14:paraId="7373F78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42ECB4F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18.6</w:t>
            </w:r>
          </w:p>
        </w:tc>
        <w:tc>
          <w:tcPr>
            <w:tcW w:w="2775" w:type="dxa"/>
            <w:tcBorders>
              <w:top w:val="nil"/>
              <w:left w:val="nil"/>
              <w:bottom w:val="single" w:sz="4" w:space="0" w:color="C0C0C0"/>
              <w:right w:val="single" w:sz="4" w:space="0" w:color="C0C0C0"/>
            </w:tcBorders>
            <w:shd w:val="clear" w:color="auto" w:fill="auto"/>
            <w:vAlign w:val="center"/>
            <w:hideMark/>
          </w:tcPr>
          <w:p w14:paraId="0DE6376D" w14:textId="77777777" w:rsidR="000571C6" w:rsidRPr="000571C6" w:rsidRDefault="000571C6" w:rsidP="000571C6">
            <w:pPr>
              <w:rPr>
                <w:rFonts w:ascii="Tahoma" w:hAnsi="Tahoma" w:cs="Tahoma"/>
                <w:sz w:val="12"/>
                <w:szCs w:val="12"/>
              </w:rPr>
            </w:pPr>
            <w:r w:rsidRPr="000571C6">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567" w:type="dxa"/>
            <w:tcBorders>
              <w:top w:val="nil"/>
              <w:left w:val="nil"/>
              <w:bottom w:val="single" w:sz="4" w:space="0" w:color="C0C0C0"/>
              <w:right w:val="single" w:sz="4" w:space="0" w:color="C0C0C0"/>
            </w:tcBorders>
            <w:shd w:val="clear" w:color="auto" w:fill="auto"/>
            <w:vAlign w:val="center"/>
            <w:hideMark/>
          </w:tcPr>
          <w:p w14:paraId="53E91B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FFFFCC"/>
            <w:vAlign w:val="center"/>
            <w:hideMark/>
          </w:tcPr>
          <w:p w14:paraId="30C096D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-23 221,05</w:t>
            </w:r>
          </w:p>
        </w:tc>
        <w:tc>
          <w:tcPr>
            <w:tcW w:w="538" w:type="dxa"/>
            <w:tcBorders>
              <w:top w:val="nil"/>
              <w:left w:val="nil"/>
              <w:bottom w:val="single" w:sz="4" w:space="0" w:color="C0C0C0"/>
              <w:right w:val="single" w:sz="4" w:space="0" w:color="C0C0C0"/>
            </w:tcBorders>
            <w:shd w:val="clear" w:color="000000" w:fill="FFFFCC"/>
            <w:vAlign w:val="center"/>
            <w:hideMark/>
          </w:tcPr>
          <w:p w14:paraId="6768C33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000000" w:fill="FFFFCC"/>
            <w:vAlign w:val="center"/>
            <w:hideMark/>
          </w:tcPr>
          <w:p w14:paraId="3916563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7" w:type="dxa"/>
            <w:tcBorders>
              <w:top w:val="nil"/>
              <w:left w:val="nil"/>
              <w:bottom w:val="single" w:sz="4" w:space="0" w:color="C0C0C0"/>
              <w:right w:val="single" w:sz="4" w:space="0" w:color="C0C0C0"/>
            </w:tcBorders>
            <w:shd w:val="clear" w:color="000000" w:fill="FFFFCC"/>
            <w:vAlign w:val="center"/>
            <w:hideMark/>
          </w:tcPr>
          <w:p w14:paraId="28F68D7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000000" w:fill="FFFFCC"/>
            <w:vAlign w:val="center"/>
            <w:hideMark/>
          </w:tcPr>
          <w:p w14:paraId="159EEAE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single" w:sz="4" w:space="0" w:color="C0C0C0"/>
              <w:right w:val="single" w:sz="4" w:space="0" w:color="C0C0C0"/>
            </w:tcBorders>
            <w:shd w:val="clear" w:color="000000" w:fill="D7EAD3"/>
            <w:vAlign w:val="center"/>
            <w:hideMark/>
          </w:tcPr>
          <w:p w14:paraId="0CA54D8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091" w:type="dxa"/>
            <w:tcBorders>
              <w:top w:val="nil"/>
              <w:left w:val="nil"/>
              <w:bottom w:val="single" w:sz="4" w:space="0" w:color="C0C0C0"/>
              <w:right w:val="single" w:sz="4" w:space="0" w:color="C0C0C0"/>
            </w:tcBorders>
            <w:shd w:val="clear" w:color="000000" w:fill="D7EAD3"/>
            <w:vAlign w:val="center"/>
            <w:hideMark/>
          </w:tcPr>
          <w:p w14:paraId="3C9BBF5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573" w:type="dxa"/>
            <w:tcBorders>
              <w:top w:val="nil"/>
              <w:left w:val="nil"/>
              <w:bottom w:val="single" w:sz="4" w:space="0" w:color="C0C0C0"/>
              <w:right w:val="single" w:sz="4" w:space="0" w:color="C0C0C0"/>
            </w:tcBorders>
            <w:shd w:val="clear" w:color="000000" w:fill="FFFFCC"/>
            <w:vAlign w:val="center"/>
            <w:hideMark/>
          </w:tcPr>
          <w:p w14:paraId="3E08F04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2995B39A" w14:textId="77777777" w:rsidTr="000571C6">
        <w:trPr>
          <w:trHeight w:val="705"/>
          <w:jc w:val="center"/>
        </w:trPr>
        <w:tc>
          <w:tcPr>
            <w:tcW w:w="333" w:type="dxa"/>
            <w:tcBorders>
              <w:top w:val="nil"/>
              <w:left w:val="nil"/>
              <w:bottom w:val="nil"/>
              <w:right w:val="nil"/>
            </w:tcBorders>
            <w:shd w:val="clear" w:color="auto" w:fill="auto"/>
            <w:noWrap/>
            <w:vAlign w:val="bottom"/>
            <w:hideMark/>
          </w:tcPr>
          <w:p w14:paraId="78EFBC83" w14:textId="77777777" w:rsidR="000571C6" w:rsidRPr="000571C6" w:rsidRDefault="000571C6" w:rsidP="000571C6">
            <w:pP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01FE78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w:t>
            </w:r>
          </w:p>
        </w:tc>
        <w:tc>
          <w:tcPr>
            <w:tcW w:w="2775" w:type="dxa"/>
            <w:tcBorders>
              <w:top w:val="nil"/>
              <w:left w:val="nil"/>
              <w:bottom w:val="single" w:sz="4" w:space="0" w:color="C0C0C0"/>
              <w:right w:val="single" w:sz="4" w:space="0" w:color="C0C0C0"/>
            </w:tcBorders>
            <w:shd w:val="clear" w:color="auto" w:fill="auto"/>
            <w:vAlign w:val="center"/>
            <w:hideMark/>
          </w:tcPr>
          <w:p w14:paraId="0300E15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НВВ без НДС с учетом корректировок</w:t>
            </w:r>
          </w:p>
        </w:tc>
        <w:tc>
          <w:tcPr>
            <w:tcW w:w="567" w:type="dxa"/>
            <w:tcBorders>
              <w:top w:val="nil"/>
              <w:left w:val="nil"/>
              <w:bottom w:val="single" w:sz="4" w:space="0" w:color="C0C0C0"/>
              <w:right w:val="single" w:sz="4" w:space="0" w:color="C0C0C0"/>
            </w:tcBorders>
            <w:shd w:val="clear" w:color="auto" w:fill="auto"/>
            <w:vAlign w:val="center"/>
            <w:hideMark/>
          </w:tcPr>
          <w:p w14:paraId="53D241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4420916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194 030,04</w:t>
            </w:r>
          </w:p>
        </w:tc>
        <w:tc>
          <w:tcPr>
            <w:tcW w:w="538" w:type="dxa"/>
            <w:tcBorders>
              <w:top w:val="nil"/>
              <w:left w:val="nil"/>
              <w:bottom w:val="single" w:sz="4" w:space="0" w:color="C0C0C0"/>
              <w:right w:val="single" w:sz="4" w:space="0" w:color="C0C0C0"/>
            </w:tcBorders>
            <w:shd w:val="clear" w:color="000000" w:fill="D7EAD3"/>
            <w:vAlign w:val="center"/>
            <w:hideMark/>
          </w:tcPr>
          <w:p w14:paraId="3077DAA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148 728,31</w:t>
            </w:r>
          </w:p>
        </w:tc>
        <w:tc>
          <w:tcPr>
            <w:tcW w:w="902" w:type="dxa"/>
            <w:tcBorders>
              <w:top w:val="nil"/>
              <w:left w:val="nil"/>
              <w:bottom w:val="single" w:sz="4" w:space="0" w:color="C0C0C0"/>
              <w:right w:val="single" w:sz="4" w:space="0" w:color="C0C0C0"/>
            </w:tcBorders>
            <w:shd w:val="clear" w:color="000000" w:fill="D7EAD3"/>
            <w:vAlign w:val="center"/>
            <w:hideMark/>
          </w:tcPr>
          <w:p w14:paraId="010B897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212 220,69</w:t>
            </w:r>
          </w:p>
        </w:tc>
        <w:tc>
          <w:tcPr>
            <w:tcW w:w="1137" w:type="dxa"/>
            <w:tcBorders>
              <w:top w:val="nil"/>
              <w:left w:val="nil"/>
              <w:bottom w:val="single" w:sz="4" w:space="0" w:color="C0C0C0"/>
              <w:right w:val="single" w:sz="4" w:space="0" w:color="C0C0C0"/>
            </w:tcBorders>
            <w:shd w:val="clear" w:color="000000" w:fill="D7EAD3"/>
            <w:vAlign w:val="center"/>
            <w:hideMark/>
          </w:tcPr>
          <w:p w14:paraId="32A5637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175 780,58</w:t>
            </w:r>
          </w:p>
        </w:tc>
        <w:tc>
          <w:tcPr>
            <w:tcW w:w="1133" w:type="dxa"/>
            <w:tcBorders>
              <w:top w:val="nil"/>
              <w:left w:val="nil"/>
              <w:bottom w:val="single" w:sz="4" w:space="0" w:color="C0C0C0"/>
              <w:right w:val="single" w:sz="4" w:space="0" w:color="C0C0C0"/>
            </w:tcBorders>
            <w:shd w:val="clear" w:color="000000" w:fill="D7EAD3"/>
            <w:vAlign w:val="center"/>
            <w:hideMark/>
          </w:tcPr>
          <w:p w14:paraId="0DE484E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230 021,38</w:t>
            </w:r>
          </w:p>
        </w:tc>
        <w:tc>
          <w:tcPr>
            <w:tcW w:w="1064" w:type="dxa"/>
            <w:tcBorders>
              <w:top w:val="nil"/>
              <w:left w:val="nil"/>
              <w:bottom w:val="single" w:sz="4" w:space="0" w:color="C0C0C0"/>
              <w:right w:val="single" w:sz="4" w:space="0" w:color="C0C0C0"/>
            </w:tcBorders>
            <w:shd w:val="clear" w:color="000000" w:fill="D7EAD3"/>
            <w:vAlign w:val="center"/>
            <w:hideMark/>
          </w:tcPr>
          <w:p w14:paraId="12CC30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115 010,69</w:t>
            </w:r>
          </w:p>
        </w:tc>
        <w:tc>
          <w:tcPr>
            <w:tcW w:w="1091" w:type="dxa"/>
            <w:tcBorders>
              <w:top w:val="nil"/>
              <w:left w:val="nil"/>
              <w:bottom w:val="single" w:sz="4" w:space="0" w:color="C0C0C0"/>
              <w:right w:val="single" w:sz="4" w:space="0" w:color="C0C0C0"/>
            </w:tcBorders>
            <w:shd w:val="clear" w:color="000000" w:fill="D7EAD3"/>
            <w:vAlign w:val="center"/>
            <w:hideMark/>
          </w:tcPr>
          <w:p w14:paraId="3E783F1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115 010,69</w:t>
            </w:r>
          </w:p>
        </w:tc>
        <w:tc>
          <w:tcPr>
            <w:tcW w:w="3573" w:type="dxa"/>
            <w:tcBorders>
              <w:top w:val="nil"/>
              <w:left w:val="nil"/>
              <w:bottom w:val="single" w:sz="4" w:space="0" w:color="C0C0C0"/>
              <w:right w:val="single" w:sz="4" w:space="0" w:color="C0C0C0"/>
            </w:tcBorders>
            <w:shd w:val="clear" w:color="000000" w:fill="FFFFCC"/>
            <w:vAlign w:val="center"/>
            <w:hideMark/>
          </w:tcPr>
          <w:p w14:paraId="261909B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04EBCCE8" w14:textId="77777777" w:rsidTr="000571C6">
        <w:trPr>
          <w:trHeight w:val="495"/>
          <w:jc w:val="center"/>
        </w:trPr>
        <w:tc>
          <w:tcPr>
            <w:tcW w:w="333" w:type="dxa"/>
            <w:tcBorders>
              <w:top w:val="nil"/>
              <w:left w:val="nil"/>
              <w:bottom w:val="nil"/>
              <w:right w:val="nil"/>
            </w:tcBorders>
            <w:shd w:val="clear" w:color="auto" w:fill="auto"/>
            <w:noWrap/>
            <w:vAlign w:val="bottom"/>
            <w:hideMark/>
          </w:tcPr>
          <w:p w14:paraId="6F17EECA" w14:textId="77777777" w:rsidR="000571C6" w:rsidRPr="000571C6" w:rsidRDefault="000571C6" w:rsidP="000571C6">
            <w:pP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04309F0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w:t>
            </w:r>
          </w:p>
        </w:tc>
        <w:tc>
          <w:tcPr>
            <w:tcW w:w="2775" w:type="dxa"/>
            <w:tcBorders>
              <w:top w:val="nil"/>
              <w:left w:val="nil"/>
              <w:bottom w:val="single" w:sz="4" w:space="0" w:color="C0C0C0"/>
              <w:right w:val="single" w:sz="4" w:space="0" w:color="C0C0C0"/>
            </w:tcBorders>
            <w:shd w:val="clear" w:color="auto" w:fill="auto"/>
            <w:vAlign w:val="center"/>
            <w:hideMark/>
          </w:tcPr>
          <w:p w14:paraId="58520C9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Тариф</w:t>
            </w:r>
          </w:p>
        </w:tc>
        <w:tc>
          <w:tcPr>
            <w:tcW w:w="567" w:type="dxa"/>
            <w:tcBorders>
              <w:top w:val="nil"/>
              <w:left w:val="nil"/>
              <w:bottom w:val="single" w:sz="4" w:space="0" w:color="C0C0C0"/>
              <w:right w:val="single" w:sz="4" w:space="0" w:color="C0C0C0"/>
            </w:tcBorders>
            <w:shd w:val="clear" w:color="auto" w:fill="auto"/>
            <w:vAlign w:val="center"/>
            <w:hideMark/>
          </w:tcPr>
          <w:p w14:paraId="5EB9BB0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руб/т</w:t>
            </w:r>
          </w:p>
        </w:tc>
        <w:tc>
          <w:tcPr>
            <w:tcW w:w="1013" w:type="dxa"/>
            <w:tcBorders>
              <w:top w:val="nil"/>
              <w:left w:val="nil"/>
              <w:bottom w:val="single" w:sz="4" w:space="0" w:color="C0C0C0"/>
              <w:right w:val="single" w:sz="4" w:space="0" w:color="C0C0C0"/>
            </w:tcBorders>
            <w:shd w:val="clear" w:color="000000" w:fill="D7EAD3"/>
            <w:vAlign w:val="center"/>
            <w:hideMark/>
          </w:tcPr>
          <w:p w14:paraId="16498C0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835,76</w:t>
            </w:r>
          </w:p>
        </w:tc>
        <w:tc>
          <w:tcPr>
            <w:tcW w:w="538" w:type="dxa"/>
            <w:tcBorders>
              <w:top w:val="nil"/>
              <w:left w:val="nil"/>
              <w:bottom w:val="single" w:sz="4" w:space="0" w:color="C0C0C0"/>
              <w:right w:val="single" w:sz="4" w:space="0" w:color="C0C0C0"/>
            </w:tcBorders>
            <w:shd w:val="clear" w:color="000000" w:fill="D7EAD3"/>
            <w:vAlign w:val="center"/>
            <w:hideMark/>
          </w:tcPr>
          <w:p w14:paraId="1E8EE6F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632,04</w:t>
            </w:r>
          </w:p>
        </w:tc>
        <w:tc>
          <w:tcPr>
            <w:tcW w:w="902" w:type="dxa"/>
            <w:tcBorders>
              <w:top w:val="nil"/>
              <w:left w:val="nil"/>
              <w:bottom w:val="single" w:sz="4" w:space="0" w:color="C0C0C0"/>
              <w:right w:val="single" w:sz="4" w:space="0" w:color="C0C0C0"/>
            </w:tcBorders>
            <w:shd w:val="clear" w:color="000000" w:fill="D7EAD3"/>
            <w:vAlign w:val="center"/>
            <w:hideMark/>
          </w:tcPr>
          <w:p w14:paraId="6B3FE24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917,16</w:t>
            </w:r>
          </w:p>
        </w:tc>
        <w:tc>
          <w:tcPr>
            <w:tcW w:w="1137" w:type="dxa"/>
            <w:tcBorders>
              <w:top w:val="nil"/>
              <w:left w:val="nil"/>
              <w:bottom w:val="single" w:sz="4" w:space="0" w:color="C0C0C0"/>
              <w:right w:val="single" w:sz="4" w:space="0" w:color="C0C0C0"/>
            </w:tcBorders>
            <w:shd w:val="clear" w:color="000000" w:fill="D7EAD3"/>
            <w:vAlign w:val="center"/>
            <w:hideMark/>
          </w:tcPr>
          <w:p w14:paraId="0CD7C4D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1 024,72</w:t>
            </w:r>
          </w:p>
        </w:tc>
        <w:tc>
          <w:tcPr>
            <w:tcW w:w="1133" w:type="dxa"/>
            <w:tcBorders>
              <w:top w:val="nil"/>
              <w:left w:val="nil"/>
              <w:bottom w:val="single" w:sz="4" w:space="0" w:color="C0C0C0"/>
              <w:right w:val="single" w:sz="4" w:space="0" w:color="C0C0C0"/>
            </w:tcBorders>
            <w:shd w:val="clear" w:color="000000" w:fill="D7EAD3"/>
            <w:vAlign w:val="center"/>
            <w:hideMark/>
          </w:tcPr>
          <w:p w14:paraId="4CA7FF7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997,49</w:t>
            </w:r>
          </w:p>
        </w:tc>
        <w:tc>
          <w:tcPr>
            <w:tcW w:w="1064" w:type="dxa"/>
            <w:tcBorders>
              <w:top w:val="nil"/>
              <w:left w:val="nil"/>
              <w:bottom w:val="single" w:sz="4" w:space="0" w:color="C0C0C0"/>
              <w:right w:val="single" w:sz="4" w:space="0" w:color="C0C0C0"/>
            </w:tcBorders>
            <w:shd w:val="clear" w:color="000000" w:fill="D7EAD3"/>
            <w:vAlign w:val="center"/>
            <w:hideMark/>
          </w:tcPr>
          <w:p w14:paraId="6400666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997,49</w:t>
            </w:r>
          </w:p>
        </w:tc>
        <w:tc>
          <w:tcPr>
            <w:tcW w:w="1091" w:type="dxa"/>
            <w:tcBorders>
              <w:top w:val="nil"/>
              <w:left w:val="nil"/>
              <w:bottom w:val="single" w:sz="4" w:space="0" w:color="C0C0C0"/>
              <w:right w:val="single" w:sz="4" w:space="0" w:color="C0C0C0"/>
            </w:tcBorders>
            <w:shd w:val="clear" w:color="000000" w:fill="D7EAD3"/>
            <w:vAlign w:val="center"/>
            <w:hideMark/>
          </w:tcPr>
          <w:p w14:paraId="7E644B2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997,49</w:t>
            </w:r>
          </w:p>
        </w:tc>
        <w:tc>
          <w:tcPr>
            <w:tcW w:w="3573" w:type="dxa"/>
            <w:tcBorders>
              <w:top w:val="nil"/>
              <w:left w:val="nil"/>
              <w:bottom w:val="single" w:sz="4" w:space="0" w:color="C0C0C0"/>
              <w:right w:val="single" w:sz="4" w:space="0" w:color="C0C0C0"/>
            </w:tcBorders>
            <w:shd w:val="clear" w:color="000000" w:fill="FFFFCC"/>
            <w:vAlign w:val="center"/>
            <w:hideMark/>
          </w:tcPr>
          <w:p w14:paraId="68A45F6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998,55 руб./т последний тариф (119,48% рост был)</w:t>
            </w:r>
          </w:p>
        </w:tc>
      </w:tr>
      <w:tr w:rsidR="000571C6" w:rsidRPr="000571C6" w14:paraId="64DDB37E" w14:textId="77777777" w:rsidTr="000571C6">
        <w:trPr>
          <w:trHeight w:val="420"/>
          <w:jc w:val="center"/>
        </w:trPr>
        <w:tc>
          <w:tcPr>
            <w:tcW w:w="333" w:type="dxa"/>
            <w:tcBorders>
              <w:top w:val="nil"/>
              <w:left w:val="nil"/>
              <w:bottom w:val="nil"/>
              <w:right w:val="nil"/>
            </w:tcBorders>
            <w:shd w:val="clear" w:color="auto" w:fill="auto"/>
            <w:noWrap/>
            <w:vAlign w:val="bottom"/>
            <w:hideMark/>
          </w:tcPr>
          <w:p w14:paraId="65208A64" w14:textId="77777777" w:rsidR="000571C6" w:rsidRPr="000571C6" w:rsidRDefault="000571C6" w:rsidP="000571C6">
            <w:pP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2C69FB5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21</w:t>
            </w:r>
          </w:p>
        </w:tc>
        <w:tc>
          <w:tcPr>
            <w:tcW w:w="2775" w:type="dxa"/>
            <w:tcBorders>
              <w:top w:val="nil"/>
              <w:left w:val="nil"/>
              <w:bottom w:val="single" w:sz="4" w:space="0" w:color="C0C0C0"/>
              <w:right w:val="single" w:sz="4" w:space="0" w:color="C0C0C0"/>
            </w:tcBorders>
            <w:shd w:val="clear" w:color="auto" w:fill="auto"/>
            <w:vAlign w:val="center"/>
            <w:hideMark/>
          </w:tcPr>
          <w:p w14:paraId="78DB15D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ФОТ, всего</w:t>
            </w:r>
          </w:p>
        </w:tc>
        <w:tc>
          <w:tcPr>
            <w:tcW w:w="567" w:type="dxa"/>
            <w:tcBorders>
              <w:top w:val="nil"/>
              <w:left w:val="nil"/>
              <w:bottom w:val="single" w:sz="4" w:space="0" w:color="C0C0C0"/>
              <w:right w:val="single" w:sz="4" w:space="0" w:color="C0C0C0"/>
            </w:tcBorders>
            <w:shd w:val="clear" w:color="auto" w:fill="auto"/>
            <w:vAlign w:val="center"/>
            <w:hideMark/>
          </w:tcPr>
          <w:p w14:paraId="07E2850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000000" w:fill="D7EAD3"/>
            <w:vAlign w:val="center"/>
            <w:hideMark/>
          </w:tcPr>
          <w:p w14:paraId="1816D50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12 474,65</w:t>
            </w:r>
          </w:p>
        </w:tc>
        <w:tc>
          <w:tcPr>
            <w:tcW w:w="538" w:type="dxa"/>
            <w:tcBorders>
              <w:top w:val="nil"/>
              <w:left w:val="nil"/>
              <w:bottom w:val="single" w:sz="4" w:space="0" w:color="C0C0C0"/>
              <w:right w:val="single" w:sz="4" w:space="0" w:color="C0C0C0"/>
            </w:tcBorders>
            <w:shd w:val="clear" w:color="000000" w:fill="D7EAD3"/>
            <w:vAlign w:val="center"/>
            <w:hideMark/>
          </w:tcPr>
          <w:p w14:paraId="3EF76C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15 222,57</w:t>
            </w:r>
          </w:p>
        </w:tc>
        <w:tc>
          <w:tcPr>
            <w:tcW w:w="902" w:type="dxa"/>
            <w:tcBorders>
              <w:top w:val="nil"/>
              <w:left w:val="nil"/>
              <w:bottom w:val="single" w:sz="4" w:space="0" w:color="C0C0C0"/>
              <w:right w:val="single" w:sz="4" w:space="0" w:color="C0C0C0"/>
            </w:tcBorders>
            <w:shd w:val="clear" w:color="000000" w:fill="D7EAD3"/>
            <w:vAlign w:val="center"/>
            <w:hideMark/>
          </w:tcPr>
          <w:p w14:paraId="34FDACC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13 195,18</w:t>
            </w:r>
          </w:p>
        </w:tc>
        <w:tc>
          <w:tcPr>
            <w:tcW w:w="1137" w:type="dxa"/>
            <w:tcBorders>
              <w:top w:val="nil"/>
              <w:left w:val="nil"/>
              <w:bottom w:val="single" w:sz="4" w:space="0" w:color="C0C0C0"/>
              <w:right w:val="single" w:sz="4" w:space="0" w:color="C0C0C0"/>
            </w:tcBorders>
            <w:shd w:val="clear" w:color="000000" w:fill="D7EAD3"/>
            <w:vAlign w:val="center"/>
            <w:hideMark/>
          </w:tcPr>
          <w:p w14:paraId="02DA0B2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18 136,38</w:t>
            </w:r>
          </w:p>
        </w:tc>
        <w:tc>
          <w:tcPr>
            <w:tcW w:w="1133" w:type="dxa"/>
            <w:tcBorders>
              <w:top w:val="nil"/>
              <w:left w:val="nil"/>
              <w:bottom w:val="single" w:sz="4" w:space="0" w:color="C0C0C0"/>
              <w:right w:val="single" w:sz="4" w:space="0" w:color="C0C0C0"/>
            </w:tcBorders>
            <w:shd w:val="clear" w:color="000000" w:fill="D7EAD3"/>
            <w:vAlign w:val="center"/>
            <w:hideMark/>
          </w:tcPr>
          <w:p w14:paraId="01EA041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11 048,16</w:t>
            </w:r>
          </w:p>
        </w:tc>
        <w:tc>
          <w:tcPr>
            <w:tcW w:w="1064" w:type="dxa"/>
            <w:tcBorders>
              <w:top w:val="nil"/>
              <w:left w:val="nil"/>
              <w:bottom w:val="single" w:sz="4" w:space="0" w:color="C0C0C0"/>
              <w:right w:val="single" w:sz="4" w:space="0" w:color="C0C0C0"/>
            </w:tcBorders>
            <w:shd w:val="clear" w:color="000000" w:fill="D7EAD3"/>
            <w:vAlign w:val="center"/>
            <w:hideMark/>
          </w:tcPr>
          <w:p w14:paraId="09AB15E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5 524,08</w:t>
            </w:r>
          </w:p>
        </w:tc>
        <w:tc>
          <w:tcPr>
            <w:tcW w:w="1091" w:type="dxa"/>
            <w:tcBorders>
              <w:top w:val="nil"/>
              <w:left w:val="nil"/>
              <w:bottom w:val="single" w:sz="4" w:space="0" w:color="C0C0C0"/>
              <w:right w:val="single" w:sz="4" w:space="0" w:color="C0C0C0"/>
            </w:tcBorders>
            <w:shd w:val="clear" w:color="000000" w:fill="D7EAD3"/>
            <w:vAlign w:val="center"/>
            <w:hideMark/>
          </w:tcPr>
          <w:p w14:paraId="03736C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5 524,08</w:t>
            </w:r>
          </w:p>
        </w:tc>
        <w:tc>
          <w:tcPr>
            <w:tcW w:w="3573" w:type="dxa"/>
            <w:tcBorders>
              <w:top w:val="nil"/>
              <w:left w:val="nil"/>
              <w:bottom w:val="single" w:sz="4" w:space="0" w:color="C0C0C0"/>
              <w:right w:val="single" w:sz="4" w:space="0" w:color="C0C0C0"/>
            </w:tcBorders>
            <w:shd w:val="clear" w:color="000000" w:fill="FFFFCC"/>
            <w:vAlign w:val="center"/>
            <w:hideMark/>
          </w:tcPr>
          <w:p w14:paraId="7E2176F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-0,11%</w:t>
            </w:r>
          </w:p>
        </w:tc>
      </w:tr>
      <w:tr w:rsidR="000571C6" w:rsidRPr="000571C6" w14:paraId="2B311DD6" w14:textId="77777777" w:rsidTr="000571C6">
        <w:trPr>
          <w:trHeight w:val="300"/>
          <w:jc w:val="center"/>
        </w:trPr>
        <w:tc>
          <w:tcPr>
            <w:tcW w:w="333" w:type="dxa"/>
            <w:tcBorders>
              <w:top w:val="nil"/>
              <w:left w:val="nil"/>
              <w:bottom w:val="nil"/>
              <w:right w:val="nil"/>
            </w:tcBorders>
            <w:shd w:val="clear" w:color="auto" w:fill="auto"/>
            <w:noWrap/>
            <w:vAlign w:val="bottom"/>
            <w:hideMark/>
          </w:tcPr>
          <w:p w14:paraId="283BE7C7" w14:textId="77777777" w:rsidR="000571C6" w:rsidRPr="000571C6" w:rsidRDefault="000571C6" w:rsidP="000571C6">
            <w:pPr>
              <w:jc w:val="cente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1D37929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22</w:t>
            </w:r>
          </w:p>
        </w:tc>
        <w:tc>
          <w:tcPr>
            <w:tcW w:w="2775" w:type="dxa"/>
            <w:tcBorders>
              <w:top w:val="nil"/>
              <w:left w:val="nil"/>
              <w:bottom w:val="single" w:sz="4" w:space="0" w:color="C0C0C0"/>
              <w:right w:val="single" w:sz="4" w:space="0" w:color="C0C0C0"/>
            </w:tcBorders>
            <w:shd w:val="clear" w:color="auto" w:fill="auto"/>
            <w:vAlign w:val="center"/>
            <w:hideMark/>
          </w:tcPr>
          <w:p w14:paraId="77FE6CE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Численность персонала, всего</w:t>
            </w:r>
          </w:p>
        </w:tc>
        <w:tc>
          <w:tcPr>
            <w:tcW w:w="567" w:type="dxa"/>
            <w:tcBorders>
              <w:top w:val="nil"/>
              <w:left w:val="nil"/>
              <w:bottom w:val="single" w:sz="4" w:space="0" w:color="C0C0C0"/>
              <w:right w:val="single" w:sz="4" w:space="0" w:color="C0C0C0"/>
            </w:tcBorders>
            <w:shd w:val="clear" w:color="auto" w:fill="auto"/>
            <w:vAlign w:val="center"/>
            <w:hideMark/>
          </w:tcPr>
          <w:p w14:paraId="76A5153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чел</w:t>
            </w:r>
          </w:p>
        </w:tc>
        <w:tc>
          <w:tcPr>
            <w:tcW w:w="1013" w:type="dxa"/>
            <w:tcBorders>
              <w:top w:val="nil"/>
              <w:left w:val="nil"/>
              <w:bottom w:val="single" w:sz="4" w:space="0" w:color="C0C0C0"/>
              <w:right w:val="single" w:sz="4" w:space="0" w:color="C0C0C0"/>
            </w:tcBorders>
            <w:shd w:val="clear" w:color="000000" w:fill="D7EAD3"/>
            <w:vAlign w:val="center"/>
            <w:hideMark/>
          </w:tcPr>
          <w:p w14:paraId="362CA2E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27,06</w:t>
            </w:r>
          </w:p>
        </w:tc>
        <w:tc>
          <w:tcPr>
            <w:tcW w:w="538" w:type="dxa"/>
            <w:tcBorders>
              <w:top w:val="nil"/>
              <w:left w:val="nil"/>
              <w:bottom w:val="single" w:sz="4" w:space="0" w:color="C0C0C0"/>
              <w:right w:val="single" w:sz="4" w:space="0" w:color="C0C0C0"/>
            </w:tcBorders>
            <w:shd w:val="clear" w:color="000000" w:fill="D7EAD3"/>
            <w:vAlign w:val="center"/>
            <w:hideMark/>
          </w:tcPr>
          <w:p w14:paraId="69720E0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15,27</w:t>
            </w:r>
          </w:p>
        </w:tc>
        <w:tc>
          <w:tcPr>
            <w:tcW w:w="902" w:type="dxa"/>
            <w:tcBorders>
              <w:top w:val="nil"/>
              <w:left w:val="nil"/>
              <w:bottom w:val="single" w:sz="4" w:space="0" w:color="C0C0C0"/>
              <w:right w:val="single" w:sz="4" w:space="0" w:color="C0C0C0"/>
            </w:tcBorders>
            <w:shd w:val="clear" w:color="000000" w:fill="D7EAD3"/>
            <w:vAlign w:val="center"/>
            <w:hideMark/>
          </w:tcPr>
          <w:p w14:paraId="5790C60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26,97</w:t>
            </w:r>
          </w:p>
        </w:tc>
        <w:tc>
          <w:tcPr>
            <w:tcW w:w="1137" w:type="dxa"/>
            <w:tcBorders>
              <w:top w:val="nil"/>
              <w:left w:val="nil"/>
              <w:bottom w:val="single" w:sz="4" w:space="0" w:color="C0C0C0"/>
              <w:right w:val="single" w:sz="4" w:space="0" w:color="C0C0C0"/>
            </w:tcBorders>
            <w:shd w:val="clear" w:color="000000" w:fill="D7EAD3"/>
            <w:vAlign w:val="center"/>
            <w:hideMark/>
          </w:tcPr>
          <w:p w14:paraId="680B0B0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23,32</w:t>
            </w:r>
          </w:p>
        </w:tc>
        <w:tc>
          <w:tcPr>
            <w:tcW w:w="1133" w:type="dxa"/>
            <w:tcBorders>
              <w:top w:val="nil"/>
              <w:left w:val="nil"/>
              <w:bottom w:val="single" w:sz="4" w:space="0" w:color="C0C0C0"/>
              <w:right w:val="single" w:sz="4" w:space="0" w:color="C0C0C0"/>
            </w:tcBorders>
            <w:shd w:val="clear" w:color="000000" w:fill="D7EAD3"/>
            <w:vAlign w:val="center"/>
            <w:hideMark/>
          </w:tcPr>
          <w:p w14:paraId="0AB32D1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15,86</w:t>
            </w:r>
          </w:p>
        </w:tc>
        <w:tc>
          <w:tcPr>
            <w:tcW w:w="1064" w:type="dxa"/>
            <w:tcBorders>
              <w:top w:val="nil"/>
              <w:left w:val="nil"/>
              <w:bottom w:val="single" w:sz="4" w:space="0" w:color="C0C0C0"/>
              <w:right w:val="single" w:sz="4" w:space="0" w:color="C0C0C0"/>
            </w:tcBorders>
            <w:shd w:val="clear" w:color="000000" w:fill="D7EAD3"/>
            <w:vAlign w:val="center"/>
            <w:hideMark/>
          </w:tcPr>
          <w:p w14:paraId="16D5968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15,86</w:t>
            </w:r>
          </w:p>
        </w:tc>
        <w:tc>
          <w:tcPr>
            <w:tcW w:w="1091" w:type="dxa"/>
            <w:tcBorders>
              <w:top w:val="nil"/>
              <w:left w:val="nil"/>
              <w:bottom w:val="single" w:sz="4" w:space="0" w:color="C0C0C0"/>
              <w:right w:val="single" w:sz="4" w:space="0" w:color="C0C0C0"/>
            </w:tcBorders>
            <w:shd w:val="clear" w:color="000000" w:fill="D7EAD3"/>
            <w:vAlign w:val="center"/>
            <w:hideMark/>
          </w:tcPr>
          <w:p w14:paraId="1AFBDA3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15,86</w:t>
            </w:r>
          </w:p>
        </w:tc>
        <w:tc>
          <w:tcPr>
            <w:tcW w:w="3573" w:type="dxa"/>
            <w:tcBorders>
              <w:top w:val="nil"/>
              <w:left w:val="nil"/>
              <w:bottom w:val="single" w:sz="4" w:space="0" w:color="C0C0C0"/>
              <w:right w:val="single" w:sz="4" w:space="0" w:color="C0C0C0"/>
            </w:tcBorders>
            <w:shd w:val="clear" w:color="000000" w:fill="FFFFCC"/>
            <w:vAlign w:val="center"/>
            <w:hideMark/>
          </w:tcPr>
          <w:p w14:paraId="4AEE189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12,0%</w:t>
            </w:r>
          </w:p>
        </w:tc>
      </w:tr>
      <w:tr w:rsidR="000571C6" w:rsidRPr="000571C6" w14:paraId="3156BB7E" w14:textId="77777777" w:rsidTr="000571C6">
        <w:trPr>
          <w:trHeight w:val="300"/>
          <w:jc w:val="center"/>
        </w:trPr>
        <w:tc>
          <w:tcPr>
            <w:tcW w:w="333" w:type="dxa"/>
            <w:tcBorders>
              <w:top w:val="nil"/>
              <w:left w:val="nil"/>
              <w:bottom w:val="nil"/>
              <w:right w:val="nil"/>
            </w:tcBorders>
            <w:shd w:val="clear" w:color="auto" w:fill="auto"/>
            <w:noWrap/>
            <w:vAlign w:val="bottom"/>
            <w:hideMark/>
          </w:tcPr>
          <w:p w14:paraId="16526633" w14:textId="77777777" w:rsidR="000571C6" w:rsidRPr="000571C6" w:rsidRDefault="000571C6" w:rsidP="000571C6">
            <w:pPr>
              <w:jc w:val="center"/>
              <w:rPr>
                <w:rFonts w:ascii="Tahoma" w:hAnsi="Tahoma" w:cs="Tahoma"/>
                <w:b/>
                <w:bCs/>
                <w:sz w:val="12"/>
                <w:szCs w:val="12"/>
              </w:rPr>
            </w:pPr>
          </w:p>
        </w:tc>
        <w:tc>
          <w:tcPr>
            <w:tcW w:w="444" w:type="dxa"/>
            <w:tcBorders>
              <w:top w:val="nil"/>
              <w:left w:val="single" w:sz="4" w:space="0" w:color="C0C0C0"/>
              <w:bottom w:val="single" w:sz="4" w:space="0" w:color="C0C0C0"/>
              <w:right w:val="single" w:sz="4" w:space="0" w:color="C0C0C0"/>
            </w:tcBorders>
            <w:shd w:val="clear" w:color="auto" w:fill="auto"/>
            <w:vAlign w:val="center"/>
            <w:hideMark/>
          </w:tcPr>
          <w:p w14:paraId="722762A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w:t>
            </w:r>
          </w:p>
        </w:tc>
        <w:tc>
          <w:tcPr>
            <w:tcW w:w="2775" w:type="dxa"/>
            <w:tcBorders>
              <w:top w:val="nil"/>
              <w:left w:val="nil"/>
              <w:bottom w:val="single" w:sz="4" w:space="0" w:color="C0C0C0"/>
              <w:right w:val="single" w:sz="4" w:space="0" w:color="C0C0C0"/>
            </w:tcBorders>
            <w:shd w:val="clear" w:color="auto" w:fill="auto"/>
            <w:vAlign w:val="center"/>
            <w:hideMark/>
          </w:tcPr>
          <w:p w14:paraId="6BFFABD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Среднемесячная заработная плата</w:t>
            </w:r>
          </w:p>
        </w:tc>
        <w:tc>
          <w:tcPr>
            <w:tcW w:w="567" w:type="dxa"/>
            <w:tcBorders>
              <w:top w:val="nil"/>
              <w:left w:val="nil"/>
              <w:bottom w:val="single" w:sz="4" w:space="0" w:color="C0C0C0"/>
              <w:right w:val="single" w:sz="4" w:space="0" w:color="C0C0C0"/>
            </w:tcBorders>
            <w:shd w:val="clear" w:color="auto" w:fill="auto"/>
            <w:vAlign w:val="center"/>
            <w:hideMark/>
          </w:tcPr>
          <w:p w14:paraId="4A70C3A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w:t>
            </w:r>
          </w:p>
        </w:tc>
        <w:tc>
          <w:tcPr>
            <w:tcW w:w="1013" w:type="dxa"/>
            <w:tcBorders>
              <w:top w:val="nil"/>
              <w:left w:val="nil"/>
              <w:bottom w:val="single" w:sz="4" w:space="0" w:color="C0C0C0"/>
              <w:right w:val="single" w:sz="4" w:space="0" w:color="C0C0C0"/>
            </w:tcBorders>
            <w:shd w:val="clear" w:color="000000" w:fill="D7EAD3"/>
            <w:vAlign w:val="center"/>
            <w:hideMark/>
          </w:tcPr>
          <w:p w14:paraId="630EC87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38 418,89</w:t>
            </w:r>
          </w:p>
        </w:tc>
        <w:tc>
          <w:tcPr>
            <w:tcW w:w="538" w:type="dxa"/>
            <w:tcBorders>
              <w:top w:val="nil"/>
              <w:left w:val="nil"/>
              <w:bottom w:val="single" w:sz="4" w:space="0" w:color="C0C0C0"/>
              <w:right w:val="single" w:sz="4" w:space="0" w:color="C0C0C0"/>
            </w:tcBorders>
            <w:shd w:val="clear" w:color="000000" w:fill="D7EAD3"/>
            <w:vAlign w:val="center"/>
            <w:hideMark/>
          </w:tcPr>
          <w:p w14:paraId="492C6AA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83 057,18</w:t>
            </w:r>
          </w:p>
        </w:tc>
        <w:tc>
          <w:tcPr>
            <w:tcW w:w="902" w:type="dxa"/>
            <w:tcBorders>
              <w:top w:val="nil"/>
              <w:left w:val="nil"/>
              <w:bottom w:val="single" w:sz="4" w:space="0" w:color="C0C0C0"/>
              <w:right w:val="single" w:sz="4" w:space="0" w:color="C0C0C0"/>
            </w:tcBorders>
            <w:shd w:val="clear" w:color="000000" w:fill="D7EAD3"/>
            <w:vAlign w:val="center"/>
            <w:hideMark/>
          </w:tcPr>
          <w:p w14:paraId="4805173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40 773,20</w:t>
            </w:r>
          </w:p>
        </w:tc>
        <w:tc>
          <w:tcPr>
            <w:tcW w:w="1137" w:type="dxa"/>
            <w:tcBorders>
              <w:top w:val="nil"/>
              <w:left w:val="nil"/>
              <w:bottom w:val="single" w:sz="4" w:space="0" w:color="C0C0C0"/>
              <w:right w:val="single" w:sz="4" w:space="0" w:color="C0C0C0"/>
            </w:tcBorders>
            <w:shd w:val="clear" w:color="000000" w:fill="D7EAD3"/>
            <w:vAlign w:val="center"/>
            <w:hideMark/>
          </w:tcPr>
          <w:p w14:paraId="06592EF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64 799,73</w:t>
            </w:r>
          </w:p>
        </w:tc>
        <w:tc>
          <w:tcPr>
            <w:tcW w:w="1133" w:type="dxa"/>
            <w:tcBorders>
              <w:top w:val="nil"/>
              <w:left w:val="nil"/>
              <w:bottom w:val="single" w:sz="4" w:space="0" w:color="C0C0C0"/>
              <w:right w:val="single" w:sz="4" w:space="0" w:color="C0C0C0"/>
            </w:tcBorders>
            <w:shd w:val="clear" w:color="000000" w:fill="D7EAD3"/>
            <w:vAlign w:val="center"/>
            <w:hideMark/>
          </w:tcPr>
          <w:p w14:paraId="266B8F3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58 034,47</w:t>
            </w:r>
          </w:p>
        </w:tc>
        <w:tc>
          <w:tcPr>
            <w:tcW w:w="1064" w:type="dxa"/>
            <w:tcBorders>
              <w:top w:val="nil"/>
              <w:left w:val="nil"/>
              <w:bottom w:val="single" w:sz="4" w:space="0" w:color="C0C0C0"/>
              <w:right w:val="single" w:sz="4" w:space="0" w:color="C0C0C0"/>
            </w:tcBorders>
            <w:shd w:val="clear" w:color="000000" w:fill="D7EAD3"/>
            <w:vAlign w:val="center"/>
            <w:hideMark/>
          </w:tcPr>
          <w:p w14:paraId="0762613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1091" w:type="dxa"/>
            <w:tcBorders>
              <w:top w:val="nil"/>
              <w:left w:val="nil"/>
              <w:bottom w:val="single" w:sz="4" w:space="0" w:color="C0C0C0"/>
              <w:right w:val="single" w:sz="4" w:space="0" w:color="C0C0C0"/>
            </w:tcBorders>
            <w:shd w:val="clear" w:color="000000" w:fill="D7EAD3"/>
            <w:vAlign w:val="center"/>
            <w:hideMark/>
          </w:tcPr>
          <w:p w14:paraId="643836D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58 034,47</w:t>
            </w:r>
          </w:p>
        </w:tc>
        <w:tc>
          <w:tcPr>
            <w:tcW w:w="3573" w:type="dxa"/>
            <w:tcBorders>
              <w:top w:val="nil"/>
              <w:left w:val="nil"/>
              <w:bottom w:val="single" w:sz="4" w:space="0" w:color="C0C0C0"/>
              <w:right w:val="single" w:sz="4" w:space="0" w:color="C0C0C0"/>
            </w:tcBorders>
            <w:shd w:val="clear" w:color="000000" w:fill="FFFFCC"/>
            <w:vAlign w:val="center"/>
            <w:hideMark/>
          </w:tcPr>
          <w:p w14:paraId="5B9D01B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сглаживание</w:t>
            </w:r>
          </w:p>
        </w:tc>
      </w:tr>
      <w:tr w:rsidR="000571C6" w:rsidRPr="000571C6" w14:paraId="13F28F95" w14:textId="77777777" w:rsidTr="000571C6">
        <w:trPr>
          <w:trHeight w:val="300"/>
          <w:jc w:val="center"/>
        </w:trPr>
        <w:tc>
          <w:tcPr>
            <w:tcW w:w="333" w:type="dxa"/>
            <w:tcBorders>
              <w:top w:val="nil"/>
              <w:left w:val="nil"/>
              <w:bottom w:val="nil"/>
              <w:right w:val="nil"/>
            </w:tcBorders>
            <w:shd w:val="clear" w:color="auto" w:fill="auto"/>
            <w:vAlign w:val="center"/>
            <w:hideMark/>
          </w:tcPr>
          <w:p w14:paraId="6763A298" w14:textId="77777777" w:rsidR="000571C6" w:rsidRPr="000571C6" w:rsidRDefault="000571C6" w:rsidP="000571C6">
            <w:pPr>
              <w:jc w:val="center"/>
              <w:rPr>
                <w:rFonts w:ascii="Tahoma" w:hAnsi="Tahoma" w:cs="Tahoma"/>
                <w:b/>
                <w:bCs/>
                <w:sz w:val="12"/>
                <w:szCs w:val="12"/>
              </w:rPr>
            </w:pPr>
          </w:p>
        </w:tc>
        <w:tc>
          <w:tcPr>
            <w:tcW w:w="444" w:type="dxa"/>
            <w:tcBorders>
              <w:top w:val="nil"/>
              <w:left w:val="nil"/>
              <w:bottom w:val="nil"/>
              <w:right w:val="nil"/>
            </w:tcBorders>
            <w:shd w:val="clear" w:color="auto" w:fill="auto"/>
            <w:vAlign w:val="center"/>
            <w:hideMark/>
          </w:tcPr>
          <w:p w14:paraId="7461888B" w14:textId="77777777" w:rsidR="000571C6" w:rsidRPr="000571C6" w:rsidRDefault="000571C6" w:rsidP="000571C6">
            <w:pPr>
              <w:rPr>
                <w:sz w:val="12"/>
                <w:szCs w:val="12"/>
              </w:rPr>
            </w:pPr>
          </w:p>
        </w:tc>
        <w:tc>
          <w:tcPr>
            <w:tcW w:w="2775" w:type="dxa"/>
            <w:tcBorders>
              <w:top w:val="nil"/>
              <w:left w:val="nil"/>
              <w:bottom w:val="nil"/>
              <w:right w:val="nil"/>
            </w:tcBorders>
            <w:shd w:val="clear" w:color="auto" w:fill="auto"/>
            <w:vAlign w:val="center"/>
            <w:hideMark/>
          </w:tcPr>
          <w:p w14:paraId="5CC028D7" w14:textId="77777777" w:rsidR="000571C6" w:rsidRPr="000571C6" w:rsidRDefault="000571C6" w:rsidP="000571C6">
            <w:pPr>
              <w:rPr>
                <w:sz w:val="12"/>
                <w:szCs w:val="12"/>
              </w:rPr>
            </w:pPr>
          </w:p>
        </w:tc>
        <w:tc>
          <w:tcPr>
            <w:tcW w:w="567" w:type="dxa"/>
            <w:tcBorders>
              <w:top w:val="nil"/>
              <w:left w:val="nil"/>
              <w:bottom w:val="nil"/>
              <w:right w:val="nil"/>
            </w:tcBorders>
            <w:shd w:val="clear" w:color="auto" w:fill="auto"/>
            <w:vAlign w:val="center"/>
            <w:hideMark/>
          </w:tcPr>
          <w:p w14:paraId="52EBB31F" w14:textId="77777777" w:rsidR="000571C6" w:rsidRPr="000571C6" w:rsidRDefault="000571C6" w:rsidP="000571C6">
            <w:pPr>
              <w:rPr>
                <w:sz w:val="12"/>
                <w:szCs w:val="12"/>
              </w:rPr>
            </w:pPr>
          </w:p>
        </w:tc>
        <w:tc>
          <w:tcPr>
            <w:tcW w:w="1013" w:type="dxa"/>
            <w:tcBorders>
              <w:top w:val="nil"/>
              <w:left w:val="nil"/>
              <w:bottom w:val="nil"/>
              <w:right w:val="nil"/>
            </w:tcBorders>
            <w:shd w:val="clear" w:color="auto" w:fill="auto"/>
            <w:vAlign w:val="center"/>
            <w:hideMark/>
          </w:tcPr>
          <w:p w14:paraId="37437F22" w14:textId="77777777" w:rsidR="000571C6" w:rsidRPr="000571C6" w:rsidRDefault="000571C6" w:rsidP="000571C6">
            <w:pPr>
              <w:rPr>
                <w:sz w:val="12"/>
                <w:szCs w:val="12"/>
              </w:rPr>
            </w:pPr>
          </w:p>
        </w:tc>
        <w:tc>
          <w:tcPr>
            <w:tcW w:w="538" w:type="dxa"/>
            <w:tcBorders>
              <w:top w:val="nil"/>
              <w:left w:val="nil"/>
              <w:bottom w:val="nil"/>
              <w:right w:val="nil"/>
            </w:tcBorders>
            <w:shd w:val="clear" w:color="auto" w:fill="auto"/>
            <w:vAlign w:val="center"/>
            <w:hideMark/>
          </w:tcPr>
          <w:p w14:paraId="33711125" w14:textId="77777777" w:rsidR="000571C6" w:rsidRPr="000571C6" w:rsidRDefault="000571C6" w:rsidP="000571C6">
            <w:pPr>
              <w:rPr>
                <w:sz w:val="12"/>
                <w:szCs w:val="12"/>
              </w:rPr>
            </w:pPr>
          </w:p>
        </w:tc>
        <w:tc>
          <w:tcPr>
            <w:tcW w:w="902" w:type="dxa"/>
            <w:tcBorders>
              <w:top w:val="nil"/>
              <w:left w:val="nil"/>
              <w:bottom w:val="nil"/>
              <w:right w:val="nil"/>
            </w:tcBorders>
            <w:shd w:val="clear" w:color="auto" w:fill="auto"/>
            <w:vAlign w:val="center"/>
            <w:hideMark/>
          </w:tcPr>
          <w:p w14:paraId="13AB9176"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         6 226,23   </w:t>
            </w:r>
          </w:p>
        </w:tc>
        <w:tc>
          <w:tcPr>
            <w:tcW w:w="1137" w:type="dxa"/>
            <w:tcBorders>
              <w:top w:val="nil"/>
              <w:left w:val="nil"/>
              <w:bottom w:val="nil"/>
              <w:right w:val="nil"/>
            </w:tcBorders>
            <w:shd w:val="clear" w:color="auto" w:fill="auto"/>
            <w:noWrap/>
            <w:vAlign w:val="bottom"/>
            <w:hideMark/>
          </w:tcPr>
          <w:p w14:paraId="37F80740" w14:textId="77777777" w:rsidR="000571C6" w:rsidRPr="000571C6" w:rsidRDefault="000571C6" w:rsidP="000571C6">
            <w:pPr>
              <w:rPr>
                <w:rFonts w:ascii="Tahoma" w:hAnsi="Tahoma" w:cs="Tahoma"/>
                <w:sz w:val="12"/>
                <w:szCs w:val="12"/>
              </w:rPr>
            </w:pPr>
          </w:p>
        </w:tc>
        <w:tc>
          <w:tcPr>
            <w:tcW w:w="1133" w:type="dxa"/>
            <w:tcBorders>
              <w:top w:val="nil"/>
              <w:left w:val="nil"/>
              <w:bottom w:val="nil"/>
              <w:right w:val="nil"/>
            </w:tcBorders>
            <w:shd w:val="clear" w:color="auto" w:fill="auto"/>
            <w:vAlign w:val="center"/>
            <w:hideMark/>
          </w:tcPr>
          <w:p w14:paraId="413B029C"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     230 265,63   </w:t>
            </w:r>
          </w:p>
        </w:tc>
        <w:tc>
          <w:tcPr>
            <w:tcW w:w="1064" w:type="dxa"/>
            <w:tcBorders>
              <w:top w:val="nil"/>
              <w:left w:val="nil"/>
              <w:bottom w:val="nil"/>
              <w:right w:val="nil"/>
            </w:tcBorders>
            <w:shd w:val="clear" w:color="auto" w:fill="auto"/>
            <w:vAlign w:val="center"/>
            <w:hideMark/>
          </w:tcPr>
          <w:p w14:paraId="0FDFE4C7" w14:textId="77777777" w:rsidR="000571C6" w:rsidRPr="000571C6" w:rsidRDefault="000571C6" w:rsidP="000571C6">
            <w:pPr>
              <w:jc w:val="right"/>
              <w:rPr>
                <w:rFonts w:ascii="Tahoma" w:hAnsi="Tahoma" w:cs="Tahoma"/>
                <w:sz w:val="12"/>
                <w:szCs w:val="12"/>
              </w:rPr>
            </w:pPr>
            <w:r w:rsidRPr="000571C6">
              <w:rPr>
                <w:rFonts w:ascii="Tahoma" w:hAnsi="Tahoma" w:cs="Tahoma"/>
                <w:sz w:val="12"/>
                <w:szCs w:val="12"/>
              </w:rPr>
              <w:t>205 376,23</w:t>
            </w:r>
          </w:p>
        </w:tc>
        <w:tc>
          <w:tcPr>
            <w:tcW w:w="1091" w:type="dxa"/>
            <w:tcBorders>
              <w:top w:val="nil"/>
              <w:left w:val="nil"/>
              <w:bottom w:val="nil"/>
              <w:right w:val="nil"/>
            </w:tcBorders>
            <w:shd w:val="clear" w:color="auto" w:fill="auto"/>
            <w:vAlign w:val="center"/>
            <w:hideMark/>
          </w:tcPr>
          <w:p w14:paraId="1B58726C" w14:textId="77777777" w:rsidR="000571C6" w:rsidRPr="000571C6" w:rsidRDefault="000571C6" w:rsidP="000571C6">
            <w:pPr>
              <w:jc w:val="right"/>
              <w:rPr>
                <w:rFonts w:ascii="Tahoma" w:hAnsi="Tahoma" w:cs="Tahoma"/>
                <w:sz w:val="12"/>
                <w:szCs w:val="12"/>
              </w:rPr>
            </w:pPr>
            <w:r w:rsidRPr="000571C6">
              <w:rPr>
                <w:rFonts w:ascii="Tahoma" w:hAnsi="Tahoma" w:cs="Tahoma"/>
                <w:sz w:val="12"/>
                <w:szCs w:val="12"/>
              </w:rPr>
              <w:t>1,06</w:t>
            </w:r>
          </w:p>
        </w:tc>
        <w:tc>
          <w:tcPr>
            <w:tcW w:w="3573" w:type="dxa"/>
            <w:tcBorders>
              <w:top w:val="nil"/>
              <w:left w:val="nil"/>
              <w:bottom w:val="nil"/>
              <w:right w:val="nil"/>
            </w:tcBorders>
            <w:shd w:val="clear" w:color="auto" w:fill="auto"/>
            <w:vAlign w:val="center"/>
            <w:hideMark/>
          </w:tcPr>
          <w:p w14:paraId="2B2A61B1" w14:textId="77777777" w:rsidR="000571C6" w:rsidRPr="000571C6" w:rsidRDefault="000571C6" w:rsidP="000571C6">
            <w:pPr>
              <w:jc w:val="right"/>
              <w:rPr>
                <w:rFonts w:ascii="Tahoma" w:hAnsi="Tahoma" w:cs="Tahoma"/>
                <w:sz w:val="12"/>
                <w:szCs w:val="12"/>
              </w:rPr>
            </w:pPr>
          </w:p>
        </w:tc>
      </w:tr>
      <w:tr w:rsidR="000571C6" w:rsidRPr="000571C6" w14:paraId="63B65D32" w14:textId="77777777" w:rsidTr="000571C6">
        <w:trPr>
          <w:trHeight w:val="225"/>
          <w:jc w:val="center"/>
        </w:trPr>
        <w:tc>
          <w:tcPr>
            <w:tcW w:w="333" w:type="dxa"/>
            <w:tcBorders>
              <w:top w:val="nil"/>
              <w:left w:val="nil"/>
              <w:bottom w:val="nil"/>
              <w:right w:val="nil"/>
            </w:tcBorders>
            <w:shd w:val="clear" w:color="auto" w:fill="auto"/>
            <w:vAlign w:val="center"/>
            <w:hideMark/>
          </w:tcPr>
          <w:p w14:paraId="5B7AF728"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1768A3EF" w14:textId="77777777" w:rsidR="000571C6" w:rsidRPr="000571C6" w:rsidRDefault="000571C6" w:rsidP="000571C6">
            <w:pPr>
              <w:rPr>
                <w:sz w:val="12"/>
                <w:szCs w:val="12"/>
              </w:rPr>
            </w:pPr>
          </w:p>
        </w:tc>
        <w:tc>
          <w:tcPr>
            <w:tcW w:w="277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465B89B" w14:textId="77777777" w:rsidR="000571C6" w:rsidRPr="000571C6" w:rsidRDefault="000571C6" w:rsidP="000571C6">
            <w:pPr>
              <w:rPr>
                <w:rFonts w:ascii="Tahoma" w:hAnsi="Tahoma" w:cs="Tahoma"/>
                <w:sz w:val="12"/>
                <w:szCs w:val="12"/>
              </w:rPr>
            </w:pPr>
            <w:r w:rsidRPr="000571C6">
              <w:rPr>
                <w:rFonts w:ascii="Tahoma" w:hAnsi="Tahoma" w:cs="Tahoma"/>
                <w:sz w:val="12"/>
                <w:szCs w:val="12"/>
              </w:rPr>
              <w:t>Индекс эффективности операционных расходов</w:t>
            </w:r>
          </w:p>
        </w:tc>
        <w:tc>
          <w:tcPr>
            <w:tcW w:w="567" w:type="dxa"/>
            <w:tcBorders>
              <w:top w:val="single" w:sz="4" w:space="0" w:color="C0C0C0"/>
              <w:left w:val="nil"/>
              <w:bottom w:val="single" w:sz="4" w:space="0" w:color="C0C0C0"/>
              <w:right w:val="nil"/>
            </w:tcBorders>
            <w:shd w:val="clear" w:color="auto" w:fill="auto"/>
            <w:noWrap/>
            <w:vAlign w:val="center"/>
            <w:hideMark/>
          </w:tcPr>
          <w:p w14:paraId="6D67CF4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4288914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 </w:t>
            </w:r>
          </w:p>
        </w:tc>
        <w:tc>
          <w:tcPr>
            <w:tcW w:w="538" w:type="dxa"/>
            <w:tcBorders>
              <w:top w:val="single" w:sz="4" w:space="0" w:color="C0C0C0"/>
              <w:left w:val="nil"/>
              <w:bottom w:val="single" w:sz="4" w:space="0" w:color="C0C0C0"/>
              <w:right w:val="single" w:sz="4" w:space="0" w:color="C0C0C0"/>
            </w:tcBorders>
            <w:shd w:val="clear" w:color="auto" w:fill="auto"/>
            <w:vAlign w:val="center"/>
            <w:hideMark/>
          </w:tcPr>
          <w:p w14:paraId="0C39C4E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single" w:sz="4" w:space="0" w:color="C0C0C0"/>
              <w:left w:val="nil"/>
              <w:bottom w:val="single" w:sz="4" w:space="0" w:color="C0C0C0"/>
              <w:right w:val="single" w:sz="4" w:space="0" w:color="C0C0C0"/>
            </w:tcBorders>
            <w:shd w:val="clear" w:color="auto" w:fill="auto"/>
            <w:vAlign w:val="center"/>
            <w:hideMark/>
          </w:tcPr>
          <w:p w14:paraId="1F42CA2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 </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6051E88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41532D6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064" w:type="dxa"/>
            <w:tcBorders>
              <w:top w:val="nil"/>
              <w:left w:val="nil"/>
              <w:bottom w:val="nil"/>
              <w:right w:val="nil"/>
            </w:tcBorders>
            <w:shd w:val="clear" w:color="auto" w:fill="auto"/>
            <w:vAlign w:val="center"/>
            <w:hideMark/>
          </w:tcPr>
          <w:p w14:paraId="2F01D3DC" w14:textId="77777777" w:rsidR="000571C6" w:rsidRPr="000571C6" w:rsidRDefault="000571C6" w:rsidP="000571C6">
            <w:pPr>
              <w:jc w:val="center"/>
              <w:rPr>
                <w:rFonts w:ascii="Tahoma" w:hAnsi="Tahoma" w:cs="Tahoma"/>
                <w:b/>
                <w:bCs/>
                <w:sz w:val="12"/>
                <w:szCs w:val="12"/>
              </w:rPr>
            </w:pPr>
          </w:p>
        </w:tc>
        <w:tc>
          <w:tcPr>
            <w:tcW w:w="1091" w:type="dxa"/>
            <w:tcBorders>
              <w:top w:val="nil"/>
              <w:left w:val="nil"/>
              <w:bottom w:val="nil"/>
              <w:right w:val="nil"/>
            </w:tcBorders>
            <w:shd w:val="clear" w:color="auto" w:fill="auto"/>
            <w:vAlign w:val="center"/>
            <w:hideMark/>
          </w:tcPr>
          <w:p w14:paraId="74297A08" w14:textId="77777777" w:rsidR="000571C6" w:rsidRPr="000571C6" w:rsidRDefault="000571C6" w:rsidP="000571C6">
            <w:pPr>
              <w:rPr>
                <w:sz w:val="12"/>
                <w:szCs w:val="12"/>
              </w:rPr>
            </w:pPr>
          </w:p>
        </w:tc>
        <w:tc>
          <w:tcPr>
            <w:tcW w:w="3573" w:type="dxa"/>
            <w:tcBorders>
              <w:top w:val="nil"/>
              <w:left w:val="nil"/>
              <w:bottom w:val="nil"/>
              <w:right w:val="nil"/>
            </w:tcBorders>
            <w:shd w:val="clear" w:color="auto" w:fill="auto"/>
            <w:vAlign w:val="center"/>
            <w:hideMark/>
          </w:tcPr>
          <w:p w14:paraId="763B804F" w14:textId="77777777" w:rsidR="000571C6" w:rsidRPr="000571C6" w:rsidRDefault="000571C6" w:rsidP="000571C6">
            <w:pPr>
              <w:rPr>
                <w:sz w:val="12"/>
                <w:szCs w:val="12"/>
              </w:rPr>
            </w:pPr>
          </w:p>
        </w:tc>
      </w:tr>
      <w:tr w:rsidR="000571C6" w:rsidRPr="000571C6" w14:paraId="3B02CE41" w14:textId="77777777" w:rsidTr="000571C6">
        <w:trPr>
          <w:trHeight w:val="225"/>
          <w:jc w:val="center"/>
        </w:trPr>
        <w:tc>
          <w:tcPr>
            <w:tcW w:w="333" w:type="dxa"/>
            <w:tcBorders>
              <w:top w:val="nil"/>
              <w:left w:val="nil"/>
              <w:bottom w:val="nil"/>
              <w:right w:val="nil"/>
            </w:tcBorders>
            <w:shd w:val="clear" w:color="auto" w:fill="auto"/>
            <w:vAlign w:val="center"/>
            <w:hideMark/>
          </w:tcPr>
          <w:p w14:paraId="662222CD"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469DF1EE"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auto" w:fill="auto"/>
            <w:noWrap/>
            <w:vAlign w:val="bottom"/>
            <w:hideMark/>
          </w:tcPr>
          <w:p w14:paraId="34572109" w14:textId="77777777" w:rsidR="000571C6" w:rsidRPr="000571C6" w:rsidRDefault="000571C6" w:rsidP="000571C6">
            <w:pPr>
              <w:rPr>
                <w:rFonts w:ascii="Tahoma" w:hAnsi="Tahoma" w:cs="Tahoma"/>
                <w:sz w:val="12"/>
                <w:szCs w:val="12"/>
              </w:rPr>
            </w:pPr>
            <w:r w:rsidRPr="000571C6">
              <w:rPr>
                <w:rFonts w:ascii="Tahoma" w:hAnsi="Tahoma" w:cs="Tahoma"/>
                <w:sz w:val="12"/>
                <w:szCs w:val="12"/>
              </w:rPr>
              <w:t>Индекс потребительских цен</w:t>
            </w:r>
          </w:p>
        </w:tc>
        <w:tc>
          <w:tcPr>
            <w:tcW w:w="567" w:type="dxa"/>
            <w:tcBorders>
              <w:top w:val="nil"/>
              <w:left w:val="nil"/>
              <w:bottom w:val="single" w:sz="4" w:space="0" w:color="C0C0C0"/>
              <w:right w:val="nil"/>
            </w:tcBorders>
            <w:shd w:val="clear" w:color="auto" w:fill="auto"/>
            <w:noWrap/>
            <w:vAlign w:val="center"/>
            <w:hideMark/>
          </w:tcPr>
          <w:p w14:paraId="0D9B2D7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w:t>
            </w:r>
          </w:p>
        </w:tc>
        <w:tc>
          <w:tcPr>
            <w:tcW w:w="1013" w:type="dxa"/>
            <w:tcBorders>
              <w:top w:val="nil"/>
              <w:left w:val="nil"/>
              <w:bottom w:val="single" w:sz="4" w:space="0" w:color="C0C0C0"/>
              <w:right w:val="single" w:sz="4" w:space="0" w:color="C0C0C0"/>
            </w:tcBorders>
            <w:shd w:val="clear" w:color="auto" w:fill="auto"/>
            <w:vAlign w:val="center"/>
            <w:hideMark/>
          </w:tcPr>
          <w:p w14:paraId="152CD86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6,0 </w:t>
            </w:r>
          </w:p>
        </w:tc>
        <w:tc>
          <w:tcPr>
            <w:tcW w:w="538" w:type="dxa"/>
            <w:tcBorders>
              <w:top w:val="nil"/>
              <w:left w:val="nil"/>
              <w:bottom w:val="single" w:sz="4" w:space="0" w:color="C0C0C0"/>
              <w:right w:val="single" w:sz="4" w:space="0" w:color="C0C0C0"/>
            </w:tcBorders>
            <w:shd w:val="clear" w:color="auto" w:fill="auto"/>
            <w:vAlign w:val="center"/>
            <w:hideMark/>
          </w:tcPr>
          <w:p w14:paraId="747584A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auto" w:fill="auto"/>
            <w:vAlign w:val="center"/>
            <w:hideMark/>
          </w:tcPr>
          <w:p w14:paraId="5B70150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7,2 </w:t>
            </w:r>
          </w:p>
        </w:tc>
        <w:tc>
          <w:tcPr>
            <w:tcW w:w="1137" w:type="dxa"/>
            <w:tcBorders>
              <w:top w:val="nil"/>
              <w:left w:val="nil"/>
              <w:bottom w:val="single" w:sz="4" w:space="0" w:color="C0C0C0"/>
              <w:right w:val="single" w:sz="4" w:space="0" w:color="C0C0C0"/>
            </w:tcBorders>
            <w:shd w:val="clear" w:color="auto" w:fill="auto"/>
            <w:vAlign w:val="center"/>
            <w:hideMark/>
          </w:tcPr>
          <w:p w14:paraId="75E467B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133" w:type="dxa"/>
            <w:tcBorders>
              <w:top w:val="nil"/>
              <w:left w:val="nil"/>
              <w:bottom w:val="single" w:sz="4" w:space="0" w:color="C0C0C0"/>
              <w:right w:val="single" w:sz="4" w:space="0" w:color="C0C0C0"/>
            </w:tcBorders>
            <w:shd w:val="clear" w:color="auto" w:fill="auto"/>
            <w:vAlign w:val="center"/>
            <w:hideMark/>
          </w:tcPr>
          <w:p w14:paraId="566BC91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5,8 </w:t>
            </w:r>
          </w:p>
        </w:tc>
        <w:tc>
          <w:tcPr>
            <w:tcW w:w="1064" w:type="dxa"/>
            <w:tcBorders>
              <w:top w:val="nil"/>
              <w:left w:val="nil"/>
              <w:bottom w:val="nil"/>
              <w:right w:val="nil"/>
            </w:tcBorders>
            <w:shd w:val="clear" w:color="auto" w:fill="auto"/>
            <w:vAlign w:val="center"/>
            <w:hideMark/>
          </w:tcPr>
          <w:p w14:paraId="000D9F78" w14:textId="77777777" w:rsidR="000571C6" w:rsidRPr="000571C6" w:rsidRDefault="000571C6" w:rsidP="000571C6">
            <w:pPr>
              <w:jc w:val="center"/>
              <w:rPr>
                <w:rFonts w:ascii="Tahoma" w:hAnsi="Tahoma" w:cs="Tahoma"/>
                <w:b/>
                <w:bCs/>
                <w:sz w:val="12"/>
                <w:szCs w:val="12"/>
              </w:rPr>
            </w:pPr>
          </w:p>
        </w:tc>
        <w:tc>
          <w:tcPr>
            <w:tcW w:w="1091" w:type="dxa"/>
            <w:tcBorders>
              <w:top w:val="nil"/>
              <w:left w:val="nil"/>
              <w:bottom w:val="nil"/>
              <w:right w:val="nil"/>
            </w:tcBorders>
            <w:shd w:val="clear" w:color="auto" w:fill="auto"/>
            <w:vAlign w:val="center"/>
            <w:hideMark/>
          </w:tcPr>
          <w:p w14:paraId="25AB6F99" w14:textId="77777777" w:rsidR="000571C6" w:rsidRPr="000571C6" w:rsidRDefault="000571C6" w:rsidP="000571C6">
            <w:pPr>
              <w:rPr>
                <w:sz w:val="12"/>
                <w:szCs w:val="12"/>
              </w:rPr>
            </w:pPr>
          </w:p>
        </w:tc>
        <w:tc>
          <w:tcPr>
            <w:tcW w:w="3573" w:type="dxa"/>
            <w:tcBorders>
              <w:top w:val="nil"/>
              <w:left w:val="nil"/>
              <w:bottom w:val="nil"/>
              <w:right w:val="nil"/>
            </w:tcBorders>
            <w:shd w:val="clear" w:color="auto" w:fill="auto"/>
            <w:vAlign w:val="center"/>
            <w:hideMark/>
          </w:tcPr>
          <w:p w14:paraId="3CE5127B" w14:textId="77777777" w:rsidR="000571C6" w:rsidRPr="000571C6" w:rsidRDefault="000571C6" w:rsidP="000571C6">
            <w:pPr>
              <w:rPr>
                <w:sz w:val="12"/>
                <w:szCs w:val="12"/>
              </w:rPr>
            </w:pPr>
          </w:p>
        </w:tc>
      </w:tr>
      <w:tr w:rsidR="000571C6" w:rsidRPr="000571C6" w14:paraId="45DEA6F7" w14:textId="77777777" w:rsidTr="000571C6">
        <w:trPr>
          <w:trHeight w:val="225"/>
          <w:jc w:val="center"/>
        </w:trPr>
        <w:tc>
          <w:tcPr>
            <w:tcW w:w="333" w:type="dxa"/>
            <w:tcBorders>
              <w:top w:val="nil"/>
              <w:left w:val="nil"/>
              <w:bottom w:val="nil"/>
              <w:right w:val="nil"/>
            </w:tcBorders>
            <w:shd w:val="clear" w:color="auto" w:fill="auto"/>
            <w:vAlign w:val="center"/>
            <w:hideMark/>
          </w:tcPr>
          <w:p w14:paraId="75AF57B8"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62C53251"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auto" w:fill="auto"/>
            <w:vAlign w:val="center"/>
            <w:hideMark/>
          </w:tcPr>
          <w:p w14:paraId="42282CA9" w14:textId="77777777" w:rsidR="000571C6" w:rsidRPr="000571C6" w:rsidRDefault="000571C6" w:rsidP="000571C6">
            <w:pPr>
              <w:rPr>
                <w:rFonts w:ascii="Tahoma" w:hAnsi="Tahoma" w:cs="Tahoma"/>
                <w:sz w:val="12"/>
                <w:szCs w:val="12"/>
              </w:rPr>
            </w:pPr>
            <w:r w:rsidRPr="000571C6">
              <w:rPr>
                <w:rFonts w:ascii="Tahoma" w:hAnsi="Tahoma" w:cs="Tahoma"/>
                <w:sz w:val="12"/>
                <w:szCs w:val="12"/>
              </w:rPr>
              <w:t>Итого коэффициент индексации</w:t>
            </w:r>
          </w:p>
        </w:tc>
        <w:tc>
          <w:tcPr>
            <w:tcW w:w="567" w:type="dxa"/>
            <w:tcBorders>
              <w:top w:val="nil"/>
              <w:left w:val="nil"/>
              <w:bottom w:val="single" w:sz="4" w:space="0" w:color="C0C0C0"/>
              <w:right w:val="single" w:sz="4" w:space="0" w:color="C0C0C0"/>
            </w:tcBorders>
            <w:shd w:val="clear" w:color="auto" w:fill="auto"/>
            <w:vAlign w:val="center"/>
            <w:hideMark/>
          </w:tcPr>
          <w:p w14:paraId="1A46241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013" w:type="dxa"/>
            <w:tcBorders>
              <w:top w:val="nil"/>
              <w:left w:val="nil"/>
              <w:bottom w:val="single" w:sz="4" w:space="0" w:color="C0C0C0"/>
              <w:right w:val="single" w:sz="4" w:space="0" w:color="C0C0C0"/>
            </w:tcBorders>
            <w:shd w:val="clear" w:color="auto" w:fill="auto"/>
            <w:vAlign w:val="center"/>
            <w:hideMark/>
          </w:tcPr>
          <w:p w14:paraId="0FE25D6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1,0494 </w:t>
            </w:r>
          </w:p>
        </w:tc>
        <w:tc>
          <w:tcPr>
            <w:tcW w:w="538" w:type="dxa"/>
            <w:tcBorders>
              <w:top w:val="nil"/>
              <w:left w:val="nil"/>
              <w:bottom w:val="single" w:sz="4" w:space="0" w:color="C0C0C0"/>
              <w:right w:val="single" w:sz="4" w:space="0" w:color="C0C0C0"/>
            </w:tcBorders>
            <w:shd w:val="clear" w:color="auto" w:fill="auto"/>
            <w:vAlign w:val="center"/>
            <w:hideMark/>
          </w:tcPr>
          <w:p w14:paraId="7A25AE8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902" w:type="dxa"/>
            <w:tcBorders>
              <w:top w:val="nil"/>
              <w:left w:val="nil"/>
              <w:bottom w:val="single" w:sz="4" w:space="0" w:color="C0C0C0"/>
              <w:right w:val="single" w:sz="4" w:space="0" w:color="C0C0C0"/>
            </w:tcBorders>
            <w:shd w:val="clear" w:color="auto" w:fill="auto"/>
            <w:vAlign w:val="center"/>
            <w:hideMark/>
          </w:tcPr>
          <w:p w14:paraId="12A54B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1,0613 </w:t>
            </w:r>
          </w:p>
        </w:tc>
        <w:tc>
          <w:tcPr>
            <w:tcW w:w="1137" w:type="dxa"/>
            <w:tcBorders>
              <w:top w:val="nil"/>
              <w:left w:val="nil"/>
              <w:bottom w:val="single" w:sz="4" w:space="0" w:color="C0C0C0"/>
              <w:right w:val="single" w:sz="4" w:space="0" w:color="C0C0C0"/>
            </w:tcBorders>
            <w:shd w:val="clear" w:color="auto" w:fill="auto"/>
            <w:vAlign w:val="center"/>
            <w:hideMark/>
          </w:tcPr>
          <w:p w14:paraId="6A59104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1,0000 </w:t>
            </w:r>
          </w:p>
        </w:tc>
        <w:tc>
          <w:tcPr>
            <w:tcW w:w="1133" w:type="dxa"/>
            <w:tcBorders>
              <w:top w:val="nil"/>
              <w:left w:val="nil"/>
              <w:bottom w:val="single" w:sz="4" w:space="0" w:color="C0C0C0"/>
              <w:right w:val="single" w:sz="4" w:space="0" w:color="C0C0C0"/>
            </w:tcBorders>
            <w:shd w:val="clear" w:color="auto" w:fill="auto"/>
            <w:vAlign w:val="center"/>
            <w:hideMark/>
          </w:tcPr>
          <w:p w14:paraId="75D308E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1,0580 </w:t>
            </w:r>
          </w:p>
        </w:tc>
        <w:tc>
          <w:tcPr>
            <w:tcW w:w="1064" w:type="dxa"/>
            <w:tcBorders>
              <w:top w:val="nil"/>
              <w:left w:val="nil"/>
              <w:bottom w:val="nil"/>
              <w:right w:val="nil"/>
            </w:tcBorders>
            <w:shd w:val="clear" w:color="auto" w:fill="auto"/>
            <w:vAlign w:val="center"/>
            <w:hideMark/>
          </w:tcPr>
          <w:p w14:paraId="3C086E57" w14:textId="77777777" w:rsidR="000571C6" w:rsidRPr="000571C6" w:rsidRDefault="000571C6" w:rsidP="000571C6">
            <w:pPr>
              <w:jc w:val="center"/>
              <w:rPr>
                <w:rFonts w:ascii="Tahoma" w:hAnsi="Tahoma" w:cs="Tahoma"/>
                <w:b/>
                <w:bCs/>
                <w:sz w:val="12"/>
                <w:szCs w:val="12"/>
              </w:rPr>
            </w:pPr>
          </w:p>
        </w:tc>
        <w:tc>
          <w:tcPr>
            <w:tcW w:w="1091" w:type="dxa"/>
            <w:tcBorders>
              <w:top w:val="nil"/>
              <w:left w:val="nil"/>
              <w:bottom w:val="nil"/>
              <w:right w:val="nil"/>
            </w:tcBorders>
            <w:shd w:val="clear" w:color="auto" w:fill="auto"/>
            <w:vAlign w:val="center"/>
            <w:hideMark/>
          </w:tcPr>
          <w:p w14:paraId="2A7DC7EA" w14:textId="77777777" w:rsidR="000571C6" w:rsidRPr="000571C6" w:rsidRDefault="000571C6" w:rsidP="000571C6">
            <w:pPr>
              <w:rPr>
                <w:sz w:val="12"/>
                <w:szCs w:val="12"/>
              </w:rPr>
            </w:pPr>
          </w:p>
        </w:tc>
        <w:tc>
          <w:tcPr>
            <w:tcW w:w="3573" w:type="dxa"/>
            <w:tcBorders>
              <w:top w:val="nil"/>
              <w:left w:val="nil"/>
              <w:bottom w:val="nil"/>
              <w:right w:val="nil"/>
            </w:tcBorders>
            <w:shd w:val="clear" w:color="auto" w:fill="auto"/>
            <w:vAlign w:val="center"/>
            <w:hideMark/>
          </w:tcPr>
          <w:p w14:paraId="366B1A59" w14:textId="77777777" w:rsidR="000571C6" w:rsidRPr="000571C6" w:rsidRDefault="000571C6" w:rsidP="000571C6">
            <w:pPr>
              <w:rPr>
                <w:sz w:val="12"/>
                <w:szCs w:val="12"/>
              </w:rPr>
            </w:pPr>
          </w:p>
        </w:tc>
      </w:tr>
      <w:tr w:rsidR="000571C6" w:rsidRPr="000571C6" w14:paraId="585C58A4" w14:textId="77777777" w:rsidTr="000571C6">
        <w:trPr>
          <w:trHeight w:val="225"/>
          <w:jc w:val="center"/>
        </w:trPr>
        <w:tc>
          <w:tcPr>
            <w:tcW w:w="333" w:type="dxa"/>
            <w:tcBorders>
              <w:top w:val="nil"/>
              <w:left w:val="nil"/>
              <w:bottom w:val="nil"/>
              <w:right w:val="nil"/>
            </w:tcBorders>
            <w:shd w:val="clear" w:color="auto" w:fill="auto"/>
            <w:vAlign w:val="center"/>
            <w:hideMark/>
          </w:tcPr>
          <w:p w14:paraId="09B83B62"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7BCAD66B" w14:textId="77777777" w:rsidR="000571C6" w:rsidRPr="000571C6" w:rsidRDefault="000571C6" w:rsidP="000571C6">
            <w:pPr>
              <w:rPr>
                <w:sz w:val="12"/>
                <w:szCs w:val="12"/>
              </w:rPr>
            </w:pPr>
          </w:p>
        </w:tc>
        <w:tc>
          <w:tcPr>
            <w:tcW w:w="2775" w:type="dxa"/>
            <w:tcBorders>
              <w:top w:val="nil"/>
              <w:left w:val="nil"/>
              <w:bottom w:val="nil"/>
              <w:right w:val="nil"/>
            </w:tcBorders>
            <w:shd w:val="clear" w:color="auto" w:fill="auto"/>
            <w:vAlign w:val="center"/>
            <w:hideMark/>
          </w:tcPr>
          <w:p w14:paraId="2F90D370" w14:textId="77777777" w:rsidR="000571C6" w:rsidRPr="000571C6" w:rsidRDefault="000571C6" w:rsidP="000571C6">
            <w:pPr>
              <w:rPr>
                <w:sz w:val="12"/>
                <w:szCs w:val="12"/>
              </w:rPr>
            </w:pPr>
          </w:p>
        </w:tc>
        <w:tc>
          <w:tcPr>
            <w:tcW w:w="567" w:type="dxa"/>
            <w:tcBorders>
              <w:top w:val="nil"/>
              <w:left w:val="nil"/>
              <w:bottom w:val="nil"/>
              <w:right w:val="nil"/>
            </w:tcBorders>
            <w:shd w:val="clear" w:color="auto" w:fill="auto"/>
            <w:vAlign w:val="center"/>
            <w:hideMark/>
          </w:tcPr>
          <w:p w14:paraId="620C403C" w14:textId="77777777" w:rsidR="000571C6" w:rsidRPr="000571C6" w:rsidRDefault="000571C6" w:rsidP="000571C6">
            <w:pPr>
              <w:rPr>
                <w:sz w:val="12"/>
                <w:szCs w:val="12"/>
              </w:rPr>
            </w:pPr>
          </w:p>
        </w:tc>
        <w:tc>
          <w:tcPr>
            <w:tcW w:w="1013" w:type="dxa"/>
            <w:tcBorders>
              <w:top w:val="nil"/>
              <w:left w:val="nil"/>
              <w:bottom w:val="nil"/>
              <w:right w:val="nil"/>
            </w:tcBorders>
            <w:shd w:val="clear" w:color="auto" w:fill="auto"/>
            <w:vAlign w:val="center"/>
            <w:hideMark/>
          </w:tcPr>
          <w:p w14:paraId="0B0921C1" w14:textId="77777777" w:rsidR="000571C6" w:rsidRPr="000571C6" w:rsidRDefault="000571C6" w:rsidP="000571C6">
            <w:pPr>
              <w:jc w:val="center"/>
              <w:rPr>
                <w:sz w:val="12"/>
                <w:szCs w:val="12"/>
              </w:rPr>
            </w:pPr>
          </w:p>
        </w:tc>
        <w:tc>
          <w:tcPr>
            <w:tcW w:w="538" w:type="dxa"/>
            <w:tcBorders>
              <w:top w:val="nil"/>
              <w:left w:val="nil"/>
              <w:bottom w:val="nil"/>
              <w:right w:val="nil"/>
            </w:tcBorders>
            <w:shd w:val="clear" w:color="auto" w:fill="auto"/>
            <w:vAlign w:val="center"/>
            <w:hideMark/>
          </w:tcPr>
          <w:p w14:paraId="7860A86D" w14:textId="77777777" w:rsidR="000571C6" w:rsidRPr="000571C6" w:rsidRDefault="000571C6" w:rsidP="000571C6">
            <w:pPr>
              <w:jc w:val="center"/>
              <w:rPr>
                <w:sz w:val="12"/>
                <w:szCs w:val="12"/>
              </w:rPr>
            </w:pPr>
          </w:p>
        </w:tc>
        <w:tc>
          <w:tcPr>
            <w:tcW w:w="902" w:type="dxa"/>
            <w:tcBorders>
              <w:top w:val="nil"/>
              <w:left w:val="nil"/>
              <w:bottom w:val="nil"/>
              <w:right w:val="nil"/>
            </w:tcBorders>
            <w:shd w:val="clear" w:color="auto" w:fill="auto"/>
            <w:vAlign w:val="center"/>
            <w:hideMark/>
          </w:tcPr>
          <w:p w14:paraId="2F2A4A18" w14:textId="77777777" w:rsidR="000571C6" w:rsidRPr="000571C6" w:rsidRDefault="000571C6" w:rsidP="000571C6">
            <w:pPr>
              <w:jc w:val="center"/>
              <w:rPr>
                <w:sz w:val="12"/>
                <w:szCs w:val="12"/>
              </w:rPr>
            </w:pPr>
          </w:p>
        </w:tc>
        <w:tc>
          <w:tcPr>
            <w:tcW w:w="1137" w:type="dxa"/>
            <w:tcBorders>
              <w:top w:val="nil"/>
              <w:left w:val="nil"/>
              <w:bottom w:val="nil"/>
              <w:right w:val="nil"/>
            </w:tcBorders>
            <w:shd w:val="clear" w:color="auto" w:fill="auto"/>
            <w:vAlign w:val="center"/>
            <w:hideMark/>
          </w:tcPr>
          <w:p w14:paraId="04695529" w14:textId="77777777" w:rsidR="000571C6" w:rsidRPr="000571C6" w:rsidRDefault="000571C6" w:rsidP="000571C6">
            <w:pPr>
              <w:jc w:val="center"/>
              <w:rPr>
                <w:sz w:val="12"/>
                <w:szCs w:val="12"/>
              </w:rPr>
            </w:pPr>
          </w:p>
        </w:tc>
        <w:tc>
          <w:tcPr>
            <w:tcW w:w="1133" w:type="dxa"/>
            <w:tcBorders>
              <w:top w:val="nil"/>
              <w:left w:val="nil"/>
              <w:bottom w:val="nil"/>
              <w:right w:val="nil"/>
            </w:tcBorders>
            <w:shd w:val="clear" w:color="auto" w:fill="auto"/>
            <w:vAlign w:val="center"/>
            <w:hideMark/>
          </w:tcPr>
          <w:p w14:paraId="57F4C296" w14:textId="77777777" w:rsidR="000571C6" w:rsidRPr="000571C6" w:rsidRDefault="000571C6" w:rsidP="000571C6">
            <w:pPr>
              <w:jc w:val="center"/>
              <w:rPr>
                <w:sz w:val="12"/>
                <w:szCs w:val="12"/>
              </w:rPr>
            </w:pPr>
          </w:p>
        </w:tc>
        <w:tc>
          <w:tcPr>
            <w:tcW w:w="1064" w:type="dxa"/>
            <w:tcBorders>
              <w:top w:val="nil"/>
              <w:left w:val="nil"/>
              <w:bottom w:val="nil"/>
              <w:right w:val="nil"/>
            </w:tcBorders>
            <w:shd w:val="clear" w:color="auto" w:fill="auto"/>
            <w:vAlign w:val="center"/>
            <w:hideMark/>
          </w:tcPr>
          <w:p w14:paraId="63D9D346" w14:textId="77777777" w:rsidR="000571C6" w:rsidRPr="000571C6" w:rsidRDefault="000571C6" w:rsidP="000571C6">
            <w:pPr>
              <w:jc w:val="center"/>
              <w:rPr>
                <w:sz w:val="12"/>
                <w:szCs w:val="12"/>
              </w:rPr>
            </w:pPr>
          </w:p>
        </w:tc>
        <w:tc>
          <w:tcPr>
            <w:tcW w:w="1091" w:type="dxa"/>
            <w:tcBorders>
              <w:top w:val="nil"/>
              <w:left w:val="nil"/>
              <w:bottom w:val="nil"/>
              <w:right w:val="nil"/>
            </w:tcBorders>
            <w:shd w:val="clear" w:color="auto" w:fill="auto"/>
            <w:vAlign w:val="center"/>
            <w:hideMark/>
          </w:tcPr>
          <w:p w14:paraId="368B1C04" w14:textId="77777777" w:rsidR="000571C6" w:rsidRPr="000571C6" w:rsidRDefault="000571C6" w:rsidP="000571C6">
            <w:pPr>
              <w:rPr>
                <w:sz w:val="12"/>
                <w:szCs w:val="12"/>
              </w:rPr>
            </w:pPr>
          </w:p>
        </w:tc>
        <w:tc>
          <w:tcPr>
            <w:tcW w:w="3573" w:type="dxa"/>
            <w:tcBorders>
              <w:top w:val="nil"/>
              <w:left w:val="nil"/>
              <w:bottom w:val="nil"/>
              <w:right w:val="nil"/>
            </w:tcBorders>
            <w:shd w:val="clear" w:color="auto" w:fill="auto"/>
            <w:vAlign w:val="center"/>
            <w:hideMark/>
          </w:tcPr>
          <w:p w14:paraId="11BE9B66" w14:textId="77777777" w:rsidR="000571C6" w:rsidRPr="000571C6" w:rsidRDefault="000571C6" w:rsidP="000571C6">
            <w:pPr>
              <w:rPr>
                <w:sz w:val="12"/>
                <w:szCs w:val="12"/>
              </w:rPr>
            </w:pPr>
          </w:p>
        </w:tc>
      </w:tr>
      <w:tr w:rsidR="000571C6" w:rsidRPr="000571C6" w14:paraId="37413442" w14:textId="77777777" w:rsidTr="000571C6">
        <w:trPr>
          <w:trHeight w:val="420"/>
          <w:jc w:val="center"/>
        </w:trPr>
        <w:tc>
          <w:tcPr>
            <w:tcW w:w="333" w:type="dxa"/>
            <w:tcBorders>
              <w:top w:val="nil"/>
              <w:left w:val="nil"/>
              <w:bottom w:val="nil"/>
              <w:right w:val="nil"/>
            </w:tcBorders>
            <w:shd w:val="clear" w:color="auto" w:fill="auto"/>
            <w:vAlign w:val="center"/>
            <w:hideMark/>
          </w:tcPr>
          <w:p w14:paraId="69C17B72"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3EA9A586" w14:textId="77777777" w:rsidR="000571C6" w:rsidRPr="000571C6" w:rsidRDefault="000571C6" w:rsidP="000571C6">
            <w:pPr>
              <w:rPr>
                <w:sz w:val="12"/>
                <w:szCs w:val="12"/>
              </w:rPr>
            </w:pPr>
          </w:p>
        </w:tc>
        <w:tc>
          <w:tcPr>
            <w:tcW w:w="277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D3FC8B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Текущие расходы, в том числе:</w:t>
            </w:r>
          </w:p>
        </w:tc>
        <w:tc>
          <w:tcPr>
            <w:tcW w:w="567" w:type="dxa"/>
            <w:tcBorders>
              <w:top w:val="single" w:sz="4" w:space="0" w:color="C0C0C0"/>
              <w:left w:val="nil"/>
              <w:bottom w:val="single" w:sz="4" w:space="0" w:color="C0C0C0"/>
              <w:right w:val="single" w:sz="4" w:space="0" w:color="C0C0C0"/>
            </w:tcBorders>
            <w:shd w:val="clear" w:color="auto" w:fill="auto"/>
            <w:vAlign w:val="center"/>
            <w:hideMark/>
          </w:tcPr>
          <w:p w14:paraId="6304EA4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4E9D7E8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145 552,53   </w:t>
            </w:r>
          </w:p>
        </w:tc>
        <w:tc>
          <w:tcPr>
            <w:tcW w:w="538" w:type="dxa"/>
            <w:tcBorders>
              <w:top w:val="single" w:sz="4" w:space="0" w:color="C0C0C0"/>
              <w:left w:val="nil"/>
              <w:bottom w:val="single" w:sz="4" w:space="0" w:color="C0C0C0"/>
              <w:right w:val="single" w:sz="4" w:space="0" w:color="C0C0C0"/>
            </w:tcBorders>
            <w:shd w:val="clear" w:color="auto" w:fill="auto"/>
            <w:vAlign w:val="center"/>
            <w:hideMark/>
          </w:tcPr>
          <w:p w14:paraId="0B0C438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87 640,13   </w:t>
            </w:r>
          </w:p>
        </w:tc>
        <w:tc>
          <w:tcPr>
            <w:tcW w:w="902" w:type="dxa"/>
            <w:tcBorders>
              <w:top w:val="single" w:sz="4" w:space="0" w:color="C0C0C0"/>
              <w:left w:val="nil"/>
              <w:bottom w:val="single" w:sz="4" w:space="0" w:color="C0C0C0"/>
              <w:right w:val="single" w:sz="4" w:space="0" w:color="C0C0C0"/>
            </w:tcBorders>
            <w:shd w:val="clear" w:color="auto" w:fill="auto"/>
            <w:vAlign w:val="center"/>
            <w:hideMark/>
          </w:tcPr>
          <w:p w14:paraId="70888D1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100 245,06   </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419A1B9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107 822,28   </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5020BD6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91 692,32   </w:t>
            </w:r>
          </w:p>
        </w:tc>
        <w:tc>
          <w:tcPr>
            <w:tcW w:w="1064" w:type="dxa"/>
            <w:tcBorders>
              <w:top w:val="single" w:sz="4" w:space="0" w:color="C0C0C0"/>
              <w:left w:val="nil"/>
              <w:bottom w:val="single" w:sz="4" w:space="0" w:color="C0C0C0"/>
              <w:right w:val="single" w:sz="4" w:space="0" w:color="C0C0C0"/>
            </w:tcBorders>
            <w:shd w:val="clear" w:color="auto" w:fill="auto"/>
            <w:vAlign w:val="center"/>
            <w:hideMark/>
          </w:tcPr>
          <w:p w14:paraId="130FF57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45 846,16   </w:t>
            </w:r>
          </w:p>
        </w:tc>
        <w:tc>
          <w:tcPr>
            <w:tcW w:w="1091" w:type="dxa"/>
            <w:tcBorders>
              <w:top w:val="single" w:sz="4" w:space="0" w:color="C0C0C0"/>
              <w:left w:val="nil"/>
              <w:bottom w:val="single" w:sz="4" w:space="0" w:color="C0C0C0"/>
              <w:right w:val="single" w:sz="4" w:space="0" w:color="C0C0C0"/>
            </w:tcBorders>
            <w:shd w:val="clear" w:color="auto" w:fill="auto"/>
            <w:vAlign w:val="center"/>
            <w:hideMark/>
          </w:tcPr>
          <w:p w14:paraId="6647804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45 846,16   </w:t>
            </w:r>
          </w:p>
        </w:tc>
        <w:tc>
          <w:tcPr>
            <w:tcW w:w="3573" w:type="dxa"/>
            <w:tcBorders>
              <w:top w:val="nil"/>
              <w:left w:val="nil"/>
              <w:bottom w:val="nil"/>
              <w:right w:val="nil"/>
            </w:tcBorders>
            <w:shd w:val="clear" w:color="auto" w:fill="auto"/>
            <w:vAlign w:val="center"/>
            <w:hideMark/>
          </w:tcPr>
          <w:p w14:paraId="6012407F" w14:textId="77777777" w:rsidR="000571C6" w:rsidRPr="000571C6" w:rsidRDefault="000571C6" w:rsidP="000571C6">
            <w:pPr>
              <w:jc w:val="center"/>
              <w:rPr>
                <w:rFonts w:ascii="Tahoma" w:hAnsi="Tahoma" w:cs="Tahoma"/>
                <w:b/>
                <w:bCs/>
                <w:sz w:val="12"/>
                <w:szCs w:val="12"/>
              </w:rPr>
            </w:pPr>
          </w:p>
        </w:tc>
      </w:tr>
      <w:tr w:rsidR="000571C6" w:rsidRPr="000571C6" w14:paraId="48B45732" w14:textId="77777777" w:rsidTr="000571C6">
        <w:trPr>
          <w:trHeight w:val="420"/>
          <w:jc w:val="center"/>
        </w:trPr>
        <w:tc>
          <w:tcPr>
            <w:tcW w:w="333" w:type="dxa"/>
            <w:tcBorders>
              <w:top w:val="nil"/>
              <w:left w:val="nil"/>
              <w:bottom w:val="nil"/>
              <w:right w:val="nil"/>
            </w:tcBorders>
            <w:shd w:val="clear" w:color="auto" w:fill="auto"/>
            <w:vAlign w:val="center"/>
            <w:hideMark/>
          </w:tcPr>
          <w:p w14:paraId="5B7EA5EF"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24B0B97D"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000000" w:fill="FFFF00"/>
            <w:vAlign w:val="center"/>
            <w:hideMark/>
          </w:tcPr>
          <w:p w14:paraId="2AC8A6F6" w14:textId="77777777" w:rsidR="000571C6" w:rsidRPr="000571C6" w:rsidRDefault="000571C6" w:rsidP="000571C6">
            <w:pPr>
              <w:jc w:val="right"/>
              <w:rPr>
                <w:rFonts w:ascii="Tahoma" w:hAnsi="Tahoma" w:cs="Tahoma"/>
                <w:b/>
                <w:bCs/>
                <w:sz w:val="12"/>
                <w:szCs w:val="12"/>
              </w:rPr>
            </w:pPr>
            <w:r w:rsidRPr="000571C6">
              <w:rPr>
                <w:rFonts w:ascii="Tahoma" w:hAnsi="Tahoma" w:cs="Tahoma"/>
                <w:b/>
                <w:bCs/>
                <w:sz w:val="12"/>
                <w:szCs w:val="12"/>
              </w:rPr>
              <w:t>Операционные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6EB9E7D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6CFFC69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71 247,56   </w:t>
            </w:r>
          </w:p>
        </w:tc>
        <w:tc>
          <w:tcPr>
            <w:tcW w:w="538" w:type="dxa"/>
            <w:tcBorders>
              <w:top w:val="nil"/>
              <w:left w:val="nil"/>
              <w:bottom w:val="single" w:sz="4" w:space="0" w:color="C0C0C0"/>
              <w:right w:val="single" w:sz="4" w:space="0" w:color="C0C0C0"/>
            </w:tcBorders>
            <w:shd w:val="clear" w:color="auto" w:fill="auto"/>
            <w:vAlign w:val="center"/>
            <w:hideMark/>
          </w:tcPr>
          <w:p w14:paraId="2B739F8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64 130,14   </w:t>
            </w:r>
          </w:p>
        </w:tc>
        <w:tc>
          <w:tcPr>
            <w:tcW w:w="902" w:type="dxa"/>
            <w:tcBorders>
              <w:top w:val="nil"/>
              <w:left w:val="nil"/>
              <w:bottom w:val="single" w:sz="4" w:space="0" w:color="C0C0C0"/>
              <w:right w:val="single" w:sz="4" w:space="0" w:color="C0C0C0"/>
            </w:tcBorders>
            <w:shd w:val="clear" w:color="auto" w:fill="auto"/>
            <w:vAlign w:val="center"/>
            <w:hideMark/>
          </w:tcPr>
          <w:p w14:paraId="0DBAADF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75 362,82   </w:t>
            </w:r>
          </w:p>
        </w:tc>
        <w:tc>
          <w:tcPr>
            <w:tcW w:w="1137" w:type="dxa"/>
            <w:tcBorders>
              <w:top w:val="nil"/>
              <w:left w:val="nil"/>
              <w:bottom w:val="single" w:sz="4" w:space="0" w:color="C0C0C0"/>
              <w:right w:val="single" w:sz="4" w:space="0" w:color="C0C0C0"/>
            </w:tcBorders>
            <w:shd w:val="clear" w:color="auto" w:fill="auto"/>
            <w:vAlign w:val="center"/>
            <w:hideMark/>
          </w:tcPr>
          <w:p w14:paraId="4DB0CCF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84 455,26   </w:t>
            </w:r>
          </w:p>
        </w:tc>
        <w:tc>
          <w:tcPr>
            <w:tcW w:w="1133" w:type="dxa"/>
            <w:tcBorders>
              <w:top w:val="nil"/>
              <w:left w:val="nil"/>
              <w:bottom w:val="single" w:sz="4" w:space="0" w:color="C0C0C0"/>
              <w:right w:val="single" w:sz="4" w:space="0" w:color="C0C0C0"/>
            </w:tcBorders>
            <w:shd w:val="clear" w:color="000000" w:fill="FFFF00"/>
            <w:vAlign w:val="center"/>
            <w:hideMark/>
          </w:tcPr>
          <w:p w14:paraId="12B44A0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63 617,24   </w:t>
            </w:r>
          </w:p>
        </w:tc>
        <w:tc>
          <w:tcPr>
            <w:tcW w:w="1064" w:type="dxa"/>
            <w:tcBorders>
              <w:top w:val="nil"/>
              <w:left w:val="nil"/>
              <w:bottom w:val="single" w:sz="4" w:space="0" w:color="C0C0C0"/>
              <w:right w:val="single" w:sz="4" w:space="0" w:color="C0C0C0"/>
            </w:tcBorders>
            <w:shd w:val="clear" w:color="auto" w:fill="auto"/>
            <w:vAlign w:val="center"/>
            <w:hideMark/>
          </w:tcPr>
          <w:p w14:paraId="29895CD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31 808,62   </w:t>
            </w:r>
          </w:p>
        </w:tc>
        <w:tc>
          <w:tcPr>
            <w:tcW w:w="1091" w:type="dxa"/>
            <w:tcBorders>
              <w:top w:val="nil"/>
              <w:left w:val="nil"/>
              <w:bottom w:val="single" w:sz="4" w:space="0" w:color="C0C0C0"/>
              <w:right w:val="single" w:sz="4" w:space="0" w:color="C0C0C0"/>
            </w:tcBorders>
            <w:shd w:val="clear" w:color="auto" w:fill="auto"/>
            <w:vAlign w:val="center"/>
            <w:hideMark/>
          </w:tcPr>
          <w:p w14:paraId="15BA891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31 808,62   </w:t>
            </w:r>
          </w:p>
        </w:tc>
        <w:tc>
          <w:tcPr>
            <w:tcW w:w="3573" w:type="dxa"/>
            <w:tcBorders>
              <w:top w:val="nil"/>
              <w:left w:val="nil"/>
              <w:bottom w:val="nil"/>
              <w:right w:val="nil"/>
            </w:tcBorders>
            <w:shd w:val="clear" w:color="auto" w:fill="auto"/>
            <w:vAlign w:val="center"/>
            <w:hideMark/>
          </w:tcPr>
          <w:p w14:paraId="3029A539" w14:textId="77777777" w:rsidR="000571C6" w:rsidRPr="000571C6" w:rsidRDefault="000571C6" w:rsidP="000571C6">
            <w:pPr>
              <w:jc w:val="center"/>
              <w:rPr>
                <w:rFonts w:ascii="Tahoma" w:hAnsi="Tahoma" w:cs="Tahoma"/>
                <w:b/>
                <w:bCs/>
                <w:sz w:val="12"/>
                <w:szCs w:val="12"/>
              </w:rPr>
            </w:pPr>
          </w:p>
        </w:tc>
      </w:tr>
      <w:tr w:rsidR="000571C6" w:rsidRPr="000571C6" w14:paraId="06CDB500" w14:textId="77777777" w:rsidTr="000571C6">
        <w:trPr>
          <w:trHeight w:val="420"/>
          <w:jc w:val="center"/>
        </w:trPr>
        <w:tc>
          <w:tcPr>
            <w:tcW w:w="333" w:type="dxa"/>
            <w:tcBorders>
              <w:top w:val="nil"/>
              <w:left w:val="nil"/>
              <w:bottom w:val="nil"/>
              <w:right w:val="nil"/>
            </w:tcBorders>
            <w:shd w:val="clear" w:color="auto" w:fill="auto"/>
            <w:vAlign w:val="center"/>
            <w:hideMark/>
          </w:tcPr>
          <w:p w14:paraId="4981EAB0"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18152D65"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000000" w:fill="00B050"/>
            <w:vAlign w:val="center"/>
            <w:hideMark/>
          </w:tcPr>
          <w:p w14:paraId="7F7B2BCB" w14:textId="77777777" w:rsidR="000571C6" w:rsidRPr="000571C6" w:rsidRDefault="000571C6" w:rsidP="000571C6">
            <w:pPr>
              <w:jc w:val="right"/>
              <w:rPr>
                <w:rFonts w:ascii="Tahoma" w:hAnsi="Tahoma" w:cs="Tahoma"/>
                <w:b/>
                <w:bCs/>
                <w:sz w:val="12"/>
                <w:szCs w:val="12"/>
              </w:rPr>
            </w:pPr>
            <w:r w:rsidRPr="000571C6">
              <w:rPr>
                <w:rFonts w:ascii="Tahoma" w:hAnsi="Tahoma" w:cs="Tahoma"/>
                <w:b/>
                <w:bCs/>
                <w:sz w:val="12"/>
                <w:szCs w:val="12"/>
              </w:rPr>
              <w:t>Неподконтрольные расходы</w:t>
            </w:r>
          </w:p>
        </w:tc>
        <w:tc>
          <w:tcPr>
            <w:tcW w:w="567" w:type="dxa"/>
            <w:tcBorders>
              <w:top w:val="nil"/>
              <w:left w:val="nil"/>
              <w:bottom w:val="single" w:sz="4" w:space="0" w:color="C0C0C0"/>
              <w:right w:val="single" w:sz="4" w:space="0" w:color="C0C0C0"/>
            </w:tcBorders>
            <w:shd w:val="clear" w:color="auto" w:fill="auto"/>
            <w:vAlign w:val="center"/>
            <w:hideMark/>
          </w:tcPr>
          <w:p w14:paraId="334BFC1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0513B7A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73 790,64   </w:t>
            </w:r>
          </w:p>
        </w:tc>
        <w:tc>
          <w:tcPr>
            <w:tcW w:w="538" w:type="dxa"/>
            <w:tcBorders>
              <w:top w:val="nil"/>
              <w:left w:val="nil"/>
              <w:bottom w:val="single" w:sz="4" w:space="0" w:color="C0C0C0"/>
              <w:right w:val="single" w:sz="4" w:space="0" w:color="C0C0C0"/>
            </w:tcBorders>
            <w:shd w:val="clear" w:color="auto" w:fill="auto"/>
            <w:vAlign w:val="center"/>
            <w:hideMark/>
          </w:tcPr>
          <w:p w14:paraId="6078862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23 013,13   </w:t>
            </w:r>
          </w:p>
        </w:tc>
        <w:tc>
          <w:tcPr>
            <w:tcW w:w="902" w:type="dxa"/>
            <w:tcBorders>
              <w:top w:val="nil"/>
              <w:left w:val="nil"/>
              <w:bottom w:val="single" w:sz="4" w:space="0" w:color="C0C0C0"/>
              <w:right w:val="single" w:sz="4" w:space="0" w:color="C0C0C0"/>
            </w:tcBorders>
            <w:shd w:val="clear" w:color="auto" w:fill="auto"/>
            <w:vAlign w:val="center"/>
            <w:hideMark/>
          </w:tcPr>
          <w:p w14:paraId="0AC0AC1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23 634,23   </w:t>
            </w:r>
          </w:p>
        </w:tc>
        <w:tc>
          <w:tcPr>
            <w:tcW w:w="1137" w:type="dxa"/>
            <w:tcBorders>
              <w:top w:val="nil"/>
              <w:left w:val="nil"/>
              <w:bottom w:val="single" w:sz="4" w:space="0" w:color="C0C0C0"/>
              <w:right w:val="single" w:sz="4" w:space="0" w:color="C0C0C0"/>
            </w:tcBorders>
            <w:shd w:val="clear" w:color="auto" w:fill="auto"/>
            <w:vAlign w:val="center"/>
            <w:hideMark/>
          </w:tcPr>
          <w:p w14:paraId="1C96C1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22 812,01   </w:t>
            </w:r>
          </w:p>
        </w:tc>
        <w:tc>
          <w:tcPr>
            <w:tcW w:w="1133" w:type="dxa"/>
            <w:tcBorders>
              <w:top w:val="nil"/>
              <w:left w:val="nil"/>
              <w:bottom w:val="single" w:sz="4" w:space="0" w:color="C0C0C0"/>
              <w:right w:val="single" w:sz="4" w:space="0" w:color="C0C0C0"/>
            </w:tcBorders>
            <w:shd w:val="clear" w:color="auto" w:fill="auto"/>
            <w:vAlign w:val="center"/>
            <w:hideMark/>
          </w:tcPr>
          <w:p w14:paraId="5E7FA3D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27 548,18   </w:t>
            </w:r>
          </w:p>
        </w:tc>
        <w:tc>
          <w:tcPr>
            <w:tcW w:w="1064" w:type="dxa"/>
            <w:tcBorders>
              <w:top w:val="nil"/>
              <w:left w:val="nil"/>
              <w:bottom w:val="single" w:sz="4" w:space="0" w:color="C0C0C0"/>
              <w:right w:val="single" w:sz="4" w:space="0" w:color="C0C0C0"/>
            </w:tcBorders>
            <w:shd w:val="clear" w:color="auto" w:fill="auto"/>
            <w:vAlign w:val="center"/>
            <w:hideMark/>
          </w:tcPr>
          <w:p w14:paraId="61BE2E4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13 774,09   </w:t>
            </w:r>
          </w:p>
        </w:tc>
        <w:tc>
          <w:tcPr>
            <w:tcW w:w="1091" w:type="dxa"/>
            <w:tcBorders>
              <w:top w:val="nil"/>
              <w:left w:val="nil"/>
              <w:bottom w:val="single" w:sz="4" w:space="0" w:color="C0C0C0"/>
              <w:right w:val="single" w:sz="4" w:space="0" w:color="C0C0C0"/>
            </w:tcBorders>
            <w:shd w:val="clear" w:color="auto" w:fill="auto"/>
            <w:vAlign w:val="center"/>
            <w:hideMark/>
          </w:tcPr>
          <w:p w14:paraId="580311B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13 774,09   </w:t>
            </w:r>
          </w:p>
        </w:tc>
        <w:tc>
          <w:tcPr>
            <w:tcW w:w="3573" w:type="dxa"/>
            <w:tcBorders>
              <w:top w:val="nil"/>
              <w:left w:val="nil"/>
              <w:bottom w:val="nil"/>
              <w:right w:val="nil"/>
            </w:tcBorders>
            <w:shd w:val="clear" w:color="auto" w:fill="auto"/>
            <w:vAlign w:val="center"/>
            <w:hideMark/>
          </w:tcPr>
          <w:p w14:paraId="08CBA035" w14:textId="77777777" w:rsidR="000571C6" w:rsidRPr="000571C6" w:rsidRDefault="000571C6" w:rsidP="000571C6">
            <w:pPr>
              <w:jc w:val="center"/>
              <w:rPr>
                <w:rFonts w:ascii="Tahoma" w:hAnsi="Tahoma" w:cs="Tahoma"/>
                <w:b/>
                <w:bCs/>
                <w:sz w:val="12"/>
                <w:szCs w:val="12"/>
              </w:rPr>
            </w:pPr>
          </w:p>
        </w:tc>
      </w:tr>
      <w:tr w:rsidR="000571C6" w:rsidRPr="000571C6" w14:paraId="42056D48" w14:textId="77777777" w:rsidTr="000571C6">
        <w:trPr>
          <w:trHeight w:val="450"/>
          <w:jc w:val="center"/>
        </w:trPr>
        <w:tc>
          <w:tcPr>
            <w:tcW w:w="333" w:type="dxa"/>
            <w:tcBorders>
              <w:top w:val="nil"/>
              <w:left w:val="nil"/>
              <w:bottom w:val="nil"/>
              <w:right w:val="nil"/>
            </w:tcBorders>
            <w:shd w:val="clear" w:color="auto" w:fill="auto"/>
            <w:vAlign w:val="center"/>
            <w:hideMark/>
          </w:tcPr>
          <w:p w14:paraId="1CA566C4"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106435A9"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000000" w:fill="FABF8F"/>
            <w:vAlign w:val="center"/>
            <w:hideMark/>
          </w:tcPr>
          <w:p w14:paraId="6F6B60AB" w14:textId="77777777" w:rsidR="000571C6" w:rsidRPr="000571C6" w:rsidRDefault="000571C6" w:rsidP="000571C6">
            <w:pPr>
              <w:jc w:val="right"/>
              <w:rPr>
                <w:rFonts w:ascii="Tahoma" w:hAnsi="Tahoma" w:cs="Tahoma"/>
                <w:b/>
                <w:bCs/>
                <w:sz w:val="12"/>
                <w:szCs w:val="12"/>
              </w:rPr>
            </w:pPr>
            <w:r w:rsidRPr="000571C6">
              <w:rPr>
                <w:rFonts w:ascii="Tahoma" w:hAnsi="Tahoma" w:cs="Tahoma"/>
                <w:b/>
                <w:bCs/>
                <w:sz w:val="12"/>
                <w:szCs w:val="12"/>
              </w:rPr>
              <w:t>Расходы на приобретение энергетических ресурсов</w:t>
            </w:r>
          </w:p>
        </w:tc>
        <w:tc>
          <w:tcPr>
            <w:tcW w:w="567" w:type="dxa"/>
            <w:tcBorders>
              <w:top w:val="nil"/>
              <w:left w:val="nil"/>
              <w:bottom w:val="single" w:sz="4" w:space="0" w:color="C0C0C0"/>
              <w:right w:val="single" w:sz="4" w:space="0" w:color="C0C0C0"/>
            </w:tcBorders>
            <w:shd w:val="clear" w:color="auto" w:fill="auto"/>
            <w:vAlign w:val="center"/>
            <w:hideMark/>
          </w:tcPr>
          <w:p w14:paraId="05687CE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148B87D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514,33   </w:t>
            </w:r>
          </w:p>
        </w:tc>
        <w:tc>
          <w:tcPr>
            <w:tcW w:w="538" w:type="dxa"/>
            <w:tcBorders>
              <w:top w:val="nil"/>
              <w:left w:val="nil"/>
              <w:bottom w:val="single" w:sz="4" w:space="0" w:color="C0C0C0"/>
              <w:right w:val="single" w:sz="4" w:space="0" w:color="C0C0C0"/>
            </w:tcBorders>
            <w:shd w:val="clear" w:color="auto" w:fill="auto"/>
            <w:vAlign w:val="center"/>
            <w:hideMark/>
          </w:tcPr>
          <w:p w14:paraId="47E76DF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496,86   </w:t>
            </w:r>
          </w:p>
        </w:tc>
        <w:tc>
          <w:tcPr>
            <w:tcW w:w="902" w:type="dxa"/>
            <w:tcBorders>
              <w:top w:val="nil"/>
              <w:left w:val="nil"/>
              <w:bottom w:val="single" w:sz="4" w:space="0" w:color="C0C0C0"/>
              <w:right w:val="single" w:sz="4" w:space="0" w:color="C0C0C0"/>
            </w:tcBorders>
            <w:shd w:val="clear" w:color="auto" w:fill="auto"/>
            <w:vAlign w:val="center"/>
            <w:hideMark/>
          </w:tcPr>
          <w:p w14:paraId="147195C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1 248,01   </w:t>
            </w:r>
          </w:p>
        </w:tc>
        <w:tc>
          <w:tcPr>
            <w:tcW w:w="1137" w:type="dxa"/>
            <w:tcBorders>
              <w:top w:val="nil"/>
              <w:left w:val="nil"/>
              <w:bottom w:val="single" w:sz="4" w:space="0" w:color="C0C0C0"/>
              <w:right w:val="single" w:sz="4" w:space="0" w:color="C0C0C0"/>
            </w:tcBorders>
            <w:shd w:val="clear" w:color="auto" w:fill="auto"/>
            <w:vAlign w:val="center"/>
            <w:hideMark/>
          </w:tcPr>
          <w:p w14:paraId="648C14B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555,01   </w:t>
            </w:r>
          </w:p>
        </w:tc>
        <w:tc>
          <w:tcPr>
            <w:tcW w:w="1133" w:type="dxa"/>
            <w:tcBorders>
              <w:top w:val="nil"/>
              <w:left w:val="nil"/>
              <w:bottom w:val="single" w:sz="4" w:space="0" w:color="C0C0C0"/>
              <w:right w:val="single" w:sz="4" w:space="0" w:color="C0C0C0"/>
            </w:tcBorders>
            <w:shd w:val="clear" w:color="auto" w:fill="auto"/>
            <w:vAlign w:val="center"/>
            <w:hideMark/>
          </w:tcPr>
          <w:p w14:paraId="6D02878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526,90   </w:t>
            </w:r>
          </w:p>
        </w:tc>
        <w:tc>
          <w:tcPr>
            <w:tcW w:w="1064" w:type="dxa"/>
            <w:tcBorders>
              <w:top w:val="nil"/>
              <w:left w:val="nil"/>
              <w:bottom w:val="single" w:sz="4" w:space="0" w:color="C0C0C0"/>
              <w:right w:val="single" w:sz="4" w:space="0" w:color="C0C0C0"/>
            </w:tcBorders>
            <w:shd w:val="clear" w:color="auto" w:fill="auto"/>
            <w:vAlign w:val="center"/>
            <w:hideMark/>
          </w:tcPr>
          <w:p w14:paraId="1515BC2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263,45   </w:t>
            </w:r>
          </w:p>
        </w:tc>
        <w:tc>
          <w:tcPr>
            <w:tcW w:w="1091" w:type="dxa"/>
            <w:tcBorders>
              <w:top w:val="nil"/>
              <w:left w:val="nil"/>
              <w:bottom w:val="single" w:sz="4" w:space="0" w:color="C0C0C0"/>
              <w:right w:val="single" w:sz="4" w:space="0" w:color="C0C0C0"/>
            </w:tcBorders>
            <w:shd w:val="clear" w:color="auto" w:fill="auto"/>
            <w:vAlign w:val="center"/>
            <w:hideMark/>
          </w:tcPr>
          <w:p w14:paraId="7DDFFEE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263,45   </w:t>
            </w:r>
          </w:p>
        </w:tc>
        <w:tc>
          <w:tcPr>
            <w:tcW w:w="3573" w:type="dxa"/>
            <w:tcBorders>
              <w:top w:val="nil"/>
              <w:left w:val="nil"/>
              <w:bottom w:val="nil"/>
              <w:right w:val="nil"/>
            </w:tcBorders>
            <w:shd w:val="clear" w:color="auto" w:fill="auto"/>
            <w:vAlign w:val="center"/>
            <w:hideMark/>
          </w:tcPr>
          <w:p w14:paraId="1542E2D9" w14:textId="77777777" w:rsidR="000571C6" w:rsidRPr="000571C6" w:rsidRDefault="000571C6" w:rsidP="000571C6">
            <w:pPr>
              <w:jc w:val="center"/>
              <w:rPr>
                <w:rFonts w:ascii="Tahoma" w:hAnsi="Tahoma" w:cs="Tahoma"/>
                <w:b/>
                <w:bCs/>
                <w:sz w:val="12"/>
                <w:szCs w:val="12"/>
              </w:rPr>
            </w:pPr>
          </w:p>
        </w:tc>
      </w:tr>
      <w:tr w:rsidR="000571C6" w:rsidRPr="000571C6" w14:paraId="15FA3E70" w14:textId="77777777" w:rsidTr="000571C6">
        <w:trPr>
          <w:trHeight w:val="420"/>
          <w:jc w:val="center"/>
        </w:trPr>
        <w:tc>
          <w:tcPr>
            <w:tcW w:w="333" w:type="dxa"/>
            <w:tcBorders>
              <w:top w:val="nil"/>
              <w:left w:val="nil"/>
              <w:bottom w:val="nil"/>
              <w:right w:val="nil"/>
            </w:tcBorders>
            <w:shd w:val="clear" w:color="auto" w:fill="auto"/>
            <w:vAlign w:val="center"/>
            <w:hideMark/>
          </w:tcPr>
          <w:p w14:paraId="653E43D0"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20BC688B"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000000" w:fill="B1A0C7"/>
            <w:vAlign w:val="center"/>
            <w:hideMark/>
          </w:tcPr>
          <w:p w14:paraId="7703582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Амортизация</w:t>
            </w:r>
          </w:p>
        </w:tc>
        <w:tc>
          <w:tcPr>
            <w:tcW w:w="567" w:type="dxa"/>
            <w:tcBorders>
              <w:top w:val="nil"/>
              <w:left w:val="nil"/>
              <w:bottom w:val="single" w:sz="4" w:space="0" w:color="C0C0C0"/>
              <w:right w:val="single" w:sz="4" w:space="0" w:color="C0C0C0"/>
            </w:tcBorders>
            <w:shd w:val="clear" w:color="auto" w:fill="auto"/>
            <w:vAlign w:val="center"/>
            <w:hideMark/>
          </w:tcPr>
          <w:p w14:paraId="565927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353B428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27 292,10   </w:t>
            </w:r>
          </w:p>
        </w:tc>
        <w:tc>
          <w:tcPr>
            <w:tcW w:w="538" w:type="dxa"/>
            <w:tcBorders>
              <w:top w:val="nil"/>
              <w:left w:val="nil"/>
              <w:bottom w:val="single" w:sz="4" w:space="0" w:color="C0C0C0"/>
              <w:right w:val="single" w:sz="4" w:space="0" w:color="C0C0C0"/>
            </w:tcBorders>
            <w:shd w:val="clear" w:color="auto" w:fill="auto"/>
            <w:vAlign w:val="center"/>
            <w:hideMark/>
          </w:tcPr>
          <w:p w14:paraId="3D74597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18 934,08   </w:t>
            </w:r>
          </w:p>
        </w:tc>
        <w:tc>
          <w:tcPr>
            <w:tcW w:w="902" w:type="dxa"/>
            <w:tcBorders>
              <w:top w:val="nil"/>
              <w:left w:val="nil"/>
              <w:bottom w:val="single" w:sz="4" w:space="0" w:color="C0C0C0"/>
              <w:right w:val="single" w:sz="4" w:space="0" w:color="C0C0C0"/>
            </w:tcBorders>
            <w:shd w:val="clear" w:color="auto" w:fill="auto"/>
            <w:vAlign w:val="center"/>
            <w:hideMark/>
          </w:tcPr>
          <w:p w14:paraId="3397E51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24 279,47   </w:t>
            </w:r>
          </w:p>
        </w:tc>
        <w:tc>
          <w:tcPr>
            <w:tcW w:w="1137" w:type="dxa"/>
            <w:tcBorders>
              <w:top w:val="nil"/>
              <w:left w:val="nil"/>
              <w:bottom w:val="single" w:sz="4" w:space="0" w:color="C0C0C0"/>
              <w:right w:val="single" w:sz="4" w:space="0" w:color="C0C0C0"/>
            </w:tcBorders>
            <w:shd w:val="clear" w:color="auto" w:fill="auto"/>
            <w:vAlign w:val="center"/>
            <w:hideMark/>
          </w:tcPr>
          <w:p w14:paraId="653CA78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19 598,99   </w:t>
            </w:r>
          </w:p>
        </w:tc>
        <w:tc>
          <w:tcPr>
            <w:tcW w:w="1133" w:type="dxa"/>
            <w:tcBorders>
              <w:top w:val="nil"/>
              <w:left w:val="nil"/>
              <w:bottom w:val="single" w:sz="4" w:space="0" w:color="C0C0C0"/>
              <w:right w:val="single" w:sz="4" w:space="0" w:color="C0C0C0"/>
            </w:tcBorders>
            <w:shd w:val="clear" w:color="auto" w:fill="auto"/>
            <w:vAlign w:val="center"/>
            <w:hideMark/>
          </w:tcPr>
          <w:p w14:paraId="62F3CFC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17 433,14   </w:t>
            </w:r>
          </w:p>
        </w:tc>
        <w:tc>
          <w:tcPr>
            <w:tcW w:w="1064" w:type="dxa"/>
            <w:tcBorders>
              <w:top w:val="nil"/>
              <w:left w:val="nil"/>
              <w:bottom w:val="single" w:sz="4" w:space="0" w:color="C0C0C0"/>
              <w:right w:val="single" w:sz="4" w:space="0" w:color="C0C0C0"/>
            </w:tcBorders>
            <w:shd w:val="clear" w:color="auto" w:fill="auto"/>
            <w:vAlign w:val="center"/>
            <w:hideMark/>
          </w:tcPr>
          <w:p w14:paraId="3E76775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8 716,57   </w:t>
            </w:r>
          </w:p>
        </w:tc>
        <w:tc>
          <w:tcPr>
            <w:tcW w:w="1091" w:type="dxa"/>
            <w:tcBorders>
              <w:top w:val="nil"/>
              <w:left w:val="nil"/>
              <w:bottom w:val="single" w:sz="4" w:space="0" w:color="C0C0C0"/>
              <w:right w:val="single" w:sz="4" w:space="0" w:color="C0C0C0"/>
            </w:tcBorders>
            <w:shd w:val="clear" w:color="auto" w:fill="auto"/>
            <w:vAlign w:val="center"/>
            <w:hideMark/>
          </w:tcPr>
          <w:p w14:paraId="61CDC02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8 716,57   </w:t>
            </w:r>
          </w:p>
        </w:tc>
        <w:tc>
          <w:tcPr>
            <w:tcW w:w="3573" w:type="dxa"/>
            <w:tcBorders>
              <w:top w:val="nil"/>
              <w:left w:val="nil"/>
              <w:bottom w:val="nil"/>
              <w:right w:val="nil"/>
            </w:tcBorders>
            <w:shd w:val="clear" w:color="auto" w:fill="auto"/>
            <w:vAlign w:val="center"/>
            <w:hideMark/>
          </w:tcPr>
          <w:p w14:paraId="2D50F601" w14:textId="77777777" w:rsidR="000571C6" w:rsidRPr="000571C6" w:rsidRDefault="000571C6" w:rsidP="000571C6">
            <w:pPr>
              <w:jc w:val="center"/>
              <w:rPr>
                <w:rFonts w:ascii="Tahoma" w:hAnsi="Tahoma" w:cs="Tahoma"/>
                <w:b/>
                <w:bCs/>
                <w:sz w:val="12"/>
                <w:szCs w:val="12"/>
              </w:rPr>
            </w:pPr>
          </w:p>
        </w:tc>
      </w:tr>
      <w:tr w:rsidR="000571C6" w:rsidRPr="000571C6" w14:paraId="3646F664" w14:textId="77777777" w:rsidTr="000571C6">
        <w:trPr>
          <w:trHeight w:val="420"/>
          <w:jc w:val="center"/>
        </w:trPr>
        <w:tc>
          <w:tcPr>
            <w:tcW w:w="333" w:type="dxa"/>
            <w:tcBorders>
              <w:top w:val="nil"/>
              <w:left w:val="nil"/>
              <w:bottom w:val="nil"/>
              <w:right w:val="nil"/>
            </w:tcBorders>
            <w:shd w:val="clear" w:color="auto" w:fill="auto"/>
            <w:vAlign w:val="center"/>
            <w:hideMark/>
          </w:tcPr>
          <w:p w14:paraId="3C39F966"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17218610"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000000" w:fill="00B0F0"/>
            <w:vAlign w:val="center"/>
            <w:hideMark/>
          </w:tcPr>
          <w:p w14:paraId="7C20DCA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Нормативная прибыль</w:t>
            </w:r>
          </w:p>
        </w:tc>
        <w:tc>
          <w:tcPr>
            <w:tcW w:w="567" w:type="dxa"/>
            <w:tcBorders>
              <w:top w:val="nil"/>
              <w:left w:val="nil"/>
              <w:bottom w:val="single" w:sz="4" w:space="0" w:color="C0C0C0"/>
              <w:right w:val="single" w:sz="4" w:space="0" w:color="C0C0C0"/>
            </w:tcBorders>
            <w:shd w:val="clear" w:color="auto" w:fill="auto"/>
            <w:vAlign w:val="center"/>
            <w:hideMark/>
          </w:tcPr>
          <w:p w14:paraId="13BD6EB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654C8AE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35 764,82   </w:t>
            </w:r>
          </w:p>
        </w:tc>
        <w:tc>
          <w:tcPr>
            <w:tcW w:w="538" w:type="dxa"/>
            <w:tcBorders>
              <w:top w:val="nil"/>
              <w:left w:val="nil"/>
              <w:bottom w:val="single" w:sz="4" w:space="0" w:color="C0C0C0"/>
              <w:right w:val="single" w:sz="4" w:space="0" w:color="C0C0C0"/>
            </w:tcBorders>
            <w:shd w:val="clear" w:color="auto" w:fill="auto"/>
            <w:vAlign w:val="center"/>
            <w:hideMark/>
          </w:tcPr>
          <w:p w14:paraId="447919B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33 512,46   </w:t>
            </w:r>
          </w:p>
        </w:tc>
        <w:tc>
          <w:tcPr>
            <w:tcW w:w="902" w:type="dxa"/>
            <w:tcBorders>
              <w:top w:val="nil"/>
              <w:left w:val="nil"/>
              <w:bottom w:val="single" w:sz="4" w:space="0" w:color="C0C0C0"/>
              <w:right w:val="single" w:sz="4" w:space="0" w:color="C0C0C0"/>
            </w:tcBorders>
            <w:shd w:val="clear" w:color="auto" w:fill="auto"/>
            <w:vAlign w:val="center"/>
            <w:hideMark/>
          </w:tcPr>
          <w:p w14:paraId="74DBF62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63 076,23   </w:t>
            </w:r>
          </w:p>
        </w:tc>
        <w:tc>
          <w:tcPr>
            <w:tcW w:w="1137" w:type="dxa"/>
            <w:tcBorders>
              <w:top w:val="nil"/>
              <w:left w:val="nil"/>
              <w:bottom w:val="single" w:sz="4" w:space="0" w:color="C0C0C0"/>
              <w:right w:val="single" w:sz="4" w:space="0" w:color="C0C0C0"/>
            </w:tcBorders>
            <w:shd w:val="clear" w:color="auto" w:fill="auto"/>
            <w:vAlign w:val="center"/>
            <w:hideMark/>
          </w:tcPr>
          <w:p w14:paraId="357F990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56 327,54   </w:t>
            </w:r>
          </w:p>
        </w:tc>
        <w:tc>
          <w:tcPr>
            <w:tcW w:w="1133" w:type="dxa"/>
            <w:tcBorders>
              <w:top w:val="nil"/>
              <w:left w:val="nil"/>
              <w:bottom w:val="single" w:sz="4" w:space="0" w:color="C0C0C0"/>
              <w:right w:val="single" w:sz="4" w:space="0" w:color="C0C0C0"/>
            </w:tcBorders>
            <w:shd w:val="clear" w:color="auto" w:fill="auto"/>
            <w:vAlign w:val="center"/>
            <w:hideMark/>
          </w:tcPr>
          <w:p w14:paraId="7B1F61D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90 794,50   </w:t>
            </w:r>
          </w:p>
        </w:tc>
        <w:tc>
          <w:tcPr>
            <w:tcW w:w="1064" w:type="dxa"/>
            <w:tcBorders>
              <w:top w:val="nil"/>
              <w:left w:val="nil"/>
              <w:bottom w:val="single" w:sz="4" w:space="0" w:color="C0C0C0"/>
              <w:right w:val="single" w:sz="4" w:space="0" w:color="C0C0C0"/>
            </w:tcBorders>
            <w:shd w:val="clear" w:color="auto" w:fill="auto"/>
            <w:vAlign w:val="center"/>
            <w:hideMark/>
          </w:tcPr>
          <w:p w14:paraId="7DFA227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45 397,25   </w:t>
            </w:r>
          </w:p>
        </w:tc>
        <w:tc>
          <w:tcPr>
            <w:tcW w:w="1091" w:type="dxa"/>
            <w:tcBorders>
              <w:top w:val="nil"/>
              <w:left w:val="nil"/>
              <w:bottom w:val="single" w:sz="4" w:space="0" w:color="C0C0C0"/>
              <w:right w:val="single" w:sz="4" w:space="0" w:color="C0C0C0"/>
            </w:tcBorders>
            <w:shd w:val="clear" w:color="auto" w:fill="auto"/>
            <w:vAlign w:val="center"/>
            <w:hideMark/>
          </w:tcPr>
          <w:p w14:paraId="00091EA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45 397,25   </w:t>
            </w:r>
          </w:p>
        </w:tc>
        <w:tc>
          <w:tcPr>
            <w:tcW w:w="3573" w:type="dxa"/>
            <w:tcBorders>
              <w:top w:val="nil"/>
              <w:left w:val="nil"/>
              <w:bottom w:val="nil"/>
              <w:right w:val="nil"/>
            </w:tcBorders>
            <w:shd w:val="clear" w:color="auto" w:fill="auto"/>
            <w:vAlign w:val="center"/>
            <w:hideMark/>
          </w:tcPr>
          <w:p w14:paraId="78E9A409" w14:textId="77777777" w:rsidR="000571C6" w:rsidRPr="000571C6" w:rsidRDefault="000571C6" w:rsidP="000571C6">
            <w:pPr>
              <w:jc w:val="center"/>
              <w:rPr>
                <w:rFonts w:ascii="Tahoma" w:hAnsi="Tahoma" w:cs="Tahoma"/>
                <w:b/>
                <w:bCs/>
                <w:sz w:val="12"/>
                <w:szCs w:val="12"/>
              </w:rPr>
            </w:pPr>
          </w:p>
        </w:tc>
      </w:tr>
      <w:tr w:rsidR="000571C6" w:rsidRPr="000571C6" w14:paraId="6120A489" w14:textId="77777777" w:rsidTr="000571C6">
        <w:trPr>
          <w:trHeight w:val="450"/>
          <w:jc w:val="center"/>
        </w:trPr>
        <w:tc>
          <w:tcPr>
            <w:tcW w:w="333" w:type="dxa"/>
            <w:tcBorders>
              <w:top w:val="nil"/>
              <w:left w:val="nil"/>
              <w:bottom w:val="nil"/>
              <w:right w:val="nil"/>
            </w:tcBorders>
            <w:shd w:val="clear" w:color="auto" w:fill="auto"/>
            <w:vAlign w:val="center"/>
            <w:hideMark/>
          </w:tcPr>
          <w:p w14:paraId="5B672B06"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1FEA7713"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000000" w:fill="B7DEE8"/>
            <w:vAlign w:val="center"/>
            <w:hideMark/>
          </w:tcPr>
          <w:p w14:paraId="00E6CAF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Расчетная предпринимательская прибыль</w:t>
            </w:r>
          </w:p>
        </w:tc>
        <w:tc>
          <w:tcPr>
            <w:tcW w:w="567" w:type="dxa"/>
            <w:tcBorders>
              <w:top w:val="nil"/>
              <w:left w:val="nil"/>
              <w:bottom w:val="single" w:sz="4" w:space="0" w:color="C0C0C0"/>
              <w:right w:val="single" w:sz="4" w:space="0" w:color="C0C0C0"/>
            </w:tcBorders>
            <w:shd w:val="clear" w:color="auto" w:fill="auto"/>
            <w:vAlign w:val="center"/>
            <w:hideMark/>
          </w:tcPr>
          <w:p w14:paraId="31059FB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3FCC8FC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8 641,65   </w:t>
            </w:r>
          </w:p>
        </w:tc>
        <w:tc>
          <w:tcPr>
            <w:tcW w:w="538" w:type="dxa"/>
            <w:tcBorders>
              <w:top w:val="nil"/>
              <w:left w:val="nil"/>
              <w:bottom w:val="single" w:sz="4" w:space="0" w:color="C0C0C0"/>
              <w:right w:val="single" w:sz="4" w:space="0" w:color="C0C0C0"/>
            </w:tcBorders>
            <w:shd w:val="clear" w:color="auto" w:fill="auto"/>
            <w:vAlign w:val="center"/>
            <w:hideMark/>
          </w:tcPr>
          <w:p w14:paraId="25B4FDB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8 641,65   </w:t>
            </w:r>
          </w:p>
        </w:tc>
        <w:tc>
          <w:tcPr>
            <w:tcW w:w="902" w:type="dxa"/>
            <w:tcBorders>
              <w:top w:val="nil"/>
              <w:left w:val="nil"/>
              <w:bottom w:val="single" w:sz="4" w:space="0" w:color="C0C0C0"/>
              <w:right w:val="single" w:sz="4" w:space="0" w:color="C0C0C0"/>
            </w:tcBorders>
            <w:shd w:val="clear" w:color="auto" w:fill="auto"/>
            <w:vAlign w:val="center"/>
            <w:hideMark/>
          </w:tcPr>
          <w:p w14:paraId="2B76B9B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6 226,23   </w:t>
            </w:r>
          </w:p>
        </w:tc>
        <w:tc>
          <w:tcPr>
            <w:tcW w:w="1137" w:type="dxa"/>
            <w:tcBorders>
              <w:top w:val="nil"/>
              <w:left w:val="nil"/>
              <w:bottom w:val="single" w:sz="4" w:space="0" w:color="C0C0C0"/>
              <w:right w:val="single" w:sz="4" w:space="0" w:color="C0C0C0"/>
            </w:tcBorders>
            <w:shd w:val="clear" w:color="auto" w:fill="auto"/>
            <w:vAlign w:val="center"/>
            <w:hideMark/>
          </w:tcPr>
          <w:p w14:paraId="04BF5F9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6 131,69   </w:t>
            </w:r>
          </w:p>
        </w:tc>
        <w:tc>
          <w:tcPr>
            <w:tcW w:w="1133" w:type="dxa"/>
            <w:tcBorders>
              <w:top w:val="nil"/>
              <w:left w:val="nil"/>
              <w:bottom w:val="single" w:sz="4" w:space="0" w:color="C0C0C0"/>
              <w:right w:val="single" w:sz="4" w:space="0" w:color="C0C0C0"/>
            </w:tcBorders>
            <w:shd w:val="clear" w:color="auto" w:fill="auto"/>
            <w:vAlign w:val="center"/>
            <w:hideMark/>
          </w:tcPr>
          <w:p w14:paraId="3CC33A5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5 456,27   </w:t>
            </w:r>
          </w:p>
        </w:tc>
        <w:tc>
          <w:tcPr>
            <w:tcW w:w="1064" w:type="dxa"/>
            <w:tcBorders>
              <w:top w:val="nil"/>
              <w:left w:val="nil"/>
              <w:bottom w:val="single" w:sz="4" w:space="0" w:color="C0C0C0"/>
              <w:right w:val="single" w:sz="4" w:space="0" w:color="C0C0C0"/>
            </w:tcBorders>
            <w:shd w:val="clear" w:color="auto" w:fill="auto"/>
            <w:vAlign w:val="center"/>
            <w:hideMark/>
          </w:tcPr>
          <w:p w14:paraId="28A0DEB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2 728,14   </w:t>
            </w:r>
          </w:p>
        </w:tc>
        <w:tc>
          <w:tcPr>
            <w:tcW w:w="1091" w:type="dxa"/>
            <w:tcBorders>
              <w:top w:val="nil"/>
              <w:left w:val="nil"/>
              <w:bottom w:val="single" w:sz="4" w:space="0" w:color="C0C0C0"/>
              <w:right w:val="single" w:sz="4" w:space="0" w:color="C0C0C0"/>
            </w:tcBorders>
            <w:shd w:val="clear" w:color="auto" w:fill="auto"/>
            <w:vAlign w:val="center"/>
            <w:hideMark/>
          </w:tcPr>
          <w:p w14:paraId="3E8CC92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2 728,14   </w:t>
            </w:r>
          </w:p>
        </w:tc>
        <w:tc>
          <w:tcPr>
            <w:tcW w:w="3573" w:type="dxa"/>
            <w:tcBorders>
              <w:top w:val="nil"/>
              <w:left w:val="nil"/>
              <w:bottom w:val="nil"/>
              <w:right w:val="nil"/>
            </w:tcBorders>
            <w:shd w:val="clear" w:color="auto" w:fill="auto"/>
            <w:vAlign w:val="center"/>
            <w:hideMark/>
          </w:tcPr>
          <w:p w14:paraId="3A0EB41E" w14:textId="77777777" w:rsidR="000571C6" w:rsidRPr="000571C6" w:rsidRDefault="000571C6" w:rsidP="000571C6">
            <w:pPr>
              <w:jc w:val="center"/>
              <w:rPr>
                <w:rFonts w:ascii="Tahoma" w:hAnsi="Tahoma" w:cs="Tahoma"/>
                <w:b/>
                <w:bCs/>
                <w:sz w:val="12"/>
                <w:szCs w:val="12"/>
              </w:rPr>
            </w:pPr>
          </w:p>
        </w:tc>
      </w:tr>
      <w:tr w:rsidR="000571C6" w:rsidRPr="000571C6" w14:paraId="2169CC23" w14:textId="77777777" w:rsidTr="000571C6">
        <w:trPr>
          <w:trHeight w:val="420"/>
          <w:jc w:val="center"/>
        </w:trPr>
        <w:tc>
          <w:tcPr>
            <w:tcW w:w="333" w:type="dxa"/>
            <w:tcBorders>
              <w:top w:val="nil"/>
              <w:left w:val="nil"/>
              <w:bottom w:val="nil"/>
              <w:right w:val="nil"/>
            </w:tcBorders>
            <w:shd w:val="clear" w:color="auto" w:fill="auto"/>
            <w:vAlign w:val="center"/>
            <w:hideMark/>
          </w:tcPr>
          <w:p w14:paraId="3C54FA1B"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230BAB96"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000000" w:fill="C4BD97"/>
            <w:vAlign w:val="center"/>
            <w:hideMark/>
          </w:tcPr>
          <w:p w14:paraId="11C261C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Корректировки НВВ</w:t>
            </w:r>
          </w:p>
        </w:tc>
        <w:tc>
          <w:tcPr>
            <w:tcW w:w="567" w:type="dxa"/>
            <w:tcBorders>
              <w:top w:val="nil"/>
              <w:left w:val="nil"/>
              <w:bottom w:val="single" w:sz="4" w:space="0" w:color="C0C0C0"/>
              <w:right w:val="single" w:sz="4" w:space="0" w:color="C0C0C0"/>
            </w:tcBorders>
            <w:shd w:val="clear" w:color="auto" w:fill="auto"/>
            <w:vAlign w:val="center"/>
            <w:hideMark/>
          </w:tcPr>
          <w:p w14:paraId="692EB3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3FB5113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23 221,05   </w:t>
            </w:r>
          </w:p>
        </w:tc>
        <w:tc>
          <w:tcPr>
            <w:tcW w:w="538" w:type="dxa"/>
            <w:tcBorders>
              <w:top w:val="nil"/>
              <w:left w:val="nil"/>
              <w:bottom w:val="single" w:sz="4" w:space="0" w:color="C0C0C0"/>
              <w:right w:val="single" w:sz="4" w:space="0" w:color="C0C0C0"/>
            </w:tcBorders>
            <w:shd w:val="clear" w:color="auto" w:fill="auto"/>
            <w:vAlign w:val="center"/>
            <w:hideMark/>
          </w:tcPr>
          <w:p w14:paraId="206194D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5A96CDB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18 393,71   </w:t>
            </w:r>
          </w:p>
        </w:tc>
        <w:tc>
          <w:tcPr>
            <w:tcW w:w="1137" w:type="dxa"/>
            <w:tcBorders>
              <w:top w:val="nil"/>
              <w:left w:val="nil"/>
              <w:bottom w:val="single" w:sz="4" w:space="0" w:color="C0C0C0"/>
              <w:right w:val="single" w:sz="4" w:space="0" w:color="C0C0C0"/>
            </w:tcBorders>
            <w:shd w:val="clear" w:color="auto" w:fill="auto"/>
            <w:vAlign w:val="center"/>
            <w:hideMark/>
          </w:tcPr>
          <w:p w14:paraId="665FFE9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14 099,91   </w:t>
            </w:r>
          </w:p>
        </w:tc>
        <w:tc>
          <w:tcPr>
            <w:tcW w:w="1133" w:type="dxa"/>
            <w:tcBorders>
              <w:top w:val="nil"/>
              <w:left w:val="nil"/>
              <w:bottom w:val="single" w:sz="4" w:space="0" w:color="C0C0C0"/>
              <w:right w:val="single" w:sz="4" w:space="0" w:color="C0C0C0"/>
            </w:tcBorders>
            <w:shd w:val="clear" w:color="auto" w:fill="auto"/>
            <w:vAlign w:val="center"/>
            <w:hideMark/>
          </w:tcPr>
          <w:p w14:paraId="0BB6B76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24 645,15   </w:t>
            </w:r>
          </w:p>
        </w:tc>
        <w:tc>
          <w:tcPr>
            <w:tcW w:w="1064" w:type="dxa"/>
            <w:tcBorders>
              <w:top w:val="nil"/>
              <w:left w:val="nil"/>
              <w:bottom w:val="single" w:sz="4" w:space="0" w:color="C0C0C0"/>
              <w:right w:val="single" w:sz="4" w:space="0" w:color="C0C0C0"/>
            </w:tcBorders>
            <w:shd w:val="clear" w:color="auto" w:fill="auto"/>
            <w:vAlign w:val="center"/>
            <w:hideMark/>
          </w:tcPr>
          <w:p w14:paraId="7BA6CE5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12 322,58   </w:t>
            </w:r>
          </w:p>
        </w:tc>
        <w:tc>
          <w:tcPr>
            <w:tcW w:w="1091" w:type="dxa"/>
            <w:tcBorders>
              <w:top w:val="nil"/>
              <w:left w:val="nil"/>
              <w:bottom w:val="single" w:sz="4" w:space="0" w:color="C0C0C0"/>
              <w:right w:val="single" w:sz="4" w:space="0" w:color="C0C0C0"/>
            </w:tcBorders>
            <w:shd w:val="clear" w:color="auto" w:fill="auto"/>
            <w:vAlign w:val="center"/>
            <w:hideMark/>
          </w:tcPr>
          <w:p w14:paraId="4947F83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12 322,58   </w:t>
            </w:r>
          </w:p>
        </w:tc>
        <w:tc>
          <w:tcPr>
            <w:tcW w:w="3573" w:type="dxa"/>
            <w:tcBorders>
              <w:top w:val="nil"/>
              <w:left w:val="nil"/>
              <w:bottom w:val="nil"/>
              <w:right w:val="nil"/>
            </w:tcBorders>
            <w:shd w:val="clear" w:color="auto" w:fill="auto"/>
            <w:vAlign w:val="center"/>
            <w:hideMark/>
          </w:tcPr>
          <w:p w14:paraId="69093602" w14:textId="77777777" w:rsidR="000571C6" w:rsidRPr="000571C6" w:rsidRDefault="000571C6" w:rsidP="000571C6">
            <w:pPr>
              <w:jc w:val="center"/>
              <w:rPr>
                <w:rFonts w:ascii="Tahoma" w:hAnsi="Tahoma" w:cs="Tahoma"/>
                <w:b/>
                <w:bCs/>
                <w:sz w:val="12"/>
                <w:szCs w:val="12"/>
              </w:rPr>
            </w:pPr>
          </w:p>
        </w:tc>
      </w:tr>
      <w:tr w:rsidR="000571C6" w:rsidRPr="000571C6" w14:paraId="0BE38930" w14:textId="77777777" w:rsidTr="000571C6">
        <w:trPr>
          <w:trHeight w:val="420"/>
          <w:jc w:val="center"/>
        </w:trPr>
        <w:tc>
          <w:tcPr>
            <w:tcW w:w="333" w:type="dxa"/>
            <w:tcBorders>
              <w:top w:val="nil"/>
              <w:left w:val="nil"/>
              <w:bottom w:val="nil"/>
              <w:right w:val="nil"/>
            </w:tcBorders>
            <w:shd w:val="clear" w:color="auto" w:fill="auto"/>
            <w:vAlign w:val="center"/>
            <w:hideMark/>
          </w:tcPr>
          <w:p w14:paraId="72C91348" w14:textId="77777777" w:rsidR="000571C6" w:rsidRPr="000571C6" w:rsidRDefault="000571C6" w:rsidP="000571C6">
            <w:pPr>
              <w:rPr>
                <w:sz w:val="12"/>
                <w:szCs w:val="12"/>
              </w:rPr>
            </w:pPr>
          </w:p>
        </w:tc>
        <w:tc>
          <w:tcPr>
            <w:tcW w:w="444" w:type="dxa"/>
            <w:tcBorders>
              <w:top w:val="nil"/>
              <w:left w:val="nil"/>
              <w:bottom w:val="nil"/>
              <w:right w:val="nil"/>
            </w:tcBorders>
            <w:shd w:val="clear" w:color="auto" w:fill="auto"/>
            <w:vAlign w:val="center"/>
            <w:hideMark/>
          </w:tcPr>
          <w:p w14:paraId="26F5B6AE" w14:textId="77777777" w:rsidR="000571C6" w:rsidRPr="000571C6" w:rsidRDefault="000571C6" w:rsidP="000571C6">
            <w:pPr>
              <w:rPr>
                <w:sz w:val="12"/>
                <w:szCs w:val="12"/>
              </w:rPr>
            </w:pPr>
          </w:p>
        </w:tc>
        <w:tc>
          <w:tcPr>
            <w:tcW w:w="2775" w:type="dxa"/>
            <w:tcBorders>
              <w:top w:val="nil"/>
              <w:left w:val="single" w:sz="4" w:space="0" w:color="C0C0C0"/>
              <w:bottom w:val="single" w:sz="4" w:space="0" w:color="C0C0C0"/>
              <w:right w:val="single" w:sz="4" w:space="0" w:color="C0C0C0"/>
            </w:tcBorders>
            <w:shd w:val="clear" w:color="auto" w:fill="auto"/>
            <w:vAlign w:val="center"/>
            <w:hideMark/>
          </w:tcPr>
          <w:p w14:paraId="3B6DFF1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ВСЕГО:</w:t>
            </w:r>
          </w:p>
        </w:tc>
        <w:tc>
          <w:tcPr>
            <w:tcW w:w="567" w:type="dxa"/>
            <w:tcBorders>
              <w:top w:val="nil"/>
              <w:left w:val="nil"/>
              <w:bottom w:val="single" w:sz="4" w:space="0" w:color="C0C0C0"/>
              <w:right w:val="single" w:sz="4" w:space="0" w:color="C0C0C0"/>
            </w:tcBorders>
            <w:shd w:val="clear" w:color="auto" w:fill="auto"/>
            <w:vAlign w:val="center"/>
            <w:hideMark/>
          </w:tcPr>
          <w:p w14:paraId="05DED8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013" w:type="dxa"/>
            <w:tcBorders>
              <w:top w:val="nil"/>
              <w:left w:val="nil"/>
              <w:bottom w:val="single" w:sz="4" w:space="0" w:color="C0C0C0"/>
              <w:right w:val="single" w:sz="4" w:space="0" w:color="C0C0C0"/>
            </w:tcBorders>
            <w:shd w:val="clear" w:color="auto" w:fill="auto"/>
            <w:vAlign w:val="center"/>
            <w:hideMark/>
          </w:tcPr>
          <w:p w14:paraId="5114A49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194 030,04   </w:t>
            </w:r>
          </w:p>
        </w:tc>
        <w:tc>
          <w:tcPr>
            <w:tcW w:w="538" w:type="dxa"/>
            <w:tcBorders>
              <w:top w:val="nil"/>
              <w:left w:val="nil"/>
              <w:bottom w:val="single" w:sz="4" w:space="0" w:color="C0C0C0"/>
              <w:right w:val="single" w:sz="4" w:space="0" w:color="C0C0C0"/>
            </w:tcBorders>
            <w:shd w:val="clear" w:color="auto" w:fill="auto"/>
            <w:vAlign w:val="center"/>
            <w:hideMark/>
          </w:tcPr>
          <w:p w14:paraId="1FFA7A6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148 728,31   </w:t>
            </w:r>
          </w:p>
        </w:tc>
        <w:tc>
          <w:tcPr>
            <w:tcW w:w="902" w:type="dxa"/>
            <w:tcBorders>
              <w:top w:val="nil"/>
              <w:left w:val="nil"/>
              <w:bottom w:val="single" w:sz="4" w:space="0" w:color="C0C0C0"/>
              <w:right w:val="single" w:sz="4" w:space="0" w:color="C0C0C0"/>
            </w:tcBorders>
            <w:shd w:val="clear" w:color="auto" w:fill="auto"/>
            <w:vAlign w:val="center"/>
            <w:hideMark/>
          </w:tcPr>
          <w:p w14:paraId="6736F44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212 220,69   </w:t>
            </w:r>
          </w:p>
        </w:tc>
        <w:tc>
          <w:tcPr>
            <w:tcW w:w="1137" w:type="dxa"/>
            <w:tcBorders>
              <w:top w:val="nil"/>
              <w:left w:val="nil"/>
              <w:bottom w:val="single" w:sz="4" w:space="0" w:color="C0C0C0"/>
              <w:right w:val="single" w:sz="4" w:space="0" w:color="C0C0C0"/>
            </w:tcBorders>
            <w:shd w:val="clear" w:color="auto" w:fill="auto"/>
            <w:vAlign w:val="center"/>
            <w:hideMark/>
          </w:tcPr>
          <w:p w14:paraId="4245EB0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175 780,58   </w:t>
            </w:r>
          </w:p>
        </w:tc>
        <w:tc>
          <w:tcPr>
            <w:tcW w:w="1133" w:type="dxa"/>
            <w:tcBorders>
              <w:top w:val="nil"/>
              <w:left w:val="nil"/>
              <w:bottom w:val="single" w:sz="4" w:space="0" w:color="C0C0C0"/>
              <w:right w:val="single" w:sz="4" w:space="0" w:color="C0C0C0"/>
            </w:tcBorders>
            <w:shd w:val="clear" w:color="auto" w:fill="auto"/>
            <w:vAlign w:val="center"/>
            <w:hideMark/>
          </w:tcPr>
          <w:p w14:paraId="0F5593C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230 021,38   </w:t>
            </w:r>
          </w:p>
        </w:tc>
        <w:tc>
          <w:tcPr>
            <w:tcW w:w="1064" w:type="dxa"/>
            <w:tcBorders>
              <w:top w:val="nil"/>
              <w:left w:val="nil"/>
              <w:bottom w:val="single" w:sz="4" w:space="0" w:color="C0C0C0"/>
              <w:right w:val="single" w:sz="4" w:space="0" w:color="C0C0C0"/>
            </w:tcBorders>
            <w:shd w:val="clear" w:color="auto" w:fill="auto"/>
            <w:vAlign w:val="center"/>
            <w:hideMark/>
          </w:tcPr>
          <w:p w14:paraId="611404C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115 010,69   </w:t>
            </w:r>
          </w:p>
        </w:tc>
        <w:tc>
          <w:tcPr>
            <w:tcW w:w="1091" w:type="dxa"/>
            <w:tcBorders>
              <w:top w:val="nil"/>
              <w:left w:val="nil"/>
              <w:bottom w:val="single" w:sz="4" w:space="0" w:color="C0C0C0"/>
              <w:right w:val="single" w:sz="4" w:space="0" w:color="C0C0C0"/>
            </w:tcBorders>
            <w:shd w:val="clear" w:color="auto" w:fill="auto"/>
            <w:vAlign w:val="center"/>
            <w:hideMark/>
          </w:tcPr>
          <w:p w14:paraId="58080FF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115 010,69   </w:t>
            </w:r>
          </w:p>
        </w:tc>
        <w:tc>
          <w:tcPr>
            <w:tcW w:w="3573" w:type="dxa"/>
            <w:tcBorders>
              <w:top w:val="nil"/>
              <w:left w:val="nil"/>
              <w:bottom w:val="nil"/>
              <w:right w:val="nil"/>
            </w:tcBorders>
            <w:shd w:val="clear" w:color="auto" w:fill="auto"/>
            <w:vAlign w:val="center"/>
            <w:hideMark/>
          </w:tcPr>
          <w:p w14:paraId="4858A5F5" w14:textId="77777777" w:rsidR="000571C6" w:rsidRPr="000571C6" w:rsidRDefault="000571C6" w:rsidP="000571C6">
            <w:pPr>
              <w:jc w:val="center"/>
              <w:rPr>
                <w:rFonts w:ascii="Tahoma" w:hAnsi="Tahoma" w:cs="Tahoma"/>
                <w:b/>
                <w:bCs/>
                <w:sz w:val="12"/>
                <w:szCs w:val="12"/>
              </w:rPr>
            </w:pPr>
          </w:p>
        </w:tc>
      </w:tr>
    </w:tbl>
    <w:p w14:paraId="56C6383D" w14:textId="77777777" w:rsidR="000571C6" w:rsidRDefault="000571C6" w:rsidP="00112539">
      <w:pPr>
        <w:jc w:val="both"/>
        <w:rPr>
          <w:bCs/>
          <w:sz w:val="28"/>
          <w:lang w:eastAsia="en-US"/>
        </w:rPr>
        <w:sectPr w:rsidR="000571C6" w:rsidSect="006D1F81">
          <w:pgSz w:w="16838" w:h="11906" w:orient="landscape"/>
          <w:pgMar w:top="1701" w:right="1134" w:bottom="567" w:left="1134" w:header="567"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274"/>
        <w:gridCol w:w="285"/>
        <w:gridCol w:w="2531"/>
        <w:gridCol w:w="451"/>
        <w:gridCol w:w="916"/>
        <w:gridCol w:w="968"/>
        <w:gridCol w:w="853"/>
        <w:gridCol w:w="895"/>
        <w:gridCol w:w="1903"/>
        <w:gridCol w:w="904"/>
        <w:gridCol w:w="968"/>
        <w:gridCol w:w="866"/>
        <w:gridCol w:w="853"/>
        <w:gridCol w:w="1903"/>
      </w:tblGrid>
      <w:tr w:rsidR="000571C6" w:rsidRPr="000571C6" w14:paraId="6F8D8F09" w14:textId="77777777" w:rsidTr="000571C6">
        <w:trPr>
          <w:trHeight w:val="450"/>
          <w:jc w:val="center"/>
        </w:trPr>
        <w:tc>
          <w:tcPr>
            <w:tcW w:w="416" w:type="dxa"/>
            <w:tcBorders>
              <w:top w:val="nil"/>
              <w:left w:val="nil"/>
              <w:bottom w:val="nil"/>
              <w:right w:val="nil"/>
            </w:tcBorders>
            <w:shd w:val="clear" w:color="auto" w:fill="auto"/>
            <w:noWrap/>
            <w:vAlign w:val="bottom"/>
            <w:hideMark/>
          </w:tcPr>
          <w:p w14:paraId="3A0ABA20" w14:textId="77777777" w:rsidR="000571C6" w:rsidRPr="000571C6" w:rsidRDefault="000571C6" w:rsidP="000571C6">
            <w:pPr>
              <w:rPr>
                <w:sz w:val="12"/>
                <w:szCs w:val="12"/>
              </w:rPr>
            </w:pPr>
          </w:p>
        </w:tc>
        <w:tc>
          <w:tcPr>
            <w:tcW w:w="4687" w:type="dxa"/>
            <w:gridSpan w:val="2"/>
            <w:tcBorders>
              <w:top w:val="single" w:sz="4" w:space="0" w:color="C0C0C0"/>
              <w:left w:val="nil"/>
              <w:bottom w:val="single" w:sz="4" w:space="0" w:color="C0C0C0"/>
              <w:right w:val="nil"/>
            </w:tcBorders>
            <w:shd w:val="clear" w:color="auto" w:fill="auto"/>
            <w:vAlign w:val="bottom"/>
            <w:hideMark/>
          </w:tcPr>
          <w:p w14:paraId="48932003" w14:textId="77777777" w:rsidR="000571C6" w:rsidRPr="000571C6" w:rsidRDefault="000571C6" w:rsidP="000571C6">
            <w:pPr>
              <w:rPr>
                <w:rFonts w:ascii="Tahoma" w:hAnsi="Tahoma" w:cs="Tahoma"/>
                <w:sz w:val="12"/>
                <w:szCs w:val="12"/>
              </w:rPr>
            </w:pPr>
            <w:r w:rsidRPr="000571C6">
              <w:rPr>
                <w:rFonts w:ascii="Tahoma" w:hAnsi="Tahoma" w:cs="Tahoma"/>
                <w:sz w:val="12"/>
                <w:szCs w:val="12"/>
              </w:rPr>
              <w:t>ООО "Экопром"</w:t>
            </w:r>
          </w:p>
        </w:tc>
        <w:tc>
          <w:tcPr>
            <w:tcW w:w="712" w:type="dxa"/>
            <w:tcBorders>
              <w:top w:val="single" w:sz="4" w:space="0" w:color="C0C0C0"/>
              <w:left w:val="nil"/>
              <w:bottom w:val="single" w:sz="4" w:space="0" w:color="C0C0C0"/>
              <w:right w:val="nil"/>
            </w:tcBorders>
            <w:shd w:val="clear" w:color="auto" w:fill="auto"/>
            <w:vAlign w:val="bottom"/>
            <w:hideMark/>
          </w:tcPr>
          <w:p w14:paraId="4F3FEA61"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36" w:type="dxa"/>
            <w:tcBorders>
              <w:top w:val="nil"/>
              <w:left w:val="nil"/>
              <w:bottom w:val="nil"/>
              <w:right w:val="nil"/>
            </w:tcBorders>
            <w:shd w:val="clear" w:color="auto" w:fill="auto"/>
            <w:noWrap/>
            <w:vAlign w:val="bottom"/>
            <w:hideMark/>
          </w:tcPr>
          <w:p w14:paraId="620F7C87" w14:textId="77777777" w:rsidR="000571C6" w:rsidRPr="000571C6" w:rsidRDefault="000571C6" w:rsidP="000571C6">
            <w:pPr>
              <w:rPr>
                <w:rFonts w:ascii="Tahoma" w:hAnsi="Tahoma" w:cs="Tahoma"/>
                <w:sz w:val="12"/>
                <w:szCs w:val="12"/>
              </w:rPr>
            </w:pPr>
          </w:p>
        </w:tc>
        <w:tc>
          <w:tcPr>
            <w:tcW w:w="1518" w:type="dxa"/>
            <w:tcBorders>
              <w:top w:val="nil"/>
              <w:left w:val="nil"/>
              <w:bottom w:val="nil"/>
              <w:right w:val="nil"/>
            </w:tcBorders>
            <w:shd w:val="clear" w:color="auto" w:fill="auto"/>
            <w:noWrap/>
            <w:vAlign w:val="bottom"/>
            <w:hideMark/>
          </w:tcPr>
          <w:p w14:paraId="07293976" w14:textId="77777777" w:rsidR="000571C6" w:rsidRPr="000571C6" w:rsidRDefault="000571C6" w:rsidP="000571C6">
            <w:pPr>
              <w:rPr>
                <w:sz w:val="12"/>
                <w:szCs w:val="12"/>
              </w:rPr>
            </w:pPr>
          </w:p>
        </w:tc>
        <w:tc>
          <w:tcPr>
            <w:tcW w:w="1336" w:type="dxa"/>
            <w:tcBorders>
              <w:top w:val="nil"/>
              <w:left w:val="nil"/>
              <w:bottom w:val="nil"/>
              <w:right w:val="nil"/>
            </w:tcBorders>
            <w:shd w:val="clear" w:color="auto" w:fill="auto"/>
            <w:noWrap/>
            <w:vAlign w:val="bottom"/>
            <w:hideMark/>
          </w:tcPr>
          <w:p w14:paraId="538E255B" w14:textId="77777777" w:rsidR="000571C6" w:rsidRPr="000571C6" w:rsidRDefault="000571C6" w:rsidP="000571C6">
            <w:pPr>
              <w:rPr>
                <w:sz w:val="12"/>
                <w:szCs w:val="12"/>
              </w:rPr>
            </w:pPr>
          </w:p>
        </w:tc>
        <w:tc>
          <w:tcPr>
            <w:tcW w:w="1396" w:type="dxa"/>
            <w:tcBorders>
              <w:top w:val="nil"/>
              <w:left w:val="nil"/>
              <w:bottom w:val="nil"/>
              <w:right w:val="nil"/>
            </w:tcBorders>
            <w:shd w:val="clear" w:color="auto" w:fill="auto"/>
            <w:noWrap/>
            <w:vAlign w:val="bottom"/>
            <w:hideMark/>
          </w:tcPr>
          <w:p w14:paraId="0F3BE476"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noWrap/>
            <w:vAlign w:val="bottom"/>
            <w:hideMark/>
          </w:tcPr>
          <w:p w14:paraId="07B83286" w14:textId="77777777" w:rsidR="000571C6" w:rsidRPr="000571C6" w:rsidRDefault="000571C6" w:rsidP="000571C6">
            <w:pPr>
              <w:rPr>
                <w:sz w:val="12"/>
                <w:szCs w:val="12"/>
              </w:rPr>
            </w:pPr>
          </w:p>
        </w:tc>
        <w:tc>
          <w:tcPr>
            <w:tcW w:w="1416" w:type="dxa"/>
            <w:tcBorders>
              <w:top w:val="nil"/>
              <w:left w:val="nil"/>
              <w:bottom w:val="nil"/>
              <w:right w:val="nil"/>
            </w:tcBorders>
            <w:shd w:val="clear" w:color="auto" w:fill="auto"/>
            <w:noWrap/>
            <w:vAlign w:val="bottom"/>
            <w:hideMark/>
          </w:tcPr>
          <w:p w14:paraId="4077063D" w14:textId="77777777" w:rsidR="000571C6" w:rsidRPr="000571C6" w:rsidRDefault="000571C6" w:rsidP="000571C6">
            <w:pPr>
              <w:rPr>
                <w:sz w:val="12"/>
                <w:szCs w:val="12"/>
              </w:rPr>
            </w:pPr>
          </w:p>
        </w:tc>
        <w:tc>
          <w:tcPr>
            <w:tcW w:w="1518" w:type="dxa"/>
            <w:tcBorders>
              <w:top w:val="nil"/>
              <w:left w:val="nil"/>
              <w:bottom w:val="nil"/>
              <w:right w:val="nil"/>
            </w:tcBorders>
            <w:shd w:val="clear" w:color="auto" w:fill="auto"/>
            <w:noWrap/>
            <w:vAlign w:val="bottom"/>
            <w:hideMark/>
          </w:tcPr>
          <w:p w14:paraId="3137178C" w14:textId="77777777" w:rsidR="000571C6" w:rsidRPr="000571C6" w:rsidRDefault="000571C6" w:rsidP="000571C6">
            <w:pPr>
              <w:rPr>
                <w:sz w:val="12"/>
                <w:szCs w:val="12"/>
              </w:rPr>
            </w:pPr>
          </w:p>
        </w:tc>
        <w:tc>
          <w:tcPr>
            <w:tcW w:w="1356" w:type="dxa"/>
            <w:tcBorders>
              <w:top w:val="nil"/>
              <w:left w:val="nil"/>
              <w:bottom w:val="nil"/>
              <w:right w:val="nil"/>
            </w:tcBorders>
            <w:shd w:val="clear" w:color="auto" w:fill="auto"/>
            <w:noWrap/>
            <w:vAlign w:val="bottom"/>
            <w:hideMark/>
          </w:tcPr>
          <w:p w14:paraId="298F10FB" w14:textId="77777777" w:rsidR="000571C6" w:rsidRPr="000571C6" w:rsidRDefault="000571C6" w:rsidP="000571C6">
            <w:pPr>
              <w:rPr>
                <w:sz w:val="12"/>
                <w:szCs w:val="12"/>
              </w:rPr>
            </w:pPr>
          </w:p>
        </w:tc>
        <w:tc>
          <w:tcPr>
            <w:tcW w:w="1336" w:type="dxa"/>
            <w:tcBorders>
              <w:top w:val="nil"/>
              <w:left w:val="nil"/>
              <w:bottom w:val="nil"/>
              <w:right w:val="nil"/>
            </w:tcBorders>
            <w:shd w:val="clear" w:color="auto" w:fill="auto"/>
            <w:noWrap/>
            <w:vAlign w:val="bottom"/>
            <w:hideMark/>
          </w:tcPr>
          <w:p w14:paraId="708B2CB8"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noWrap/>
            <w:vAlign w:val="bottom"/>
            <w:hideMark/>
          </w:tcPr>
          <w:p w14:paraId="263F903F" w14:textId="77777777" w:rsidR="000571C6" w:rsidRPr="000571C6" w:rsidRDefault="000571C6" w:rsidP="000571C6">
            <w:pPr>
              <w:rPr>
                <w:sz w:val="12"/>
                <w:szCs w:val="12"/>
              </w:rPr>
            </w:pPr>
          </w:p>
        </w:tc>
      </w:tr>
      <w:tr w:rsidR="000571C6" w:rsidRPr="000571C6" w14:paraId="00147B13" w14:textId="77777777" w:rsidTr="000571C6">
        <w:trPr>
          <w:trHeight w:val="630"/>
          <w:jc w:val="center"/>
        </w:trPr>
        <w:tc>
          <w:tcPr>
            <w:tcW w:w="416" w:type="dxa"/>
            <w:tcBorders>
              <w:top w:val="nil"/>
              <w:left w:val="nil"/>
              <w:bottom w:val="nil"/>
              <w:right w:val="nil"/>
            </w:tcBorders>
            <w:shd w:val="clear" w:color="auto" w:fill="auto"/>
            <w:noWrap/>
            <w:vAlign w:val="bottom"/>
            <w:hideMark/>
          </w:tcPr>
          <w:p w14:paraId="24B5376B" w14:textId="77777777" w:rsidR="000571C6" w:rsidRPr="000571C6" w:rsidRDefault="000571C6" w:rsidP="000571C6">
            <w:pPr>
              <w:rPr>
                <w:sz w:val="12"/>
                <w:szCs w:val="12"/>
              </w:rPr>
            </w:pPr>
          </w:p>
        </w:tc>
        <w:tc>
          <w:tcPr>
            <w:tcW w:w="66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71BD41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п/п</w:t>
            </w:r>
          </w:p>
        </w:tc>
        <w:tc>
          <w:tcPr>
            <w:tcW w:w="40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A5715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Наименование показателя</w:t>
            </w:r>
          </w:p>
        </w:tc>
        <w:tc>
          <w:tcPr>
            <w:tcW w:w="7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FA0CC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Ед. изм.</w:t>
            </w:r>
          </w:p>
        </w:tc>
        <w:tc>
          <w:tcPr>
            <w:tcW w:w="1436" w:type="dxa"/>
            <w:tcBorders>
              <w:top w:val="single" w:sz="4" w:space="0" w:color="C0C0C0"/>
              <w:left w:val="nil"/>
              <w:bottom w:val="single" w:sz="4" w:space="0" w:color="C0C0C0"/>
              <w:right w:val="nil"/>
            </w:tcBorders>
            <w:shd w:val="clear" w:color="auto" w:fill="auto"/>
            <w:vAlign w:val="center"/>
            <w:hideMark/>
          </w:tcPr>
          <w:p w14:paraId="6DC8A63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2026 год</w:t>
            </w:r>
          </w:p>
        </w:tc>
        <w:tc>
          <w:tcPr>
            <w:tcW w:w="7257"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59CDB0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2026 год</w:t>
            </w:r>
          </w:p>
        </w:tc>
        <w:tc>
          <w:tcPr>
            <w:tcW w:w="1416" w:type="dxa"/>
            <w:tcBorders>
              <w:top w:val="single" w:sz="4" w:space="0" w:color="C0C0C0"/>
              <w:left w:val="nil"/>
              <w:bottom w:val="single" w:sz="4" w:space="0" w:color="C0C0C0"/>
              <w:right w:val="nil"/>
            </w:tcBorders>
            <w:shd w:val="clear" w:color="auto" w:fill="auto"/>
            <w:vAlign w:val="center"/>
            <w:hideMark/>
          </w:tcPr>
          <w:p w14:paraId="2D8C6A8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2027 год</w:t>
            </w:r>
          </w:p>
        </w:tc>
        <w:tc>
          <w:tcPr>
            <w:tcW w:w="7217"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E05B1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2027 год</w:t>
            </w:r>
          </w:p>
        </w:tc>
      </w:tr>
      <w:tr w:rsidR="000571C6" w:rsidRPr="000571C6" w14:paraId="6B1F47C9" w14:textId="77777777" w:rsidTr="000571C6">
        <w:trPr>
          <w:trHeight w:val="300"/>
          <w:jc w:val="center"/>
        </w:trPr>
        <w:tc>
          <w:tcPr>
            <w:tcW w:w="416" w:type="dxa"/>
            <w:tcBorders>
              <w:top w:val="nil"/>
              <w:left w:val="nil"/>
              <w:bottom w:val="nil"/>
              <w:right w:val="nil"/>
            </w:tcBorders>
            <w:shd w:val="clear" w:color="auto" w:fill="auto"/>
            <w:noWrap/>
            <w:vAlign w:val="bottom"/>
            <w:hideMark/>
          </w:tcPr>
          <w:p w14:paraId="2CC22E0B" w14:textId="77777777" w:rsidR="000571C6" w:rsidRPr="000571C6" w:rsidRDefault="000571C6" w:rsidP="000571C6">
            <w:pPr>
              <w:jc w:val="center"/>
              <w:rPr>
                <w:rFonts w:ascii="Tahoma" w:hAnsi="Tahoma" w:cs="Tahoma"/>
                <w:b/>
                <w:bCs/>
                <w:sz w:val="12"/>
                <w:szCs w:val="12"/>
              </w:rPr>
            </w:pPr>
          </w:p>
        </w:tc>
        <w:tc>
          <w:tcPr>
            <w:tcW w:w="665" w:type="dxa"/>
            <w:vMerge/>
            <w:tcBorders>
              <w:top w:val="nil"/>
              <w:left w:val="single" w:sz="4" w:space="0" w:color="C0C0C0"/>
              <w:bottom w:val="single" w:sz="4" w:space="0" w:color="C0C0C0"/>
              <w:right w:val="single" w:sz="4" w:space="0" w:color="C0C0C0"/>
            </w:tcBorders>
            <w:vAlign w:val="center"/>
            <w:hideMark/>
          </w:tcPr>
          <w:p w14:paraId="306D20EF" w14:textId="77777777" w:rsidR="000571C6" w:rsidRPr="000571C6" w:rsidRDefault="000571C6" w:rsidP="000571C6">
            <w:pPr>
              <w:rPr>
                <w:rFonts w:ascii="Tahoma" w:hAnsi="Tahoma" w:cs="Tahoma"/>
                <w:b/>
                <w:bCs/>
                <w:sz w:val="12"/>
                <w:szCs w:val="12"/>
              </w:rPr>
            </w:pPr>
          </w:p>
        </w:tc>
        <w:tc>
          <w:tcPr>
            <w:tcW w:w="4022" w:type="dxa"/>
            <w:vMerge/>
            <w:tcBorders>
              <w:top w:val="nil"/>
              <w:left w:val="single" w:sz="4" w:space="0" w:color="C0C0C0"/>
              <w:bottom w:val="single" w:sz="4" w:space="0" w:color="C0C0C0"/>
              <w:right w:val="single" w:sz="4" w:space="0" w:color="C0C0C0"/>
            </w:tcBorders>
            <w:vAlign w:val="center"/>
            <w:hideMark/>
          </w:tcPr>
          <w:p w14:paraId="65953622" w14:textId="77777777" w:rsidR="000571C6" w:rsidRPr="000571C6" w:rsidRDefault="000571C6" w:rsidP="000571C6">
            <w:pPr>
              <w:rPr>
                <w:rFonts w:ascii="Tahoma" w:hAnsi="Tahoma" w:cs="Tahoma"/>
                <w:b/>
                <w:bCs/>
                <w:sz w:val="12"/>
                <w:szCs w:val="12"/>
              </w:rPr>
            </w:pPr>
          </w:p>
        </w:tc>
        <w:tc>
          <w:tcPr>
            <w:tcW w:w="712" w:type="dxa"/>
            <w:vMerge/>
            <w:tcBorders>
              <w:top w:val="nil"/>
              <w:left w:val="single" w:sz="4" w:space="0" w:color="C0C0C0"/>
              <w:bottom w:val="single" w:sz="4" w:space="0" w:color="C0C0C0"/>
              <w:right w:val="single" w:sz="4" w:space="0" w:color="C0C0C0"/>
            </w:tcBorders>
            <w:vAlign w:val="center"/>
            <w:hideMark/>
          </w:tcPr>
          <w:p w14:paraId="284A90DE" w14:textId="77777777" w:rsidR="000571C6" w:rsidRPr="000571C6" w:rsidRDefault="000571C6" w:rsidP="000571C6">
            <w:pPr>
              <w:rPr>
                <w:rFonts w:ascii="Tahoma" w:hAnsi="Tahoma" w:cs="Tahoma"/>
                <w:sz w:val="12"/>
                <w:szCs w:val="12"/>
              </w:rPr>
            </w:pPr>
          </w:p>
        </w:tc>
        <w:tc>
          <w:tcPr>
            <w:tcW w:w="14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A4584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DCA95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Предложение регулирующего органа</w:t>
            </w:r>
          </w:p>
        </w:tc>
        <w:tc>
          <w:tcPr>
            <w:tcW w:w="2732" w:type="dxa"/>
            <w:gridSpan w:val="2"/>
            <w:tcBorders>
              <w:top w:val="single" w:sz="4" w:space="0" w:color="C0C0C0"/>
              <w:left w:val="nil"/>
              <w:bottom w:val="single" w:sz="4" w:space="0" w:color="C0C0C0"/>
              <w:right w:val="single" w:sz="4" w:space="0" w:color="C0C0C0"/>
            </w:tcBorders>
            <w:shd w:val="clear" w:color="auto" w:fill="auto"/>
            <w:vAlign w:val="center"/>
            <w:hideMark/>
          </w:tcPr>
          <w:p w14:paraId="225A266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В том числе на период</w:t>
            </w:r>
          </w:p>
        </w:tc>
        <w:tc>
          <w:tcPr>
            <w:tcW w:w="300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7F501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Обоснование отклонений</w:t>
            </w:r>
          </w:p>
        </w:tc>
        <w:tc>
          <w:tcPr>
            <w:tcW w:w="14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A30A86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B9184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Предложение регулирующего органа</w:t>
            </w:r>
          </w:p>
        </w:tc>
        <w:tc>
          <w:tcPr>
            <w:tcW w:w="2692" w:type="dxa"/>
            <w:gridSpan w:val="2"/>
            <w:tcBorders>
              <w:top w:val="single" w:sz="4" w:space="0" w:color="C0C0C0"/>
              <w:left w:val="nil"/>
              <w:bottom w:val="single" w:sz="4" w:space="0" w:color="C0C0C0"/>
              <w:right w:val="single" w:sz="4" w:space="0" w:color="C0C0C0"/>
            </w:tcBorders>
            <w:shd w:val="clear" w:color="auto" w:fill="auto"/>
            <w:vAlign w:val="center"/>
            <w:hideMark/>
          </w:tcPr>
          <w:p w14:paraId="42E684F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В том числе на период</w:t>
            </w:r>
          </w:p>
        </w:tc>
        <w:tc>
          <w:tcPr>
            <w:tcW w:w="300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086B6C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Обоснование отклонений</w:t>
            </w:r>
          </w:p>
        </w:tc>
      </w:tr>
      <w:tr w:rsidR="000571C6" w:rsidRPr="000571C6" w14:paraId="06D383FA" w14:textId="77777777" w:rsidTr="000571C6">
        <w:trPr>
          <w:trHeight w:val="1170"/>
          <w:jc w:val="center"/>
        </w:trPr>
        <w:tc>
          <w:tcPr>
            <w:tcW w:w="416" w:type="dxa"/>
            <w:tcBorders>
              <w:top w:val="nil"/>
              <w:left w:val="nil"/>
              <w:bottom w:val="nil"/>
              <w:right w:val="nil"/>
            </w:tcBorders>
            <w:shd w:val="clear" w:color="auto" w:fill="auto"/>
            <w:noWrap/>
            <w:vAlign w:val="bottom"/>
            <w:hideMark/>
          </w:tcPr>
          <w:p w14:paraId="2A11D325" w14:textId="77777777" w:rsidR="000571C6" w:rsidRPr="000571C6" w:rsidRDefault="000571C6" w:rsidP="000571C6">
            <w:pPr>
              <w:jc w:val="center"/>
              <w:rPr>
                <w:rFonts w:ascii="Tahoma" w:hAnsi="Tahoma" w:cs="Tahoma"/>
                <w:b/>
                <w:bCs/>
                <w:sz w:val="12"/>
                <w:szCs w:val="12"/>
              </w:rPr>
            </w:pPr>
          </w:p>
        </w:tc>
        <w:tc>
          <w:tcPr>
            <w:tcW w:w="665" w:type="dxa"/>
            <w:vMerge/>
            <w:tcBorders>
              <w:top w:val="nil"/>
              <w:left w:val="single" w:sz="4" w:space="0" w:color="C0C0C0"/>
              <w:bottom w:val="single" w:sz="4" w:space="0" w:color="C0C0C0"/>
              <w:right w:val="single" w:sz="4" w:space="0" w:color="C0C0C0"/>
            </w:tcBorders>
            <w:vAlign w:val="center"/>
            <w:hideMark/>
          </w:tcPr>
          <w:p w14:paraId="08DE064A" w14:textId="77777777" w:rsidR="000571C6" w:rsidRPr="000571C6" w:rsidRDefault="000571C6" w:rsidP="000571C6">
            <w:pPr>
              <w:rPr>
                <w:rFonts w:ascii="Tahoma" w:hAnsi="Tahoma" w:cs="Tahoma"/>
                <w:b/>
                <w:bCs/>
                <w:sz w:val="12"/>
                <w:szCs w:val="12"/>
              </w:rPr>
            </w:pPr>
          </w:p>
        </w:tc>
        <w:tc>
          <w:tcPr>
            <w:tcW w:w="4022" w:type="dxa"/>
            <w:vMerge/>
            <w:tcBorders>
              <w:top w:val="nil"/>
              <w:left w:val="single" w:sz="4" w:space="0" w:color="C0C0C0"/>
              <w:bottom w:val="single" w:sz="4" w:space="0" w:color="C0C0C0"/>
              <w:right w:val="single" w:sz="4" w:space="0" w:color="C0C0C0"/>
            </w:tcBorders>
            <w:vAlign w:val="center"/>
            <w:hideMark/>
          </w:tcPr>
          <w:p w14:paraId="48A4022D" w14:textId="77777777" w:rsidR="000571C6" w:rsidRPr="000571C6" w:rsidRDefault="000571C6" w:rsidP="000571C6">
            <w:pPr>
              <w:rPr>
                <w:rFonts w:ascii="Tahoma" w:hAnsi="Tahoma" w:cs="Tahoma"/>
                <w:b/>
                <w:bCs/>
                <w:sz w:val="12"/>
                <w:szCs w:val="12"/>
              </w:rPr>
            </w:pPr>
          </w:p>
        </w:tc>
        <w:tc>
          <w:tcPr>
            <w:tcW w:w="712" w:type="dxa"/>
            <w:vMerge/>
            <w:tcBorders>
              <w:top w:val="nil"/>
              <w:left w:val="single" w:sz="4" w:space="0" w:color="C0C0C0"/>
              <w:bottom w:val="single" w:sz="4" w:space="0" w:color="C0C0C0"/>
              <w:right w:val="single" w:sz="4" w:space="0" w:color="C0C0C0"/>
            </w:tcBorders>
            <w:vAlign w:val="center"/>
            <w:hideMark/>
          </w:tcPr>
          <w:p w14:paraId="56F44227" w14:textId="77777777" w:rsidR="000571C6" w:rsidRPr="000571C6" w:rsidRDefault="000571C6" w:rsidP="000571C6">
            <w:pPr>
              <w:rPr>
                <w:rFonts w:ascii="Tahoma" w:hAnsi="Tahoma" w:cs="Tahoma"/>
                <w:sz w:val="12"/>
                <w:szCs w:val="12"/>
              </w:rPr>
            </w:pPr>
          </w:p>
        </w:tc>
        <w:tc>
          <w:tcPr>
            <w:tcW w:w="1436" w:type="dxa"/>
            <w:vMerge/>
            <w:tcBorders>
              <w:top w:val="nil"/>
              <w:left w:val="single" w:sz="4" w:space="0" w:color="C0C0C0"/>
              <w:bottom w:val="single" w:sz="4" w:space="0" w:color="C0C0C0"/>
              <w:right w:val="single" w:sz="4" w:space="0" w:color="C0C0C0"/>
            </w:tcBorders>
            <w:vAlign w:val="center"/>
            <w:hideMark/>
          </w:tcPr>
          <w:p w14:paraId="739AA8C8" w14:textId="77777777" w:rsidR="000571C6" w:rsidRPr="000571C6" w:rsidRDefault="000571C6" w:rsidP="000571C6">
            <w:pPr>
              <w:rPr>
                <w:rFonts w:ascii="Tahoma" w:hAnsi="Tahoma" w:cs="Tahoma"/>
                <w:b/>
                <w:bCs/>
                <w:sz w:val="12"/>
                <w:szCs w:val="12"/>
              </w:rPr>
            </w:pPr>
          </w:p>
        </w:tc>
        <w:tc>
          <w:tcPr>
            <w:tcW w:w="1518" w:type="dxa"/>
            <w:vMerge/>
            <w:tcBorders>
              <w:top w:val="nil"/>
              <w:left w:val="single" w:sz="4" w:space="0" w:color="C0C0C0"/>
              <w:bottom w:val="single" w:sz="4" w:space="0" w:color="C0C0C0"/>
              <w:right w:val="single" w:sz="4" w:space="0" w:color="C0C0C0"/>
            </w:tcBorders>
            <w:vAlign w:val="center"/>
            <w:hideMark/>
          </w:tcPr>
          <w:p w14:paraId="0F49FFF6" w14:textId="77777777" w:rsidR="000571C6" w:rsidRPr="000571C6" w:rsidRDefault="000571C6" w:rsidP="000571C6">
            <w:pPr>
              <w:rPr>
                <w:rFonts w:ascii="Tahoma" w:hAnsi="Tahoma" w:cs="Tahoma"/>
                <w:b/>
                <w:bCs/>
                <w:sz w:val="12"/>
                <w:szCs w:val="12"/>
              </w:rPr>
            </w:pPr>
          </w:p>
        </w:tc>
        <w:tc>
          <w:tcPr>
            <w:tcW w:w="1336" w:type="dxa"/>
            <w:tcBorders>
              <w:top w:val="nil"/>
              <w:left w:val="nil"/>
              <w:bottom w:val="single" w:sz="4" w:space="0" w:color="C0C0C0"/>
              <w:right w:val="single" w:sz="4" w:space="0" w:color="C0C0C0"/>
            </w:tcBorders>
            <w:shd w:val="clear" w:color="auto" w:fill="auto"/>
            <w:vAlign w:val="center"/>
            <w:hideMark/>
          </w:tcPr>
          <w:p w14:paraId="24ED4B3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 01.01.2026 по 30.06.2026</w:t>
            </w:r>
          </w:p>
        </w:tc>
        <w:tc>
          <w:tcPr>
            <w:tcW w:w="1396" w:type="dxa"/>
            <w:tcBorders>
              <w:top w:val="nil"/>
              <w:left w:val="nil"/>
              <w:bottom w:val="single" w:sz="4" w:space="0" w:color="C0C0C0"/>
              <w:right w:val="single" w:sz="4" w:space="0" w:color="C0C0C0"/>
            </w:tcBorders>
            <w:shd w:val="clear" w:color="auto" w:fill="auto"/>
            <w:vAlign w:val="center"/>
            <w:hideMark/>
          </w:tcPr>
          <w:p w14:paraId="3E6B8EC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 01.07.2026 по 31.12.2026</w:t>
            </w:r>
          </w:p>
        </w:tc>
        <w:tc>
          <w:tcPr>
            <w:tcW w:w="3007" w:type="dxa"/>
            <w:vMerge/>
            <w:tcBorders>
              <w:top w:val="nil"/>
              <w:left w:val="single" w:sz="4" w:space="0" w:color="C0C0C0"/>
              <w:bottom w:val="single" w:sz="4" w:space="0" w:color="C0C0C0"/>
              <w:right w:val="single" w:sz="4" w:space="0" w:color="C0C0C0"/>
            </w:tcBorders>
            <w:vAlign w:val="center"/>
            <w:hideMark/>
          </w:tcPr>
          <w:p w14:paraId="3F51C75B" w14:textId="77777777" w:rsidR="000571C6" w:rsidRPr="000571C6" w:rsidRDefault="000571C6" w:rsidP="000571C6">
            <w:pPr>
              <w:rPr>
                <w:rFonts w:ascii="Tahoma" w:hAnsi="Tahoma" w:cs="Tahoma"/>
                <w:b/>
                <w:bCs/>
                <w:sz w:val="12"/>
                <w:szCs w:val="12"/>
              </w:rPr>
            </w:pPr>
          </w:p>
        </w:tc>
        <w:tc>
          <w:tcPr>
            <w:tcW w:w="1416" w:type="dxa"/>
            <w:vMerge/>
            <w:tcBorders>
              <w:top w:val="nil"/>
              <w:left w:val="single" w:sz="4" w:space="0" w:color="C0C0C0"/>
              <w:bottom w:val="single" w:sz="4" w:space="0" w:color="C0C0C0"/>
              <w:right w:val="single" w:sz="4" w:space="0" w:color="C0C0C0"/>
            </w:tcBorders>
            <w:vAlign w:val="center"/>
            <w:hideMark/>
          </w:tcPr>
          <w:p w14:paraId="3F59BE15" w14:textId="77777777" w:rsidR="000571C6" w:rsidRPr="000571C6" w:rsidRDefault="000571C6" w:rsidP="000571C6">
            <w:pPr>
              <w:rPr>
                <w:rFonts w:ascii="Tahoma" w:hAnsi="Tahoma" w:cs="Tahoma"/>
                <w:b/>
                <w:bCs/>
                <w:sz w:val="12"/>
                <w:szCs w:val="12"/>
              </w:rPr>
            </w:pPr>
          </w:p>
        </w:tc>
        <w:tc>
          <w:tcPr>
            <w:tcW w:w="1518" w:type="dxa"/>
            <w:vMerge/>
            <w:tcBorders>
              <w:top w:val="nil"/>
              <w:left w:val="single" w:sz="4" w:space="0" w:color="C0C0C0"/>
              <w:bottom w:val="single" w:sz="4" w:space="0" w:color="C0C0C0"/>
              <w:right w:val="single" w:sz="4" w:space="0" w:color="C0C0C0"/>
            </w:tcBorders>
            <w:vAlign w:val="center"/>
            <w:hideMark/>
          </w:tcPr>
          <w:p w14:paraId="70DE052A" w14:textId="77777777" w:rsidR="000571C6" w:rsidRPr="000571C6" w:rsidRDefault="000571C6" w:rsidP="000571C6">
            <w:pPr>
              <w:rPr>
                <w:rFonts w:ascii="Tahoma" w:hAnsi="Tahoma" w:cs="Tahoma"/>
                <w:b/>
                <w:bCs/>
                <w:sz w:val="12"/>
                <w:szCs w:val="12"/>
              </w:rPr>
            </w:pPr>
          </w:p>
        </w:tc>
        <w:tc>
          <w:tcPr>
            <w:tcW w:w="1356" w:type="dxa"/>
            <w:tcBorders>
              <w:top w:val="nil"/>
              <w:left w:val="nil"/>
              <w:bottom w:val="single" w:sz="4" w:space="0" w:color="C0C0C0"/>
              <w:right w:val="single" w:sz="4" w:space="0" w:color="C0C0C0"/>
            </w:tcBorders>
            <w:shd w:val="clear" w:color="auto" w:fill="auto"/>
            <w:vAlign w:val="center"/>
            <w:hideMark/>
          </w:tcPr>
          <w:p w14:paraId="10791E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 01.01.2027 по 30.06.2027</w:t>
            </w:r>
          </w:p>
        </w:tc>
        <w:tc>
          <w:tcPr>
            <w:tcW w:w="1336" w:type="dxa"/>
            <w:tcBorders>
              <w:top w:val="nil"/>
              <w:left w:val="nil"/>
              <w:bottom w:val="single" w:sz="4" w:space="0" w:color="C0C0C0"/>
              <w:right w:val="single" w:sz="4" w:space="0" w:color="C0C0C0"/>
            </w:tcBorders>
            <w:shd w:val="clear" w:color="auto" w:fill="auto"/>
            <w:vAlign w:val="center"/>
            <w:hideMark/>
          </w:tcPr>
          <w:p w14:paraId="119EC8A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 01.07.2027 по 31.12.2027</w:t>
            </w:r>
          </w:p>
        </w:tc>
        <w:tc>
          <w:tcPr>
            <w:tcW w:w="3007" w:type="dxa"/>
            <w:vMerge/>
            <w:tcBorders>
              <w:top w:val="nil"/>
              <w:left w:val="single" w:sz="4" w:space="0" w:color="C0C0C0"/>
              <w:bottom w:val="single" w:sz="4" w:space="0" w:color="C0C0C0"/>
              <w:right w:val="single" w:sz="4" w:space="0" w:color="C0C0C0"/>
            </w:tcBorders>
            <w:vAlign w:val="center"/>
            <w:hideMark/>
          </w:tcPr>
          <w:p w14:paraId="138595E1" w14:textId="77777777" w:rsidR="000571C6" w:rsidRPr="000571C6" w:rsidRDefault="000571C6" w:rsidP="000571C6">
            <w:pPr>
              <w:rPr>
                <w:rFonts w:ascii="Tahoma" w:hAnsi="Tahoma" w:cs="Tahoma"/>
                <w:b/>
                <w:bCs/>
                <w:sz w:val="12"/>
                <w:szCs w:val="12"/>
              </w:rPr>
            </w:pPr>
          </w:p>
        </w:tc>
      </w:tr>
      <w:tr w:rsidR="000571C6" w:rsidRPr="000571C6" w14:paraId="37366E76" w14:textId="77777777" w:rsidTr="000571C6">
        <w:trPr>
          <w:trHeight w:val="300"/>
          <w:jc w:val="center"/>
        </w:trPr>
        <w:tc>
          <w:tcPr>
            <w:tcW w:w="416" w:type="dxa"/>
            <w:tcBorders>
              <w:top w:val="nil"/>
              <w:left w:val="nil"/>
              <w:bottom w:val="nil"/>
              <w:right w:val="nil"/>
            </w:tcBorders>
            <w:shd w:val="clear" w:color="auto" w:fill="auto"/>
            <w:noWrap/>
            <w:vAlign w:val="bottom"/>
            <w:hideMark/>
          </w:tcPr>
          <w:p w14:paraId="7B7AB9E0" w14:textId="77777777" w:rsidR="000571C6" w:rsidRPr="000571C6" w:rsidRDefault="000571C6" w:rsidP="000571C6">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000000" w:fill="C0C0C0"/>
            <w:vAlign w:val="center"/>
            <w:hideMark/>
          </w:tcPr>
          <w:p w14:paraId="2E39BF1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w:t>
            </w:r>
          </w:p>
        </w:tc>
        <w:tc>
          <w:tcPr>
            <w:tcW w:w="4022" w:type="dxa"/>
            <w:tcBorders>
              <w:top w:val="nil"/>
              <w:left w:val="nil"/>
              <w:bottom w:val="single" w:sz="4" w:space="0" w:color="C0C0C0"/>
              <w:right w:val="single" w:sz="4" w:space="0" w:color="C0C0C0"/>
            </w:tcBorders>
            <w:shd w:val="clear" w:color="000000" w:fill="C0C0C0"/>
            <w:vAlign w:val="center"/>
            <w:hideMark/>
          </w:tcPr>
          <w:p w14:paraId="78647A7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Натуральные показатели</w:t>
            </w:r>
          </w:p>
        </w:tc>
        <w:tc>
          <w:tcPr>
            <w:tcW w:w="712" w:type="dxa"/>
            <w:tcBorders>
              <w:top w:val="nil"/>
              <w:left w:val="nil"/>
              <w:bottom w:val="single" w:sz="4" w:space="0" w:color="C0C0C0"/>
              <w:right w:val="single" w:sz="4" w:space="0" w:color="C0C0C0"/>
            </w:tcBorders>
            <w:shd w:val="clear" w:color="000000" w:fill="C0C0C0"/>
            <w:vAlign w:val="center"/>
            <w:hideMark/>
          </w:tcPr>
          <w:p w14:paraId="41BA3DE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436" w:type="dxa"/>
            <w:tcBorders>
              <w:top w:val="nil"/>
              <w:left w:val="single" w:sz="4" w:space="0" w:color="C0C0C0"/>
              <w:bottom w:val="single" w:sz="4" w:space="0" w:color="C0C0C0"/>
              <w:right w:val="single" w:sz="4" w:space="0" w:color="C0C0C0"/>
            </w:tcBorders>
            <w:shd w:val="clear" w:color="000000" w:fill="C0C0C0"/>
            <w:vAlign w:val="center"/>
            <w:hideMark/>
          </w:tcPr>
          <w:p w14:paraId="20E4D24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C0C0C0"/>
            <w:vAlign w:val="center"/>
            <w:hideMark/>
          </w:tcPr>
          <w:p w14:paraId="0562E89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C0C0C0"/>
            <w:vAlign w:val="center"/>
            <w:hideMark/>
          </w:tcPr>
          <w:p w14:paraId="3E81048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96" w:type="dxa"/>
            <w:tcBorders>
              <w:top w:val="nil"/>
              <w:left w:val="nil"/>
              <w:bottom w:val="single" w:sz="4" w:space="0" w:color="C0C0C0"/>
              <w:right w:val="single" w:sz="4" w:space="0" w:color="C0C0C0"/>
            </w:tcBorders>
            <w:shd w:val="clear" w:color="000000" w:fill="C0C0C0"/>
            <w:vAlign w:val="center"/>
            <w:hideMark/>
          </w:tcPr>
          <w:p w14:paraId="7697809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3007" w:type="dxa"/>
            <w:tcBorders>
              <w:top w:val="nil"/>
              <w:left w:val="nil"/>
              <w:bottom w:val="single" w:sz="4" w:space="0" w:color="C0C0C0"/>
              <w:right w:val="nil"/>
            </w:tcBorders>
            <w:shd w:val="clear" w:color="000000" w:fill="C0C0C0"/>
            <w:vAlign w:val="center"/>
            <w:hideMark/>
          </w:tcPr>
          <w:p w14:paraId="2D2C062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single" w:sz="4" w:space="0" w:color="C0C0C0"/>
              <w:bottom w:val="single" w:sz="4" w:space="0" w:color="C0C0C0"/>
              <w:right w:val="single" w:sz="4" w:space="0" w:color="C0C0C0"/>
            </w:tcBorders>
            <w:shd w:val="clear" w:color="000000" w:fill="C0C0C0"/>
            <w:vAlign w:val="center"/>
            <w:hideMark/>
          </w:tcPr>
          <w:p w14:paraId="0CF3F68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C0C0C0"/>
            <w:vAlign w:val="center"/>
            <w:hideMark/>
          </w:tcPr>
          <w:p w14:paraId="0645916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C0C0C0"/>
            <w:vAlign w:val="center"/>
            <w:hideMark/>
          </w:tcPr>
          <w:p w14:paraId="35E7052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C0C0C0"/>
            <w:vAlign w:val="center"/>
            <w:hideMark/>
          </w:tcPr>
          <w:p w14:paraId="7ABCF3D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3007" w:type="dxa"/>
            <w:tcBorders>
              <w:top w:val="nil"/>
              <w:left w:val="nil"/>
              <w:bottom w:val="single" w:sz="4" w:space="0" w:color="C0C0C0"/>
              <w:right w:val="nil"/>
            </w:tcBorders>
            <w:shd w:val="clear" w:color="000000" w:fill="C0C0C0"/>
            <w:vAlign w:val="center"/>
            <w:hideMark/>
          </w:tcPr>
          <w:p w14:paraId="3DE28C8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r>
      <w:tr w:rsidR="000571C6" w:rsidRPr="000571C6" w14:paraId="14A5781F" w14:textId="77777777" w:rsidTr="000571C6">
        <w:trPr>
          <w:trHeight w:val="4455"/>
          <w:jc w:val="center"/>
        </w:trPr>
        <w:tc>
          <w:tcPr>
            <w:tcW w:w="416" w:type="dxa"/>
            <w:tcBorders>
              <w:top w:val="nil"/>
              <w:left w:val="nil"/>
              <w:bottom w:val="nil"/>
              <w:right w:val="nil"/>
            </w:tcBorders>
            <w:shd w:val="clear" w:color="auto" w:fill="auto"/>
            <w:noWrap/>
            <w:vAlign w:val="bottom"/>
            <w:hideMark/>
          </w:tcPr>
          <w:p w14:paraId="3E388706" w14:textId="77777777" w:rsidR="000571C6" w:rsidRPr="000571C6" w:rsidRDefault="000571C6" w:rsidP="000571C6">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9A0C9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w:t>
            </w:r>
          </w:p>
        </w:tc>
        <w:tc>
          <w:tcPr>
            <w:tcW w:w="4022" w:type="dxa"/>
            <w:tcBorders>
              <w:top w:val="nil"/>
              <w:left w:val="nil"/>
              <w:bottom w:val="single" w:sz="4" w:space="0" w:color="C0C0C0"/>
              <w:right w:val="single" w:sz="4" w:space="0" w:color="C0C0C0"/>
            </w:tcBorders>
            <w:shd w:val="clear" w:color="auto" w:fill="auto"/>
            <w:vAlign w:val="center"/>
            <w:hideMark/>
          </w:tcPr>
          <w:p w14:paraId="484E93DA"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Объем захоронения твердых коммунальных отходов</w:t>
            </w:r>
          </w:p>
        </w:tc>
        <w:tc>
          <w:tcPr>
            <w:tcW w:w="712" w:type="dxa"/>
            <w:tcBorders>
              <w:top w:val="nil"/>
              <w:left w:val="nil"/>
              <w:bottom w:val="single" w:sz="4" w:space="0" w:color="C0C0C0"/>
              <w:right w:val="single" w:sz="4" w:space="0" w:color="C0C0C0"/>
            </w:tcBorders>
            <w:shd w:val="clear" w:color="auto" w:fill="auto"/>
            <w:vAlign w:val="center"/>
            <w:hideMark/>
          </w:tcPr>
          <w:p w14:paraId="098AE3A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w:t>
            </w:r>
          </w:p>
        </w:tc>
        <w:tc>
          <w:tcPr>
            <w:tcW w:w="1436" w:type="dxa"/>
            <w:tcBorders>
              <w:top w:val="nil"/>
              <w:left w:val="nil"/>
              <w:bottom w:val="single" w:sz="4" w:space="0" w:color="C0C0C0"/>
              <w:right w:val="single" w:sz="4" w:space="0" w:color="C0C0C0"/>
            </w:tcBorders>
            <w:shd w:val="clear" w:color="000000" w:fill="D7EAD3"/>
            <w:vAlign w:val="center"/>
            <w:hideMark/>
          </w:tcPr>
          <w:p w14:paraId="304BF56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198 700</w:t>
            </w:r>
          </w:p>
        </w:tc>
        <w:tc>
          <w:tcPr>
            <w:tcW w:w="1518" w:type="dxa"/>
            <w:tcBorders>
              <w:top w:val="nil"/>
              <w:left w:val="nil"/>
              <w:bottom w:val="single" w:sz="4" w:space="0" w:color="C0C0C0"/>
              <w:right w:val="single" w:sz="4" w:space="0" w:color="C0C0C0"/>
            </w:tcBorders>
            <w:shd w:val="clear" w:color="000000" w:fill="D7EAD3"/>
            <w:vAlign w:val="center"/>
            <w:hideMark/>
          </w:tcPr>
          <w:p w14:paraId="6D13312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198 700</w:t>
            </w:r>
          </w:p>
        </w:tc>
        <w:tc>
          <w:tcPr>
            <w:tcW w:w="1336" w:type="dxa"/>
            <w:tcBorders>
              <w:top w:val="nil"/>
              <w:left w:val="nil"/>
              <w:bottom w:val="single" w:sz="4" w:space="0" w:color="C0C0C0"/>
              <w:right w:val="single" w:sz="4" w:space="0" w:color="C0C0C0"/>
            </w:tcBorders>
            <w:shd w:val="clear" w:color="000000" w:fill="D7EAD3"/>
            <w:vAlign w:val="center"/>
            <w:hideMark/>
          </w:tcPr>
          <w:p w14:paraId="1452C91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99 350</w:t>
            </w:r>
          </w:p>
        </w:tc>
        <w:tc>
          <w:tcPr>
            <w:tcW w:w="1396" w:type="dxa"/>
            <w:tcBorders>
              <w:top w:val="nil"/>
              <w:left w:val="nil"/>
              <w:bottom w:val="single" w:sz="4" w:space="0" w:color="C0C0C0"/>
              <w:right w:val="single" w:sz="4" w:space="0" w:color="C0C0C0"/>
            </w:tcBorders>
            <w:shd w:val="clear" w:color="000000" w:fill="D7EAD3"/>
            <w:vAlign w:val="center"/>
            <w:hideMark/>
          </w:tcPr>
          <w:p w14:paraId="46F867B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99 350</w:t>
            </w:r>
          </w:p>
        </w:tc>
        <w:tc>
          <w:tcPr>
            <w:tcW w:w="3007" w:type="dxa"/>
            <w:tcBorders>
              <w:top w:val="nil"/>
              <w:left w:val="nil"/>
              <w:bottom w:val="single" w:sz="4" w:space="0" w:color="C0C0C0"/>
              <w:right w:val="single" w:sz="4" w:space="0" w:color="C0C0C0"/>
            </w:tcBorders>
            <w:shd w:val="clear" w:color="000000" w:fill="FFFFCC"/>
            <w:vAlign w:val="center"/>
            <w:hideMark/>
          </w:tcPr>
          <w:p w14:paraId="42AFCFD1"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Территориальной схемой обращения с отходами производства и потребления (приложение Б2) на 2026 год (в ред от 19.10.2022 №696), на уровне завезено отходов  на Полигон промышленных и коммунальных отходов III-IV классов опасности в г. Кемерово ООО «Экопром»</w:t>
            </w:r>
          </w:p>
        </w:tc>
        <w:tc>
          <w:tcPr>
            <w:tcW w:w="1416" w:type="dxa"/>
            <w:tcBorders>
              <w:top w:val="nil"/>
              <w:left w:val="nil"/>
              <w:bottom w:val="single" w:sz="4" w:space="0" w:color="C0C0C0"/>
              <w:right w:val="single" w:sz="4" w:space="0" w:color="C0C0C0"/>
            </w:tcBorders>
            <w:shd w:val="clear" w:color="000000" w:fill="D7EAD3"/>
            <w:vAlign w:val="center"/>
            <w:hideMark/>
          </w:tcPr>
          <w:p w14:paraId="6DC453D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312 350</w:t>
            </w:r>
          </w:p>
        </w:tc>
        <w:tc>
          <w:tcPr>
            <w:tcW w:w="1518" w:type="dxa"/>
            <w:tcBorders>
              <w:top w:val="nil"/>
              <w:left w:val="nil"/>
              <w:bottom w:val="single" w:sz="4" w:space="0" w:color="C0C0C0"/>
              <w:right w:val="single" w:sz="4" w:space="0" w:color="C0C0C0"/>
            </w:tcBorders>
            <w:shd w:val="clear" w:color="000000" w:fill="D7EAD3"/>
            <w:vAlign w:val="center"/>
            <w:hideMark/>
          </w:tcPr>
          <w:p w14:paraId="1FD0A9C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312 350</w:t>
            </w:r>
          </w:p>
        </w:tc>
        <w:tc>
          <w:tcPr>
            <w:tcW w:w="1356" w:type="dxa"/>
            <w:tcBorders>
              <w:top w:val="nil"/>
              <w:left w:val="nil"/>
              <w:bottom w:val="single" w:sz="4" w:space="0" w:color="C0C0C0"/>
              <w:right w:val="single" w:sz="4" w:space="0" w:color="C0C0C0"/>
            </w:tcBorders>
            <w:shd w:val="clear" w:color="000000" w:fill="D7EAD3"/>
            <w:vAlign w:val="center"/>
            <w:hideMark/>
          </w:tcPr>
          <w:p w14:paraId="230D44B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156 175</w:t>
            </w:r>
          </w:p>
        </w:tc>
        <w:tc>
          <w:tcPr>
            <w:tcW w:w="1336" w:type="dxa"/>
            <w:tcBorders>
              <w:top w:val="nil"/>
              <w:left w:val="nil"/>
              <w:bottom w:val="single" w:sz="4" w:space="0" w:color="C0C0C0"/>
              <w:right w:val="single" w:sz="4" w:space="0" w:color="C0C0C0"/>
            </w:tcBorders>
            <w:shd w:val="clear" w:color="000000" w:fill="D7EAD3"/>
            <w:vAlign w:val="center"/>
            <w:hideMark/>
          </w:tcPr>
          <w:p w14:paraId="4F1277D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156 175</w:t>
            </w:r>
          </w:p>
        </w:tc>
        <w:tc>
          <w:tcPr>
            <w:tcW w:w="3007" w:type="dxa"/>
            <w:tcBorders>
              <w:top w:val="nil"/>
              <w:left w:val="nil"/>
              <w:bottom w:val="single" w:sz="4" w:space="0" w:color="C0C0C0"/>
              <w:right w:val="single" w:sz="4" w:space="0" w:color="C0C0C0"/>
            </w:tcBorders>
            <w:shd w:val="clear" w:color="000000" w:fill="FFFFCC"/>
            <w:vAlign w:val="center"/>
            <w:hideMark/>
          </w:tcPr>
          <w:p w14:paraId="128BB4D8"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Территориальной схемой обращения с отходами производства и потребления (приложение Б2) на 2027 год (ред от 19.10.2022 №696), на уровне завезено отходов  на Полигон промышленных и коммунальных отходов III-IV классов опасности в г. Кемерово ООО «Экопром»</w:t>
            </w:r>
          </w:p>
        </w:tc>
      </w:tr>
      <w:tr w:rsidR="000571C6" w:rsidRPr="000571C6" w14:paraId="47D8FB41" w14:textId="77777777" w:rsidTr="000571C6">
        <w:trPr>
          <w:trHeight w:val="300"/>
          <w:jc w:val="center"/>
        </w:trPr>
        <w:tc>
          <w:tcPr>
            <w:tcW w:w="416" w:type="dxa"/>
            <w:tcBorders>
              <w:top w:val="nil"/>
              <w:left w:val="nil"/>
              <w:bottom w:val="nil"/>
              <w:right w:val="nil"/>
            </w:tcBorders>
            <w:shd w:val="clear" w:color="auto" w:fill="auto"/>
            <w:noWrap/>
            <w:vAlign w:val="bottom"/>
            <w:hideMark/>
          </w:tcPr>
          <w:p w14:paraId="2AFDF2D6" w14:textId="77777777" w:rsidR="000571C6" w:rsidRPr="000571C6" w:rsidRDefault="000571C6" w:rsidP="000571C6">
            <w:pPr>
              <w:rPr>
                <w:rFonts w:ascii="Tahoma" w:hAnsi="Tahoma" w:cs="Tahoma"/>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B59D0B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w:t>
            </w:r>
          </w:p>
        </w:tc>
        <w:tc>
          <w:tcPr>
            <w:tcW w:w="4022" w:type="dxa"/>
            <w:tcBorders>
              <w:top w:val="nil"/>
              <w:left w:val="nil"/>
              <w:bottom w:val="single" w:sz="4" w:space="0" w:color="C0C0C0"/>
              <w:right w:val="single" w:sz="4" w:space="0" w:color="C0C0C0"/>
            </w:tcBorders>
            <w:shd w:val="clear" w:color="auto" w:fill="auto"/>
            <w:vAlign w:val="center"/>
            <w:hideMark/>
          </w:tcPr>
          <w:p w14:paraId="6FA8AF3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Себестоимость</w:t>
            </w:r>
          </w:p>
        </w:tc>
        <w:tc>
          <w:tcPr>
            <w:tcW w:w="712" w:type="dxa"/>
            <w:tcBorders>
              <w:top w:val="nil"/>
              <w:left w:val="nil"/>
              <w:bottom w:val="single" w:sz="4" w:space="0" w:color="C0C0C0"/>
              <w:right w:val="single" w:sz="4" w:space="0" w:color="C0C0C0"/>
            </w:tcBorders>
            <w:shd w:val="clear" w:color="auto" w:fill="auto"/>
            <w:vAlign w:val="center"/>
            <w:hideMark/>
          </w:tcPr>
          <w:p w14:paraId="35565D0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4D3C524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137 994,95</w:t>
            </w:r>
          </w:p>
        </w:tc>
        <w:tc>
          <w:tcPr>
            <w:tcW w:w="1518" w:type="dxa"/>
            <w:tcBorders>
              <w:top w:val="nil"/>
              <w:left w:val="nil"/>
              <w:bottom w:val="single" w:sz="4" w:space="0" w:color="C0C0C0"/>
              <w:right w:val="single" w:sz="4" w:space="0" w:color="C0C0C0"/>
            </w:tcBorders>
            <w:shd w:val="clear" w:color="000000" w:fill="D7EAD3"/>
            <w:vAlign w:val="center"/>
            <w:hideMark/>
          </w:tcPr>
          <w:p w14:paraId="1E2D3B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87 786,10</w:t>
            </w:r>
          </w:p>
        </w:tc>
        <w:tc>
          <w:tcPr>
            <w:tcW w:w="1336" w:type="dxa"/>
            <w:tcBorders>
              <w:top w:val="nil"/>
              <w:left w:val="nil"/>
              <w:bottom w:val="single" w:sz="4" w:space="0" w:color="C0C0C0"/>
              <w:right w:val="single" w:sz="4" w:space="0" w:color="C0C0C0"/>
            </w:tcBorders>
            <w:shd w:val="clear" w:color="000000" w:fill="D7EAD3"/>
            <w:vAlign w:val="center"/>
            <w:hideMark/>
          </w:tcPr>
          <w:p w14:paraId="4841D9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43 893,05</w:t>
            </w:r>
          </w:p>
        </w:tc>
        <w:tc>
          <w:tcPr>
            <w:tcW w:w="1396" w:type="dxa"/>
            <w:tcBorders>
              <w:top w:val="nil"/>
              <w:left w:val="nil"/>
              <w:bottom w:val="single" w:sz="4" w:space="0" w:color="C0C0C0"/>
              <w:right w:val="single" w:sz="4" w:space="0" w:color="C0C0C0"/>
            </w:tcBorders>
            <w:shd w:val="clear" w:color="000000" w:fill="D7EAD3"/>
            <w:vAlign w:val="center"/>
            <w:hideMark/>
          </w:tcPr>
          <w:p w14:paraId="2133515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43 893,05</w:t>
            </w:r>
          </w:p>
        </w:tc>
        <w:tc>
          <w:tcPr>
            <w:tcW w:w="3007" w:type="dxa"/>
            <w:tcBorders>
              <w:top w:val="nil"/>
              <w:left w:val="nil"/>
              <w:bottom w:val="single" w:sz="4" w:space="0" w:color="C0C0C0"/>
              <w:right w:val="single" w:sz="4" w:space="0" w:color="C0C0C0"/>
            </w:tcBorders>
            <w:shd w:val="clear" w:color="000000" w:fill="FFFFCC"/>
            <w:vAlign w:val="center"/>
            <w:hideMark/>
          </w:tcPr>
          <w:p w14:paraId="48C3DFE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1D71795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208 577,90</w:t>
            </w:r>
          </w:p>
        </w:tc>
        <w:tc>
          <w:tcPr>
            <w:tcW w:w="1518" w:type="dxa"/>
            <w:tcBorders>
              <w:top w:val="nil"/>
              <w:left w:val="nil"/>
              <w:bottom w:val="single" w:sz="4" w:space="0" w:color="C0C0C0"/>
              <w:right w:val="single" w:sz="4" w:space="0" w:color="C0C0C0"/>
            </w:tcBorders>
            <w:shd w:val="clear" w:color="000000" w:fill="D7EAD3"/>
            <w:vAlign w:val="center"/>
            <w:hideMark/>
          </w:tcPr>
          <w:p w14:paraId="2548989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128 081,78</w:t>
            </w:r>
          </w:p>
        </w:tc>
        <w:tc>
          <w:tcPr>
            <w:tcW w:w="1356" w:type="dxa"/>
            <w:tcBorders>
              <w:top w:val="nil"/>
              <w:left w:val="nil"/>
              <w:bottom w:val="single" w:sz="4" w:space="0" w:color="C0C0C0"/>
              <w:right w:val="single" w:sz="4" w:space="0" w:color="C0C0C0"/>
            </w:tcBorders>
            <w:shd w:val="clear" w:color="000000" w:fill="D7EAD3"/>
            <w:vAlign w:val="center"/>
            <w:hideMark/>
          </w:tcPr>
          <w:p w14:paraId="6D134D4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64 040,89</w:t>
            </w:r>
          </w:p>
        </w:tc>
        <w:tc>
          <w:tcPr>
            <w:tcW w:w="1336" w:type="dxa"/>
            <w:tcBorders>
              <w:top w:val="nil"/>
              <w:left w:val="nil"/>
              <w:bottom w:val="single" w:sz="4" w:space="0" w:color="C0C0C0"/>
              <w:right w:val="single" w:sz="4" w:space="0" w:color="C0C0C0"/>
            </w:tcBorders>
            <w:shd w:val="clear" w:color="000000" w:fill="D7EAD3"/>
            <w:vAlign w:val="center"/>
            <w:hideMark/>
          </w:tcPr>
          <w:p w14:paraId="18883D8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64 040,89</w:t>
            </w:r>
          </w:p>
        </w:tc>
        <w:tc>
          <w:tcPr>
            <w:tcW w:w="3007" w:type="dxa"/>
            <w:tcBorders>
              <w:top w:val="nil"/>
              <w:left w:val="nil"/>
              <w:bottom w:val="single" w:sz="4" w:space="0" w:color="C0C0C0"/>
              <w:right w:val="single" w:sz="4" w:space="0" w:color="C0C0C0"/>
            </w:tcBorders>
            <w:shd w:val="clear" w:color="000000" w:fill="FFFFCC"/>
            <w:vAlign w:val="center"/>
            <w:hideMark/>
          </w:tcPr>
          <w:p w14:paraId="3DAD992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668C7E33" w14:textId="77777777" w:rsidTr="000571C6">
        <w:trPr>
          <w:trHeight w:val="300"/>
          <w:jc w:val="center"/>
        </w:trPr>
        <w:tc>
          <w:tcPr>
            <w:tcW w:w="416" w:type="dxa"/>
            <w:tcBorders>
              <w:top w:val="nil"/>
              <w:left w:val="nil"/>
              <w:bottom w:val="nil"/>
              <w:right w:val="nil"/>
            </w:tcBorders>
            <w:shd w:val="clear" w:color="auto" w:fill="auto"/>
            <w:noWrap/>
            <w:vAlign w:val="bottom"/>
            <w:hideMark/>
          </w:tcPr>
          <w:p w14:paraId="6A2BCC25" w14:textId="77777777" w:rsidR="000571C6" w:rsidRPr="000571C6" w:rsidRDefault="000571C6" w:rsidP="000571C6">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D4397F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w:t>
            </w:r>
          </w:p>
        </w:tc>
        <w:tc>
          <w:tcPr>
            <w:tcW w:w="4022" w:type="dxa"/>
            <w:tcBorders>
              <w:top w:val="nil"/>
              <w:left w:val="nil"/>
              <w:bottom w:val="single" w:sz="4" w:space="0" w:color="C0C0C0"/>
              <w:right w:val="single" w:sz="4" w:space="0" w:color="C0C0C0"/>
            </w:tcBorders>
            <w:shd w:val="clear" w:color="auto" w:fill="auto"/>
            <w:vAlign w:val="center"/>
            <w:hideMark/>
          </w:tcPr>
          <w:p w14:paraId="152A71A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Производственные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18568B4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4B29EF7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86 970,81</w:t>
            </w:r>
          </w:p>
        </w:tc>
        <w:tc>
          <w:tcPr>
            <w:tcW w:w="1518" w:type="dxa"/>
            <w:tcBorders>
              <w:top w:val="nil"/>
              <w:left w:val="nil"/>
              <w:bottom w:val="single" w:sz="4" w:space="0" w:color="C0C0C0"/>
              <w:right w:val="single" w:sz="4" w:space="0" w:color="C0C0C0"/>
            </w:tcBorders>
            <w:shd w:val="clear" w:color="000000" w:fill="D7EAD3"/>
            <w:vAlign w:val="center"/>
            <w:hideMark/>
          </w:tcPr>
          <w:p w14:paraId="22D3BB4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51 714,15</w:t>
            </w:r>
          </w:p>
        </w:tc>
        <w:tc>
          <w:tcPr>
            <w:tcW w:w="1336" w:type="dxa"/>
            <w:tcBorders>
              <w:top w:val="nil"/>
              <w:left w:val="nil"/>
              <w:bottom w:val="single" w:sz="4" w:space="0" w:color="C0C0C0"/>
              <w:right w:val="single" w:sz="4" w:space="0" w:color="C0C0C0"/>
            </w:tcBorders>
            <w:shd w:val="clear" w:color="000000" w:fill="D7EAD3"/>
            <w:vAlign w:val="center"/>
            <w:hideMark/>
          </w:tcPr>
          <w:p w14:paraId="2FC4B55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25 857,08</w:t>
            </w:r>
          </w:p>
        </w:tc>
        <w:tc>
          <w:tcPr>
            <w:tcW w:w="1396" w:type="dxa"/>
            <w:tcBorders>
              <w:top w:val="nil"/>
              <w:left w:val="nil"/>
              <w:bottom w:val="single" w:sz="4" w:space="0" w:color="C0C0C0"/>
              <w:right w:val="single" w:sz="4" w:space="0" w:color="C0C0C0"/>
            </w:tcBorders>
            <w:shd w:val="clear" w:color="000000" w:fill="D7EAD3"/>
            <w:vAlign w:val="center"/>
            <w:hideMark/>
          </w:tcPr>
          <w:p w14:paraId="286C971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25 857,08</w:t>
            </w:r>
          </w:p>
        </w:tc>
        <w:tc>
          <w:tcPr>
            <w:tcW w:w="3007" w:type="dxa"/>
            <w:tcBorders>
              <w:top w:val="nil"/>
              <w:left w:val="nil"/>
              <w:bottom w:val="single" w:sz="4" w:space="0" w:color="C0C0C0"/>
              <w:right w:val="single" w:sz="4" w:space="0" w:color="C0C0C0"/>
            </w:tcBorders>
            <w:shd w:val="clear" w:color="000000" w:fill="FFFFCC"/>
            <w:vAlign w:val="center"/>
            <w:hideMark/>
          </w:tcPr>
          <w:p w14:paraId="68ECAC0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5A8FCF7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141 410,85</w:t>
            </w:r>
          </w:p>
        </w:tc>
        <w:tc>
          <w:tcPr>
            <w:tcW w:w="1518" w:type="dxa"/>
            <w:tcBorders>
              <w:top w:val="nil"/>
              <w:left w:val="nil"/>
              <w:bottom w:val="single" w:sz="4" w:space="0" w:color="C0C0C0"/>
              <w:right w:val="single" w:sz="4" w:space="0" w:color="C0C0C0"/>
            </w:tcBorders>
            <w:shd w:val="clear" w:color="000000" w:fill="D7EAD3"/>
            <w:vAlign w:val="center"/>
            <w:hideMark/>
          </w:tcPr>
          <w:p w14:paraId="5A1638E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83 382,25</w:t>
            </w:r>
          </w:p>
        </w:tc>
        <w:tc>
          <w:tcPr>
            <w:tcW w:w="1356" w:type="dxa"/>
            <w:tcBorders>
              <w:top w:val="nil"/>
              <w:left w:val="nil"/>
              <w:bottom w:val="single" w:sz="4" w:space="0" w:color="C0C0C0"/>
              <w:right w:val="single" w:sz="4" w:space="0" w:color="C0C0C0"/>
            </w:tcBorders>
            <w:shd w:val="clear" w:color="000000" w:fill="D7EAD3"/>
            <w:vAlign w:val="center"/>
            <w:hideMark/>
          </w:tcPr>
          <w:p w14:paraId="219102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41 691,13</w:t>
            </w:r>
          </w:p>
        </w:tc>
        <w:tc>
          <w:tcPr>
            <w:tcW w:w="1336" w:type="dxa"/>
            <w:tcBorders>
              <w:top w:val="nil"/>
              <w:left w:val="nil"/>
              <w:bottom w:val="single" w:sz="4" w:space="0" w:color="C0C0C0"/>
              <w:right w:val="single" w:sz="4" w:space="0" w:color="C0C0C0"/>
            </w:tcBorders>
            <w:shd w:val="clear" w:color="000000" w:fill="D7EAD3"/>
            <w:vAlign w:val="center"/>
            <w:hideMark/>
          </w:tcPr>
          <w:p w14:paraId="530F59E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41 691,13</w:t>
            </w:r>
          </w:p>
        </w:tc>
        <w:tc>
          <w:tcPr>
            <w:tcW w:w="3007" w:type="dxa"/>
            <w:tcBorders>
              <w:top w:val="nil"/>
              <w:left w:val="nil"/>
              <w:bottom w:val="single" w:sz="4" w:space="0" w:color="C0C0C0"/>
              <w:right w:val="single" w:sz="4" w:space="0" w:color="C0C0C0"/>
            </w:tcBorders>
            <w:shd w:val="clear" w:color="000000" w:fill="FFFFCC"/>
            <w:vAlign w:val="center"/>
            <w:hideMark/>
          </w:tcPr>
          <w:p w14:paraId="0EF84C1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36E6EE3D" w14:textId="77777777" w:rsidTr="000571C6">
        <w:trPr>
          <w:trHeight w:val="615"/>
          <w:jc w:val="center"/>
        </w:trPr>
        <w:tc>
          <w:tcPr>
            <w:tcW w:w="416" w:type="dxa"/>
            <w:tcBorders>
              <w:top w:val="nil"/>
              <w:left w:val="nil"/>
              <w:bottom w:val="nil"/>
              <w:right w:val="nil"/>
            </w:tcBorders>
            <w:shd w:val="clear" w:color="000000" w:fill="FABF8F"/>
            <w:noWrap/>
            <w:vAlign w:val="center"/>
            <w:hideMark/>
          </w:tcPr>
          <w:p w14:paraId="36D254E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E10DF3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3.2</w:t>
            </w:r>
          </w:p>
        </w:tc>
        <w:tc>
          <w:tcPr>
            <w:tcW w:w="4022" w:type="dxa"/>
            <w:tcBorders>
              <w:top w:val="nil"/>
              <w:left w:val="nil"/>
              <w:bottom w:val="single" w:sz="4" w:space="0" w:color="C0C0C0"/>
              <w:right w:val="single" w:sz="4" w:space="0" w:color="C0C0C0"/>
            </w:tcBorders>
            <w:shd w:val="clear" w:color="auto" w:fill="auto"/>
            <w:vAlign w:val="center"/>
            <w:hideMark/>
          </w:tcPr>
          <w:p w14:paraId="28510A84"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Затраты на покупную электрическую энергию, по уровням напряжения:</w:t>
            </w:r>
          </w:p>
        </w:tc>
        <w:tc>
          <w:tcPr>
            <w:tcW w:w="712" w:type="dxa"/>
            <w:tcBorders>
              <w:top w:val="nil"/>
              <w:left w:val="nil"/>
              <w:bottom w:val="single" w:sz="4" w:space="0" w:color="C0C0C0"/>
              <w:right w:val="single" w:sz="4" w:space="0" w:color="C0C0C0"/>
            </w:tcBorders>
            <w:shd w:val="clear" w:color="auto" w:fill="auto"/>
            <w:vAlign w:val="center"/>
            <w:hideMark/>
          </w:tcPr>
          <w:p w14:paraId="480D3E3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3F19DDF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668,60</w:t>
            </w:r>
          </w:p>
        </w:tc>
        <w:tc>
          <w:tcPr>
            <w:tcW w:w="1518" w:type="dxa"/>
            <w:tcBorders>
              <w:top w:val="nil"/>
              <w:left w:val="nil"/>
              <w:bottom w:val="single" w:sz="4" w:space="0" w:color="C0C0C0"/>
              <w:right w:val="single" w:sz="4" w:space="0" w:color="C0C0C0"/>
            </w:tcBorders>
            <w:shd w:val="clear" w:color="000000" w:fill="D7EAD3"/>
            <w:vAlign w:val="center"/>
            <w:hideMark/>
          </w:tcPr>
          <w:p w14:paraId="5E660A5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547,98</w:t>
            </w:r>
          </w:p>
        </w:tc>
        <w:tc>
          <w:tcPr>
            <w:tcW w:w="1336" w:type="dxa"/>
            <w:tcBorders>
              <w:top w:val="nil"/>
              <w:left w:val="nil"/>
              <w:bottom w:val="single" w:sz="4" w:space="0" w:color="C0C0C0"/>
              <w:right w:val="single" w:sz="4" w:space="0" w:color="C0C0C0"/>
            </w:tcBorders>
            <w:shd w:val="clear" w:color="000000" w:fill="D7EAD3"/>
            <w:vAlign w:val="center"/>
            <w:hideMark/>
          </w:tcPr>
          <w:p w14:paraId="0BA7F79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273,99</w:t>
            </w:r>
          </w:p>
        </w:tc>
        <w:tc>
          <w:tcPr>
            <w:tcW w:w="1396" w:type="dxa"/>
            <w:tcBorders>
              <w:top w:val="nil"/>
              <w:left w:val="nil"/>
              <w:bottom w:val="single" w:sz="4" w:space="0" w:color="C0C0C0"/>
              <w:right w:val="single" w:sz="4" w:space="0" w:color="C0C0C0"/>
            </w:tcBorders>
            <w:shd w:val="clear" w:color="000000" w:fill="D7EAD3"/>
            <w:vAlign w:val="center"/>
            <w:hideMark/>
          </w:tcPr>
          <w:p w14:paraId="45D113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273,99</w:t>
            </w:r>
          </w:p>
        </w:tc>
        <w:tc>
          <w:tcPr>
            <w:tcW w:w="3007" w:type="dxa"/>
            <w:tcBorders>
              <w:top w:val="nil"/>
              <w:left w:val="nil"/>
              <w:bottom w:val="single" w:sz="4" w:space="0" w:color="C0C0C0"/>
              <w:right w:val="single" w:sz="4" w:space="0" w:color="C0C0C0"/>
            </w:tcBorders>
            <w:shd w:val="clear" w:color="000000" w:fill="FFFFCC"/>
            <w:vAlign w:val="center"/>
            <w:hideMark/>
          </w:tcPr>
          <w:p w14:paraId="00D774D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64AB0BA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1 093,05</w:t>
            </w:r>
          </w:p>
        </w:tc>
        <w:tc>
          <w:tcPr>
            <w:tcW w:w="1518" w:type="dxa"/>
            <w:tcBorders>
              <w:top w:val="nil"/>
              <w:left w:val="nil"/>
              <w:bottom w:val="single" w:sz="4" w:space="0" w:color="C0C0C0"/>
              <w:right w:val="single" w:sz="4" w:space="0" w:color="C0C0C0"/>
            </w:tcBorders>
            <w:shd w:val="clear" w:color="000000" w:fill="D7EAD3"/>
            <w:vAlign w:val="center"/>
            <w:hideMark/>
          </w:tcPr>
          <w:p w14:paraId="10EA65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569,89</w:t>
            </w:r>
          </w:p>
        </w:tc>
        <w:tc>
          <w:tcPr>
            <w:tcW w:w="1356" w:type="dxa"/>
            <w:tcBorders>
              <w:top w:val="nil"/>
              <w:left w:val="nil"/>
              <w:bottom w:val="single" w:sz="4" w:space="0" w:color="C0C0C0"/>
              <w:right w:val="single" w:sz="4" w:space="0" w:color="C0C0C0"/>
            </w:tcBorders>
            <w:shd w:val="clear" w:color="000000" w:fill="D7EAD3"/>
            <w:vAlign w:val="center"/>
            <w:hideMark/>
          </w:tcPr>
          <w:p w14:paraId="0B4E4D8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284,95</w:t>
            </w:r>
          </w:p>
        </w:tc>
        <w:tc>
          <w:tcPr>
            <w:tcW w:w="1336" w:type="dxa"/>
            <w:tcBorders>
              <w:top w:val="nil"/>
              <w:left w:val="nil"/>
              <w:bottom w:val="single" w:sz="4" w:space="0" w:color="C0C0C0"/>
              <w:right w:val="single" w:sz="4" w:space="0" w:color="C0C0C0"/>
            </w:tcBorders>
            <w:shd w:val="clear" w:color="000000" w:fill="D7EAD3"/>
            <w:vAlign w:val="center"/>
            <w:hideMark/>
          </w:tcPr>
          <w:p w14:paraId="5600A7D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284,95</w:t>
            </w:r>
          </w:p>
        </w:tc>
        <w:tc>
          <w:tcPr>
            <w:tcW w:w="3007" w:type="dxa"/>
            <w:tcBorders>
              <w:top w:val="nil"/>
              <w:left w:val="nil"/>
              <w:bottom w:val="single" w:sz="4" w:space="0" w:color="C0C0C0"/>
              <w:right w:val="single" w:sz="4" w:space="0" w:color="C0C0C0"/>
            </w:tcBorders>
            <w:shd w:val="clear" w:color="000000" w:fill="FFFFCC"/>
            <w:vAlign w:val="center"/>
            <w:hideMark/>
          </w:tcPr>
          <w:p w14:paraId="723358E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3B5FA538" w14:textId="77777777" w:rsidTr="000571C6">
        <w:trPr>
          <w:trHeight w:val="420"/>
          <w:jc w:val="center"/>
        </w:trPr>
        <w:tc>
          <w:tcPr>
            <w:tcW w:w="416" w:type="dxa"/>
            <w:tcBorders>
              <w:top w:val="nil"/>
              <w:left w:val="nil"/>
              <w:bottom w:val="nil"/>
              <w:right w:val="nil"/>
            </w:tcBorders>
            <w:shd w:val="clear" w:color="000000" w:fill="FABF8F"/>
            <w:noWrap/>
            <w:vAlign w:val="center"/>
            <w:hideMark/>
          </w:tcPr>
          <w:p w14:paraId="544E5CE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D4F9D8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3.2.1</w:t>
            </w:r>
          </w:p>
        </w:tc>
        <w:tc>
          <w:tcPr>
            <w:tcW w:w="4022" w:type="dxa"/>
            <w:tcBorders>
              <w:top w:val="nil"/>
              <w:left w:val="nil"/>
              <w:bottom w:val="single" w:sz="4" w:space="0" w:color="C0C0C0"/>
              <w:right w:val="single" w:sz="4" w:space="0" w:color="C0C0C0"/>
            </w:tcBorders>
            <w:shd w:val="clear" w:color="auto" w:fill="auto"/>
            <w:vAlign w:val="center"/>
            <w:hideMark/>
          </w:tcPr>
          <w:p w14:paraId="525A3A8C"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Объем энергии</w:t>
            </w:r>
          </w:p>
        </w:tc>
        <w:tc>
          <w:tcPr>
            <w:tcW w:w="712" w:type="dxa"/>
            <w:tcBorders>
              <w:top w:val="nil"/>
              <w:left w:val="nil"/>
              <w:bottom w:val="single" w:sz="4" w:space="0" w:color="C0C0C0"/>
              <w:right w:val="single" w:sz="4" w:space="0" w:color="C0C0C0"/>
            </w:tcBorders>
            <w:shd w:val="clear" w:color="auto" w:fill="auto"/>
            <w:vAlign w:val="center"/>
            <w:hideMark/>
          </w:tcPr>
          <w:p w14:paraId="6A85012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кВт.ч</w:t>
            </w:r>
          </w:p>
        </w:tc>
        <w:tc>
          <w:tcPr>
            <w:tcW w:w="1436" w:type="dxa"/>
            <w:tcBorders>
              <w:top w:val="nil"/>
              <w:left w:val="nil"/>
              <w:bottom w:val="single" w:sz="4" w:space="0" w:color="C0C0C0"/>
              <w:right w:val="single" w:sz="4" w:space="0" w:color="C0C0C0"/>
            </w:tcBorders>
            <w:shd w:val="clear" w:color="000000" w:fill="D7EAD3"/>
            <w:vAlign w:val="center"/>
            <w:hideMark/>
          </w:tcPr>
          <w:p w14:paraId="0B89E5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98,51</w:t>
            </w:r>
          </w:p>
        </w:tc>
        <w:tc>
          <w:tcPr>
            <w:tcW w:w="1518" w:type="dxa"/>
            <w:tcBorders>
              <w:top w:val="nil"/>
              <w:left w:val="nil"/>
              <w:bottom w:val="single" w:sz="4" w:space="0" w:color="C0C0C0"/>
              <w:right w:val="single" w:sz="4" w:space="0" w:color="C0C0C0"/>
            </w:tcBorders>
            <w:shd w:val="clear" w:color="000000" w:fill="D7EAD3"/>
            <w:vAlign w:val="center"/>
            <w:hideMark/>
          </w:tcPr>
          <w:p w14:paraId="4424D9D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78,15</w:t>
            </w:r>
          </w:p>
        </w:tc>
        <w:tc>
          <w:tcPr>
            <w:tcW w:w="1336" w:type="dxa"/>
            <w:tcBorders>
              <w:top w:val="nil"/>
              <w:left w:val="nil"/>
              <w:bottom w:val="single" w:sz="4" w:space="0" w:color="C0C0C0"/>
              <w:right w:val="single" w:sz="4" w:space="0" w:color="C0C0C0"/>
            </w:tcBorders>
            <w:shd w:val="clear" w:color="000000" w:fill="D7EAD3"/>
            <w:vAlign w:val="center"/>
            <w:hideMark/>
          </w:tcPr>
          <w:p w14:paraId="54C52CA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1396" w:type="dxa"/>
            <w:tcBorders>
              <w:top w:val="nil"/>
              <w:left w:val="nil"/>
              <w:bottom w:val="single" w:sz="4" w:space="0" w:color="C0C0C0"/>
              <w:right w:val="single" w:sz="4" w:space="0" w:color="C0C0C0"/>
            </w:tcBorders>
            <w:shd w:val="clear" w:color="000000" w:fill="D7EAD3"/>
            <w:vAlign w:val="center"/>
            <w:hideMark/>
          </w:tcPr>
          <w:p w14:paraId="2B4FA5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297D3EB2"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44DAF64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154,86</w:t>
            </w:r>
          </w:p>
        </w:tc>
        <w:tc>
          <w:tcPr>
            <w:tcW w:w="1518" w:type="dxa"/>
            <w:tcBorders>
              <w:top w:val="nil"/>
              <w:left w:val="nil"/>
              <w:bottom w:val="single" w:sz="4" w:space="0" w:color="C0C0C0"/>
              <w:right w:val="single" w:sz="4" w:space="0" w:color="C0C0C0"/>
            </w:tcBorders>
            <w:shd w:val="clear" w:color="000000" w:fill="D7EAD3"/>
            <w:vAlign w:val="center"/>
            <w:hideMark/>
          </w:tcPr>
          <w:p w14:paraId="1F25C8F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78,15</w:t>
            </w:r>
          </w:p>
        </w:tc>
        <w:tc>
          <w:tcPr>
            <w:tcW w:w="1356" w:type="dxa"/>
            <w:tcBorders>
              <w:top w:val="nil"/>
              <w:left w:val="nil"/>
              <w:bottom w:val="single" w:sz="4" w:space="0" w:color="C0C0C0"/>
              <w:right w:val="single" w:sz="4" w:space="0" w:color="C0C0C0"/>
            </w:tcBorders>
            <w:shd w:val="clear" w:color="000000" w:fill="D7EAD3"/>
            <w:vAlign w:val="center"/>
            <w:hideMark/>
          </w:tcPr>
          <w:p w14:paraId="079AC1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1336" w:type="dxa"/>
            <w:tcBorders>
              <w:top w:val="nil"/>
              <w:left w:val="nil"/>
              <w:bottom w:val="single" w:sz="4" w:space="0" w:color="C0C0C0"/>
              <w:right w:val="single" w:sz="4" w:space="0" w:color="C0C0C0"/>
            </w:tcBorders>
            <w:shd w:val="clear" w:color="000000" w:fill="D7EAD3"/>
            <w:vAlign w:val="center"/>
            <w:hideMark/>
          </w:tcPr>
          <w:p w14:paraId="570335E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31378E6C"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2DB922BB" w14:textId="77777777" w:rsidTr="000571C6">
        <w:trPr>
          <w:trHeight w:val="1650"/>
          <w:jc w:val="center"/>
        </w:trPr>
        <w:tc>
          <w:tcPr>
            <w:tcW w:w="416" w:type="dxa"/>
            <w:tcBorders>
              <w:top w:val="nil"/>
              <w:left w:val="nil"/>
              <w:bottom w:val="nil"/>
              <w:right w:val="nil"/>
            </w:tcBorders>
            <w:shd w:val="clear" w:color="000000" w:fill="FABF8F"/>
            <w:noWrap/>
            <w:vAlign w:val="center"/>
            <w:hideMark/>
          </w:tcPr>
          <w:p w14:paraId="5F5222F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D1464D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3.2.2</w:t>
            </w:r>
          </w:p>
        </w:tc>
        <w:tc>
          <w:tcPr>
            <w:tcW w:w="4022" w:type="dxa"/>
            <w:tcBorders>
              <w:top w:val="nil"/>
              <w:left w:val="nil"/>
              <w:bottom w:val="single" w:sz="4" w:space="0" w:color="C0C0C0"/>
              <w:right w:val="single" w:sz="4" w:space="0" w:color="C0C0C0"/>
            </w:tcBorders>
            <w:shd w:val="clear" w:color="auto" w:fill="auto"/>
            <w:vAlign w:val="center"/>
            <w:hideMark/>
          </w:tcPr>
          <w:p w14:paraId="426CDF99"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Удельный расход энергии</w:t>
            </w:r>
          </w:p>
        </w:tc>
        <w:tc>
          <w:tcPr>
            <w:tcW w:w="712" w:type="dxa"/>
            <w:tcBorders>
              <w:top w:val="nil"/>
              <w:left w:val="nil"/>
              <w:bottom w:val="single" w:sz="4" w:space="0" w:color="C0C0C0"/>
              <w:right w:val="single" w:sz="4" w:space="0" w:color="C0C0C0"/>
            </w:tcBorders>
            <w:shd w:val="clear" w:color="auto" w:fill="auto"/>
            <w:vAlign w:val="center"/>
            <w:hideMark/>
          </w:tcPr>
          <w:p w14:paraId="65CACE9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кВт.ч/т</w:t>
            </w:r>
          </w:p>
        </w:tc>
        <w:tc>
          <w:tcPr>
            <w:tcW w:w="1436" w:type="dxa"/>
            <w:tcBorders>
              <w:top w:val="nil"/>
              <w:left w:val="nil"/>
              <w:bottom w:val="single" w:sz="4" w:space="0" w:color="C0C0C0"/>
              <w:right w:val="single" w:sz="4" w:space="0" w:color="C0C0C0"/>
            </w:tcBorders>
            <w:shd w:val="clear" w:color="000000" w:fill="D7EAD3"/>
            <w:vAlign w:val="center"/>
            <w:hideMark/>
          </w:tcPr>
          <w:p w14:paraId="30655BA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0,50</w:t>
            </w:r>
          </w:p>
        </w:tc>
        <w:tc>
          <w:tcPr>
            <w:tcW w:w="1518" w:type="dxa"/>
            <w:tcBorders>
              <w:top w:val="nil"/>
              <w:left w:val="nil"/>
              <w:bottom w:val="single" w:sz="4" w:space="0" w:color="C0C0C0"/>
              <w:right w:val="single" w:sz="4" w:space="0" w:color="C0C0C0"/>
            </w:tcBorders>
            <w:shd w:val="clear" w:color="000000" w:fill="D7EAD3"/>
            <w:vAlign w:val="center"/>
            <w:hideMark/>
          </w:tcPr>
          <w:p w14:paraId="3B7A61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0,39</w:t>
            </w:r>
          </w:p>
        </w:tc>
        <w:tc>
          <w:tcPr>
            <w:tcW w:w="1336" w:type="dxa"/>
            <w:tcBorders>
              <w:top w:val="nil"/>
              <w:left w:val="nil"/>
              <w:bottom w:val="single" w:sz="4" w:space="0" w:color="C0C0C0"/>
              <w:right w:val="single" w:sz="4" w:space="0" w:color="C0C0C0"/>
            </w:tcBorders>
            <w:shd w:val="clear" w:color="000000" w:fill="D7EAD3"/>
            <w:vAlign w:val="center"/>
            <w:hideMark/>
          </w:tcPr>
          <w:p w14:paraId="60FD1B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0,39</w:t>
            </w:r>
          </w:p>
        </w:tc>
        <w:tc>
          <w:tcPr>
            <w:tcW w:w="1396" w:type="dxa"/>
            <w:tcBorders>
              <w:top w:val="nil"/>
              <w:left w:val="nil"/>
              <w:bottom w:val="single" w:sz="4" w:space="0" w:color="C0C0C0"/>
              <w:right w:val="single" w:sz="4" w:space="0" w:color="C0C0C0"/>
            </w:tcBorders>
            <w:shd w:val="clear" w:color="000000" w:fill="D7EAD3"/>
            <w:vAlign w:val="center"/>
            <w:hideMark/>
          </w:tcPr>
          <w:p w14:paraId="6904218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0,39</w:t>
            </w:r>
          </w:p>
        </w:tc>
        <w:tc>
          <w:tcPr>
            <w:tcW w:w="3007" w:type="dxa"/>
            <w:tcBorders>
              <w:top w:val="nil"/>
              <w:left w:val="nil"/>
              <w:bottom w:val="single" w:sz="4" w:space="0" w:color="C0C0C0"/>
              <w:right w:val="single" w:sz="4" w:space="0" w:color="C0C0C0"/>
            </w:tcBorders>
            <w:shd w:val="clear" w:color="000000" w:fill="FFFFCC"/>
            <w:vAlign w:val="center"/>
            <w:hideMark/>
          </w:tcPr>
          <w:p w14:paraId="5E874DC0"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утвержденными долгосрочными параметрами регулирования тарифов на 2025-2029гг.</w:t>
            </w:r>
          </w:p>
        </w:tc>
        <w:tc>
          <w:tcPr>
            <w:tcW w:w="1416" w:type="dxa"/>
            <w:tcBorders>
              <w:top w:val="nil"/>
              <w:left w:val="nil"/>
              <w:bottom w:val="single" w:sz="4" w:space="0" w:color="C0C0C0"/>
              <w:right w:val="single" w:sz="4" w:space="0" w:color="C0C0C0"/>
            </w:tcBorders>
            <w:shd w:val="clear" w:color="000000" w:fill="D7EAD3"/>
            <w:vAlign w:val="center"/>
            <w:hideMark/>
          </w:tcPr>
          <w:p w14:paraId="07BE957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0,50</w:t>
            </w:r>
          </w:p>
        </w:tc>
        <w:tc>
          <w:tcPr>
            <w:tcW w:w="1518" w:type="dxa"/>
            <w:tcBorders>
              <w:top w:val="nil"/>
              <w:left w:val="nil"/>
              <w:bottom w:val="single" w:sz="4" w:space="0" w:color="C0C0C0"/>
              <w:right w:val="single" w:sz="4" w:space="0" w:color="C0C0C0"/>
            </w:tcBorders>
            <w:shd w:val="clear" w:color="000000" w:fill="D7EAD3"/>
            <w:vAlign w:val="center"/>
            <w:hideMark/>
          </w:tcPr>
          <w:p w14:paraId="3577EFF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0,25</w:t>
            </w:r>
          </w:p>
        </w:tc>
        <w:tc>
          <w:tcPr>
            <w:tcW w:w="1356" w:type="dxa"/>
            <w:tcBorders>
              <w:top w:val="nil"/>
              <w:left w:val="nil"/>
              <w:bottom w:val="single" w:sz="4" w:space="0" w:color="C0C0C0"/>
              <w:right w:val="single" w:sz="4" w:space="0" w:color="C0C0C0"/>
            </w:tcBorders>
            <w:shd w:val="clear" w:color="000000" w:fill="D7EAD3"/>
            <w:vAlign w:val="center"/>
            <w:hideMark/>
          </w:tcPr>
          <w:p w14:paraId="553D770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0,25</w:t>
            </w:r>
          </w:p>
        </w:tc>
        <w:tc>
          <w:tcPr>
            <w:tcW w:w="1336" w:type="dxa"/>
            <w:tcBorders>
              <w:top w:val="nil"/>
              <w:left w:val="nil"/>
              <w:bottom w:val="single" w:sz="4" w:space="0" w:color="C0C0C0"/>
              <w:right w:val="single" w:sz="4" w:space="0" w:color="C0C0C0"/>
            </w:tcBorders>
            <w:shd w:val="clear" w:color="000000" w:fill="D7EAD3"/>
            <w:vAlign w:val="center"/>
            <w:hideMark/>
          </w:tcPr>
          <w:p w14:paraId="320C060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0,25</w:t>
            </w:r>
          </w:p>
        </w:tc>
        <w:tc>
          <w:tcPr>
            <w:tcW w:w="3007" w:type="dxa"/>
            <w:tcBorders>
              <w:top w:val="nil"/>
              <w:left w:val="nil"/>
              <w:bottom w:val="single" w:sz="4" w:space="0" w:color="C0C0C0"/>
              <w:right w:val="single" w:sz="4" w:space="0" w:color="C0C0C0"/>
            </w:tcBorders>
            <w:shd w:val="clear" w:color="000000" w:fill="FFFFCC"/>
            <w:vAlign w:val="center"/>
            <w:hideMark/>
          </w:tcPr>
          <w:p w14:paraId="12504D7B"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утвержденными долгосрочными параметрами регулирования тарифов на 2025-2029гг.</w:t>
            </w:r>
          </w:p>
        </w:tc>
      </w:tr>
      <w:tr w:rsidR="000571C6" w:rsidRPr="000571C6" w14:paraId="2F71EA62" w14:textId="77777777" w:rsidTr="000571C6">
        <w:trPr>
          <w:trHeight w:val="660"/>
          <w:jc w:val="center"/>
        </w:trPr>
        <w:tc>
          <w:tcPr>
            <w:tcW w:w="416" w:type="dxa"/>
            <w:tcBorders>
              <w:top w:val="nil"/>
              <w:left w:val="nil"/>
              <w:bottom w:val="nil"/>
              <w:right w:val="nil"/>
            </w:tcBorders>
            <w:shd w:val="clear" w:color="000000" w:fill="FABF8F"/>
            <w:noWrap/>
            <w:vAlign w:val="center"/>
            <w:hideMark/>
          </w:tcPr>
          <w:p w14:paraId="3276188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796EC0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3.2.3</w:t>
            </w:r>
          </w:p>
        </w:tc>
        <w:tc>
          <w:tcPr>
            <w:tcW w:w="4022" w:type="dxa"/>
            <w:tcBorders>
              <w:top w:val="nil"/>
              <w:left w:val="nil"/>
              <w:bottom w:val="single" w:sz="4" w:space="0" w:color="C0C0C0"/>
              <w:right w:val="single" w:sz="4" w:space="0" w:color="C0C0C0"/>
            </w:tcBorders>
            <w:shd w:val="clear" w:color="auto" w:fill="auto"/>
            <w:vAlign w:val="center"/>
            <w:hideMark/>
          </w:tcPr>
          <w:p w14:paraId="73E96FE1" w14:textId="77777777" w:rsidR="000571C6" w:rsidRPr="000571C6" w:rsidRDefault="000571C6" w:rsidP="000571C6">
            <w:pPr>
              <w:ind w:firstLineChars="300" w:firstLine="361"/>
              <w:rPr>
                <w:rFonts w:ascii="Tahoma" w:hAnsi="Tahoma" w:cs="Tahoma"/>
                <w:b/>
                <w:bCs/>
                <w:sz w:val="12"/>
                <w:szCs w:val="12"/>
              </w:rPr>
            </w:pPr>
            <w:r w:rsidRPr="000571C6">
              <w:rPr>
                <w:rFonts w:ascii="Tahoma" w:hAnsi="Tahoma" w:cs="Tahoma"/>
                <w:b/>
                <w:bCs/>
                <w:sz w:val="12"/>
                <w:szCs w:val="12"/>
              </w:rPr>
              <w:t>Энергия (по всем уровням напряжения)</w:t>
            </w:r>
          </w:p>
        </w:tc>
        <w:tc>
          <w:tcPr>
            <w:tcW w:w="712" w:type="dxa"/>
            <w:tcBorders>
              <w:top w:val="nil"/>
              <w:left w:val="nil"/>
              <w:bottom w:val="single" w:sz="4" w:space="0" w:color="C0C0C0"/>
              <w:right w:val="single" w:sz="4" w:space="0" w:color="C0C0C0"/>
            </w:tcBorders>
            <w:shd w:val="clear" w:color="auto" w:fill="auto"/>
            <w:vAlign w:val="center"/>
            <w:hideMark/>
          </w:tcPr>
          <w:p w14:paraId="5D75F28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10E57B7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668,60</w:t>
            </w:r>
          </w:p>
        </w:tc>
        <w:tc>
          <w:tcPr>
            <w:tcW w:w="1518" w:type="dxa"/>
            <w:tcBorders>
              <w:top w:val="nil"/>
              <w:left w:val="nil"/>
              <w:bottom w:val="single" w:sz="4" w:space="0" w:color="C0C0C0"/>
              <w:right w:val="single" w:sz="4" w:space="0" w:color="C0C0C0"/>
            </w:tcBorders>
            <w:shd w:val="clear" w:color="000000" w:fill="D7EAD3"/>
            <w:vAlign w:val="center"/>
            <w:hideMark/>
          </w:tcPr>
          <w:p w14:paraId="4EBE189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547,98</w:t>
            </w:r>
          </w:p>
        </w:tc>
        <w:tc>
          <w:tcPr>
            <w:tcW w:w="1336" w:type="dxa"/>
            <w:tcBorders>
              <w:top w:val="nil"/>
              <w:left w:val="nil"/>
              <w:bottom w:val="single" w:sz="4" w:space="0" w:color="C0C0C0"/>
              <w:right w:val="single" w:sz="4" w:space="0" w:color="C0C0C0"/>
            </w:tcBorders>
            <w:shd w:val="clear" w:color="000000" w:fill="D7EAD3"/>
            <w:vAlign w:val="center"/>
            <w:hideMark/>
          </w:tcPr>
          <w:p w14:paraId="6DC3021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273,99</w:t>
            </w:r>
          </w:p>
        </w:tc>
        <w:tc>
          <w:tcPr>
            <w:tcW w:w="1396" w:type="dxa"/>
            <w:tcBorders>
              <w:top w:val="nil"/>
              <w:left w:val="nil"/>
              <w:bottom w:val="single" w:sz="4" w:space="0" w:color="C0C0C0"/>
              <w:right w:val="single" w:sz="4" w:space="0" w:color="C0C0C0"/>
            </w:tcBorders>
            <w:shd w:val="clear" w:color="000000" w:fill="D7EAD3"/>
            <w:vAlign w:val="center"/>
            <w:hideMark/>
          </w:tcPr>
          <w:p w14:paraId="6D34425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273,99</w:t>
            </w:r>
          </w:p>
        </w:tc>
        <w:tc>
          <w:tcPr>
            <w:tcW w:w="3007" w:type="dxa"/>
            <w:tcBorders>
              <w:top w:val="nil"/>
              <w:left w:val="nil"/>
              <w:bottom w:val="single" w:sz="4" w:space="0" w:color="C0C0C0"/>
              <w:right w:val="single" w:sz="4" w:space="0" w:color="C0C0C0"/>
            </w:tcBorders>
            <w:shd w:val="clear" w:color="000000" w:fill="FFFFCC"/>
            <w:vAlign w:val="center"/>
            <w:hideMark/>
          </w:tcPr>
          <w:p w14:paraId="08E2B62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7C723A2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1 093,05</w:t>
            </w:r>
          </w:p>
        </w:tc>
        <w:tc>
          <w:tcPr>
            <w:tcW w:w="1518" w:type="dxa"/>
            <w:tcBorders>
              <w:top w:val="nil"/>
              <w:left w:val="nil"/>
              <w:bottom w:val="single" w:sz="4" w:space="0" w:color="C0C0C0"/>
              <w:right w:val="single" w:sz="4" w:space="0" w:color="C0C0C0"/>
            </w:tcBorders>
            <w:shd w:val="clear" w:color="000000" w:fill="D7EAD3"/>
            <w:vAlign w:val="center"/>
            <w:hideMark/>
          </w:tcPr>
          <w:p w14:paraId="452DB10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569,89</w:t>
            </w:r>
          </w:p>
        </w:tc>
        <w:tc>
          <w:tcPr>
            <w:tcW w:w="1356" w:type="dxa"/>
            <w:tcBorders>
              <w:top w:val="nil"/>
              <w:left w:val="nil"/>
              <w:bottom w:val="single" w:sz="4" w:space="0" w:color="C0C0C0"/>
              <w:right w:val="single" w:sz="4" w:space="0" w:color="C0C0C0"/>
            </w:tcBorders>
            <w:shd w:val="clear" w:color="000000" w:fill="D7EAD3"/>
            <w:vAlign w:val="center"/>
            <w:hideMark/>
          </w:tcPr>
          <w:p w14:paraId="04EE134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284,95</w:t>
            </w:r>
          </w:p>
        </w:tc>
        <w:tc>
          <w:tcPr>
            <w:tcW w:w="1336" w:type="dxa"/>
            <w:tcBorders>
              <w:top w:val="nil"/>
              <w:left w:val="nil"/>
              <w:bottom w:val="single" w:sz="4" w:space="0" w:color="C0C0C0"/>
              <w:right w:val="single" w:sz="4" w:space="0" w:color="C0C0C0"/>
            </w:tcBorders>
            <w:shd w:val="clear" w:color="000000" w:fill="D7EAD3"/>
            <w:vAlign w:val="center"/>
            <w:hideMark/>
          </w:tcPr>
          <w:p w14:paraId="3C6605D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284,95</w:t>
            </w:r>
          </w:p>
        </w:tc>
        <w:tc>
          <w:tcPr>
            <w:tcW w:w="3007" w:type="dxa"/>
            <w:tcBorders>
              <w:top w:val="nil"/>
              <w:left w:val="nil"/>
              <w:bottom w:val="single" w:sz="4" w:space="0" w:color="C0C0C0"/>
              <w:right w:val="single" w:sz="4" w:space="0" w:color="C0C0C0"/>
            </w:tcBorders>
            <w:shd w:val="clear" w:color="000000" w:fill="FFFFCC"/>
            <w:vAlign w:val="center"/>
            <w:hideMark/>
          </w:tcPr>
          <w:p w14:paraId="30FB301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7D6B71AF" w14:textId="77777777" w:rsidTr="000571C6">
        <w:trPr>
          <w:trHeight w:val="1485"/>
          <w:jc w:val="center"/>
        </w:trPr>
        <w:tc>
          <w:tcPr>
            <w:tcW w:w="416" w:type="dxa"/>
            <w:tcBorders>
              <w:top w:val="nil"/>
              <w:left w:val="nil"/>
              <w:bottom w:val="nil"/>
              <w:right w:val="nil"/>
            </w:tcBorders>
            <w:shd w:val="clear" w:color="000000" w:fill="FABF8F"/>
            <w:noWrap/>
            <w:vAlign w:val="center"/>
            <w:hideMark/>
          </w:tcPr>
          <w:p w14:paraId="4039724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6E16B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3.2.3.1</w:t>
            </w:r>
          </w:p>
        </w:tc>
        <w:tc>
          <w:tcPr>
            <w:tcW w:w="4022" w:type="dxa"/>
            <w:tcBorders>
              <w:top w:val="nil"/>
              <w:left w:val="nil"/>
              <w:bottom w:val="single" w:sz="4" w:space="0" w:color="C0C0C0"/>
              <w:right w:val="single" w:sz="4" w:space="0" w:color="C0C0C0"/>
            </w:tcBorders>
            <w:shd w:val="clear" w:color="auto" w:fill="auto"/>
            <w:vAlign w:val="center"/>
            <w:hideMark/>
          </w:tcPr>
          <w:p w14:paraId="40D97A55" w14:textId="77777777" w:rsidR="000571C6" w:rsidRPr="000571C6" w:rsidRDefault="000571C6" w:rsidP="000571C6">
            <w:pPr>
              <w:ind w:firstLineChars="400" w:firstLine="480"/>
              <w:rPr>
                <w:rFonts w:ascii="Tahoma" w:hAnsi="Tahoma" w:cs="Tahoma"/>
                <w:sz w:val="12"/>
                <w:szCs w:val="12"/>
              </w:rPr>
            </w:pPr>
            <w:r w:rsidRPr="000571C6">
              <w:rPr>
                <w:rFonts w:ascii="Tahoma" w:hAnsi="Tahoma" w:cs="Tahoma"/>
                <w:sz w:val="12"/>
                <w:szCs w:val="12"/>
              </w:rPr>
              <w:t>Тариф на энергию</w:t>
            </w:r>
          </w:p>
        </w:tc>
        <w:tc>
          <w:tcPr>
            <w:tcW w:w="712" w:type="dxa"/>
            <w:tcBorders>
              <w:top w:val="nil"/>
              <w:left w:val="nil"/>
              <w:bottom w:val="single" w:sz="4" w:space="0" w:color="C0C0C0"/>
              <w:right w:val="single" w:sz="4" w:space="0" w:color="C0C0C0"/>
            </w:tcBorders>
            <w:shd w:val="clear" w:color="auto" w:fill="auto"/>
            <w:vAlign w:val="center"/>
            <w:hideMark/>
          </w:tcPr>
          <w:p w14:paraId="7236F8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руб/кВт.ч</w:t>
            </w:r>
          </w:p>
        </w:tc>
        <w:tc>
          <w:tcPr>
            <w:tcW w:w="1436" w:type="dxa"/>
            <w:tcBorders>
              <w:top w:val="nil"/>
              <w:left w:val="nil"/>
              <w:bottom w:val="single" w:sz="4" w:space="0" w:color="C0C0C0"/>
              <w:right w:val="single" w:sz="4" w:space="0" w:color="C0C0C0"/>
            </w:tcBorders>
            <w:shd w:val="clear" w:color="000000" w:fill="FFFFCC"/>
            <w:vAlign w:val="center"/>
            <w:hideMark/>
          </w:tcPr>
          <w:p w14:paraId="41F1D0D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6,790</w:t>
            </w:r>
          </w:p>
        </w:tc>
        <w:tc>
          <w:tcPr>
            <w:tcW w:w="1518" w:type="dxa"/>
            <w:tcBorders>
              <w:top w:val="nil"/>
              <w:left w:val="nil"/>
              <w:bottom w:val="single" w:sz="4" w:space="0" w:color="C0C0C0"/>
              <w:right w:val="single" w:sz="4" w:space="0" w:color="C0C0C0"/>
            </w:tcBorders>
            <w:shd w:val="clear" w:color="000000" w:fill="FFFFCC"/>
            <w:vAlign w:val="center"/>
            <w:hideMark/>
          </w:tcPr>
          <w:p w14:paraId="74E5A1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7,01</w:t>
            </w:r>
          </w:p>
        </w:tc>
        <w:tc>
          <w:tcPr>
            <w:tcW w:w="1336" w:type="dxa"/>
            <w:tcBorders>
              <w:top w:val="nil"/>
              <w:left w:val="nil"/>
              <w:bottom w:val="single" w:sz="4" w:space="0" w:color="C0C0C0"/>
              <w:right w:val="single" w:sz="4" w:space="0" w:color="C0C0C0"/>
            </w:tcBorders>
            <w:shd w:val="clear" w:color="000000" w:fill="D7EAD3"/>
            <w:vAlign w:val="center"/>
            <w:hideMark/>
          </w:tcPr>
          <w:p w14:paraId="288292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7,01</w:t>
            </w:r>
          </w:p>
        </w:tc>
        <w:tc>
          <w:tcPr>
            <w:tcW w:w="1396" w:type="dxa"/>
            <w:tcBorders>
              <w:top w:val="nil"/>
              <w:left w:val="nil"/>
              <w:bottom w:val="single" w:sz="4" w:space="0" w:color="C0C0C0"/>
              <w:right w:val="single" w:sz="4" w:space="0" w:color="C0C0C0"/>
            </w:tcBorders>
            <w:shd w:val="clear" w:color="000000" w:fill="D7EAD3"/>
            <w:vAlign w:val="center"/>
            <w:hideMark/>
          </w:tcPr>
          <w:p w14:paraId="343E5E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7,01</w:t>
            </w:r>
          </w:p>
        </w:tc>
        <w:tc>
          <w:tcPr>
            <w:tcW w:w="3007" w:type="dxa"/>
            <w:tcBorders>
              <w:top w:val="nil"/>
              <w:left w:val="nil"/>
              <w:bottom w:val="single" w:sz="4" w:space="0" w:color="C0C0C0"/>
              <w:right w:val="nil"/>
            </w:tcBorders>
            <w:shd w:val="clear" w:color="000000" w:fill="FFFFCC"/>
            <w:vAlign w:val="center"/>
            <w:hideMark/>
          </w:tcPr>
          <w:p w14:paraId="57AA3511"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плану 2025 года с применением ИЦП Минэкономразвития РФ 104% на 2026 год (прогноз от 30.09.2024)</w:t>
            </w:r>
          </w:p>
        </w:tc>
        <w:tc>
          <w:tcPr>
            <w:tcW w:w="1416" w:type="dxa"/>
            <w:tcBorders>
              <w:top w:val="nil"/>
              <w:left w:val="single" w:sz="4" w:space="0" w:color="C0C0C0"/>
              <w:bottom w:val="single" w:sz="4" w:space="0" w:color="C0C0C0"/>
              <w:right w:val="single" w:sz="4" w:space="0" w:color="C0C0C0"/>
            </w:tcBorders>
            <w:shd w:val="clear" w:color="000000" w:fill="FFFFCC"/>
            <w:vAlign w:val="center"/>
            <w:hideMark/>
          </w:tcPr>
          <w:p w14:paraId="37C2B7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7,060</w:t>
            </w:r>
          </w:p>
        </w:tc>
        <w:tc>
          <w:tcPr>
            <w:tcW w:w="1518" w:type="dxa"/>
            <w:tcBorders>
              <w:top w:val="nil"/>
              <w:left w:val="nil"/>
              <w:bottom w:val="single" w:sz="4" w:space="0" w:color="C0C0C0"/>
              <w:right w:val="single" w:sz="4" w:space="0" w:color="C0C0C0"/>
            </w:tcBorders>
            <w:shd w:val="clear" w:color="000000" w:fill="FFFFCC"/>
            <w:vAlign w:val="center"/>
            <w:hideMark/>
          </w:tcPr>
          <w:p w14:paraId="43F53A7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7,29</w:t>
            </w:r>
          </w:p>
        </w:tc>
        <w:tc>
          <w:tcPr>
            <w:tcW w:w="1356" w:type="dxa"/>
            <w:tcBorders>
              <w:top w:val="nil"/>
              <w:left w:val="nil"/>
              <w:bottom w:val="single" w:sz="4" w:space="0" w:color="C0C0C0"/>
              <w:right w:val="single" w:sz="4" w:space="0" w:color="C0C0C0"/>
            </w:tcBorders>
            <w:shd w:val="clear" w:color="000000" w:fill="D7EAD3"/>
            <w:vAlign w:val="center"/>
            <w:hideMark/>
          </w:tcPr>
          <w:p w14:paraId="31D0279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7,29</w:t>
            </w:r>
          </w:p>
        </w:tc>
        <w:tc>
          <w:tcPr>
            <w:tcW w:w="1336" w:type="dxa"/>
            <w:tcBorders>
              <w:top w:val="nil"/>
              <w:left w:val="nil"/>
              <w:bottom w:val="single" w:sz="4" w:space="0" w:color="C0C0C0"/>
              <w:right w:val="single" w:sz="4" w:space="0" w:color="C0C0C0"/>
            </w:tcBorders>
            <w:shd w:val="clear" w:color="000000" w:fill="D7EAD3"/>
            <w:vAlign w:val="center"/>
            <w:hideMark/>
          </w:tcPr>
          <w:p w14:paraId="198CAA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7,29</w:t>
            </w:r>
          </w:p>
        </w:tc>
        <w:tc>
          <w:tcPr>
            <w:tcW w:w="3007" w:type="dxa"/>
            <w:tcBorders>
              <w:top w:val="nil"/>
              <w:left w:val="nil"/>
              <w:bottom w:val="single" w:sz="4" w:space="0" w:color="C0C0C0"/>
              <w:right w:val="nil"/>
            </w:tcBorders>
            <w:shd w:val="clear" w:color="000000" w:fill="FFFFCC"/>
            <w:vAlign w:val="center"/>
            <w:hideMark/>
          </w:tcPr>
          <w:p w14:paraId="44654DEE"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плану 2026 года с применением ИЦП Минэкономразвития РФ 104% на 2027 год (прогноз от 30.09.2024)</w:t>
            </w:r>
          </w:p>
        </w:tc>
      </w:tr>
      <w:tr w:rsidR="000571C6" w:rsidRPr="000571C6" w14:paraId="4DD1EA3F" w14:textId="77777777" w:rsidTr="000571C6">
        <w:trPr>
          <w:trHeight w:val="1140"/>
          <w:jc w:val="center"/>
        </w:trPr>
        <w:tc>
          <w:tcPr>
            <w:tcW w:w="416" w:type="dxa"/>
            <w:tcBorders>
              <w:top w:val="nil"/>
              <w:left w:val="nil"/>
              <w:bottom w:val="nil"/>
              <w:right w:val="nil"/>
            </w:tcBorders>
            <w:shd w:val="clear" w:color="000000" w:fill="FABF8F"/>
            <w:noWrap/>
            <w:vAlign w:val="center"/>
            <w:hideMark/>
          </w:tcPr>
          <w:p w14:paraId="1DF538B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38CAA5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3.2.3.2</w:t>
            </w:r>
          </w:p>
        </w:tc>
        <w:tc>
          <w:tcPr>
            <w:tcW w:w="4022" w:type="dxa"/>
            <w:tcBorders>
              <w:top w:val="nil"/>
              <w:left w:val="nil"/>
              <w:bottom w:val="single" w:sz="4" w:space="0" w:color="C0C0C0"/>
              <w:right w:val="single" w:sz="4" w:space="0" w:color="C0C0C0"/>
            </w:tcBorders>
            <w:shd w:val="clear" w:color="auto" w:fill="auto"/>
            <w:vAlign w:val="center"/>
            <w:hideMark/>
          </w:tcPr>
          <w:p w14:paraId="2670268C" w14:textId="77777777" w:rsidR="000571C6" w:rsidRPr="000571C6" w:rsidRDefault="000571C6" w:rsidP="000571C6">
            <w:pPr>
              <w:ind w:firstLineChars="400" w:firstLine="480"/>
              <w:rPr>
                <w:rFonts w:ascii="Tahoma" w:hAnsi="Tahoma" w:cs="Tahoma"/>
                <w:sz w:val="12"/>
                <w:szCs w:val="12"/>
              </w:rPr>
            </w:pPr>
            <w:r w:rsidRPr="000571C6">
              <w:rPr>
                <w:rFonts w:ascii="Tahoma" w:hAnsi="Tahoma" w:cs="Tahoma"/>
                <w:sz w:val="12"/>
                <w:szCs w:val="12"/>
              </w:rPr>
              <w:t>Объем энергии</w:t>
            </w:r>
          </w:p>
        </w:tc>
        <w:tc>
          <w:tcPr>
            <w:tcW w:w="712" w:type="dxa"/>
            <w:tcBorders>
              <w:top w:val="nil"/>
              <w:left w:val="nil"/>
              <w:bottom w:val="single" w:sz="4" w:space="0" w:color="C0C0C0"/>
              <w:right w:val="single" w:sz="4" w:space="0" w:color="C0C0C0"/>
            </w:tcBorders>
            <w:shd w:val="clear" w:color="auto" w:fill="auto"/>
            <w:vAlign w:val="center"/>
            <w:hideMark/>
          </w:tcPr>
          <w:p w14:paraId="3783994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кВт.ч</w:t>
            </w:r>
          </w:p>
        </w:tc>
        <w:tc>
          <w:tcPr>
            <w:tcW w:w="1436" w:type="dxa"/>
            <w:tcBorders>
              <w:top w:val="nil"/>
              <w:left w:val="nil"/>
              <w:bottom w:val="single" w:sz="4" w:space="0" w:color="C0C0C0"/>
              <w:right w:val="single" w:sz="4" w:space="0" w:color="C0C0C0"/>
            </w:tcBorders>
            <w:shd w:val="clear" w:color="000000" w:fill="FFFFCC"/>
            <w:vAlign w:val="center"/>
            <w:hideMark/>
          </w:tcPr>
          <w:p w14:paraId="4E9B4E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98,51</w:t>
            </w:r>
          </w:p>
        </w:tc>
        <w:tc>
          <w:tcPr>
            <w:tcW w:w="1518" w:type="dxa"/>
            <w:tcBorders>
              <w:top w:val="nil"/>
              <w:left w:val="nil"/>
              <w:bottom w:val="single" w:sz="4" w:space="0" w:color="C0C0C0"/>
              <w:right w:val="single" w:sz="4" w:space="0" w:color="C0C0C0"/>
            </w:tcBorders>
            <w:shd w:val="clear" w:color="000000" w:fill="FFFFCC"/>
            <w:vAlign w:val="center"/>
            <w:hideMark/>
          </w:tcPr>
          <w:p w14:paraId="3732543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78,15</w:t>
            </w:r>
          </w:p>
        </w:tc>
        <w:tc>
          <w:tcPr>
            <w:tcW w:w="1336" w:type="dxa"/>
            <w:tcBorders>
              <w:top w:val="nil"/>
              <w:left w:val="nil"/>
              <w:bottom w:val="single" w:sz="4" w:space="0" w:color="C0C0C0"/>
              <w:right w:val="single" w:sz="4" w:space="0" w:color="C0C0C0"/>
            </w:tcBorders>
            <w:shd w:val="clear" w:color="000000" w:fill="D7EAD3"/>
            <w:vAlign w:val="center"/>
            <w:hideMark/>
          </w:tcPr>
          <w:p w14:paraId="20D4C78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1396" w:type="dxa"/>
            <w:tcBorders>
              <w:top w:val="nil"/>
              <w:left w:val="nil"/>
              <w:bottom w:val="single" w:sz="4" w:space="0" w:color="C0C0C0"/>
              <w:right w:val="single" w:sz="4" w:space="0" w:color="C0C0C0"/>
            </w:tcBorders>
            <w:shd w:val="clear" w:color="000000" w:fill="D7EAD3"/>
            <w:vAlign w:val="center"/>
            <w:hideMark/>
          </w:tcPr>
          <w:p w14:paraId="1DF8275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540A1A82"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плану 2025 года</w:t>
            </w:r>
          </w:p>
        </w:tc>
        <w:tc>
          <w:tcPr>
            <w:tcW w:w="1416" w:type="dxa"/>
            <w:tcBorders>
              <w:top w:val="nil"/>
              <w:left w:val="nil"/>
              <w:bottom w:val="single" w:sz="4" w:space="0" w:color="C0C0C0"/>
              <w:right w:val="single" w:sz="4" w:space="0" w:color="C0C0C0"/>
            </w:tcBorders>
            <w:shd w:val="clear" w:color="000000" w:fill="FFFFCC"/>
            <w:vAlign w:val="center"/>
            <w:hideMark/>
          </w:tcPr>
          <w:p w14:paraId="22A7C84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154,86</w:t>
            </w:r>
          </w:p>
        </w:tc>
        <w:tc>
          <w:tcPr>
            <w:tcW w:w="1518" w:type="dxa"/>
            <w:tcBorders>
              <w:top w:val="nil"/>
              <w:left w:val="nil"/>
              <w:bottom w:val="single" w:sz="4" w:space="0" w:color="C0C0C0"/>
              <w:right w:val="single" w:sz="4" w:space="0" w:color="C0C0C0"/>
            </w:tcBorders>
            <w:shd w:val="clear" w:color="000000" w:fill="FFFFCC"/>
            <w:vAlign w:val="center"/>
            <w:hideMark/>
          </w:tcPr>
          <w:p w14:paraId="19BAA6C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78,15</w:t>
            </w:r>
          </w:p>
        </w:tc>
        <w:tc>
          <w:tcPr>
            <w:tcW w:w="1356" w:type="dxa"/>
            <w:tcBorders>
              <w:top w:val="nil"/>
              <w:left w:val="nil"/>
              <w:bottom w:val="single" w:sz="4" w:space="0" w:color="C0C0C0"/>
              <w:right w:val="single" w:sz="4" w:space="0" w:color="C0C0C0"/>
            </w:tcBorders>
            <w:shd w:val="clear" w:color="000000" w:fill="D7EAD3"/>
            <w:vAlign w:val="center"/>
            <w:hideMark/>
          </w:tcPr>
          <w:p w14:paraId="289D047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1336" w:type="dxa"/>
            <w:tcBorders>
              <w:top w:val="nil"/>
              <w:left w:val="nil"/>
              <w:bottom w:val="single" w:sz="4" w:space="0" w:color="C0C0C0"/>
              <w:right w:val="single" w:sz="4" w:space="0" w:color="C0C0C0"/>
            </w:tcBorders>
            <w:shd w:val="clear" w:color="000000" w:fill="D7EAD3"/>
            <w:vAlign w:val="center"/>
            <w:hideMark/>
          </w:tcPr>
          <w:p w14:paraId="2AC16A2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5913207B"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плану 2026 года</w:t>
            </w:r>
          </w:p>
        </w:tc>
      </w:tr>
      <w:tr w:rsidR="000571C6" w:rsidRPr="000571C6" w14:paraId="4068A088" w14:textId="77777777" w:rsidTr="000571C6">
        <w:trPr>
          <w:trHeight w:val="3885"/>
          <w:jc w:val="center"/>
        </w:trPr>
        <w:tc>
          <w:tcPr>
            <w:tcW w:w="416" w:type="dxa"/>
            <w:tcBorders>
              <w:top w:val="nil"/>
              <w:left w:val="nil"/>
              <w:bottom w:val="nil"/>
              <w:right w:val="nil"/>
            </w:tcBorders>
            <w:shd w:val="clear" w:color="000000" w:fill="FFFF00"/>
            <w:noWrap/>
            <w:vAlign w:val="center"/>
            <w:hideMark/>
          </w:tcPr>
          <w:p w14:paraId="09144B6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A9C8F9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3.3</w:t>
            </w:r>
          </w:p>
        </w:tc>
        <w:tc>
          <w:tcPr>
            <w:tcW w:w="4022" w:type="dxa"/>
            <w:tcBorders>
              <w:top w:val="nil"/>
              <w:left w:val="nil"/>
              <w:bottom w:val="single" w:sz="4" w:space="0" w:color="C0C0C0"/>
              <w:right w:val="single" w:sz="4" w:space="0" w:color="C0C0C0"/>
            </w:tcBorders>
            <w:shd w:val="clear" w:color="auto" w:fill="auto"/>
            <w:vAlign w:val="center"/>
            <w:hideMark/>
          </w:tcPr>
          <w:p w14:paraId="133CAAE2"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Расходы на ГСМ (и/ или расходы на аренду спец.техники)</w:t>
            </w:r>
          </w:p>
        </w:tc>
        <w:tc>
          <w:tcPr>
            <w:tcW w:w="712" w:type="dxa"/>
            <w:tcBorders>
              <w:top w:val="nil"/>
              <w:left w:val="nil"/>
              <w:bottom w:val="single" w:sz="4" w:space="0" w:color="C0C0C0"/>
              <w:right w:val="single" w:sz="4" w:space="0" w:color="C0C0C0"/>
            </w:tcBorders>
            <w:shd w:val="clear" w:color="auto" w:fill="auto"/>
            <w:vAlign w:val="center"/>
            <w:hideMark/>
          </w:tcPr>
          <w:p w14:paraId="197467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21B6A3E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6 543,91</w:t>
            </w:r>
          </w:p>
        </w:tc>
        <w:tc>
          <w:tcPr>
            <w:tcW w:w="1518" w:type="dxa"/>
            <w:tcBorders>
              <w:top w:val="nil"/>
              <w:left w:val="nil"/>
              <w:bottom w:val="single" w:sz="4" w:space="0" w:color="C0C0C0"/>
              <w:right w:val="single" w:sz="4" w:space="0" w:color="C0C0C0"/>
            </w:tcBorders>
            <w:shd w:val="clear" w:color="000000" w:fill="FFFFCC"/>
            <w:vAlign w:val="center"/>
            <w:hideMark/>
          </w:tcPr>
          <w:p w14:paraId="76BAE0E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4 768,85</w:t>
            </w:r>
          </w:p>
        </w:tc>
        <w:tc>
          <w:tcPr>
            <w:tcW w:w="1336" w:type="dxa"/>
            <w:tcBorders>
              <w:top w:val="nil"/>
              <w:left w:val="nil"/>
              <w:bottom w:val="single" w:sz="4" w:space="0" w:color="C0C0C0"/>
              <w:right w:val="single" w:sz="4" w:space="0" w:color="C0C0C0"/>
            </w:tcBorders>
            <w:shd w:val="clear" w:color="000000" w:fill="D7EAD3"/>
            <w:vAlign w:val="center"/>
            <w:hideMark/>
          </w:tcPr>
          <w:p w14:paraId="7A5223A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2 384,42</w:t>
            </w:r>
          </w:p>
        </w:tc>
        <w:tc>
          <w:tcPr>
            <w:tcW w:w="1396" w:type="dxa"/>
            <w:tcBorders>
              <w:top w:val="nil"/>
              <w:left w:val="nil"/>
              <w:bottom w:val="single" w:sz="4" w:space="0" w:color="C0C0C0"/>
              <w:right w:val="single" w:sz="4" w:space="0" w:color="C0C0C0"/>
            </w:tcBorders>
            <w:shd w:val="clear" w:color="000000" w:fill="D7EAD3"/>
            <w:vAlign w:val="center"/>
            <w:hideMark/>
          </w:tcPr>
          <w:p w14:paraId="3C2DB62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2 384,42</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0B0ACFC"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рассчитанного в соответствии с Методическими указаниями (с учетом ИПЦ Минэкономразвития РФ  на 2026 год 104,3%, индекса эффективности операционных расходов 1%), а также с учетом отношения объемов ТКО (год i к году i-1)</w:t>
            </w:r>
          </w:p>
        </w:tc>
        <w:tc>
          <w:tcPr>
            <w:tcW w:w="1416" w:type="dxa"/>
            <w:tcBorders>
              <w:top w:val="nil"/>
              <w:left w:val="nil"/>
              <w:bottom w:val="single" w:sz="4" w:space="0" w:color="C0C0C0"/>
              <w:right w:val="single" w:sz="4" w:space="0" w:color="C0C0C0"/>
            </w:tcBorders>
            <w:shd w:val="clear" w:color="000000" w:fill="FFFFCC"/>
            <w:vAlign w:val="center"/>
            <w:hideMark/>
          </w:tcPr>
          <w:p w14:paraId="54E924B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10 591,30</w:t>
            </w:r>
          </w:p>
        </w:tc>
        <w:tc>
          <w:tcPr>
            <w:tcW w:w="1518" w:type="dxa"/>
            <w:tcBorders>
              <w:top w:val="nil"/>
              <w:left w:val="nil"/>
              <w:bottom w:val="single" w:sz="4" w:space="0" w:color="C0C0C0"/>
              <w:right w:val="single" w:sz="4" w:space="0" w:color="C0C0C0"/>
            </w:tcBorders>
            <w:shd w:val="clear" w:color="000000" w:fill="FFFFCC"/>
            <w:vAlign w:val="center"/>
            <w:hideMark/>
          </w:tcPr>
          <w:p w14:paraId="0F31C91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7 718,37</w:t>
            </w:r>
          </w:p>
        </w:tc>
        <w:tc>
          <w:tcPr>
            <w:tcW w:w="1356" w:type="dxa"/>
            <w:tcBorders>
              <w:top w:val="nil"/>
              <w:left w:val="nil"/>
              <w:bottom w:val="single" w:sz="4" w:space="0" w:color="C0C0C0"/>
              <w:right w:val="single" w:sz="4" w:space="0" w:color="C0C0C0"/>
            </w:tcBorders>
            <w:shd w:val="clear" w:color="000000" w:fill="D7EAD3"/>
            <w:vAlign w:val="center"/>
            <w:hideMark/>
          </w:tcPr>
          <w:p w14:paraId="03FD081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3 859,18</w:t>
            </w:r>
          </w:p>
        </w:tc>
        <w:tc>
          <w:tcPr>
            <w:tcW w:w="1336" w:type="dxa"/>
            <w:tcBorders>
              <w:top w:val="nil"/>
              <w:left w:val="nil"/>
              <w:bottom w:val="single" w:sz="4" w:space="0" w:color="C0C0C0"/>
              <w:right w:val="single" w:sz="4" w:space="0" w:color="C0C0C0"/>
            </w:tcBorders>
            <w:shd w:val="clear" w:color="000000" w:fill="D7EAD3"/>
            <w:vAlign w:val="center"/>
            <w:hideMark/>
          </w:tcPr>
          <w:p w14:paraId="1D2C612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3 859,18</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A97E63D"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lрассчитанного в соответствии с Методическими указаниями (с учетом ИПЦ Минэкономразвития РФ  на 2026 год 104,3%, на 2027 год 104%,  индекса эффективности операционных расходов 1%), а также с учетом отношения объемов ТКО (год i к году i-1)</w:t>
            </w:r>
          </w:p>
        </w:tc>
      </w:tr>
      <w:tr w:rsidR="000571C6" w:rsidRPr="000571C6" w14:paraId="15833922" w14:textId="77777777" w:rsidTr="000571C6">
        <w:trPr>
          <w:trHeight w:val="2985"/>
          <w:jc w:val="center"/>
        </w:trPr>
        <w:tc>
          <w:tcPr>
            <w:tcW w:w="416" w:type="dxa"/>
            <w:tcBorders>
              <w:top w:val="nil"/>
              <w:left w:val="nil"/>
              <w:bottom w:val="nil"/>
              <w:right w:val="nil"/>
            </w:tcBorders>
            <w:shd w:val="clear" w:color="000000" w:fill="FFFF00"/>
            <w:noWrap/>
            <w:vAlign w:val="center"/>
            <w:hideMark/>
          </w:tcPr>
          <w:p w14:paraId="08E34A3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2A3CEE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3.4</w:t>
            </w:r>
          </w:p>
        </w:tc>
        <w:tc>
          <w:tcPr>
            <w:tcW w:w="4022" w:type="dxa"/>
            <w:tcBorders>
              <w:top w:val="nil"/>
              <w:left w:val="nil"/>
              <w:bottom w:val="single" w:sz="4" w:space="0" w:color="C0C0C0"/>
              <w:right w:val="single" w:sz="4" w:space="0" w:color="C0C0C0"/>
            </w:tcBorders>
            <w:shd w:val="clear" w:color="auto" w:fill="auto"/>
            <w:vAlign w:val="center"/>
            <w:hideMark/>
          </w:tcPr>
          <w:p w14:paraId="3145CF29"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Расходы на разработку разрешительной документации</w:t>
            </w:r>
          </w:p>
        </w:tc>
        <w:tc>
          <w:tcPr>
            <w:tcW w:w="712" w:type="dxa"/>
            <w:tcBorders>
              <w:top w:val="nil"/>
              <w:left w:val="nil"/>
              <w:bottom w:val="single" w:sz="4" w:space="0" w:color="C0C0C0"/>
              <w:right w:val="single" w:sz="4" w:space="0" w:color="C0C0C0"/>
            </w:tcBorders>
            <w:shd w:val="clear" w:color="auto" w:fill="auto"/>
            <w:vAlign w:val="center"/>
            <w:hideMark/>
          </w:tcPr>
          <w:p w14:paraId="5E291DC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A692D5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5FFE5E9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C7EBE5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558C50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198B8AF1"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195DFA8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560984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25BEE57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2774C70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4603A950" w14:textId="77777777" w:rsidR="000571C6" w:rsidRPr="000571C6" w:rsidRDefault="000571C6" w:rsidP="000571C6">
            <w:pPr>
              <w:rPr>
                <w:rFonts w:ascii="Tahoma" w:hAnsi="Tahoma" w:cs="Tahoma"/>
                <w:sz w:val="12"/>
                <w:szCs w:val="12"/>
              </w:rPr>
            </w:pPr>
          </w:p>
        </w:tc>
      </w:tr>
      <w:tr w:rsidR="000571C6" w:rsidRPr="000571C6" w14:paraId="4B12E1FE" w14:textId="77777777" w:rsidTr="000571C6">
        <w:trPr>
          <w:trHeight w:val="675"/>
          <w:jc w:val="center"/>
        </w:trPr>
        <w:tc>
          <w:tcPr>
            <w:tcW w:w="416" w:type="dxa"/>
            <w:tcBorders>
              <w:top w:val="nil"/>
              <w:left w:val="nil"/>
              <w:bottom w:val="nil"/>
              <w:right w:val="nil"/>
            </w:tcBorders>
            <w:shd w:val="clear" w:color="000000" w:fill="FFFF00"/>
            <w:noWrap/>
            <w:vAlign w:val="center"/>
            <w:hideMark/>
          </w:tcPr>
          <w:p w14:paraId="6633835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143D24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3.5</w:t>
            </w:r>
          </w:p>
        </w:tc>
        <w:tc>
          <w:tcPr>
            <w:tcW w:w="4022" w:type="dxa"/>
            <w:tcBorders>
              <w:top w:val="nil"/>
              <w:left w:val="nil"/>
              <w:bottom w:val="single" w:sz="4" w:space="0" w:color="C0C0C0"/>
              <w:right w:val="single" w:sz="4" w:space="0" w:color="C0C0C0"/>
            </w:tcBorders>
            <w:shd w:val="clear" w:color="auto" w:fill="auto"/>
            <w:vAlign w:val="center"/>
            <w:hideMark/>
          </w:tcPr>
          <w:p w14:paraId="01E7479D"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Расходы на оплату труда основного производственного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20B306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F12625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14 089,83</w:t>
            </w:r>
          </w:p>
        </w:tc>
        <w:tc>
          <w:tcPr>
            <w:tcW w:w="1518" w:type="dxa"/>
            <w:tcBorders>
              <w:top w:val="nil"/>
              <w:left w:val="nil"/>
              <w:bottom w:val="single" w:sz="4" w:space="0" w:color="C0C0C0"/>
              <w:right w:val="single" w:sz="4" w:space="0" w:color="C0C0C0"/>
            </w:tcBorders>
            <w:shd w:val="clear" w:color="000000" w:fill="FFFFCC"/>
            <w:vAlign w:val="center"/>
            <w:hideMark/>
          </w:tcPr>
          <w:p w14:paraId="4F52E31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6 227,83</w:t>
            </w:r>
          </w:p>
        </w:tc>
        <w:tc>
          <w:tcPr>
            <w:tcW w:w="1336" w:type="dxa"/>
            <w:tcBorders>
              <w:top w:val="nil"/>
              <w:left w:val="nil"/>
              <w:bottom w:val="single" w:sz="4" w:space="0" w:color="C0C0C0"/>
              <w:right w:val="single" w:sz="4" w:space="0" w:color="C0C0C0"/>
            </w:tcBorders>
            <w:shd w:val="clear" w:color="000000" w:fill="D7EAD3"/>
            <w:vAlign w:val="center"/>
            <w:hideMark/>
          </w:tcPr>
          <w:p w14:paraId="39DEDA7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3 113,92</w:t>
            </w:r>
          </w:p>
        </w:tc>
        <w:tc>
          <w:tcPr>
            <w:tcW w:w="1396" w:type="dxa"/>
            <w:tcBorders>
              <w:top w:val="nil"/>
              <w:left w:val="nil"/>
              <w:bottom w:val="single" w:sz="4" w:space="0" w:color="C0C0C0"/>
              <w:right w:val="single" w:sz="4" w:space="0" w:color="C0C0C0"/>
            </w:tcBorders>
            <w:shd w:val="clear" w:color="000000" w:fill="D7EAD3"/>
            <w:vAlign w:val="center"/>
            <w:hideMark/>
          </w:tcPr>
          <w:p w14:paraId="35711E9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3 113,92</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FB05D21"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рассчитано исходя из уровня операционных расходов 2025 года (ОРi-1) с применением коэффициента индексации на </w:t>
            </w:r>
            <w:r w:rsidRPr="000571C6">
              <w:rPr>
                <w:rFonts w:ascii="Tahoma" w:hAnsi="Tahoma" w:cs="Tahoma"/>
                <w:sz w:val="12"/>
                <w:szCs w:val="12"/>
              </w:rPr>
              <w:lastRenderedPageBreak/>
              <w:t>2026 год, рассчитанного в соответствии с Методическими указаниями (с учетом ИПЦ Минэкономразвития РФ  на 2026 год 104,3%, индекса эффективности операционных расходов 1%), а также с учетом отношения объемов ТКО (год i к году i-1)</w:t>
            </w:r>
          </w:p>
        </w:tc>
        <w:tc>
          <w:tcPr>
            <w:tcW w:w="1416" w:type="dxa"/>
            <w:tcBorders>
              <w:top w:val="nil"/>
              <w:left w:val="nil"/>
              <w:bottom w:val="single" w:sz="4" w:space="0" w:color="C0C0C0"/>
              <w:right w:val="single" w:sz="4" w:space="0" w:color="C0C0C0"/>
            </w:tcBorders>
            <w:shd w:val="clear" w:color="000000" w:fill="FFFFCC"/>
            <w:vAlign w:val="center"/>
            <w:hideMark/>
          </w:tcPr>
          <w:p w14:paraId="3BF18AA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lastRenderedPageBreak/>
              <w:t>23 442,21</w:t>
            </w:r>
          </w:p>
        </w:tc>
        <w:tc>
          <w:tcPr>
            <w:tcW w:w="1518" w:type="dxa"/>
            <w:tcBorders>
              <w:top w:val="nil"/>
              <w:left w:val="nil"/>
              <w:bottom w:val="single" w:sz="4" w:space="0" w:color="C0C0C0"/>
              <w:right w:val="single" w:sz="4" w:space="0" w:color="C0C0C0"/>
            </w:tcBorders>
            <w:shd w:val="clear" w:color="000000" w:fill="FFFFCC"/>
            <w:vAlign w:val="center"/>
            <w:hideMark/>
          </w:tcPr>
          <w:p w14:paraId="3C606C4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10 079,73</w:t>
            </w:r>
          </w:p>
        </w:tc>
        <w:tc>
          <w:tcPr>
            <w:tcW w:w="1356" w:type="dxa"/>
            <w:tcBorders>
              <w:top w:val="nil"/>
              <w:left w:val="nil"/>
              <w:bottom w:val="single" w:sz="4" w:space="0" w:color="C0C0C0"/>
              <w:right w:val="single" w:sz="4" w:space="0" w:color="C0C0C0"/>
            </w:tcBorders>
            <w:shd w:val="clear" w:color="000000" w:fill="D7EAD3"/>
            <w:vAlign w:val="center"/>
            <w:hideMark/>
          </w:tcPr>
          <w:p w14:paraId="5A26AA3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5 039,87</w:t>
            </w:r>
          </w:p>
        </w:tc>
        <w:tc>
          <w:tcPr>
            <w:tcW w:w="1336" w:type="dxa"/>
            <w:tcBorders>
              <w:top w:val="nil"/>
              <w:left w:val="nil"/>
              <w:bottom w:val="single" w:sz="4" w:space="0" w:color="C0C0C0"/>
              <w:right w:val="single" w:sz="4" w:space="0" w:color="C0C0C0"/>
            </w:tcBorders>
            <w:shd w:val="clear" w:color="000000" w:fill="D7EAD3"/>
            <w:vAlign w:val="center"/>
            <w:hideMark/>
          </w:tcPr>
          <w:p w14:paraId="185C282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5 039,87</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227DB198"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рассчитано исходя из уровня операционных расходов 2025 года (ОРi-1) с применением коэффициента индексации на </w:t>
            </w:r>
            <w:r w:rsidRPr="000571C6">
              <w:rPr>
                <w:rFonts w:ascii="Tahoma" w:hAnsi="Tahoma" w:cs="Tahoma"/>
                <w:sz w:val="12"/>
                <w:szCs w:val="12"/>
              </w:rPr>
              <w:lastRenderedPageBreak/>
              <w:t>2026 год, на 2027 год lрассчитанного в соответствии с Методическими указаниями (с учетом ИПЦ Минэкономразвития РФ  на 2026 год 104,3%, на 2027 год 104%,  индекса эффективности операционных расходов 1%), а также с учетом отношения объемов ТКО (год i к году i-1)</w:t>
            </w:r>
          </w:p>
        </w:tc>
      </w:tr>
      <w:tr w:rsidR="000571C6" w:rsidRPr="000571C6" w14:paraId="22775F31" w14:textId="77777777" w:rsidTr="000571C6">
        <w:trPr>
          <w:trHeight w:val="2640"/>
          <w:jc w:val="center"/>
        </w:trPr>
        <w:tc>
          <w:tcPr>
            <w:tcW w:w="416" w:type="dxa"/>
            <w:tcBorders>
              <w:top w:val="nil"/>
              <w:left w:val="nil"/>
              <w:bottom w:val="nil"/>
              <w:right w:val="nil"/>
            </w:tcBorders>
            <w:shd w:val="clear" w:color="000000" w:fill="FFFF00"/>
            <w:noWrap/>
            <w:vAlign w:val="center"/>
            <w:hideMark/>
          </w:tcPr>
          <w:p w14:paraId="2E74BBF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F5AF14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3.5.1</w:t>
            </w:r>
          </w:p>
        </w:tc>
        <w:tc>
          <w:tcPr>
            <w:tcW w:w="4022" w:type="dxa"/>
            <w:tcBorders>
              <w:top w:val="nil"/>
              <w:left w:val="nil"/>
              <w:bottom w:val="single" w:sz="4" w:space="0" w:color="C0C0C0"/>
              <w:right w:val="single" w:sz="4" w:space="0" w:color="C0C0C0"/>
            </w:tcBorders>
            <w:shd w:val="clear" w:color="auto" w:fill="auto"/>
            <w:vAlign w:val="center"/>
            <w:hideMark/>
          </w:tcPr>
          <w:p w14:paraId="6EE6293F"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Среднемесячная оплата труда</w:t>
            </w:r>
          </w:p>
        </w:tc>
        <w:tc>
          <w:tcPr>
            <w:tcW w:w="712" w:type="dxa"/>
            <w:tcBorders>
              <w:top w:val="nil"/>
              <w:left w:val="nil"/>
              <w:bottom w:val="single" w:sz="4" w:space="0" w:color="C0C0C0"/>
              <w:right w:val="single" w:sz="4" w:space="0" w:color="C0C0C0"/>
            </w:tcBorders>
            <w:shd w:val="clear" w:color="auto" w:fill="auto"/>
            <w:vAlign w:val="center"/>
            <w:hideMark/>
          </w:tcPr>
          <w:p w14:paraId="0EC93F8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w:t>
            </w:r>
          </w:p>
        </w:tc>
        <w:tc>
          <w:tcPr>
            <w:tcW w:w="1436" w:type="dxa"/>
            <w:tcBorders>
              <w:top w:val="nil"/>
              <w:left w:val="nil"/>
              <w:bottom w:val="single" w:sz="4" w:space="0" w:color="C0C0C0"/>
              <w:right w:val="single" w:sz="4" w:space="0" w:color="C0C0C0"/>
            </w:tcBorders>
            <w:shd w:val="clear" w:color="000000" w:fill="D7EAD3"/>
            <w:vAlign w:val="center"/>
            <w:hideMark/>
          </w:tcPr>
          <w:p w14:paraId="5997491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62 941,32</w:t>
            </w:r>
          </w:p>
        </w:tc>
        <w:tc>
          <w:tcPr>
            <w:tcW w:w="1518" w:type="dxa"/>
            <w:tcBorders>
              <w:top w:val="nil"/>
              <w:left w:val="nil"/>
              <w:bottom w:val="single" w:sz="4" w:space="0" w:color="C0C0C0"/>
              <w:right w:val="single" w:sz="4" w:space="0" w:color="C0C0C0"/>
            </w:tcBorders>
            <w:shd w:val="clear" w:color="000000" w:fill="D7EAD3"/>
            <w:vAlign w:val="center"/>
            <w:hideMark/>
          </w:tcPr>
          <w:p w14:paraId="1BDC5E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702568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6323E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30A09033"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D7EAD3"/>
            <w:vAlign w:val="center"/>
            <w:hideMark/>
          </w:tcPr>
          <w:p w14:paraId="1AC8B7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64 804,38</w:t>
            </w:r>
          </w:p>
        </w:tc>
        <w:tc>
          <w:tcPr>
            <w:tcW w:w="1518" w:type="dxa"/>
            <w:tcBorders>
              <w:top w:val="nil"/>
              <w:left w:val="nil"/>
              <w:bottom w:val="single" w:sz="4" w:space="0" w:color="C0C0C0"/>
              <w:right w:val="single" w:sz="4" w:space="0" w:color="C0C0C0"/>
            </w:tcBorders>
            <w:shd w:val="clear" w:color="000000" w:fill="D7EAD3"/>
            <w:vAlign w:val="center"/>
            <w:hideMark/>
          </w:tcPr>
          <w:p w14:paraId="214084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331799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5C12666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48EF615F" w14:textId="77777777" w:rsidR="000571C6" w:rsidRPr="000571C6" w:rsidRDefault="000571C6" w:rsidP="000571C6">
            <w:pPr>
              <w:rPr>
                <w:rFonts w:ascii="Tahoma" w:hAnsi="Tahoma" w:cs="Tahoma"/>
                <w:sz w:val="12"/>
                <w:szCs w:val="12"/>
              </w:rPr>
            </w:pPr>
          </w:p>
        </w:tc>
      </w:tr>
      <w:tr w:rsidR="000571C6" w:rsidRPr="000571C6" w14:paraId="431630BC" w14:textId="77777777" w:rsidTr="000571C6">
        <w:trPr>
          <w:trHeight w:val="1710"/>
          <w:jc w:val="center"/>
        </w:trPr>
        <w:tc>
          <w:tcPr>
            <w:tcW w:w="416" w:type="dxa"/>
            <w:tcBorders>
              <w:top w:val="nil"/>
              <w:left w:val="nil"/>
              <w:bottom w:val="nil"/>
              <w:right w:val="nil"/>
            </w:tcBorders>
            <w:shd w:val="clear" w:color="000000" w:fill="FFFF00"/>
            <w:noWrap/>
            <w:vAlign w:val="center"/>
            <w:hideMark/>
          </w:tcPr>
          <w:p w14:paraId="588BA0E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FA9CB4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3.5.2</w:t>
            </w:r>
          </w:p>
        </w:tc>
        <w:tc>
          <w:tcPr>
            <w:tcW w:w="4022" w:type="dxa"/>
            <w:tcBorders>
              <w:top w:val="nil"/>
              <w:left w:val="nil"/>
              <w:bottom w:val="single" w:sz="4" w:space="0" w:color="C0C0C0"/>
              <w:right w:val="single" w:sz="4" w:space="0" w:color="C0C0C0"/>
            </w:tcBorders>
            <w:shd w:val="clear" w:color="auto" w:fill="auto"/>
            <w:vAlign w:val="center"/>
            <w:hideMark/>
          </w:tcPr>
          <w:p w14:paraId="2FE7AC65"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Численность производственного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65CD7DA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чел</w:t>
            </w:r>
          </w:p>
        </w:tc>
        <w:tc>
          <w:tcPr>
            <w:tcW w:w="1436" w:type="dxa"/>
            <w:tcBorders>
              <w:top w:val="nil"/>
              <w:left w:val="nil"/>
              <w:bottom w:val="single" w:sz="4" w:space="0" w:color="C0C0C0"/>
              <w:right w:val="single" w:sz="4" w:space="0" w:color="C0C0C0"/>
            </w:tcBorders>
            <w:shd w:val="clear" w:color="000000" w:fill="FFFFCC"/>
            <w:vAlign w:val="center"/>
            <w:hideMark/>
          </w:tcPr>
          <w:p w14:paraId="1759424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17,63</w:t>
            </w:r>
          </w:p>
        </w:tc>
        <w:tc>
          <w:tcPr>
            <w:tcW w:w="1518" w:type="dxa"/>
            <w:tcBorders>
              <w:top w:val="nil"/>
              <w:left w:val="nil"/>
              <w:bottom w:val="single" w:sz="4" w:space="0" w:color="C0C0C0"/>
              <w:right w:val="single" w:sz="4" w:space="0" w:color="C0C0C0"/>
            </w:tcBorders>
            <w:shd w:val="clear" w:color="000000" w:fill="FFFFCC"/>
            <w:vAlign w:val="center"/>
            <w:hideMark/>
          </w:tcPr>
          <w:p w14:paraId="5650B83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71B8240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404BA2D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30B230A0"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3F0037E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28,53</w:t>
            </w:r>
          </w:p>
        </w:tc>
        <w:tc>
          <w:tcPr>
            <w:tcW w:w="1518" w:type="dxa"/>
            <w:tcBorders>
              <w:top w:val="nil"/>
              <w:left w:val="nil"/>
              <w:bottom w:val="single" w:sz="4" w:space="0" w:color="C0C0C0"/>
              <w:right w:val="single" w:sz="4" w:space="0" w:color="C0C0C0"/>
            </w:tcBorders>
            <w:shd w:val="clear" w:color="000000" w:fill="FFFFCC"/>
            <w:vAlign w:val="center"/>
            <w:hideMark/>
          </w:tcPr>
          <w:p w14:paraId="066D613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2D37AC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BDE16C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21CB9F2" w14:textId="77777777" w:rsidR="000571C6" w:rsidRPr="000571C6" w:rsidRDefault="000571C6" w:rsidP="000571C6">
            <w:pPr>
              <w:rPr>
                <w:rFonts w:ascii="Tahoma" w:hAnsi="Tahoma" w:cs="Tahoma"/>
                <w:sz w:val="12"/>
                <w:szCs w:val="12"/>
              </w:rPr>
            </w:pPr>
          </w:p>
        </w:tc>
      </w:tr>
      <w:tr w:rsidR="000571C6" w:rsidRPr="000571C6" w14:paraId="4F738521" w14:textId="77777777" w:rsidTr="000571C6">
        <w:trPr>
          <w:trHeight w:val="1410"/>
          <w:jc w:val="center"/>
        </w:trPr>
        <w:tc>
          <w:tcPr>
            <w:tcW w:w="416" w:type="dxa"/>
            <w:tcBorders>
              <w:top w:val="nil"/>
              <w:left w:val="nil"/>
              <w:bottom w:val="nil"/>
              <w:right w:val="nil"/>
            </w:tcBorders>
            <w:shd w:val="clear" w:color="000000" w:fill="FFFF00"/>
            <w:noWrap/>
            <w:vAlign w:val="center"/>
            <w:hideMark/>
          </w:tcPr>
          <w:p w14:paraId="4558828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F93390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3.5.3</w:t>
            </w:r>
          </w:p>
        </w:tc>
        <w:tc>
          <w:tcPr>
            <w:tcW w:w="4022" w:type="dxa"/>
            <w:tcBorders>
              <w:top w:val="nil"/>
              <w:left w:val="nil"/>
              <w:bottom w:val="single" w:sz="4" w:space="0" w:color="C0C0C0"/>
              <w:right w:val="single" w:sz="4" w:space="0" w:color="C0C0C0"/>
            </w:tcBorders>
            <w:shd w:val="clear" w:color="auto" w:fill="auto"/>
            <w:vAlign w:val="center"/>
            <w:hideMark/>
          </w:tcPr>
          <w:p w14:paraId="7E00654F"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Расходы на ДМС (6% от суммы ФОТ)</w:t>
            </w:r>
          </w:p>
        </w:tc>
        <w:tc>
          <w:tcPr>
            <w:tcW w:w="712" w:type="dxa"/>
            <w:tcBorders>
              <w:top w:val="nil"/>
              <w:left w:val="nil"/>
              <w:bottom w:val="single" w:sz="4" w:space="0" w:color="C0C0C0"/>
              <w:right w:val="single" w:sz="4" w:space="0" w:color="C0C0C0"/>
            </w:tcBorders>
            <w:shd w:val="clear" w:color="auto" w:fill="auto"/>
            <w:vAlign w:val="center"/>
            <w:hideMark/>
          </w:tcPr>
          <w:p w14:paraId="703B93E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8A565F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775,87</w:t>
            </w:r>
          </w:p>
        </w:tc>
        <w:tc>
          <w:tcPr>
            <w:tcW w:w="1518" w:type="dxa"/>
            <w:tcBorders>
              <w:top w:val="nil"/>
              <w:left w:val="nil"/>
              <w:bottom w:val="single" w:sz="4" w:space="0" w:color="C0C0C0"/>
              <w:right w:val="single" w:sz="4" w:space="0" w:color="C0C0C0"/>
            </w:tcBorders>
            <w:shd w:val="clear" w:color="000000" w:fill="FFFFCC"/>
            <w:vAlign w:val="center"/>
            <w:hideMark/>
          </w:tcPr>
          <w:p w14:paraId="3C45DAB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EE3C55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315886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4C1F6276"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6B1130C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1 255,75</w:t>
            </w:r>
          </w:p>
        </w:tc>
        <w:tc>
          <w:tcPr>
            <w:tcW w:w="1518" w:type="dxa"/>
            <w:tcBorders>
              <w:top w:val="nil"/>
              <w:left w:val="nil"/>
              <w:bottom w:val="single" w:sz="4" w:space="0" w:color="C0C0C0"/>
              <w:right w:val="single" w:sz="4" w:space="0" w:color="C0C0C0"/>
            </w:tcBorders>
            <w:shd w:val="clear" w:color="000000" w:fill="FFFFCC"/>
            <w:vAlign w:val="center"/>
            <w:hideMark/>
          </w:tcPr>
          <w:p w14:paraId="0D89B31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76A9319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53DFF6F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521374C5" w14:textId="77777777" w:rsidR="000571C6" w:rsidRPr="000571C6" w:rsidRDefault="000571C6" w:rsidP="000571C6">
            <w:pPr>
              <w:rPr>
                <w:rFonts w:ascii="Tahoma" w:hAnsi="Tahoma" w:cs="Tahoma"/>
                <w:sz w:val="12"/>
                <w:szCs w:val="12"/>
              </w:rPr>
            </w:pPr>
          </w:p>
        </w:tc>
      </w:tr>
      <w:tr w:rsidR="000571C6" w:rsidRPr="000571C6" w14:paraId="0F5F28FA" w14:textId="77777777" w:rsidTr="000571C6">
        <w:trPr>
          <w:trHeight w:val="2310"/>
          <w:jc w:val="center"/>
        </w:trPr>
        <w:tc>
          <w:tcPr>
            <w:tcW w:w="416" w:type="dxa"/>
            <w:tcBorders>
              <w:top w:val="nil"/>
              <w:left w:val="nil"/>
              <w:bottom w:val="nil"/>
              <w:right w:val="nil"/>
            </w:tcBorders>
            <w:shd w:val="clear" w:color="000000" w:fill="FFFF00"/>
            <w:noWrap/>
            <w:vAlign w:val="center"/>
            <w:hideMark/>
          </w:tcPr>
          <w:p w14:paraId="1DC71B7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A76050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3.6</w:t>
            </w:r>
          </w:p>
        </w:tc>
        <w:tc>
          <w:tcPr>
            <w:tcW w:w="4022" w:type="dxa"/>
            <w:tcBorders>
              <w:top w:val="nil"/>
              <w:left w:val="nil"/>
              <w:bottom w:val="single" w:sz="4" w:space="0" w:color="C0C0C0"/>
              <w:right w:val="single" w:sz="4" w:space="0" w:color="C0C0C0"/>
            </w:tcBorders>
            <w:shd w:val="clear" w:color="auto" w:fill="auto"/>
            <w:vAlign w:val="center"/>
            <w:hideMark/>
          </w:tcPr>
          <w:p w14:paraId="1CAB414C"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70F4C82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9AFDF0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2 589,01</w:t>
            </w:r>
          </w:p>
        </w:tc>
        <w:tc>
          <w:tcPr>
            <w:tcW w:w="1518" w:type="dxa"/>
            <w:tcBorders>
              <w:top w:val="nil"/>
              <w:left w:val="nil"/>
              <w:bottom w:val="single" w:sz="4" w:space="0" w:color="C0C0C0"/>
              <w:right w:val="single" w:sz="4" w:space="0" w:color="C0C0C0"/>
            </w:tcBorders>
            <w:shd w:val="clear" w:color="000000" w:fill="FFFFCC"/>
            <w:vAlign w:val="center"/>
            <w:hideMark/>
          </w:tcPr>
          <w:p w14:paraId="6B0B0AF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1 494,68</w:t>
            </w:r>
          </w:p>
        </w:tc>
        <w:tc>
          <w:tcPr>
            <w:tcW w:w="1336" w:type="dxa"/>
            <w:tcBorders>
              <w:top w:val="nil"/>
              <w:left w:val="nil"/>
              <w:bottom w:val="single" w:sz="4" w:space="0" w:color="C0C0C0"/>
              <w:right w:val="single" w:sz="4" w:space="0" w:color="C0C0C0"/>
            </w:tcBorders>
            <w:shd w:val="clear" w:color="000000" w:fill="D7EAD3"/>
            <w:vAlign w:val="center"/>
            <w:hideMark/>
          </w:tcPr>
          <w:p w14:paraId="21B1A63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747,34</w:t>
            </w:r>
          </w:p>
        </w:tc>
        <w:tc>
          <w:tcPr>
            <w:tcW w:w="1396" w:type="dxa"/>
            <w:tcBorders>
              <w:top w:val="nil"/>
              <w:left w:val="nil"/>
              <w:bottom w:val="single" w:sz="4" w:space="0" w:color="C0C0C0"/>
              <w:right w:val="single" w:sz="4" w:space="0" w:color="C0C0C0"/>
            </w:tcBorders>
            <w:shd w:val="clear" w:color="000000" w:fill="D7EAD3"/>
            <w:vAlign w:val="center"/>
            <w:hideMark/>
          </w:tcPr>
          <w:p w14:paraId="3741594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747,34</w:t>
            </w:r>
          </w:p>
        </w:tc>
        <w:tc>
          <w:tcPr>
            <w:tcW w:w="3007" w:type="dxa"/>
            <w:vMerge/>
            <w:tcBorders>
              <w:top w:val="nil"/>
              <w:left w:val="single" w:sz="4" w:space="0" w:color="C0C0C0"/>
              <w:bottom w:val="single" w:sz="4" w:space="0" w:color="C0C0C0"/>
              <w:right w:val="single" w:sz="4" w:space="0" w:color="C0C0C0"/>
            </w:tcBorders>
            <w:vAlign w:val="center"/>
            <w:hideMark/>
          </w:tcPr>
          <w:p w14:paraId="610ACA77"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606109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4 190,31</w:t>
            </w:r>
          </w:p>
        </w:tc>
        <w:tc>
          <w:tcPr>
            <w:tcW w:w="1518" w:type="dxa"/>
            <w:tcBorders>
              <w:top w:val="nil"/>
              <w:left w:val="nil"/>
              <w:bottom w:val="single" w:sz="4" w:space="0" w:color="C0C0C0"/>
              <w:right w:val="single" w:sz="4" w:space="0" w:color="C0C0C0"/>
            </w:tcBorders>
            <w:shd w:val="clear" w:color="000000" w:fill="FFFFCC"/>
            <w:vAlign w:val="center"/>
            <w:hideMark/>
          </w:tcPr>
          <w:p w14:paraId="61B871F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2 419,14</w:t>
            </w:r>
          </w:p>
        </w:tc>
        <w:tc>
          <w:tcPr>
            <w:tcW w:w="1356" w:type="dxa"/>
            <w:tcBorders>
              <w:top w:val="nil"/>
              <w:left w:val="nil"/>
              <w:bottom w:val="single" w:sz="4" w:space="0" w:color="C0C0C0"/>
              <w:right w:val="single" w:sz="4" w:space="0" w:color="C0C0C0"/>
            </w:tcBorders>
            <w:shd w:val="clear" w:color="000000" w:fill="D7EAD3"/>
            <w:vAlign w:val="center"/>
            <w:hideMark/>
          </w:tcPr>
          <w:p w14:paraId="7BF9C2A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1 209,57</w:t>
            </w:r>
          </w:p>
        </w:tc>
        <w:tc>
          <w:tcPr>
            <w:tcW w:w="1336" w:type="dxa"/>
            <w:tcBorders>
              <w:top w:val="nil"/>
              <w:left w:val="nil"/>
              <w:bottom w:val="single" w:sz="4" w:space="0" w:color="C0C0C0"/>
              <w:right w:val="single" w:sz="4" w:space="0" w:color="C0C0C0"/>
            </w:tcBorders>
            <w:shd w:val="clear" w:color="000000" w:fill="D7EAD3"/>
            <w:vAlign w:val="center"/>
            <w:hideMark/>
          </w:tcPr>
          <w:p w14:paraId="37ADBFB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1 209,57</w:t>
            </w:r>
          </w:p>
        </w:tc>
        <w:tc>
          <w:tcPr>
            <w:tcW w:w="3007" w:type="dxa"/>
            <w:vMerge/>
            <w:tcBorders>
              <w:top w:val="nil"/>
              <w:left w:val="single" w:sz="4" w:space="0" w:color="C0C0C0"/>
              <w:bottom w:val="single" w:sz="4" w:space="0" w:color="C0C0C0"/>
              <w:right w:val="single" w:sz="4" w:space="0" w:color="C0C0C0"/>
            </w:tcBorders>
            <w:vAlign w:val="center"/>
            <w:hideMark/>
          </w:tcPr>
          <w:p w14:paraId="1FA17055" w14:textId="77777777" w:rsidR="000571C6" w:rsidRPr="000571C6" w:rsidRDefault="000571C6" w:rsidP="000571C6">
            <w:pPr>
              <w:rPr>
                <w:rFonts w:ascii="Tahoma" w:hAnsi="Tahoma" w:cs="Tahoma"/>
                <w:sz w:val="12"/>
                <w:szCs w:val="12"/>
              </w:rPr>
            </w:pPr>
          </w:p>
        </w:tc>
      </w:tr>
      <w:tr w:rsidR="000571C6" w:rsidRPr="000571C6" w14:paraId="7360A6D3" w14:textId="77777777" w:rsidTr="000571C6">
        <w:trPr>
          <w:trHeight w:val="450"/>
          <w:jc w:val="center"/>
        </w:trPr>
        <w:tc>
          <w:tcPr>
            <w:tcW w:w="416" w:type="dxa"/>
            <w:tcBorders>
              <w:top w:val="nil"/>
              <w:left w:val="nil"/>
              <w:bottom w:val="nil"/>
              <w:right w:val="nil"/>
            </w:tcBorders>
            <w:shd w:val="clear" w:color="000000" w:fill="FFFF00"/>
            <w:noWrap/>
            <w:vAlign w:val="center"/>
            <w:hideMark/>
          </w:tcPr>
          <w:p w14:paraId="50B3A5D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6EEB4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w:t>
            </w:r>
          </w:p>
        </w:tc>
        <w:tc>
          <w:tcPr>
            <w:tcW w:w="4022" w:type="dxa"/>
            <w:tcBorders>
              <w:top w:val="nil"/>
              <w:left w:val="nil"/>
              <w:bottom w:val="single" w:sz="4" w:space="0" w:color="C0C0C0"/>
              <w:right w:val="single" w:sz="4" w:space="0" w:color="C0C0C0"/>
            </w:tcBorders>
            <w:shd w:val="clear" w:color="auto" w:fill="auto"/>
            <w:vAlign w:val="center"/>
            <w:hideMark/>
          </w:tcPr>
          <w:p w14:paraId="5E98FCB2"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Прочие производственные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2E23156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12F9CB7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63 079,46</w:t>
            </w:r>
          </w:p>
        </w:tc>
        <w:tc>
          <w:tcPr>
            <w:tcW w:w="1518" w:type="dxa"/>
            <w:tcBorders>
              <w:top w:val="nil"/>
              <w:left w:val="nil"/>
              <w:bottom w:val="single" w:sz="4" w:space="0" w:color="C0C0C0"/>
              <w:right w:val="single" w:sz="4" w:space="0" w:color="C0C0C0"/>
            </w:tcBorders>
            <w:shd w:val="clear" w:color="000000" w:fill="D7EAD3"/>
            <w:vAlign w:val="center"/>
            <w:hideMark/>
          </w:tcPr>
          <w:p w14:paraId="140072E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38 674,82</w:t>
            </w:r>
          </w:p>
        </w:tc>
        <w:tc>
          <w:tcPr>
            <w:tcW w:w="1336" w:type="dxa"/>
            <w:tcBorders>
              <w:top w:val="nil"/>
              <w:left w:val="nil"/>
              <w:bottom w:val="single" w:sz="4" w:space="0" w:color="C0C0C0"/>
              <w:right w:val="single" w:sz="4" w:space="0" w:color="C0C0C0"/>
            </w:tcBorders>
            <w:shd w:val="clear" w:color="000000" w:fill="D7EAD3"/>
            <w:vAlign w:val="center"/>
            <w:hideMark/>
          </w:tcPr>
          <w:p w14:paraId="7044980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19 337,41</w:t>
            </w:r>
          </w:p>
        </w:tc>
        <w:tc>
          <w:tcPr>
            <w:tcW w:w="1396" w:type="dxa"/>
            <w:tcBorders>
              <w:top w:val="nil"/>
              <w:left w:val="nil"/>
              <w:bottom w:val="single" w:sz="4" w:space="0" w:color="C0C0C0"/>
              <w:right w:val="single" w:sz="4" w:space="0" w:color="C0C0C0"/>
            </w:tcBorders>
            <w:shd w:val="clear" w:color="000000" w:fill="D7EAD3"/>
            <w:vAlign w:val="center"/>
            <w:hideMark/>
          </w:tcPr>
          <w:p w14:paraId="1289206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19 337,41</w:t>
            </w:r>
          </w:p>
        </w:tc>
        <w:tc>
          <w:tcPr>
            <w:tcW w:w="3007" w:type="dxa"/>
            <w:tcBorders>
              <w:top w:val="nil"/>
              <w:left w:val="nil"/>
              <w:bottom w:val="single" w:sz="4" w:space="0" w:color="C0C0C0"/>
              <w:right w:val="single" w:sz="4" w:space="0" w:color="C0C0C0"/>
            </w:tcBorders>
            <w:shd w:val="clear" w:color="000000" w:fill="FFFFCC"/>
            <w:vAlign w:val="center"/>
            <w:hideMark/>
          </w:tcPr>
          <w:p w14:paraId="31AD03E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557CAC9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102 093,98</w:t>
            </w:r>
          </w:p>
        </w:tc>
        <w:tc>
          <w:tcPr>
            <w:tcW w:w="1518" w:type="dxa"/>
            <w:tcBorders>
              <w:top w:val="nil"/>
              <w:left w:val="nil"/>
              <w:bottom w:val="single" w:sz="4" w:space="0" w:color="C0C0C0"/>
              <w:right w:val="single" w:sz="4" w:space="0" w:color="C0C0C0"/>
            </w:tcBorders>
            <w:shd w:val="clear" w:color="000000" w:fill="D7EAD3"/>
            <w:vAlign w:val="center"/>
            <w:hideMark/>
          </w:tcPr>
          <w:p w14:paraId="2AF6ACC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62 595,12</w:t>
            </w:r>
          </w:p>
        </w:tc>
        <w:tc>
          <w:tcPr>
            <w:tcW w:w="1356" w:type="dxa"/>
            <w:tcBorders>
              <w:top w:val="nil"/>
              <w:left w:val="nil"/>
              <w:bottom w:val="single" w:sz="4" w:space="0" w:color="C0C0C0"/>
              <w:right w:val="single" w:sz="4" w:space="0" w:color="C0C0C0"/>
            </w:tcBorders>
            <w:shd w:val="clear" w:color="000000" w:fill="D7EAD3"/>
            <w:vAlign w:val="center"/>
            <w:hideMark/>
          </w:tcPr>
          <w:p w14:paraId="544EE21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31 297,56</w:t>
            </w:r>
          </w:p>
        </w:tc>
        <w:tc>
          <w:tcPr>
            <w:tcW w:w="1336" w:type="dxa"/>
            <w:tcBorders>
              <w:top w:val="nil"/>
              <w:left w:val="nil"/>
              <w:bottom w:val="single" w:sz="4" w:space="0" w:color="C0C0C0"/>
              <w:right w:val="single" w:sz="4" w:space="0" w:color="C0C0C0"/>
            </w:tcBorders>
            <w:shd w:val="clear" w:color="000000" w:fill="D7EAD3"/>
            <w:vAlign w:val="center"/>
            <w:hideMark/>
          </w:tcPr>
          <w:p w14:paraId="7143CAF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31 297,56</w:t>
            </w:r>
          </w:p>
        </w:tc>
        <w:tc>
          <w:tcPr>
            <w:tcW w:w="3007" w:type="dxa"/>
            <w:tcBorders>
              <w:top w:val="nil"/>
              <w:left w:val="nil"/>
              <w:bottom w:val="single" w:sz="4" w:space="0" w:color="C0C0C0"/>
              <w:right w:val="single" w:sz="4" w:space="0" w:color="C0C0C0"/>
            </w:tcBorders>
            <w:shd w:val="clear" w:color="000000" w:fill="FFFFCC"/>
            <w:vAlign w:val="center"/>
            <w:hideMark/>
          </w:tcPr>
          <w:p w14:paraId="50CD69C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10601F4" w14:textId="77777777" w:rsidTr="000571C6">
        <w:trPr>
          <w:trHeight w:val="2145"/>
          <w:jc w:val="center"/>
        </w:trPr>
        <w:tc>
          <w:tcPr>
            <w:tcW w:w="416" w:type="dxa"/>
            <w:tcBorders>
              <w:top w:val="nil"/>
              <w:left w:val="nil"/>
              <w:bottom w:val="nil"/>
              <w:right w:val="nil"/>
            </w:tcBorders>
            <w:shd w:val="clear" w:color="000000" w:fill="FFFF00"/>
            <w:noWrap/>
            <w:vAlign w:val="center"/>
            <w:hideMark/>
          </w:tcPr>
          <w:p w14:paraId="5DECE62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4478AE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w:t>
            </w:r>
          </w:p>
        </w:tc>
        <w:tc>
          <w:tcPr>
            <w:tcW w:w="4022" w:type="dxa"/>
            <w:tcBorders>
              <w:top w:val="nil"/>
              <w:left w:val="nil"/>
              <w:bottom w:val="single" w:sz="4" w:space="0" w:color="C0C0C0"/>
              <w:right w:val="single" w:sz="4" w:space="0" w:color="C0C0C0"/>
            </w:tcBorders>
            <w:shd w:val="clear" w:color="000000" w:fill="E3FAFD"/>
            <w:vAlign w:val="center"/>
            <w:hideMark/>
          </w:tcPr>
          <w:p w14:paraId="27A8234C"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Увлажнение ТКО (пожаротушение)</w:t>
            </w:r>
          </w:p>
        </w:tc>
        <w:tc>
          <w:tcPr>
            <w:tcW w:w="712" w:type="dxa"/>
            <w:tcBorders>
              <w:top w:val="nil"/>
              <w:left w:val="nil"/>
              <w:bottom w:val="single" w:sz="4" w:space="0" w:color="C0C0C0"/>
              <w:right w:val="single" w:sz="4" w:space="0" w:color="C0C0C0"/>
            </w:tcBorders>
            <w:shd w:val="clear" w:color="auto" w:fill="auto"/>
            <w:vAlign w:val="center"/>
            <w:hideMark/>
          </w:tcPr>
          <w:p w14:paraId="785EE59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B9B8B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149,12</w:t>
            </w:r>
          </w:p>
        </w:tc>
        <w:tc>
          <w:tcPr>
            <w:tcW w:w="1518" w:type="dxa"/>
            <w:tcBorders>
              <w:top w:val="nil"/>
              <w:left w:val="nil"/>
              <w:bottom w:val="single" w:sz="4" w:space="0" w:color="C0C0C0"/>
              <w:right w:val="single" w:sz="4" w:space="0" w:color="C0C0C0"/>
            </w:tcBorders>
            <w:shd w:val="clear" w:color="000000" w:fill="FFFFCC"/>
            <w:vAlign w:val="center"/>
            <w:hideMark/>
          </w:tcPr>
          <w:p w14:paraId="49327B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21,49</w:t>
            </w:r>
          </w:p>
        </w:tc>
        <w:tc>
          <w:tcPr>
            <w:tcW w:w="1336" w:type="dxa"/>
            <w:tcBorders>
              <w:top w:val="nil"/>
              <w:left w:val="nil"/>
              <w:bottom w:val="single" w:sz="4" w:space="0" w:color="C0C0C0"/>
              <w:right w:val="single" w:sz="4" w:space="0" w:color="C0C0C0"/>
            </w:tcBorders>
            <w:shd w:val="clear" w:color="000000" w:fill="D7EAD3"/>
            <w:vAlign w:val="center"/>
            <w:hideMark/>
          </w:tcPr>
          <w:p w14:paraId="30C4D1C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10,75</w:t>
            </w:r>
          </w:p>
        </w:tc>
        <w:tc>
          <w:tcPr>
            <w:tcW w:w="1396" w:type="dxa"/>
            <w:tcBorders>
              <w:top w:val="nil"/>
              <w:left w:val="nil"/>
              <w:bottom w:val="single" w:sz="4" w:space="0" w:color="C0C0C0"/>
              <w:right w:val="single" w:sz="4" w:space="0" w:color="C0C0C0"/>
            </w:tcBorders>
            <w:shd w:val="clear" w:color="000000" w:fill="D7EAD3"/>
            <w:vAlign w:val="center"/>
            <w:hideMark/>
          </w:tcPr>
          <w:p w14:paraId="09B0726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10,75</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12161E2"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рассчитанного в соответствии с Методическими указаниями (с учетом ИПЦ Минэкономразвития РФ  на 2026 год 104,3%, индекса эффективности операционных расходов 1%), а также с учетом отношения объемов ТКО (год i к году i-1)</w:t>
            </w:r>
          </w:p>
        </w:tc>
        <w:tc>
          <w:tcPr>
            <w:tcW w:w="1416" w:type="dxa"/>
            <w:tcBorders>
              <w:top w:val="nil"/>
              <w:left w:val="nil"/>
              <w:bottom w:val="single" w:sz="4" w:space="0" w:color="C0C0C0"/>
              <w:right w:val="single" w:sz="4" w:space="0" w:color="C0C0C0"/>
            </w:tcBorders>
            <w:shd w:val="clear" w:color="000000" w:fill="FFFFCC"/>
            <w:vAlign w:val="center"/>
            <w:hideMark/>
          </w:tcPr>
          <w:p w14:paraId="08B5091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241,35</w:t>
            </w:r>
          </w:p>
        </w:tc>
        <w:tc>
          <w:tcPr>
            <w:tcW w:w="1518" w:type="dxa"/>
            <w:tcBorders>
              <w:top w:val="nil"/>
              <w:left w:val="nil"/>
              <w:bottom w:val="single" w:sz="4" w:space="0" w:color="C0C0C0"/>
              <w:right w:val="single" w:sz="4" w:space="0" w:color="C0C0C0"/>
            </w:tcBorders>
            <w:shd w:val="clear" w:color="000000" w:fill="FFFFCC"/>
            <w:vAlign w:val="center"/>
            <w:hideMark/>
          </w:tcPr>
          <w:p w14:paraId="242AD07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34,79</w:t>
            </w:r>
          </w:p>
        </w:tc>
        <w:tc>
          <w:tcPr>
            <w:tcW w:w="1356" w:type="dxa"/>
            <w:tcBorders>
              <w:top w:val="nil"/>
              <w:left w:val="nil"/>
              <w:bottom w:val="single" w:sz="4" w:space="0" w:color="C0C0C0"/>
              <w:right w:val="single" w:sz="4" w:space="0" w:color="C0C0C0"/>
            </w:tcBorders>
            <w:shd w:val="clear" w:color="000000" w:fill="D7EAD3"/>
            <w:vAlign w:val="center"/>
            <w:hideMark/>
          </w:tcPr>
          <w:p w14:paraId="198B0F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17,39</w:t>
            </w:r>
          </w:p>
        </w:tc>
        <w:tc>
          <w:tcPr>
            <w:tcW w:w="1336" w:type="dxa"/>
            <w:tcBorders>
              <w:top w:val="nil"/>
              <w:left w:val="nil"/>
              <w:bottom w:val="single" w:sz="4" w:space="0" w:color="C0C0C0"/>
              <w:right w:val="single" w:sz="4" w:space="0" w:color="C0C0C0"/>
            </w:tcBorders>
            <w:shd w:val="clear" w:color="000000" w:fill="D7EAD3"/>
            <w:vAlign w:val="center"/>
            <w:hideMark/>
          </w:tcPr>
          <w:p w14:paraId="06E592D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17,39</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303F8CB6"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lрассчитанного в соответствии с Методическими указаниями (с учетом ИПЦ Минэкономразвития РФ  на 2026 год 104,3%, на 2027 год 104%,  индекса эффективности операционных расходов 1%), а также с учетом отношения объемов ТКО (год i к году i-1)</w:t>
            </w:r>
          </w:p>
        </w:tc>
      </w:tr>
      <w:tr w:rsidR="000571C6" w:rsidRPr="000571C6" w14:paraId="089E63A5" w14:textId="77777777" w:rsidTr="000571C6">
        <w:trPr>
          <w:trHeight w:val="2025"/>
          <w:jc w:val="center"/>
        </w:trPr>
        <w:tc>
          <w:tcPr>
            <w:tcW w:w="416" w:type="dxa"/>
            <w:tcBorders>
              <w:top w:val="nil"/>
              <w:left w:val="nil"/>
              <w:bottom w:val="nil"/>
              <w:right w:val="nil"/>
            </w:tcBorders>
            <w:shd w:val="clear" w:color="000000" w:fill="FFFF00"/>
            <w:noWrap/>
            <w:vAlign w:val="center"/>
            <w:hideMark/>
          </w:tcPr>
          <w:p w14:paraId="2E85AD5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957587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w:t>
            </w:r>
          </w:p>
        </w:tc>
        <w:tc>
          <w:tcPr>
            <w:tcW w:w="4022" w:type="dxa"/>
            <w:tcBorders>
              <w:top w:val="nil"/>
              <w:left w:val="nil"/>
              <w:bottom w:val="single" w:sz="4" w:space="0" w:color="C0C0C0"/>
              <w:right w:val="single" w:sz="4" w:space="0" w:color="C0C0C0"/>
            </w:tcBorders>
            <w:shd w:val="clear" w:color="000000" w:fill="E3FAFD"/>
            <w:vAlign w:val="center"/>
            <w:hideMark/>
          </w:tcPr>
          <w:p w14:paraId="06EA9F9C"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Изоляция уплотненных ТКО</w:t>
            </w:r>
          </w:p>
        </w:tc>
        <w:tc>
          <w:tcPr>
            <w:tcW w:w="712" w:type="dxa"/>
            <w:tcBorders>
              <w:top w:val="nil"/>
              <w:left w:val="nil"/>
              <w:bottom w:val="single" w:sz="4" w:space="0" w:color="C0C0C0"/>
              <w:right w:val="single" w:sz="4" w:space="0" w:color="C0C0C0"/>
            </w:tcBorders>
            <w:shd w:val="clear" w:color="auto" w:fill="auto"/>
            <w:vAlign w:val="center"/>
            <w:hideMark/>
          </w:tcPr>
          <w:p w14:paraId="71F9E23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1A690B5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19 194,53</w:t>
            </w:r>
          </w:p>
        </w:tc>
        <w:tc>
          <w:tcPr>
            <w:tcW w:w="1518" w:type="dxa"/>
            <w:tcBorders>
              <w:top w:val="nil"/>
              <w:left w:val="nil"/>
              <w:bottom w:val="single" w:sz="4" w:space="0" w:color="C0C0C0"/>
              <w:right w:val="single" w:sz="4" w:space="0" w:color="C0C0C0"/>
            </w:tcBorders>
            <w:shd w:val="clear" w:color="000000" w:fill="FFFFCC"/>
            <w:vAlign w:val="center"/>
            <w:hideMark/>
          </w:tcPr>
          <w:p w14:paraId="4AE4BFA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12 930,47</w:t>
            </w:r>
          </w:p>
        </w:tc>
        <w:tc>
          <w:tcPr>
            <w:tcW w:w="1336" w:type="dxa"/>
            <w:tcBorders>
              <w:top w:val="nil"/>
              <w:left w:val="nil"/>
              <w:bottom w:val="single" w:sz="4" w:space="0" w:color="C0C0C0"/>
              <w:right w:val="single" w:sz="4" w:space="0" w:color="C0C0C0"/>
            </w:tcBorders>
            <w:shd w:val="clear" w:color="000000" w:fill="D7EAD3"/>
            <w:vAlign w:val="center"/>
            <w:hideMark/>
          </w:tcPr>
          <w:p w14:paraId="449A3D1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6 465,23</w:t>
            </w:r>
          </w:p>
        </w:tc>
        <w:tc>
          <w:tcPr>
            <w:tcW w:w="1396" w:type="dxa"/>
            <w:tcBorders>
              <w:top w:val="nil"/>
              <w:left w:val="nil"/>
              <w:bottom w:val="single" w:sz="4" w:space="0" w:color="C0C0C0"/>
              <w:right w:val="single" w:sz="4" w:space="0" w:color="C0C0C0"/>
            </w:tcBorders>
            <w:shd w:val="clear" w:color="000000" w:fill="D7EAD3"/>
            <w:vAlign w:val="center"/>
            <w:hideMark/>
          </w:tcPr>
          <w:p w14:paraId="6C26951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6 465,23</w:t>
            </w:r>
          </w:p>
        </w:tc>
        <w:tc>
          <w:tcPr>
            <w:tcW w:w="3007" w:type="dxa"/>
            <w:vMerge/>
            <w:tcBorders>
              <w:top w:val="nil"/>
              <w:left w:val="single" w:sz="4" w:space="0" w:color="C0C0C0"/>
              <w:bottom w:val="single" w:sz="4" w:space="0" w:color="C0C0C0"/>
              <w:right w:val="single" w:sz="4" w:space="0" w:color="C0C0C0"/>
            </w:tcBorders>
            <w:vAlign w:val="center"/>
            <w:hideMark/>
          </w:tcPr>
          <w:p w14:paraId="1F3359BF"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1006B08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31 066,31</w:t>
            </w:r>
          </w:p>
        </w:tc>
        <w:tc>
          <w:tcPr>
            <w:tcW w:w="1518" w:type="dxa"/>
            <w:tcBorders>
              <w:top w:val="nil"/>
              <w:left w:val="nil"/>
              <w:bottom w:val="single" w:sz="4" w:space="0" w:color="C0C0C0"/>
              <w:right w:val="single" w:sz="4" w:space="0" w:color="C0C0C0"/>
            </w:tcBorders>
            <w:shd w:val="clear" w:color="000000" w:fill="FFFFCC"/>
            <w:vAlign w:val="center"/>
            <w:hideMark/>
          </w:tcPr>
          <w:p w14:paraId="6BB00BF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20 927,94</w:t>
            </w:r>
          </w:p>
        </w:tc>
        <w:tc>
          <w:tcPr>
            <w:tcW w:w="1356" w:type="dxa"/>
            <w:tcBorders>
              <w:top w:val="nil"/>
              <w:left w:val="nil"/>
              <w:bottom w:val="single" w:sz="4" w:space="0" w:color="C0C0C0"/>
              <w:right w:val="single" w:sz="4" w:space="0" w:color="C0C0C0"/>
            </w:tcBorders>
            <w:shd w:val="clear" w:color="000000" w:fill="D7EAD3"/>
            <w:vAlign w:val="center"/>
            <w:hideMark/>
          </w:tcPr>
          <w:p w14:paraId="5BC77DB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10 463,97</w:t>
            </w:r>
          </w:p>
        </w:tc>
        <w:tc>
          <w:tcPr>
            <w:tcW w:w="1336" w:type="dxa"/>
            <w:tcBorders>
              <w:top w:val="nil"/>
              <w:left w:val="nil"/>
              <w:bottom w:val="single" w:sz="4" w:space="0" w:color="C0C0C0"/>
              <w:right w:val="single" w:sz="4" w:space="0" w:color="C0C0C0"/>
            </w:tcBorders>
            <w:shd w:val="clear" w:color="000000" w:fill="D7EAD3"/>
            <w:vAlign w:val="center"/>
            <w:hideMark/>
          </w:tcPr>
          <w:p w14:paraId="0F2E828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10 463,97</w:t>
            </w:r>
          </w:p>
        </w:tc>
        <w:tc>
          <w:tcPr>
            <w:tcW w:w="3007" w:type="dxa"/>
            <w:vMerge/>
            <w:tcBorders>
              <w:top w:val="nil"/>
              <w:left w:val="single" w:sz="4" w:space="0" w:color="C0C0C0"/>
              <w:bottom w:val="single" w:sz="4" w:space="0" w:color="C0C0C0"/>
              <w:right w:val="single" w:sz="4" w:space="0" w:color="C0C0C0"/>
            </w:tcBorders>
            <w:vAlign w:val="center"/>
            <w:hideMark/>
          </w:tcPr>
          <w:p w14:paraId="0651BBCD" w14:textId="77777777" w:rsidR="000571C6" w:rsidRPr="000571C6" w:rsidRDefault="000571C6" w:rsidP="000571C6">
            <w:pPr>
              <w:rPr>
                <w:rFonts w:ascii="Tahoma" w:hAnsi="Tahoma" w:cs="Tahoma"/>
                <w:sz w:val="12"/>
                <w:szCs w:val="12"/>
              </w:rPr>
            </w:pPr>
          </w:p>
        </w:tc>
      </w:tr>
      <w:tr w:rsidR="000571C6" w:rsidRPr="000571C6" w14:paraId="6904EB8A"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3F615EF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58457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3.8.3</w:t>
            </w:r>
          </w:p>
        </w:tc>
        <w:tc>
          <w:tcPr>
            <w:tcW w:w="4022" w:type="dxa"/>
            <w:tcBorders>
              <w:top w:val="nil"/>
              <w:left w:val="nil"/>
              <w:bottom w:val="single" w:sz="4" w:space="0" w:color="C0C0C0"/>
              <w:right w:val="single" w:sz="4" w:space="0" w:color="C0C0C0"/>
            </w:tcBorders>
            <w:shd w:val="clear" w:color="000000" w:fill="E3FAFD"/>
            <w:vAlign w:val="center"/>
            <w:hideMark/>
          </w:tcPr>
          <w:p w14:paraId="113031DF"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экологическую программу по захоронению (утилизация шин, утилизация фильтров и масел, лабораторные анализы)</w:t>
            </w:r>
          </w:p>
        </w:tc>
        <w:tc>
          <w:tcPr>
            <w:tcW w:w="712" w:type="dxa"/>
            <w:tcBorders>
              <w:top w:val="nil"/>
              <w:left w:val="nil"/>
              <w:bottom w:val="single" w:sz="4" w:space="0" w:color="C0C0C0"/>
              <w:right w:val="single" w:sz="4" w:space="0" w:color="C0C0C0"/>
            </w:tcBorders>
            <w:shd w:val="clear" w:color="auto" w:fill="auto"/>
            <w:vAlign w:val="center"/>
            <w:hideMark/>
          </w:tcPr>
          <w:p w14:paraId="00F5EAE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540ED1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439,25</w:t>
            </w:r>
          </w:p>
        </w:tc>
        <w:tc>
          <w:tcPr>
            <w:tcW w:w="1518" w:type="dxa"/>
            <w:tcBorders>
              <w:top w:val="nil"/>
              <w:left w:val="nil"/>
              <w:bottom w:val="single" w:sz="4" w:space="0" w:color="C0C0C0"/>
              <w:right w:val="single" w:sz="4" w:space="0" w:color="C0C0C0"/>
            </w:tcBorders>
            <w:shd w:val="clear" w:color="000000" w:fill="FFFFCC"/>
            <w:vAlign w:val="center"/>
            <w:hideMark/>
          </w:tcPr>
          <w:p w14:paraId="56D56BE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164,56</w:t>
            </w:r>
          </w:p>
        </w:tc>
        <w:tc>
          <w:tcPr>
            <w:tcW w:w="1336" w:type="dxa"/>
            <w:tcBorders>
              <w:top w:val="nil"/>
              <w:left w:val="nil"/>
              <w:bottom w:val="single" w:sz="4" w:space="0" w:color="C0C0C0"/>
              <w:right w:val="single" w:sz="4" w:space="0" w:color="C0C0C0"/>
            </w:tcBorders>
            <w:shd w:val="clear" w:color="000000" w:fill="D7EAD3"/>
            <w:vAlign w:val="center"/>
            <w:hideMark/>
          </w:tcPr>
          <w:p w14:paraId="549907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82,28</w:t>
            </w:r>
          </w:p>
        </w:tc>
        <w:tc>
          <w:tcPr>
            <w:tcW w:w="1396" w:type="dxa"/>
            <w:tcBorders>
              <w:top w:val="nil"/>
              <w:left w:val="nil"/>
              <w:bottom w:val="single" w:sz="4" w:space="0" w:color="C0C0C0"/>
              <w:right w:val="single" w:sz="4" w:space="0" w:color="C0C0C0"/>
            </w:tcBorders>
            <w:shd w:val="clear" w:color="000000" w:fill="D7EAD3"/>
            <w:vAlign w:val="center"/>
            <w:hideMark/>
          </w:tcPr>
          <w:p w14:paraId="0DAFABC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82,28</w:t>
            </w:r>
          </w:p>
        </w:tc>
        <w:tc>
          <w:tcPr>
            <w:tcW w:w="3007" w:type="dxa"/>
            <w:vMerge/>
            <w:tcBorders>
              <w:top w:val="nil"/>
              <w:left w:val="single" w:sz="4" w:space="0" w:color="C0C0C0"/>
              <w:bottom w:val="single" w:sz="4" w:space="0" w:color="C0C0C0"/>
              <w:right w:val="single" w:sz="4" w:space="0" w:color="C0C0C0"/>
            </w:tcBorders>
            <w:vAlign w:val="center"/>
            <w:hideMark/>
          </w:tcPr>
          <w:p w14:paraId="275CC988"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2DAC25A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710,93</w:t>
            </w:r>
          </w:p>
        </w:tc>
        <w:tc>
          <w:tcPr>
            <w:tcW w:w="1518" w:type="dxa"/>
            <w:tcBorders>
              <w:top w:val="nil"/>
              <w:left w:val="nil"/>
              <w:bottom w:val="single" w:sz="4" w:space="0" w:color="C0C0C0"/>
              <w:right w:val="single" w:sz="4" w:space="0" w:color="C0C0C0"/>
            </w:tcBorders>
            <w:shd w:val="clear" w:color="000000" w:fill="FFFFCC"/>
            <w:vAlign w:val="center"/>
            <w:hideMark/>
          </w:tcPr>
          <w:p w14:paraId="402D107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266,34</w:t>
            </w:r>
          </w:p>
        </w:tc>
        <w:tc>
          <w:tcPr>
            <w:tcW w:w="1356" w:type="dxa"/>
            <w:tcBorders>
              <w:top w:val="nil"/>
              <w:left w:val="nil"/>
              <w:bottom w:val="single" w:sz="4" w:space="0" w:color="C0C0C0"/>
              <w:right w:val="single" w:sz="4" w:space="0" w:color="C0C0C0"/>
            </w:tcBorders>
            <w:shd w:val="clear" w:color="000000" w:fill="D7EAD3"/>
            <w:vAlign w:val="center"/>
            <w:hideMark/>
          </w:tcPr>
          <w:p w14:paraId="1BDDAA2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133,17</w:t>
            </w:r>
          </w:p>
        </w:tc>
        <w:tc>
          <w:tcPr>
            <w:tcW w:w="1336" w:type="dxa"/>
            <w:tcBorders>
              <w:top w:val="nil"/>
              <w:left w:val="nil"/>
              <w:bottom w:val="single" w:sz="4" w:space="0" w:color="C0C0C0"/>
              <w:right w:val="single" w:sz="4" w:space="0" w:color="C0C0C0"/>
            </w:tcBorders>
            <w:shd w:val="clear" w:color="000000" w:fill="D7EAD3"/>
            <w:vAlign w:val="center"/>
            <w:hideMark/>
          </w:tcPr>
          <w:p w14:paraId="21D57CD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133,17</w:t>
            </w:r>
          </w:p>
        </w:tc>
        <w:tc>
          <w:tcPr>
            <w:tcW w:w="3007" w:type="dxa"/>
            <w:vMerge/>
            <w:tcBorders>
              <w:top w:val="nil"/>
              <w:left w:val="single" w:sz="4" w:space="0" w:color="C0C0C0"/>
              <w:bottom w:val="single" w:sz="4" w:space="0" w:color="C0C0C0"/>
              <w:right w:val="single" w:sz="4" w:space="0" w:color="C0C0C0"/>
            </w:tcBorders>
            <w:vAlign w:val="center"/>
            <w:hideMark/>
          </w:tcPr>
          <w:p w14:paraId="16237324" w14:textId="77777777" w:rsidR="000571C6" w:rsidRPr="000571C6" w:rsidRDefault="000571C6" w:rsidP="000571C6">
            <w:pPr>
              <w:rPr>
                <w:rFonts w:ascii="Tahoma" w:hAnsi="Tahoma" w:cs="Tahoma"/>
                <w:sz w:val="12"/>
                <w:szCs w:val="12"/>
              </w:rPr>
            </w:pPr>
          </w:p>
        </w:tc>
      </w:tr>
      <w:tr w:rsidR="000571C6" w:rsidRPr="000571C6" w14:paraId="6C7DF6C7" w14:textId="77777777" w:rsidTr="000571C6">
        <w:trPr>
          <w:trHeight w:val="2175"/>
          <w:jc w:val="center"/>
        </w:trPr>
        <w:tc>
          <w:tcPr>
            <w:tcW w:w="416" w:type="dxa"/>
            <w:tcBorders>
              <w:top w:val="nil"/>
              <w:left w:val="nil"/>
              <w:bottom w:val="nil"/>
              <w:right w:val="nil"/>
            </w:tcBorders>
            <w:shd w:val="clear" w:color="000000" w:fill="FFFF00"/>
            <w:noWrap/>
            <w:vAlign w:val="center"/>
            <w:hideMark/>
          </w:tcPr>
          <w:p w14:paraId="7CCD079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0A817D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3.8.4</w:t>
            </w:r>
          </w:p>
        </w:tc>
        <w:tc>
          <w:tcPr>
            <w:tcW w:w="4022" w:type="dxa"/>
            <w:tcBorders>
              <w:top w:val="nil"/>
              <w:left w:val="nil"/>
              <w:bottom w:val="single" w:sz="4" w:space="0" w:color="C0C0C0"/>
              <w:right w:val="single" w:sz="4" w:space="0" w:color="C0C0C0"/>
            </w:tcBorders>
            <w:shd w:val="clear" w:color="000000" w:fill="E3FAFD"/>
            <w:vAlign w:val="center"/>
            <w:hideMark/>
          </w:tcPr>
          <w:p w14:paraId="2BA8A9E5"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ОТ и ТБ</w:t>
            </w:r>
          </w:p>
        </w:tc>
        <w:tc>
          <w:tcPr>
            <w:tcW w:w="712" w:type="dxa"/>
            <w:tcBorders>
              <w:top w:val="nil"/>
              <w:left w:val="nil"/>
              <w:bottom w:val="single" w:sz="4" w:space="0" w:color="C0C0C0"/>
              <w:right w:val="single" w:sz="4" w:space="0" w:color="C0C0C0"/>
            </w:tcBorders>
            <w:shd w:val="clear" w:color="auto" w:fill="auto"/>
            <w:vAlign w:val="center"/>
            <w:hideMark/>
          </w:tcPr>
          <w:p w14:paraId="008A6E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9BF6E6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643,59</w:t>
            </w:r>
          </w:p>
        </w:tc>
        <w:tc>
          <w:tcPr>
            <w:tcW w:w="1518" w:type="dxa"/>
            <w:tcBorders>
              <w:top w:val="nil"/>
              <w:left w:val="nil"/>
              <w:bottom w:val="single" w:sz="4" w:space="0" w:color="C0C0C0"/>
              <w:right w:val="single" w:sz="4" w:space="0" w:color="C0C0C0"/>
            </w:tcBorders>
            <w:shd w:val="clear" w:color="000000" w:fill="FFFFCC"/>
            <w:vAlign w:val="center"/>
            <w:hideMark/>
          </w:tcPr>
          <w:p w14:paraId="1FFAA6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204,12</w:t>
            </w:r>
          </w:p>
        </w:tc>
        <w:tc>
          <w:tcPr>
            <w:tcW w:w="1336" w:type="dxa"/>
            <w:tcBorders>
              <w:top w:val="nil"/>
              <w:left w:val="nil"/>
              <w:bottom w:val="single" w:sz="4" w:space="0" w:color="C0C0C0"/>
              <w:right w:val="single" w:sz="4" w:space="0" w:color="C0C0C0"/>
            </w:tcBorders>
            <w:shd w:val="clear" w:color="000000" w:fill="D7EAD3"/>
            <w:vAlign w:val="center"/>
            <w:hideMark/>
          </w:tcPr>
          <w:p w14:paraId="6DC04C9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102,06</w:t>
            </w:r>
          </w:p>
        </w:tc>
        <w:tc>
          <w:tcPr>
            <w:tcW w:w="1396" w:type="dxa"/>
            <w:tcBorders>
              <w:top w:val="nil"/>
              <w:left w:val="nil"/>
              <w:bottom w:val="single" w:sz="4" w:space="0" w:color="C0C0C0"/>
              <w:right w:val="single" w:sz="4" w:space="0" w:color="C0C0C0"/>
            </w:tcBorders>
            <w:shd w:val="clear" w:color="000000" w:fill="D7EAD3"/>
            <w:vAlign w:val="center"/>
            <w:hideMark/>
          </w:tcPr>
          <w:p w14:paraId="0546DB8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102,06</w:t>
            </w:r>
          </w:p>
        </w:tc>
        <w:tc>
          <w:tcPr>
            <w:tcW w:w="3007" w:type="dxa"/>
            <w:vMerge/>
            <w:tcBorders>
              <w:top w:val="nil"/>
              <w:left w:val="single" w:sz="4" w:space="0" w:color="C0C0C0"/>
              <w:bottom w:val="single" w:sz="4" w:space="0" w:color="C0C0C0"/>
              <w:right w:val="single" w:sz="4" w:space="0" w:color="C0C0C0"/>
            </w:tcBorders>
            <w:vAlign w:val="center"/>
            <w:hideMark/>
          </w:tcPr>
          <w:p w14:paraId="0A5FA295"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11ECE2E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1 041,65</w:t>
            </w:r>
          </w:p>
        </w:tc>
        <w:tc>
          <w:tcPr>
            <w:tcW w:w="1518" w:type="dxa"/>
            <w:tcBorders>
              <w:top w:val="nil"/>
              <w:left w:val="nil"/>
              <w:bottom w:val="single" w:sz="4" w:space="0" w:color="C0C0C0"/>
              <w:right w:val="single" w:sz="4" w:space="0" w:color="C0C0C0"/>
            </w:tcBorders>
            <w:shd w:val="clear" w:color="000000" w:fill="FFFFCC"/>
            <w:vAlign w:val="center"/>
            <w:hideMark/>
          </w:tcPr>
          <w:p w14:paraId="47C8A6C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330,37</w:t>
            </w:r>
          </w:p>
        </w:tc>
        <w:tc>
          <w:tcPr>
            <w:tcW w:w="1356" w:type="dxa"/>
            <w:tcBorders>
              <w:top w:val="nil"/>
              <w:left w:val="nil"/>
              <w:bottom w:val="single" w:sz="4" w:space="0" w:color="C0C0C0"/>
              <w:right w:val="single" w:sz="4" w:space="0" w:color="C0C0C0"/>
            </w:tcBorders>
            <w:shd w:val="clear" w:color="000000" w:fill="D7EAD3"/>
            <w:vAlign w:val="center"/>
            <w:hideMark/>
          </w:tcPr>
          <w:p w14:paraId="77B326B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165,19</w:t>
            </w:r>
          </w:p>
        </w:tc>
        <w:tc>
          <w:tcPr>
            <w:tcW w:w="1336" w:type="dxa"/>
            <w:tcBorders>
              <w:top w:val="nil"/>
              <w:left w:val="nil"/>
              <w:bottom w:val="single" w:sz="4" w:space="0" w:color="C0C0C0"/>
              <w:right w:val="single" w:sz="4" w:space="0" w:color="C0C0C0"/>
            </w:tcBorders>
            <w:shd w:val="clear" w:color="000000" w:fill="D7EAD3"/>
            <w:vAlign w:val="center"/>
            <w:hideMark/>
          </w:tcPr>
          <w:p w14:paraId="2EE10F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165,19</w:t>
            </w:r>
          </w:p>
        </w:tc>
        <w:tc>
          <w:tcPr>
            <w:tcW w:w="3007" w:type="dxa"/>
            <w:vMerge/>
            <w:tcBorders>
              <w:top w:val="nil"/>
              <w:left w:val="single" w:sz="4" w:space="0" w:color="C0C0C0"/>
              <w:bottom w:val="single" w:sz="4" w:space="0" w:color="C0C0C0"/>
              <w:right w:val="single" w:sz="4" w:space="0" w:color="C0C0C0"/>
            </w:tcBorders>
            <w:vAlign w:val="center"/>
            <w:hideMark/>
          </w:tcPr>
          <w:p w14:paraId="0B0C2898" w14:textId="77777777" w:rsidR="000571C6" w:rsidRPr="000571C6" w:rsidRDefault="000571C6" w:rsidP="000571C6">
            <w:pPr>
              <w:rPr>
                <w:rFonts w:ascii="Tahoma" w:hAnsi="Tahoma" w:cs="Tahoma"/>
                <w:sz w:val="12"/>
                <w:szCs w:val="12"/>
              </w:rPr>
            </w:pPr>
          </w:p>
        </w:tc>
      </w:tr>
      <w:tr w:rsidR="000571C6" w:rsidRPr="000571C6" w14:paraId="0649CDEC" w14:textId="77777777" w:rsidTr="000571C6">
        <w:trPr>
          <w:trHeight w:val="2475"/>
          <w:jc w:val="center"/>
        </w:trPr>
        <w:tc>
          <w:tcPr>
            <w:tcW w:w="416" w:type="dxa"/>
            <w:tcBorders>
              <w:top w:val="nil"/>
              <w:left w:val="nil"/>
              <w:bottom w:val="nil"/>
              <w:right w:val="nil"/>
            </w:tcBorders>
            <w:shd w:val="clear" w:color="000000" w:fill="FFFF00"/>
            <w:noWrap/>
            <w:vAlign w:val="center"/>
            <w:hideMark/>
          </w:tcPr>
          <w:p w14:paraId="37712CE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BD4501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3.8.5</w:t>
            </w:r>
          </w:p>
        </w:tc>
        <w:tc>
          <w:tcPr>
            <w:tcW w:w="4022" w:type="dxa"/>
            <w:tcBorders>
              <w:top w:val="nil"/>
              <w:left w:val="nil"/>
              <w:bottom w:val="single" w:sz="4" w:space="0" w:color="C0C0C0"/>
              <w:right w:val="single" w:sz="4" w:space="0" w:color="C0C0C0"/>
            </w:tcBorders>
            <w:shd w:val="clear" w:color="000000" w:fill="E3FAFD"/>
            <w:vAlign w:val="center"/>
            <w:hideMark/>
          </w:tcPr>
          <w:p w14:paraId="6B1168B5"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Аренда ТС и оборудования (амортизация дробильная установка)</w:t>
            </w:r>
          </w:p>
        </w:tc>
        <w:tc>
          <w:tcPr>
            <w:tcW w:w="712" w:type="dxa"/>
            <w:tcBorders>
              <w:top w:val="nil"/>
              <w:left w:val="nil"/>
              <w:bottom w:val="single" w:sz="4" w:space="0" w:color="C0C0C0"/>
              <w:right w:val="single" w:sz="4" w:space="0" w:color="C0C0C0"/>
            </w:tcBorders>
            <w:shd w:val="clear" w:color="auto" w:fill="auto"/>
            <w:vAlign w:val="center"/>
            <w:hideMark/>
          </w:tcPr>
          <w:p w14:paraId="15EAC63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AC3EDF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2 551,76</w:t>
            </w:r>
          </w:p>
        </w:tc>
        <w:tc>
          <w:tcPr>
            <w:tcW w:w="1518" w:type="dxa"/>
            <w:tcBorders>
              <w:top w:val="nil"/>
              <w:left w:val="nil"/>
              <w:bottom w:val="single" w:sz="4" w:space="0" w:color="C0C0C0"/>
              <w:right w:val="single" w:sz="4" w:space="0" w:color="C0C0C0"/>
            </w:tcBorders>
            <w:shd w:val="clear" w:color="000000" w:fill="FFFFCC"/>
            <w:vAlign w:val="center"/>
            <w:hideMark/>
          </w:tcPr>
          <w:p w14:paraId="798C4A4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1 034,28</w:t>
            </w:r>
          </w:p>
        </w:tc>
        <w:tc>
          <w:tcPr>
            <w:tcW w:w="1336" w:type="dxa"/>
            <w:tcBorders>
              <w:top w:val="nil"/>
              <w:left w:val="nil"/>
              <w:bottom w:val="single" w:sz="4" w:space="0" w:color="C0C0C0"/>
              <w:right w:val="single" w:sz="4" w:space="0" w:color="C0C0C0"/>
            </w:tcBorders>
            <w:shd w:val="clear" w:color="000000" w:fill="D7EAD3"/>
            <w:vAlign w:val="center"/>
            <w:hideMark/>
          </w:tcPr>
          <w:p w14:paraId="160B9A0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517,14</w:t>
            </w:r>
          </w:p>
        </w:tc>
        <w:tc>
          <w:tcPr>
            <w:tcW w:w="1396" w:type="dxa"/>
            <w:tcBorders>
              <w:top w:val="nil"/>
              <w:left w:val="nil"/>
              <w:bottom w:val="single" w:sz="4" w:space="0" w:color="C0C0C0"/>
              <w:right w:val="single" w:sz="4" w:space="0" w:color="C0C0C0"/>
            </w:tcBorders>
            <w:shd w:val="clear" w:color="000000" w:fill="D7EAD3"/>
            <w:vAlign w:val="center"/>
            <w:hideMark/>
          </w:tcPr>
          <w:p w14:paraId="5620FCF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517,14</w:t>
            </w:r>
          </w:p>
        </w:tc>
        <w:tc>
          <w:tcPr>
            <w:tcW w:w="3007" w:type="dxa"/>
            <w:vMerge/>
            <w:tcBorders>
              <w:top w:val="nil"/>
              <w:left w:val="single" w:sz="4" w:space="0" w:color="C0C0C0"/>
              <w:bottom w:val="single" w:sz="4" w:space="0" w:color="C0C0C0"/>
              <w:right w:val="single" w:sz="4" w:space="0" w:color="C0C0C0"/>
            </w:tcBorders>
            <w:vAlign w:val="center"/>
            <w:hideMark/>
          </w:tcPr>
          <w:p w14:paraId="4A94BA29"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46B6A67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4 130,01</w:t>
            </w:r>
          </w:p>
        </w:tc>
        <w:tc>
          <w:tcPr>
            <w:tcW w:w="1518" w:type="dxa"/>
            <w:tcBorders>
              <w:top w:val="nil"/>
              <w:left w:val="nil"/>
              <w:bottom w:val="single" w:sz="4" w:space="0" w:color="C0C0C0"/>
              <w:right w:val="single" w:sz="4" w:space="0" w:color="C0C0C0"/>
            </w:tcBorders>
            <w:shd w:val="clear" w:color="000000" w:fill="FFFFCC"/>
            <w:vAlign w:val="center"/>
            <w:hideMark/>
          </w:tcPr>
          <w:p w14:paraId="681CE87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1 673,97</w:t>
            </w:r>
          </w:p>
        </w:tc>
        <w:tc>
          <w:tcPr>
            <w:tcW w:w="1356" w:type="dxa"/>
            <w:tcBorders>
              <w:top w:val="nil"/>
              <w:left w:val="nil"/>
              <w:bottom w:val="single" w:sz="4" w:space="0" w:color="C0C0C0"/>
              <w:right w:val="single" w:sz="4" w:space="0" w:color="C0C0C0"/>
            </w:tcBorders>
            <w:shd w:val="clear" w:color="000000" w:fill="D7EAD3"/>
            <w:vAlign w:val="center"/>
            <w:hideMark/>
          </w:tcPr>
          <w:p w14:paraId="380EF0C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836,99</w:t>
            </w:r>
          </w:p>
        </w:tc>
        <w:tc>
          <w:tcPr>
            <w:tcW w:w="1336" w:type="dxa"/>
            <w:tcBorders>
              <w:top w:val="nil"/>
              <w:left w:val="nil"/>
              <w:bottom w:val="single" w:sz="4" w:space="0" w:color="C0C0C0"/>
              <w:right w:val="single" w:sz="4" w:space="0" w:color="C0C0C0"/>
            </w:tcBorders>
            <w:shd w:val="clear" w:color="000000" w:fill="D7EAD3"/>
            <w:vAlign w:val="center"/>
            <w:hideMark/>
          </w:tcPr>
          <w:p w14:paraId="3037CA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836,99</w:t>
            </w:r>
          </w:p>
        </w:tc>
        <w:tc>
          <w:tcPr>
            <w:tcW w:w="3007" w:type="dxa"/>
            <w:vMerge/>
            <w:tcBorders>
              <w:top w:val="nil"/>
              <w:left w:val="single" w:sz="4" w:space="0" w:color="C0C0C0"/>
              <w:bottom w:val="single" w:sz="4" w:space="0" w:color="C0C0C0"/>
              <w:right w:val="single" w:sz="4" w:space="0" w:color="C0C0C0"/>
            </w:tcBorders>
            <w:vAlign w:val="center"/>
            <w:hideMark/>
          </w:tcPr>
          <w:p w14:paraId="67501530" w14:textId="77777777" w:rsidR="000571C6" w:rsidRPr="000571C6" w:rsidRDefault="000571C6" w:rsidP="000571C6">
            <w:pPr>
              <w:rPr>
                <w:rFonts w:ascii="Tahoma" w:hAnsi="Tahoma" w:cs="Tahoma"/>
                <w:sz w:val="12"/>
                <w:szCs w:val="12"/>
              </w:rPr>
            </w:pPr>
          </w:p>
        </w:tc>
      </w:tr>
      <w:tr w:rsidR="000571C6" w:rsidRPr="000571C6" w14:paraId="3248BB7C" w14:textId="77777777" w:rsidTr="000571C6">
        <w:trPr>
          <w:trHeight w:val="1740"/>
          <w:jc w:val="center"/>
        </w:trPr>
        <w:tc>
          <w:tcPr>
            <w:tcW w:w="416" w:type="dxa"/>
            <w:tcBorders>
              <w:top w:val="nil"/>
              <w:left w:val="nil"/>
              <w:bottom w:val="nil"/>
              <w:right w:val="nil"/>
            </w:tcBorders>
            <w:shd w:val="clear" w:color="000000" w:fill="FFFF00"/>
            <w:noWrap/>
            <w:vAlign w:val="center"/>
            <w:hideMark/>
          </w:tcPr>
          <w:p w14:paraId="586D976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F55F48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3.8.6</w:t>
            </w:r>
          </w:p>
        </w:tc>
        <w:tc>
          <w:tcPr>
            <w:tcW w:w="4022" w:type="dxa"/>
            <w:tcBorders>
              <w:top w:val="nil"/>
              <w:left w:val="nil"/>
              <w:bottom w:val="single" w:sz="4" w:space="0" w:color="C0C0C0"/>
              <w:right w:val="single" w:sz="4" w:space="0" w:color="C0C0C0"/>
            </w:tcBorders>
            <w:shd w:val="clear" w:color="000000" w:fill="E3FAFD"/>
            <w:vAlign w:val="center"/>
            <w:hideMark/>
          </w:tcPr>
          <w:p w14:paraId="1F92BC08"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Амортизация автотранспорта (каток)</w:t>
            </w:r>
          </w:p>
        </w:tc>
        <w:tc>
          <w:tcPr>
            <w:tcW w:w="712" w:type="dxa"/>
            <w:tcBorders>
              <w:top w:val="nil"/>
              <w:left w:val="nil"/>
              <w:bottom w:val="single" w:sz="4" w:space="0" w:color="C0C0C0"/>
              <w:right w:val="single" w:sz="4" w:space="0" w:color="C0C0C0"/>
            </w:tcBorders>
            <w:shd w:val="clear" w:color="auto" w:fill="auto"/>
            <w:vAlign w:val="center"/>
            <w:hideMark/>
          </w:tcPr>
          <w:p w14:paraId="5B4442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4B4CF9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2 756,44</w:t>
            </w:r>
          </w:p>
        </w:tc>
        <w:tc>
          <w:tcPr>
            <w:tcW w:w="1518" w:type="dxa"/>
            <w:tcBorders>
              <w:top w:val="nil"/>
              <w:left w:val="nil"/>
              <w:bottom w:val="single" w:sz="4" w:space="0" w:color="C0C0C0"/>
              <w:right w:val="single" w:sz="4" w:space="0" w:color="C0C0C0"/>
            </w:tcBorders>
            <w:shd w:val="clear" w:color="000000" w:fill="FFFFCC"/>
            <w:vAlign w:val="center"/>
            <w:hideMark/>
          </w:tcPr>
          <w:p w14:paraId="078CFA6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1 889,71</w:t>
            </w:r>
          </w:p>
        </w:tc>
        <w:tc>
          <w:tcPr>
            <w:tcW w:w="1336" w:type="dxa"/>
            <w:tcBorders>
              <w:top w:val="nil"/>
              <w:left w:val="nil"/>
              <w:bottom w:val="single" w:sz="4" w:space="0" w:color="C0C0C0"/>
              <w:right w:val="single" w:sz="4" w:space="0" w:color="C0C0C0"/>
            </w:tcBorders>
            <w:shd w:val="clear" w:color="000000" w:fill="D7EAD3"/>
            <w:vAlign w:val="center"/>
            <w:hideMark/>
          </w:tcPr>
          <w:p w14:paraId="466FD2E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944,86</w:t>
            </w:r>
          </w:p>
        </w:tc>
        <w:tc>
          <w:tcPr>
            <w:tcW w:w="1396" w:type="dxa"/>
            <w:tcBorders>
              <w:top w:val="nil"/>
              <w:left w:val="nil"/>
              <w:bottom w:val="single" w:sz="4" w:space="0" w:color="C0C0C0"/>
              <w:right w:val="single" w:sz="4" w:space="0" w:color="C0C0C0"/>
            </w:tcBorders>
            <w:shd w:val="clear" w:color="000000" w:fill="D7EAD3"/>
            <w:vAlign w:val="center"/>
            <w:hideMark/>
          </w:tcPr>
          <w:p w14:paraId="4AFAE7A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944,86</w:t>
            </w:r>
          </w:p>
        </w:tc>
        <w:tc>
          <w:tcPr>
            <w:tcW w:w="3007" w:type="dxa"/>
            <w:vMerge/>
            <w:tcBorders>
              <w:top w:val="nil"/>
              <w:left w:val="single" w:sz="4" w:space="0" w:color="C0C0C0"/>
              <w:bottom w:val="single" w:sz="4" w:space="0" w:color="C0C0C0"/>
              <w:right w:val="single" w:sz="4" w:space="0" w:color="C0C0C0"/>
            </w:tcBorders>
            <w:vAlign w:val="center"/>
            <w:hideMark/>
          </w:tcPr>
          <w:p w14:paraId="16967FB6"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26AE34D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4 461,29</w:t>
            </w:r>
          </w:p>
        </w:tc>
        <w:tc>
          <w:tcPr>
            <w:tcW w:w="1518" w:type="dxa"/>
            <w:tcBorders>
              <w:top w:val="nil"/>
              <w:left w:val="nil"/>
              <w:bottom w:val="single" w:sz="4" w:space="0" w:color="C0C0C0"/>
              <w:right w:val="single" w:sz="4" w:space="0" w:color="C0C0C0"/>
            </w:tcBorders>
            <w:shd w:val="clear" w:color="000000" w:fill="FFFFCC"/>
            <w:vAlign w:val="center"/>
            <w:hideMark/>
          </w:tcPr>
          <w:p w14:paraId="042F1A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3 058,49</w:t>
            </w:r>
          </w:p>
        </w:tc>
        <w:tc>
          <w:tcPr>
            <w:tcW w:w="1356" w:type="dxa"/>
            <w:tcBorders>
              <w:top w:val="nil"/>
              <w:left w:val="nil"/>
              <w:bottom w:val="single" w:sz="4" w:space="0" w:color="C0C0C0"/>
              <w:right w:val="single" w:sz="4" w:space="0" w:color="C0C0C0"/>
            </w:tcBorders>
            <w:shd w:val="clear" w:color="000000" w:fill="D7EAD3"/>
            <w:vAlign w:val="center"/>
            <w:hideMark/>
          </w:tcPr>
          <w:p w14:paraId="1E2B3CC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1 529,25</w:t>
            </w:r>
          </w:p>
        </w:tc>
        <w:tc>
          <w:tcPr>
            <w:tcW w:w="1336" w:type="dxa"/>
            <w:tcBorders>
              <w:top w:val="nil"/>
              <w:left w:val="nil"/>
              <w:bottom w:val="single" w:sz="4" w:space="0" w:color="C0C0C0"/>
              <w:right w:val="single" w:sz="4" w:space="0" w:color="C0C0C0"/>
            </w:tcBorders>
            <w:shd w:val="clear" w:color="000000" w:fill="D7EAD3"/>
            <w:vAlign w:val="center"/>
            <w:hideMark/>
          </w:tcPr>
          <w:p w14:paraId="7BC80C4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1 529,25</w:t>
            </w:r>
          </w:p>
        </w:tc>
        <w:tc>
          <w:tcPr>
            <w:tcW w:w="3007" w:type="dxa"/>
            <w:vMerge/>
            <w:tcBorders>
              <w:top w:val="nil"/>
              <w:left w:val="single" w:sz="4" w:space="0" w:color="C0C0C0"/>
              <w:bottom w:val="single" w:sz="4" w:space="0" w:color="C0C0C0"/>
              <w:right w:val="single" w:sz="4" w:space="0" w:color="C0C0C0"/>
            </w:tcBorders>
            <w:vAlign w:val="center"/>
            <w:hideMark/>
          </w:tcPr>
          <w:p w14:paraId="448B6259" w14:textId="77777777" w:rsidR="000571C6" w:rsidRPr="000571C6" w:rsidRDefault="000571C6" w:rsidP="000571C6">
            <w:pPr>
              <w:rPr>
                <w:rFonts w:ascii="Tahoma" w:hAnsi="Tahoma" w:cs="Tahoma"/>
                <w:sz w:val="12"/>
                <w:szCs w:val="12"/>
              </w:rPr>
            </w:pPr>
          </w:p>
        </w:tc>
      </w:tr>
      <w:tr w:rsidR="000571C6" w:rsidRPr="000571C6" w14:paraId="1A44E49E" w14:textId="77777777" w:rsidTr="000571C6">
        <w:trPr>
          <w:trHeight w:val="2085"/>
          <w:jc w:val="center"/>
        </w:trPr>
        <w:tc>
          <w:tcPr>
            <w:tcW w:w="416" w:type="dxa"/>
            <w:tcBorders>
              <w:top w:val="nil"/>
              <w:left w:val="nil"/>
              <w:bottom w:val="nil"/>
              <w:right w:val="nil"/>
            </w:tcBorders>
            <w:shd w:val="clear" w:color="000000" w:fill="FFFF00"/>
            <w:noWrap/>
            <w:vAlign w:val="center"/>
            <w:hideMark/>
          </w:tcPr>
          <w:p w14:paraId="2B4D650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328B2D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3.8.7</w:t>
            </w:r>
          </w:p>
        </w:tc>
        <w:tc>
          <w:tcPr>
            <w:tcW w:w="4022" w:type="dxa"/>
            <w:tcBorders>
              <w:top w:val="nil"/>
              <w:left w:val="nil"/>
              <w:bottom w:val="single" w:sz="4" w:space="0" w:color="C0C0C0"/>
              <w:right w:val="single" w:sz="4" w:space="0" w:color="C0C0C0"/>
            </w:tcBorders>
            <w:shd w:val="clear" w:color="000000" w:fill="E3FAFD"/>
            <w:vAlign w:val="center"/>
            <w:hideMark/>
          </w:tcPr>
          <w:p w14:paraId="5B6226B7"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Амортизация автотранспорта (мультилифт)</w:t>
            </w:r>
          </w:p>
        </w:tc>
        <w:tc>
          <w:tcPr>
            <w:tcW w:w="712" w:type="dxa"/>
            <w:tcBorders>
              <w:top w:val="nil"/>
              <w:left w:val="nil"/>
              <w:bottom w:val="single" w:sz="4" w:space="0" w:color="C0C0C0"/>
              <w:right w:val="single" w:sz="4" w:space="0" w:color="C0C0C0"/>
            </w:tcBorders>
            <w:shd w:val="clear" w:color="auto" w:fill="auto"/>
            <w:vAlign w:val="center"/>
            <w:hideMark/>
          </w:tcPr>
          <w:p w14:paraId="5F742C4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6D436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1 463,82</w:t>
            </w:r>
          </w:p>
        </w:tc>
        <w:tc>
          <w:tcPr>
            <w:tcW w:w="1518" w:type="dxa"/>
            <w:tcBorders>
              <w:top w:val="nil"/>
              <w:left w:val="nil"/>
              <w:bottom w:val="single" w:sz="4" w:space="0" w:color="C0C0C0"/>
              <w:right w:val="single" w:sz="4" w:space="0" w:color="C0C0C0"/>
            </w:tcBorders>
            <w:shd w:val="clear" w:color="000000" w:fill="FFFFCC"/>
            <w:vAlign w:val="center"/>
            <w:hideMark/>
          </w:tcPr>
          <w:p w14:paraId="162B684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593,31</w:t>
            </w:r>
          </w:p>
        </w:tc>
        <w:tc>
          <w:tcPr>
            <w:tcW w:w="1336" w:type="dxa"/>
            <w:tcBorders>
              <w:top w:val="nil"/>
              <w:left w:val="nil"/>
              <w:bottom w:val="single" w:sz="4" w:space="0" w:color="C0C0C0"/>
              <w:right w:val="single" w:sz="4" w:space="0" w:color="C0C0C0"/>
            </w:tcBorders>
            <w:shd w:val="clear" w:color="000000" w:fill="D7EAD3"/>
            <w:vAlign w:val="center"/>
            <w:hideMark/>
          </w:tcPr>
          <w:p w14:paraId="1A4BF2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296,66</w:t>
            </w:r>
          </w:p>
        </w:tc>
        <w:tc>
          <w:tcPr>
            <w:tcW w:w="1396" w:type="dxa"/>
            <w:tcBorders>
              <w:top w:val="nil"/>
              <w:left w:val="nil"/>
              <w:bottom w:val="single" w:sz="4" w:space="0" w:color="C0C0C0"/>
              <w:right w:val="single" w:sz="4" w:space="0" w:color="C0C0C0"/>
            </w:tcBorders>
            <w:shd w:val="clear" w:color="000000" w:fill="D7EAD3"/>
            <w:vAlign w:val="center"/>
            <w:hideMark/>
          </w:tcPr>
          <w:p w14:paraId="6E9319B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296,66</w:t>
            </w:r>
          </w:p>
        </w:tc>
        <w:tc>
          <w:tcPr>
            <w:tcW w:w="3007" w:type="dxa"/>
            <w:vMerge/>
            <w:tcBorders>
              <w:top w:val="nil"/>
              <w:left w:val="single" w:sz="4" w:space="0" w:color="C0C0C0"/>
              <w:bottom w:val="single" w:sz="4" w:space="0" w:color="C0C0C0"/>
              <w:right w:val="single" w:sz="4" w:space="0" w:color="C0C0C0"/>
            </w:tcBorders>
            <w:vAlign w:val="center"/>
            <w:hideMark/>
          </w:tcPr>
          <w:p w14:paraId="1C4E9EFB"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0F35D5D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2 369,19</w:t>
            </w:r>
          </w:p>
        </w:tc>
        <w:tc>
          <w:tcPr>
            <w:tcW w:w="1518" w:type="dxa"/>
            <w:tcBorders>
              <w:top w:val="nil"/>
              <w:left w:val="nil"/>
              <w:bottom w:val="single" w:sz="4" w:space="0" w:color="C0C0C0"/>
              <w:right w:val="single" w:sz="4" w:space="0" w:color="C0C0C0"/>
            </w:tcBorders>
            <w:shd w:val="clear" w:color="000000" w:fill="FFFFCC"/>
            <w:vAlign w:val="center"/>
            <w:hideMark/>
          </w:tcPr>
          <w:p w14:paraId="1F590D4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960,28</w:t>
            </w:r>
          </w:p>
        </w:tc>
        <w:tc>
          <w:tcPr>
            <w:tcW w:w="1356" w:type="dxa"/>
            <w:tcBorders>
              <w:top w:val="nil"/>
              <w:left w:val="nil"/>
              <w:bottom w:val="single" w:sz="4" w:space="0" w:color="C0C0C0"/>
              <w:right w:val="single" w:sz="4" w:space="0" w:color="C0C0C0"/>
            </w:tcBorders>
            <w:shd w:val="clear" w:color="000000" w:fill="D7EAD3"/>
            <w:vAlign w:val="center"/>
            <w:hideMark/>
          </w:tcPr>
          <w:p w14:paraId="365ECF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480,14</w:t>
            </w:r>
          </w:p>
        </w:tc>
        <w:tc>
          <w:tcPr>
            <w:tcW w:w="1336" w:type="dxa"/>
            <w:tcBorders>
              <w:top w:val="nil"/>
              <w:left w:val="nil"/>
              <w:bottom w:val="single" w:sz="4" w:space="0" w:color="C0C0C0"/>
              <w:right w:val="single" w:sz="4" w:space="0" w:color="C0C0C0"/>
            </w:tcBorders>
            <w:shd w:val="clear" w:color="000000" w:fill="D7EAD3"/>
            <w:vAlign w:val="center"/>
            <w:hideMark/>
          </w:tcPr>
          <w:p w14:paraId="6E3B294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480,14</w:t>
            </w:r>
          </w:p>
        </w:tc>
        <w:tc>
          <w:tcPr>
            <w:tcW w:w="3007" w:type="dxa"/>
            <w:vMerge/>
            <w:tcBorders>
              <w:top w:val="nil"/>
              <w:left w:val="single" w:sz="4" w:space="0" w:color="C0C0C0"/>
              <w:bottom w:val="single" w:sz="4" w:space="0" w:color="C0C0C0"/>
              <w:right w:val="single" w:sz="4" w:space="0" w:color="C0C0C0"/>
            </w:tcBorders>
            <w:vAlign w:val="center"/>
            <w:hideMark/>
          </w:tcPr>
          <w:p w14:paraId="6EAA672C" w14:textId="77777777" w:rsidR="000571C6" w:rsidRPr="000571C6" w:rsidRDefault="000571C6" w:rsidP="000571C6">
            <w:pPr>
              <w:rPr>
                <w:rFonts w:ascii="Tahoma" w:hAnsi="Tahoma" w:cs="Tahoma"/>
                <w:sz w:val="12"/>
                <w:szCs w:val="12"/>
              </w:rPr>
            </w:pPr>
          </w:p>
        </w:tc>
      </w:tr>
      <w:tr w:rsidR="000571C6" w:rsidRPr="000571C6" w14:paraId="7C0A1DBB"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60034EF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9F89A0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3.8.8</w:t>
            </w:r>
          </w:p>
        </w:tc>
        <w:tc>
          <w:tcPr>
            <w:tcW w:w="4022" w:type="dxa"/>
            <w:tcBorders>
              <w:top w:val="nil"/>
              <w:left w:val="nil"/>
              <w:bottom w:val="single" w:sz="4" w:space="0" w:color="C0C0C0"/>
              <w:right w:val="single" w:sz="4" w:space="0" w:color="C0C0C0"/>
            </w:tcBorders>
            <w:shd w:val="clear" w:color="000000" w:fill="E3FAFD"/>
            <w:vAlign w:val="center"/>
            <w:hideMark/>
          </w:tcPr>
          <w:p w14:paraId="513A62B3"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ванну для обеззараживания колес (лизол, опилки)</w:t>
            </w:r>
          </w:p>
        </w:tc>
        <w:tc>
          <w:tcPr>
            <w:tcW w:w="712" w:type="dxa"/>
            <w:tcBorders>
              <w:top w:val="nil"/>
              <w:left w:val="nil"/>
              <w:bottom w:val="single" w:sz="4" w:space="0" w:color="C0C0C0"/>
              <w:right w:val="single" w:sz="4" w:space="0" w:color="C0C0C0"/>
            </w:tcBorders>
            <w:shd w:val="clear" w:color="auto" w:fill="auto"/>
            <w:vAlign w:val="center"/>
            <w:hideMark/>
          </w:tcPr>
          <w:p w14:paraId="47E94A9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BE03DD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42,79</w:t>
            </w:r>
          </w:p>
        </w:tc>
        <w:tc>
          <w:tcPr>
            <w:tcW w:w="1518" w:type="dxa"/>
            <w:tcBorders>
              <w:top w:val="nil"/>
              <w:left w:val="nil"/>
              <w:bottom w:val="single" w:sz="4" w:space="0" w:color="C0C0C0"/>
              <w:right w:val="single" w:sz="4" w:space="0" w:color="C0C0C0"/>
            </w:tcBorders>
            <w:shd w:val="clear" w:color="000000" w:fill="FFFFCC"/>
            <w:vAlign w:val="center"/>
            <w:hideMark/>
          </w:tcPr>
          <w:p w14:paraId="44B1C5B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30,01</w:t>
            </w:r>
          </w:p>
        </w:tc>
        <w:tc>
          <w:tcPr>
            <w:tcW w:w="1336" w:type="dxa"/>
            <w:tcBorders>
              <w:top w:val="nil"/>
              <w:left w:val="nil"/>
              <w:bottom w:val="single" w:sz="4" w:space="0" w:color="C0C0C0"/>
              <w:right w:val="single" w:sz="4" w:space="0" w:color="C0C0C0"/>
            </w:tcBorders>
            <w:shd w:val="clear" w:color="000000" w:fill="D7EAD3"/>
            <w:vAlign w:val="center"/>
            <w:hideMark/>
          </w:tcPr>
          <w:p w14:paraId="72FAB81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15,01</w:t>
            </w:r>
          </w:p>
        </w:tc>
        <w:tc>
          <w:tcPr>
            <w:tcW w:w="1396" w:type="dxa"/>
            <w:tcBorders>
              <w:top w:val="nil"/>
              <w:left w:val="nil"/>
              <w:bottom w:val="single" w:sz="4" w:space="0" w:color="C0C0C0"/>
              <w:right w:val="single" w:sz="4" w:space="0" w:color="C0C0C0"/>
            </w:tcBorders>
            <w:shd w:val="clear" w:color="000000" w:fill="D7EAD3"/>
            <w:vAlign w:val="center"/>
            <w:hideMark/>
          </w:tcPr>
          <w:p w14:paraId="17748C6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15,01</w:t>
            </w:r>
          </w:p>
        </w:tc>
        <w:tc>
          <w:tcPr>
            <w:tcW w:w="3007" w:type="dxa"/>
            <w:vMerge/>
            <w:tcBorders>
              <w:top w:val="nil"/>
              <w:left w:val="single" w:sz="4" w:space="0" w:color="C0C0C0"/>
              <w:bottom w:val="single" w:sz="4" w:space="0" w:color="C0C0C0"/>
              <w:right w:val="single" w:sz="4" w:space="0" w:color="C0C0C0"/>
            </w:tcBorders>
            <w:vAlign w:val="center"/>
            <w:hideMark/>
          </w:tcPr>
          <w:p w14:paraId="6D3AA9EC"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E95BB8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69,26</w:t>
            </w:r>
          </w:p>
        </w:tc>
        <w:tc>
          <w:tcPr>
            <w:tcW w:w="1518" w:type="dxa"/>
            <w:tcBorders>
              <w:top w:val="nil"/>
              <w:left w:val="nil"/>
              <w:bottom w:val="single" w:sz="4" w:space="0" w:color="C0C0C0"/>
              <w:right w:val="single" w:sz="4" w:space="0" w:color="C0C0C0"/>
            </w:tcBorders>
            <w:shd w:val="clear" w:color="000000" w:fill="FFFFCC"/>
            <w:vAlign w:val="center"/>
            <w:hideMark/>
          </w:tcPr>
          <w:p w14:paraId="5147AFA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48,57</w:t>
            </w:r>
          </w:p>
        </w:tc>
        <w:tc>
          <w:tcPr>
            <w:tcW w:w="1356" w:type="dxa"/>
            <w:tcBorders>
              <w:top w:val="nil"/>
              <w:left w:val="nil"/>
              <w:bottom w:val="single" w:sz="4" w:space="0" w:color="C0C0C0"/>
              <w:right w:val="single" w:sz="4" w:space="0" w:color="C0C0C0"/>
            </w:tcBorders>
            <w:shd w:val="clear" w:color="000000" w:fill="D7EAD3"/>
            <w:vAlign w:val="center"/>
            <w:hideMark/>
          </w:tcPr>
          <w:p w14:paraId="462AD83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24,29</w:t>
            </w:r>
          </w:p>
        </w:tc>
        <w:tc>
          <w:tcPr>
            <w:tcW w:w="1336" w:type="dxa"/>
            <w:tcBorders>
              <w:top w:val="nil"/>
              <w:left w:val="nil"/>
              <w:bottom w:val="single" w:sz="4" w:space="0" w:color="C0C0C0"/>
              <w:right w:val="single" w:sz="4" w:space="0" w:color="C0C0C0"/>
            </w:tcBorders>
            <w:shd w:val="clear" w:color="000000" w:fill="D7EAD3"/>
            <w:vAlign w:val="center"/>
            <w:hideMark/>
          </w:tcPr>
          <w:p w14:paraId="74B566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24,29</w:t>
            </w:r>
          </w:p>
        </w:tc>
        <w:tc>
          <w:tcPr>
            <w:tcW w:w="3007" w:type="dxa"/>
            <w:vMerge/>
            <w:tcBorders>
              <w:top w:val="nil"/>
              <w:left w:val="single" w:sz="4" w:space="0" w:color="C0C0C0"/>
              <w:bottom w:val="single" w:sz="4" w:space="0" w:color="C0C0C0"/>
              <w:right w:val="single" w:sz="4" w:space="0" w:color="C0C0C0"/>
            </w:tcBorders>
            <w:vAlign w:val="center"/>
            <w:hideMark/>
          </w:tcPr>
          <w:p w14:paraId="6E1A24FE" w14:textId="77777777" w:rsidR="000571C6" w:rsidRPr="000571C6" w:rsidRDefault="000571C6" w:rsidP="000571C6">
            <w:pPr>
              <w:rPr>
                <w:rFonts w:ascii="Tahoma" w:hAnsi="Tahoma" w:cs="Tahoma"/>
                <w:sz w:val="12"/>
                <w:szCs w:val="12"/>
              </w:rPr>
            </w:pPr>
          </w:p>
        </w:tc>
      </w:tr>
      <w:tr w:rsidR="000571C6" w:rsidRPr="000571C6" w14:paraId="1729E399" w14:textId="77777777" w:rsidTr="000571C6">
        <w:trPr>
          <w:trHeight w:val="2925"/>
          <w:jc w:val="center"/>
        </w:trPr>
        <w:tc>
          <w:tcPr>
            <w:tcW w:w="416" w:type="dxa"/>
            <w:tcBorders>
              <w:top w:val="nil"/>
              <w:left w:val="nil"/>
              <w:bottom w:val="nil"/>
              <w:right w:val="nil"/>
            </w:tcBorders>
            <w:shd w:val="clear" w:color="000000" w:fill="FFFF00"/>
            <w:noWrap/>
            <w:vAlign w:val="center"/>
            <w:hideMark/>
          </w:tcPr>
          <w:p w14:paraId="2B2379B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B00E87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3.8.9</w:t>
            </w:r>
          </w:p>
        </w:tc>
        <w:tc>
          <w:tcPr>
            <w:tcW w:w="4022" w:type="dxa"/>
            <w:tcBorders>
              <w:top w:val="nil"/>
              <w:left w:val="nil"/>
              <w:bottom w:val="single" w:sz="4" w:space="0" w:color="C0C0C0"/>
              <w:right w:val="single" w:sz="4" w:space="0" w:color="C0C0C0"/>
            </w:tcBorders>
            <w:shd w:val="clear" w:color="000000" w:fill="E3FAFD"/>
            <w:vAlign w:val="center"/>
            <w:hideMark/>
          </w:tcPr>
          <w:p w14:paraId="3CE2597F"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Транспортные услуги</w:t>
            </w:r>
          </w:p>
        </w:tc>
        <w:tc>
          <w:tcPr>
            <w:tcW w:w="712" w:type="dxa"/>
            <w:tcBorders>
              <w:top w:val="nil"/>
              <w:left w:val="nil"/>
              <w:bottom w:val="single" w:sz="4" w:space="0" w:color="C0C0C0"/>
              <w:right w:val="single" w:sz="4" w:space="0" w:color="C0C0C0"/>
            </w:tcBorders>
            <w:shd w:val="clear" w:color="auto" w:fill="auto"/>
            <w:vAlign w:val="center"/>
            <w:hideMark/>
          </w:tcPr>
          <w:p w14:paraId="52902F2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06EF3F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21 110,37</w:t>
            </w:r>
          </w:p>
        </w:tc>
        <w:tc>
          <w:tcPr>
            <w:tcW w:w="1518" w:type="dxa"/>
            <w:tcBorders>
              <w:top w:val="nil"/>
              <w:left w:val="nil"/>
              <w:bottom w:val="single" w:sz="4" w:space="0" w:color="C0C0C0"/>
              <w:right w:val="single" w:sz="4" w:space="0" w:color="C0C0C0"/>
            </w:tcBorders>
            <w:shd w:val="clear" w:color="000000" w:fill="FFFFCC"/>
            <w:vAlign w:val="center"/>
            <w:hideMark/>
          </w:tcPr>
          <w:p w14:paraId="3B91448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13 508,84</w:t>
            </w:r>
          </w:p>
        </w:tc>
        <w:tc>
          <w:tcPr>
            <w:tcW w:w="1336" w:type="dxa"/>
            <w:tcBorders>
              <w:top w:val="nil"/>
              <w:left w:val="nil"/>
              <w:bottom w:val="single" w:sz="4" w:space="0" w:color="C0C0C0"/>
              <w:right w:val="single" w:sz="4" w:space="0" w:color="C0C0C0"/>
            </w:tcBorders>
            <w:shd w:val="clear" w:color="000000" w:fill="D7EAD3"/>
            <w:vAlign w:val="center"/>
            <w:hideMark/>
          </w:tcPr>
          <w:p w14:paraId="4EFF096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6 754,42</w:t>
            </w:r>
          </w:p>
        </w:tc>
        <w:tc>
          <w:tcPr>
            <w:tcW w:w="1396" w:type="dxa"/>
            <w:tcBorders>
              <w:top w:val="nil"/>
              <w:left w:val="nil"/>
              <w:bottom w:val="single" w:sz="4" w:space="0" w:color="C0C0C0"/>
              <w:right w:val="single" w:sz="4" w:space="0" w:color="C0C0C0"/>
            </w:tcBorders>
            <w:shd w:val="clear" w:color="000000" w:fill="D7EAD3"/>
            <w:vAlign w:val="center"/>
            <w:hideMark/>
          </w:tcPr>
          <w:p w14:paraId="291853E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6 754,42</w:t>
            </w:r>
          </w:p>
        </w:tc>
        <w:tc>
          <w:tcPr>
            <w:tcW w:w="3007" w:type="dxa"/>
            <w:vMerge/>
            <w:tcBorders>
              <w:top w:val="nil"/>
              <w:left w:val="single" w:sz="4" w:space="0" w:color="C0C0C0"/>
              <w:bottom w:val="single" w:sz="4" w:space="0" w:color="C0C0C0"/>
              <w:right w:val="single" w:sz="4" w:space="0" w:color="C0C0C0"/>
            </w:tcBorders>
            <w:vAlign w:val="center"/>
            <w:hideMark/>
          </w:tcPr>
          <w:p w14:paraId="25571065"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181CBFD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34 167,09</w:t>
            </w:r>
          </w:p>
        </w:tc>
        <w:tc>
          <w:tcPr>
            <w:tcW w:w="1518" w:type="dxa"/>
            <w:tcBorders>
              <w:top w:val="nil"/>
              <w:left w:val="nil"/>
              <w:bottom w:val="single" w:sz="4" w:space="0" w:color="C0C0C0"/>
              <w:right w:val="single" w:sz="4" w:space="0" w:color="C0C0C0"/>
            </w:tcBorders>
            <w:shd w:val="clear" w:color="000000" w:fill="FFFFCC"/>
            <w:vAlign w:val="center"/>
            <w:hideMark/>
          </w:tcPr>
          <w:p w14:paraId="21F984F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21 864,03</w:t>
            </w:r>
          </w:p>
        </w:tc>
        <w:tc>
          <w:tcPr>
            <w:tcW w:w="1356" w:type="dxa"/>
            <w:tcBorders>
              <w:top w:val="nil"/>
              <w:left w:val="nil"/>
              <w:bottom w:val="single" w:sz="4" w:space="0" w:color="C0C0C0"/>
              <w:right w:val="single" w:sz="4" w:space="0" w:color="C0C0C0"/>
            </w:tcBorders>
            <w:shd w:val="clear" w:color="000000" w:fill="D7EAD3"/>
            <w:vAlign w:val="center"/>
            <w:hideMark/>
          </w:tcPr>
          <w:p w14:paraId="7C6DA42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10 932,01</w:t>
            </w:r>
          </w:p>
        </w:tc>
        <w:tc>
          <w:tcPr>
            <w:tcW w:w="1336" w:type="dxa"/>
            <w:tcBorders>
              <w:top w:val="nil"/>
              <w:left w:val="nil"/>
              <w:bottom w:val="single" w:sz="4" w:space="0" w:color="C0C0C0"/>
              <w:right w:val="single" w:sz="4" w:space="0" w:color="C0C0C0"/>
            </w:tcBorders>
            <w:shd w:val="clear" w:color="000000" w:fill="D7EAD3"/>
            <w:vAlign w:val="center"/>
            <w:hideMark/>
          </w:tcPr>
          <w:p w14:paraId="153E87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10 932,01</w:t>
            </w:r>
          </w:p>
        </w:tc>
        <w:tc>
          <w:tcPr>
            <w:tcW w:w="3007" w:type="dxa"/>
            <w:vMerge/>
            <w:tcBorders>
              <w:top w:val="nil"/>
              <w:left w:val="single" w:sz="4" w:space="0" w:color="C0C0C0"/>
              <w:bottom w:val="single" w:sz="4" w:space="0" w:color="C0C0C0"/>
              <w:right w:val="single" w:sz="4" w:space="0" w:color="C0C0C0"/>
            </w:tcBorders>
            <w:vAlign w:val="center"/>
            <w:hideMark/>
          </w:tcPr>
          <w:p w14:paraId="1AF3D472" w14:textId="77777777" w:rsidR="000571C6" w:rsidRPr="000571C6" w:rsidRDefault="000571C6" w:rsidP="000571C6">
            <w:pPr>
              <w:rPr>
                <w:rFonts w:ascii="Tahoma" w:hAnsi="Tahoma" w:cs="Tahoma"/>
                <w:sz w:val="12"/>
                <w:szCs w:val="12"/>
              </w:rPr>
            </w:pPr>
          </w:p>
        </w:tc>
      </w:tr>
      <w:tr w:rsidR="000571C6" w:rsidRPr="000571C6" w14:paraId="0AE184C7" w14:textId="77777777" w:rsidTr="000571C6">
        <w:trPr>
          <w:trHeight w:val="2475"/>
          <w:jc w:val="center"/>
        </w:trPr>
        <w:tc>
          <w:tcPr>
            <w:tcW w:w="416" w:type="dxa"/>
            <w:tcBorders>
              <w:top w:val="nil"/>
              <w:left w:val="nil"/>
              <w:bottom w:val="nil"/>
              <w:right w:val="nil"/>
            </w:tcBorders>
            <w:shd w:val="clear" w:color="000000" w:fill="FFFF00"/>
            <w:noWrap/>
            <w:vAlign w:val="center"/>
            <w:hideMark/>
          </w:tcPr>
          <w:p w14:paraId="3D0D115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95E14C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3.8.10</w:t>
            </w:r>
          </w:p>
        </w:tc>
        <w:tc>
          <w:tcPr>
            <w:tcW w:w="4022" w:type="dxa"/>
            <w:tcBorders>
              <w:top w:val="nil"/>
              <w:left w:val="nil"/>
              <w:bottom w:val="single" w:sz="4" w:space="0" w:color="C0C0C0"/>
              <w:right w:val="single" w:sz="4" w:space="0" w:color="C0C0C0"/>
            </w:tcBorders>
            <w:shd w:val="clear" w:color="000000" w:fill="E3FAFD"/>
            <w:vAlign w:val="center"/>
            <w:hideMark/>
          </w:tcPr>
          <w:p w14:paraId="694F497D"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Техобслуживание ТС</w:t>
            </w:r>
          </w:p>
        </w:tc>
        <w:tc>
          <w:tcPr>
            <w:tcW w:w="712" w:type="dxa"/>
            <w:tcBorders>
              <w:top w:val="nil"/>
              <w:left w:val="nil"/>
              <w:bottom w:val="single" w:sz="4" w:space="0" w:color="C0C0C0"/>
              <w:right w:val="single" w:sz="4" w:space="0" w:color="C0C0C0"/>
            </w:tcBorders>
            <w:shd w:val="clear" w:color="auto" w:fill="auto"/>
            <w:vAlign w:val="center"/>
            <w:hideMark/>
          </w:tcPr>
          <w:p w14:paraId="21C339A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98744B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1 078,58</w:t>
            </w:r>
          </w:p>
        </w:tc>
        <w:tc>
          <w:tcPr>
            <w:tcW w:w="1518" w:type="dxa"/>
            <w:tcBorders>
              <w:top w:val="nil"/>
              <w:left w:val="nil"/>
              <w:bottom w:val="single" w:sz="4" w:space="0" w:color="C0C0C0"/>
              <w:right w:val="single" w:sz="4" w:space="0" w:color="C0C0C0"/>
            </w:tcBorders>
            <w:shd w:val="clear" w:color="000000" w:fill="FFFFCC"/>
            <w:vAlign w:val="center"/>
            <w:hideMark/>
          </w:tcPr>
          <w:p w14:paraId="3564B95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756,39</w:t>
            </w:r>
          </w:p>
        </w:tc>
        <w:tc>
          <w:tcPr>
            <w:tcW w:w="1336" w:type="dxa"/>
            <w:tcBorders>
              <w:top w:val="nil"/>
              <w:left w:val="nil"/>
              <w:bottom w:val="single" w:sz="4" w:space="0" w:color="C0C0C0"/>
              <w:right w:val="single" w:sz="4" w:space="0" w:color="C0C0C0"/>
            </w:tcBorders>
            <w:shd w:val="clear" w:color="000000" w:fill="D7EAD3"/>
            <w:vAlign w:val="center"/>
            <w:hideMark/>
          </w:tcPr>
          <w:p w14:paraId="742603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378,20</w:t>
            </w:r>
          </w:p>
        </w:tc>
        <w:tc>
          <w:tcPr>
            <w:tcW w:w="1396" w:type="dxa"/>
            <w:tcBorders>
              <w:top w:val="nil"/>
              <w:left w:val="nil"/>
              <w:bottom w:val="single" w:sz="4" w:space="0" w:color="C0C0C0"/>
              <w:right w:val="single" w:sz="4" w:space="0" w:color="C0C0C0"/>
            </w:tcBorders>
            <w:shd w:val="clear" w:color="000000" w:fill="D7EAD3"/>
            <w:vAlign w:val="center"/>
            <w:hideMark/>
          </w:tcPr>
          <w:p w14:paraId="716CFC8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378,20</w:t>
            </w:r>
          </w:p>
        </w:tc>
        <w:tc>
          <w:tcPr>
            <w:tcW w:w="3007" w:type="dxa"/>
            <w:vMerge/>
            <w:tcBorders>
              <w:top w:val="nil"/>
              <w:left w:val="single" w:sz="4" w:space="0" w:color="C0C0C0"/>
              <w:bottom w:val="single" w:sz="4" w:space="0" w:color="C0C0C0"/>
              <w:right w:val="single" w:sz="4" w:space="0" w:color="C0C0C0"/>
            </w:tcBorders>
            <w:vAlign w:val="center"/>
            <w:hideMark/>
          </w:tcPr>
          <w:p w14:paraId="7D21C433"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1370D9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1 745,68</w:t>
            </w:r>
          </w:p>
        </w:tc>
        <w:tc>
          <w:tcPr>
            <w:tcW w:w="1518" w:type="dxa"/>
            <w:tcBorders>
              <w:top w:val="nil"/>
              <w:left w:val="nil"/>
              <w:bottom w:val="single" w:sz="4" w:space="0" w:color="C0C0C0"/>
              <w:right w:val="single" w:sz="4" w:space="0" w:color="C0C0C0"/>
            </w:tcBorders>
            <w:shd w:val="clear" w:color="000000" w:fill="FFFFCC"/>
            <w:vAlign w:val="center"/>
            <w:hideMark/>
          </w:tcPr>
          <w:p w14:paraId="6B42CF2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1 224,22</w:t>
            </w:r>
          </w:p>
        </w:tc>
        <w:tc>
          <w:tcPr>
            <w:tcW w:w="1356" w:type="dxa"/>
            <w:tcBorders>
              <w:top w:val="nil"/>
              <w:left w:val="nil"/>
              <w:bottom w:val="single" w:sz="4" w:space="0" w:color="C0C0C0"/>
              <w:right w:val="single" w:sz="4" w:space="0" w:color="C0C0C0"/>
            </w:tcBorders>
            <w:shd w:val="clear" w:color="000000" w:fill="D7EAD3"/>
            <w:vAlign w:val="center"/>
            <w:hideMark/>
          </w:tcPr>
          <w:p w14:paraId="7D124E2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612,11</w:t>
            </w:r>
          </w:p>
        </w:tc>
        <w:tc>
          <w:tcPr>
            <w:tcW w:w="1336" w:type="dxa"/>
            <w:tcBorders>
              <w:top w:val="nil"/>
              <w:left w:val="nil"/>
              <w:bottom w:val="single" w:sz="4" w:space="0" w:color="C0C0C0"/>
              <w:right w:val="single" w:sz="4" w:space="0" w:color="C0C0C0"/>
            </w:tcBorders>
            <w:shd w:val="clear" w:color="000000" w:fill="D7EAD3"/>
            <w:vAlign w:val="center"/>
            <w:hideMark/>
          </w:tcPr>
          <w:p w14:paraId="424C3A1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612,11</w:t>
            </w:r>
          </w:p>
        </w:tc>
        <w:tc>
          <w:tcPr>
            <w:tcW w:w="3007" w:type="dxa"/>
            <w:vMerge/>
            <w:tcBorders>
              <w:top w:val="nil"/>
              <w:left w:val="single" w:sz="4" w:space="0" w:color="C0C0C0"/>
              <w:bottom w:val="single" w:sz="4" w:space="0" w:color="C0C0C0"/>
              <w:right w:val="single" w:sz="4" w:space="0" w:color="C0C0C0"/>
            </w:tcBorders>
            <w:vAlign w:val="center"/>
            <w:hideMark/>
          </w:tcPr>
          <w:p w14:paraId="015DE9DD" w14:textId="77777777" w:rsidR="000571C6" w:rsidRPr="000571C6" w:rsidRDefault="000571C6" w:rsidP="000571C6">
            <w:pPr>
              <w:rPr>
                <w:rFonts w:ascii="Tahoma" w:hAnsi="Tahoma" w:cs="Tahoma"/>
                <w:sz w:val="12"/>
                <w:szCs w:val="12"/>
              </w:rPr>
            </w:pPr>
          </w:p>
        </w:tc>
      </w:tr>
      <w:tr w:rsidR="000571C6" w:rsidRPr="000571C6" w14:paraId="40287591" w14:textId="77777777" w:rsidTr="000571C6">
        <w:trPr>
          <w:trHeight w:val="1695"/>
          <w:jc w:val="center"/>
        </w:trPr>
        <w:tc>
          <w:tcPr>
            <w:tcW w:w="416" w:type="dxa"/>
            <w:tcBorders>
              <w:top w:val="nil"/>
              <w:left w:val="nil"/>
              <w:bottom w:val="nil"/>
              <w:right w:val="nil"/>
            </w:tcBorders>
            <w:shd w:val="clear" w:color="000000" w:fill="FFFF00"/>
            <w:noWrap/>
            <w:vAlign w:val="center"/>
            <w:hideMark/>
          </w:tcPr>
          <w:p w14:paraId="08AF705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D75280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3.8.11</w:t>
            </w:r>
          </w:p>
        </w:tc>
        <w:tc>
          <w:tcPr>
            <w:tcW w:w="4022" w:type="dxa"/>
            <w:tcBorders>
              <w:top w:val="nil"/>
              <w:left w:val="nil"/>
              <w:bottom w:val="single" w:sz="4" w:space="0" w:color="C0C0C0"/>
              <w:right w:val="single" w:sz="4" w:space="0" w:color="C0C0C0"/>
            </w:tcBorders>
            <w:shd w:val="clear" w:color="000000" w:fill="E3FAFD"/>
            <w:vAlign w:val="center"/>
            <w:hideMark/>
          </w:tcPr>
          <w:p w14:paraId="228DB77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Поверка весов</w:t>
            </w:r>
          </w:p>
        </w:tc>
        <w:tc>
          <w:tcPr>
            <w:tcW w:w="712" w:type="dxa"/>
            <w:tcBorders>
              <w:top w:val="nil"/>
              <w:left w:val="nil"/>
              <w:bottom w:val="single" w:sz="4" w:space="0" w:color="C0C0C0"/>
              <w:right w:val="single" w:sz="4" w:space="0" w:color="C0C0C0"/>
            </w:tcBorders>
            <w:shd w:val="clear" w:color="auto" w:fill="auto"/>
            <w:vAlign w:val="center"/>
            <w:hideMark/>
          </w:tcPr>
          <w:p w14:paraId="31C4892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BCE821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61,16</w:t>
            </w:r>
          </w:p>
        </w:tc>
        <w:tc>
          <w:tcPr>
            <w:tcW w:w="1518" w:type="dxa"/>
            <w:tcBorders>
              <w:top w:val="nil"/>
              <w:left w:val="nil"/>
              <w:bottom w:val="single" w:sz="4" w:space="0" w:color="C0C0C0"/>
              <w:right w:val="single" w:sz="4" w:space="0" w:color="C0C0C0"/>
            </w:tcBorders>
            <w:shd w:val="clear" w:color="000000" w:fill="FFFFCC"/>
            <w:vAlign w:val="center"/>
            <w:hideMark/>
          </w:tcPr>
          <w:p w14:paraId="1C61C64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42,57</w:t>
            </w:r>
          </w:p>
        </w:tc>
        <w:tc>
          <w:tcPr>
            <w:tcW w:w="1336" w:type="dxa"/>
            <w:tcBorders>
              <w:top w:val="nil"/>
              <w:left w:val="nil"/>
              <w:bottom w:val="single" w:sz="4" w:space="0" w:color="C0C0C0"/>
              <w:right w:val="single" w:sz="4" w:space="0" w:color="C0C0C0"/>
            </w:tcBorders>
            <w:shd w:val="clear" w:color="000000" w:fill="D7EAD3"/>
            <w:vAlign w:val="center"/>
            <w:hideMark/>
          </w:tcPr>
          <w:p w14:paraId="6DFFAF4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21,29</w:t>
            </w:r>
          </w:p>
        </w:tc>
        <w:tc>
          <w:tcPr>
            <w:tcW w:w="1396" w:type="dxa"/>
            <w:tcBorders>
              <w:top w:val="nil"/>
              <w:left w:val="nil"/>
              <w:bottom w:val="single" w:sz="4" w:space="0" w:color="C0C0C0"/>
              <w:right w:val="single" w:sz="4" w:space="0" w:color="C0C0C0"/>
            </w:tcBorders>
            <w:shd w:val="clear" w:color="000000" w:fill="D7EAD3"/>
            <w:vAlign w:val="center"/>
            <w:hideMark/>
          </w:tcPr>
          <w:p w14:paraId="04F37CA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21,29</w:t>
            </w:r>
          </w:p>
        </w:tc>
        <w:tc>
          <w:tcPr>
            <w:tcW w:w="3007" w:type="dxa"/>
            <w:vMerge/>
            <w:tcBorders>
              <w:top w:val="nil"/>
              <w:left w:val="single" w:sz="4" w:space="0" w:color="C0C0C0"/>
              <w:bottom w:val="single" w:sz="4" w:space="0" w:color="C0C0C0"/>
              <w:right w:val="single" w:sz="4" w:space="0" w:color="C0C0C0"/>
            </w:tcBorders>
            <w:vAlign w:val="center"/>
            <w:hideMark/>
          </w:tcPr>
          <w:p w14:paraId="0C01C7F2"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3B60480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98,98</w:t>
            </w:r>
          </w:p>
        </w:tc>
        <w:tc>
          <w:tcPr>
            <w:tcW w:w="1518" w:type="dxa"/>
            <w:tcBorders>
              <w:top w:val="nil"/>
              <w:left w:val="nil"/>
              <w:bottom w:val="single" w:sz="4" w:space="0" w:color="C0C0C0"/>
              <w:right w:val="single" w:sz="4" w:space="0" w:color="C0C0C0"/>
            </w:tcBorders>
            <w:shd w:val="clear" w:color="000000" w:fill="FFFFCC"/>
            <w:vAlign w:val="center"/>
            <w:hideMark/>
          </w:tcPr>
          <w:p w14:paraId="77B75E4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68,90</w:t>
            </w:r>
          </w:p>
        </w:tc>
        <w:tc>
          <w:tcPr>
            <w:tcW w:w="1356" w:type="dxa"/>
            <w:tcBorders>
              <w:top w:val="nil"/>
              <w:left w:val="nil"/>
              <w:bottom w:val="single" w:sz="4" w:space="0" w:color="C0C0C0"/>
              <w:right w:val="single" w:sz="4" w:space="0" w:color="C0C0C0"/>
            </w:tcBorders>
            <w:shd w:val="clear" w:color="000000" w:fill="D7EAD3"/>
            <w:vAlign w:val="center"/>
            <w:hideMark/>
          </w:tcPr>
          <w:p w14:paraId="50A9873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34,45</w:t>
            </w:r>
          </w:p>
        </w:tc>
        <w:tc>
          <w:tcPr>
            <w:tcW w:w="1336" w:type="dxa"/>
            <w:tcBorders>
              <w:top w:val="nil"/>
              <w:left w:val="nil"/>
              <w:bottom w:val="single" w:sz="4" w:space="0" w:color="C0C0C0"/>
              <w:right w:val="single" w:sz="4" w:space="0" w:color="C0C0C0"/>
            </w:tcBorders>
            <w:shd w:val="clear" w:color="000000" w:fill="D7EAD3"/>
            <w:vAlign w:val="center"/>
            <w:hideMark/>
          </w:tcPr>
          <w:p w14:paraId="12B426C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34,45</w:t>
            </w:r>
          </w:p>
        </w:tc>
        <w:tc>
          <w:tcPr>
            <w:tcW w:w="3007" w:type="dxa"/>
            <w:vMerge/>
            <w:tcBorders>
              <w:top w:val="nil"/>
              <w:left w:val="single" w:sz="4" w:space="0" w:color="C0C0C0"/>
              <w:bottom w:val="single" w:sz="4" w:space="0" w:color="C0C0C0"/>
              <w:right w:val="single" w:sz="4" w:space="0" w:color="C0C0C0"/>
            </w:tcBorders>
            <w:vAlign w:val="center"/>
            <w:hideMark/>
          </w:tcPr>
          <w:p w14:paraId="243FD704" w14:textId="77777777" w:rsidR="000571C6" w:rsidRPr="000571C6" w:rsidRDefault="000571C6" w:rsidP="000571C6">
            <w:pPr>
              <w:rPr>
                <w:rFonts w:ascii="Tahoma" w:hAnsi="Tahoma" w:cs="Tahoma"/>
                <w:sz w:val="12"/>
                <w:szCs w:val="12"/>
              </w:rPr>
            </w:pPr>
          </w:p>
        </w:tc>
      </w:tr>
      <w:tr w:rsidR="000571C6" w:rsidRPr="000571C6" w14:paraId="186CCF83" w14:textId="77777777" w:rsidTr="000571C6">
        <w:trPr>
          <w:trHeight w:val="2310"/>
          <w:jc w:val="center"/>
        </w:trPr>
        <w:tc>
          <w:tcPr>
            <w:tcW w:w="416" w:type="dxa"/>
            <w:tcBorders>
              <w:top w:val="nil"/>
              <w:left w:val="nil"/>
              <w:bottom w:val="nil"/>
              <w:right w:val="nil"/>
            </w:tcBorders>
            <w:shd w:val="clear" w:color="000000" w:fill="FFFF00"/>
            <w:noWrap/>
            <w:vAlign w:val="center"/>
            <w:hideMark/>
          </w:tcPr>
          <w:p w14:paraId="6B330F9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0EA24D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3.8.12</w:t>
            </w:r>
          </w:p>
        </w:tc>
        <w:tc>
          <w:tcPr>
            <w:tcW w:w="4022" w:type="dxa"/>
            <w:tcBorders>
              <w:top w:val="nil"/>
              <w:left w:val="nil"/>
              <w:bottom w:val="single" w:sz="4" w:space="0" w:color="C0C0C0"/>
              <w:right w:val="single" w:sz="4" w:space="0" w:color="C0C0C0"/>
            </w:tcBorders>
            <w:shd w:val="clear" w:color="000000" w:fill="E3FAFD"/>
            <w:vAlign w:val="center"/>
            <w:hideMark/>
          </w:tcPr>
          <w:p w14:paraId="5194383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Устройство временных дорог из щебня</w:t>
            </w:r>
          </w:p>
        </w:tc>
        <w:tc>
          <w:tcPr>
            <w:tcW w:w="712" w:type="dxa"/>
            <w:tcBorders>
              <w:top w:val="nil"/>
              <w:left w:val="nil"/>
              <w:bottom w:val="single" w:sz="4" w:space="0" w:color="C0C0C0"/>
              <w:right w:val="single" w:sz="4" w:space="0" w:color="C0C0C0"/>
            </w:tcBorders>
            <w:shd w:val="clear" w:color="auto" w:fill="auto"/>
            <w:vAlign w:val="center"/>
            <w:hideMark/>
          </w:tcPr>
          <w:p w14:paraId="3E3DE7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7D4EF3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5 007,96</w:t>
            </w:r>
          </w:p>
        </w:tc>
        <w:tc>
          <w:tcPr>
            <w:tcW w:w="1518" w:type="dxa"/>
            <w:tcBorders>
              <w:top w:val="nil"/>
              <w:left w:val="nil"/>
              <w:bottom w:val="single" w:sz="4" w:space="0" w:color="C0C0C0"/>
              <w:right w:val="single" w:sz="4" w:space="0" w:color="C0C0C0"/>
            </w:tcBorders>
            <w:shd w:val="clear" w:color="000000" w:fill="FFFFCC"/>
            <w:vAlign w:val="center"/>
            <w:hideMark/>
          </w:tcPr>
          <w:p w14:paraId="6EE97AC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1 873,91</w:t>
            </w:r>
          </w:p>
        </w:tc>
        <w:tc>
          <w:tcPr>
            <w:tcW w:w="1336" w:type="dxa"/>
            <w:tcBorders>
              <w:top w:val="nil"/>
              <w:left w:val="nil"/>
              <w:bottom w:val="single" w:sz="4" w:space="0" w:color="C0C0C0"/>
              <w:right w:val="single" w:sz="4" w:space="0" w:color="C0C0C0"/>
            </w:tcBorders>
            <w:shd w:val="clear" w:color="000000" w:fill="D7EAD3"/>
            <w:vAlign w:val="center"/>
            <w:hideMark/>
          </w:tcPr>
          <w:p w14:paraId="0E18ED4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936,95</w:t>
            </w:r>
          </w:p>
        </w:tc>
        <w:tc>
          <w:tcPr>
            <w:tcW w:w="1396" w:type="dxa"/>
            <w:tcBorders>
              <w:top w:val="nil"/>
              <w:left w:val="nil"/>
              <w:bottom w:val="single" w:sz="4" w:space="0" w:color="C0C0C0"/>
              <w:right w:val="single" w:sz="4" w:space="0" w:color="C0C0C0"/>
            </w:tcBorders>
            <w:shd w:val="clear" w:color="000000" w:fill="D7EAD3"/>
            <w:vAlign w:val="center"/>
            <w:hideMark/>
          </w:tcPr>
          <w:p w14:paraId="6D54934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936,95</w:t>
            </w:r>
          </w:p>
        </w:tc>
        <w:tc>
          <w:tcPr>
            <w:tcW w:w="3007" w:type="dxa"/>
            <w:vMerge/>
            <w:tcBorders>
              <w:top w:val="nil"/>
              <w:left w:val="single" w:sz="4" w:space="0" w:color="C0C0C0"/>
              <w:bottom w:val="single" w:sz="4" w:space="0" w:color="C0C0C0"/>
              <w:right w:val="single" w:sz="4" w:space="0" w:color="C0C0C0"/>
            </w:tcBorders>
            <w:vAlign w:val="center"/>
            <w:hideMark/>
          </w:tcPr>
          <w:p w14:paraId="60A3626F"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704338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8 105,37</w:t>
            </w:r>
          </w:p>
        </w:tc>
        <w:tc>
          <w:tcPr>
            <w:tcW w:w="1518" w:type="dxa"/>
            <w:tcBorders>
              <w:top w:val="nil"/>
              <w:left w:val="nil"/>
              <w:bottom w:val="single" w:sz="4" w:space="0" w:color="C0C0C0"/>
              <w:right w:val="single" w:sz="4" w:space="0" w:color="C0C0C0"/>
            </w:tcBorders>
            <w:shd w:val="clear" w:color="000000" w:fill="FFFFCC"/>
            <w:vAlign w:val="center"/>
            <w:hideMark/>
          </w:tcPr>
          <w:p w14:paraId="7739E83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3 032,92</w:t>
            </w:r>
          </w:p>
        </w:tc>
        <w:tc>
          <w:tcPr>
            <w:tcW w:w="1356" w:type="dxa"/>
            <w:tcBorders>
              <w:top w:val="nil"/>
              <w:left w:val="nil"/>
              <w:bottom w:val="single" w:sz="4" w:space="0" w:color="C0C0C0"/>
              <w:right w:val="single" w:sz="4" w:space="0" w:color="C0C0C0"/>
            </w:tcBorders>
            <w:shd w:val="clear" w:color="000000" w:fill="D7EAD3"/>
            <w:vAlign w:val="center"/>
            <w:hideMark/>
          </w:tcPr>
          <w:p w14:paraId="038F1B2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1 516,46</w:t>
            </w:r>
          </w:p>
        </w:tc>
        <w:tc>
          <w:tcPr>
            <w:tcW w:w="1336" w:type="dxa"/>
            <w:tcBorders>
              <w:top w:val="nil"/>
              <w:left w:val="nil"/>
              <w:bottom w:val="single" w:sz="4" w:space="0" w:color="C0C0C0"/>
              <w:right w:val="single" w:sz="4" w:space="0" w:color="C0C0C0"/>
            </w:tcBorders>
            <w:shd w:val="clear" w:color="000000" w:fill="D7EAD3"/>
            <w:vAlign w:val="center"/>
            <w:hideMark/>
          </w:tcPr>
          <w:p w14:paraId="241109B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1 516,46</w:t>
            </w:r>
          </w:p>
        </w:tc>
        <w:tc>
          <w:tcPr>
            <w:tcW w:w="3007" w:type="dxa"/>
            <w:vMerge/>
            <w:tcBorders>
              <w:top w:val="nil"/>
              <w:left w:val="single" w:sz="4" w:space="0" w:color="C0C0C0"/>
              <w:bottom w:val="single" w:sz="4" w:space="0" w:color="C0C0C0"/>
              <w:right w:val="single" w:sz="4" w:space="0" w:color="C0C0C0"/>
            </w:tcBorders>
            <w:vAlign w:val="center"/>
            <w:hideMark/>
          </w:tcPr>
          <w:p w14:paraId="3CAEC949" w14:textId="77777777" w:rsidR="000571C6" w:rsidRPr="000571C6" w:rsidRDefault="000571C6" w:rsidP="000571C6">
            <w:pPr>
              <w:rPr>
                <w:rFonts w:ascii="Tahoma" w:hAnsi="Tahoma" w:cs="Tahoma"/>
                <w:sz w:val="12"/>
                <w:szCs w:val="12"/>
              </w:rPr>
            </w:pPr>
          </w:p>
        </w:tc>
      </w:tr>
      <w:tr w:rsidR="000571C6" w:rsidRPr="000571C6" w14:paraId="7EF3D9E2"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21618DD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68B1BE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3.8.13</w:t>
            </w:r>
          </w:p>
        </w:tc>
        <w:tc>
          <w:tcPr>
            <w:tcW w:w="4022" w:type="dxa"/>
            <w:tcBorders>
              <w:top w:val="nil"/>
              <w:left w:val="nil"/>
              <w:bottom w:val="single" w:sz="4" w:space="0" w:color="C0C0C0"/>
              <w:right w:val="single" w:sz="4" w:space="0" w:color="C0C0C0"/>
            </w:tcBorders>
            <w:shd w:val="clear" w:color="000000" w:fill="E3FAFD"/>
            <w:vAlign w:val="center"/>
            <w:hideMark/>
          </w:tcPr>
          <w:p w14:paraId="11B9C8CE"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Доставка работников до полигона</w:t>
            </w:r>
          </w:p>
        </w:tc>
        <w:tc>
          <w:tcPr>
            <w:tcW w:w="712" w:type="dxa"/>
            <w:tcBorders>
              <w:top w:val="nil"/>
              <w:left w:val="nil"/>
              <w:bottom w:val="single" w:sz="4" w:space="0" w:color="C0C0C0"/>
              <w:right w:val="single" w:sz="4" w:space="0" w:color="C0C0C0"/>
            </w:tcBorders>
            <w:shd w:val="clear" w:color="auto" w:fill="auto"/>
            <w:vAlign w:val="center"/>
            <w:hideMark/>
          </w:tcPr>
          <w:p w14:paraId="1F594B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FB402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524,88</w:t>
            </w:r>
          </w:p>
        </w:tc>
        <w:tc>
          <w:tcPr>
            <w:tcW w:w="1518" w:type="dxa"/>
            <w:tcBorders>
              <w:top w:val="nil"/>
              <w:left w:val="nil"/>
              <w:bottom w:val="single" w:sz="4" w:space="0" w:color="C0C0C0"/>
              <w:right w:val="single" w:sz="4" w:space="0" w:color="C0C0C0"/>
            </w:tcBorders>
            <w:shd w:val="clear" w:color="000000" w:fill="FFFFCC"/>
            <w:vAlign w:val="center"/>
            <w:hideMark/>
          </w:tcPr>
          <w:p w14:paraId="77E3888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333,99</w:t>
            </w:r>
          </w:p>
        </w:tc>
        <w:tc>
          <w:tcPr>
            <w:tcW w:w="1336" w:type="dxa"/>
            <w:tcBorders>
              <w:top w:val="nil"/>
              <w:left w:val="nil"/>
              <w:bottom w:val="single" w:sz="4" w:space="0" w:color="C0C0C0"/>
              <w:right w:val="single" w:sz="4" w:space="0" w:color="C0C0C0"/>
            </w:tcBorders>
            <w:shd w:val="clear" w:color="000000" w:fill="D7EAD3"/>
            <w:vAlign w:val="center"/>
            <w:hideMark/>
          </w:tcPr>
          <w:p w14:paraId="6EF9ED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167,00</w:t>
            </w:r>
          </w:p>
        </w:tc>
        <w:tc>
          <w:tcPr>
            <w:tcW w:w="1396" w:type="dxa"/>
            <w:tcBorders>
              <w:top w:val="nil"/>
              <w:left w:val="nil"/>
              <w:bottom w:val="single" w:sz="4" w:space="0" w:color="C0C0C0"/>
              <w:right w:val="single" w:sz="4" w:space="0" w:color="C0C0C0"/>
            </w:tcBorders>
            <w:shd w:val="clear" w:color="000000" w:fill="D7EAD3"/>
            <w:vAlign w:val="center"/>
            <w:hideMark/>
          </w:tcPr>
          <w:p w14:paraId="052499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167,00</w:t>
            </w:r>
          </w:p>
        </w:tc>
        <w:tc>
          <w:tcPr>
            <w:tcW w:w="3007" w:type="dxa"/>
            <w:vMerge/>
            <w:tcBorders>
              <w:top w:val="nil"/>
              <w:left w:val="single" w:sz="4" w:space="0" w:color="C0C0C0"/>
              <w:bottom w:val="single" w:sz="4" w:space="0" w:color="C0C0C0"/>
              <w:right w:val="single" w:sz="4" w:space="0" w:color="C0C0C0"/>
            </w:tcBorders>
            <w:vAlign w:val="center"/>
            <w:hideMark/>
          </w:tcPr>
          <w:p w14:paraId="680F8D5D"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37AF113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849,52</w:t>
            </w:r>
          </w:p>
        </w:tc>
        <w:tc>
          <w:tcPr>
            <w:tcW w:w="1518" w:type="dxa"/>
            <w:tcBorders>
              <w:top w:val="nil"/>
              <w:left w:val="nil"/>
              <w:bottom w:val="single" w:sz="4" w:space="0" w:color="C0C0C0"/>
              <w:right w:val="single" w:sz="4" w:space="0" w:color="C0C0C0"/>
            </w:tcBorders>
            <w:shd w:val="clear" w:color="000000" w:fill="FFFFCC"/>
            <w:vAlign w:val="center"/>
            <w:hideMark/>
          </w:tcPr>
          <w:p w14:paraId="52350C9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540,57</w:t>
            </w:r>
          </w:p>
        </w:tc>
        <w:tc>
          <w:tcPr>
            <w:tcW w:w="1356" w:type="dxa"/>
            <w:tcBorders>
              <w:top w:val="nil"/>
              <w:left w:val="nil"/>
              <w:bottom w:val="single" w:sz="4" w:space="0" w:color="C0C0C0"/>
              <w:right w:val="single" w:sz="4" w:space="0" w:color="C0C0C0"/>
            </w:tcBorders>
            <w:shd w:val="clear" w:color="000000" w:fill="D7EAD3"/>
            <w:vAlign w:val="center"/>
            <w:hideMark/>
          </w:tcPr>
          <w:p w14:paraId="5830652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270,28</w:t>
            </w:r>
          </w:p>
        </w:tc>
        <w:tc>
          <w:tcPr>
            <w:tcW w:w="1336" w:type="dxa"/>
            <w:tcBorders>
              <w:top w:val="nil"/>
              <w:left w:val="nil"/>
              <w:bottom w:val="single" w:sz="4" w:space="0" w:color="C0C0C0"/>
              <w:right w:val="single" w:sz="4" w:space="0" w:color="C0C0C0"/>
            </w:tcBorders>
            <w:shd w:val="clear" w:color="000000" w:fill="D7EAD3"/>
            <w:vAlign w:val="center"/>
            <w:hideMark/>
          </w:tcPr>
          <w:p w14:paraId="53A6604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270,28</w:t>
            </w:r>
          </w:p>
        </w:tc>
        <w:tc>
          <w:tcPr>
            <w:tcW w:w="3007" w:type="dxa"/>
            <w:vMerge/>
            <w:tcBorders>
              <w:top w:val="nil"/>
              <w:left w:val="single" w:sz="4" w:space="0" w:color="C0C0C0"/>
              <w:bottom w:val="single" w:sz="4" w:space="0" w:color="C0C0C0"/>
              <w:right w:val="single" w:sz="4" w:space="0" w:color="C0C0C0"/>
            </w:tcBorders>
            <w:vAlign w:val="center"/>
            <w:hideMark/>
          </w:tcPr>
          <w:p w14:paraId="30C7E047" w14:textId="77777777" w:rsidR="000571C6" w:rsidRPr="000571C6" w:rsidRDefault="000571C6" w:rsidP="000571C6">
            <w:pPr>
              <w:rPr>
                <w:rFonts w:ascii="Tahoma" w:hAnsi="Tahoma" w:cs="Tahoma"/>
                <w:sz w:val="12"/>
                <w:szCs w:val="12"/>
              </w:rPr>
            </w:pPr>
          </w:p>
        </w:tc>
      </w:tr>
      <w:tr w:rsidR="000571C6" w:rsidRPr="000571C6" w14:paraId="63497A9A"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6BFAA7F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A0B7C8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3.8.14</w:t>
            </w:r>
          </w:p>
        </w:tc>
        <w:tc>
          <w:tcPr>
            <w:tcW w:w="4022" w:type="dxa"/>
            <w:tcBorders>
              <w:top w:val="nil"/>
              <w:left w:val="nil"/>
              <w:bottom w:val="single" w:sz="4" w:space="0" w:color="C0C0C0"/>
              <w:right w:val="single" w:sz="4" w:space="0" w:color="C0C0C0"/>
            </w:tcBorders>
            <w:shd w:val="clear" w:color="000000" w:fill="E3FAFD"/>
            <w:vAlign w:val="center"/>
            <w:hideMark/>
          </w:tcPr>
          <w:p w14:paraId="75B575B3"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Услуги ассенизатора</w:t>
            </w:r>
          </w:p>
        </w:tc>
        <w:tc>
          <w:tcPr>
            <w:tcW w:w="712" w:type="dxa"/>
            <w:tcBorders>
              <w:top w:val="nil"/>
              <w:left w:val="nil"/>
              <w:bottom w:val="single" w:sz="4" w:space="0" w:color="C0C0C0"/>
              <w:right w:val="single" w:sz="4" w:space="0" w:color="C0C0C0"/>
            </w:tcBorders>
            <w:shd w:val="clear" w:color="auto" w:fill="auto"/>
            <w:vAlign w:val="center"/>
            <w:hideMark/>
          </w:tcPr>
          <w:p w14:paraId="4D713D6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C4C74B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149,44</w:t>
            </w:r>
          </w:p>
        </w:tc>
        <w:tc>
          <w:tcPr>
            <w:tcW w:w="1518" w:type="dxa"/>
            <w:tcBorders>
              <w:top w:val="nil"/>
              <w:left w:val="nil"/>
              <w:bottom w:val="single" w:sz="4" w:space="0" w:color="C0C0C0"/>
              <w:right w:val="single" w:sz="4" w:space="0" w:color="C0C0C0"/>
            </w:tcBorders>
            <w:shd w:val="clear" w:color="000000" w:fill="FFFFCC"/>
            <w:vAlign w:val="center"/>
            <w:hideMark/>
          </w:tcPr>
          <w:p w14:paraId="6C25D54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51,28</w:t>
            </w:r>
          </w:p>
        </w:tc>
        <w:tc>
          <w:tcPr>
            <w:tcW w:w="1336" w:type="dxa"/>
            <w:tcBorders>
              <w:top w:val="nil"/>
              <w:left w:val="nil"/>
              <w:bottom w:val="single" w:sz="4" w:space="0" w:color="C0C0C0"/>
              <w:right w:val="single" w:sz="4" w:space="0" w:color="C0C0C0"/>
            </w:tcBorders>
            <w:shd w:val="clear" w:color="000000" w:fill="D7EAD3"/>
            <w:vAlign w:val="center"/>
            <w:hideMark/>
          </w:tcPr>
          <w:p w14:paraId="02743EB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25,64</w:t>
            </w:r>
          </w:p>
        </w:tc>
        <w:tc>
          <w:tcPr>
            <w:tcW w:w="1396" w:type="dxa"/>
            <w:tcBorders>
              <w:top w:val="nil"/>
              <w:left w:val="nil"/>
              <w:bottom w:val="single" w:sz="4" w:space="0" w:color="C0C0C0"/>
              <w:right w:val="single" w:sz="4" w:space="0" w:color="C0C0C0"/>
            </w:tcBorders>
            <w:shd w:val="clear" w:color="000000" w:fill="D7EAD3"/>
            <w:vAlign w:val="center"/>
            <w:hideMark/>
          </w:tcPr>
          <w:p w14:paraId="4095D8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25,64</w:t>
            </w:r>
          </w:p>
        </w:tc>
        <w:tc>
          <w:tcPr>
            <w:tcW w:w="3007" w:type="dxa"/>
            <w:vMerge/>
            <w:tcBorders>
              <w:top w:val="nil"/>
              <w:left w:val="single" w:sz="4" w:space="0" w:color="C0C0C0"/>
              <w:bottom w:val="single" w:sz="4" w:space="0" w:color="C0C0C0"/>
              <w:right w:val="single" w:sz="4" w:space="0" w:color="C0C0C0"/>
            </w:tcBorders>
            <w:vAlign w:val="center"/>
            <w:hideMark/>
          </w:tcPr>
          <w:p w14:paraId="4FAB1BC6"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255499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241,87</w:t>
            </w:r>
          </w:p>
        </w:tc>
        <w:tc>
          <w:tcPr>
            <w:tcW w:w="1518" w:type="dxa"/>
            <w:tcBorders>
              <w:top w:val="nil"/>
              <w:left w:val="nil"/>
              <w:bottom w:val="single" w:sz="4" w:space="0" w:color="C0C0C0"/>
              <w:right w:val="single" w:sz="4" w:space="0" w:color="C0C0C0"/>
            </w:tcBorders>
            <w:shd w:val="clear" w:color="000000" w:fill="FFFFCC"/>
            <w:vAlign w:val="center"/>
            <w:hideMark/>
          </w:tcPr>
          <w:p w14:paraId="4CF58E8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83,00</w:t>
            </w:r>
          </w:p>
        </w:tc>
        <w:tc>
          <w:tcPr>
            <w:tcW w:w="1356" w:type="dxa"/>
            <w:tcBorders>
              <w:top w:val="nil"/>
              <w:left w:val="nil"/>
              <w:bottom w:val="single" w:sz="4" w:space="0" w:color="C0C0C0"/>
              <w:right w:val="single" w:sz="4" w:space="0" w:color="C0C0C0"/>
            </w:tcBorders>
            <w:shd w:val="clear" w:color="000000" w:fill="D7EAD3"/>
            <w:vAlign w:val="center"/>
            <w:hideMark/>
          </w:tcPr>
          <w:p w14:paraId="0368EAE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41,50</w:t>
            </w:r>
          </w:p>
        </w:tc>
        <w:tc>
          <w:tcPr>
            <w:tcW w:w="1336" w:type="dxa"/>
            <w:tcBorders>
              <w:top w:val="nil"/>
              <w:left w:val="nil"/>
              <w:bottom w:val="single" w:sz="4" w:space="0" w:color="C0C0C0"/>
              <w:right w:val="single" w:sz="4" w:space="0" w:color="C0C0C0"/>
            </w:tcBorders>
            <w:shd w:val="clear" w:color="000000" w:fill="D7EAD3"/>
            <w:vAlign w:val="center"/>
            <w:hideMark/>
          </w:tcPr>
          <w:p w14:paraId="6B08FD1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41,50</w:t>
            </w:r>
          </w:p>
        </w:tc>
        <w:tc>
          <w:tcPr>
            <w:tcW w:w="3007" w:type="dxa"/>
            <w:vMerge/>
            <w:tcBorders>
              <w:top w:val="nil"/>
              <w:left w:val="single" w:sz="4" w:space="0" w:color="C0C0C0"/>
              <w:bottom w:val="single" w:sz="4" w:space="0" w:color="C0C0C0"/>
              <w:right w:val="single" w:sz="4" w:space="0" w:color="C0C0C0"/>
            </w:tcBorders>
            <w:vAlign w:val="center"/>
            <w:hideMark/>
          </w:tcPr>
          <w:p w14:paraId="52E2D670" w14:textId="77777777" w:rsidR="000571C6" w:rsidRPr="000571C6" w:rsidRDefault="000571C6" w:rsidP="000571C6">
            <w:pPr>
              <w:rPr>
                <w:rFonts w:ascii="Tahoma" w:hAnsi="Tahoma" w:cs="Tahoma"/>
                <w:sz w:val="12"/>
                <w:szCs w:val="12"/>
              </w:rPr>
            </w:pPr>
          </w:p>
        </w:tc>
      </w:tr>
      <w:tr w:rsidR="000571C6" w:rsidRPr="000571C6" w14:paraId="510F45CC" w14:textId="77777777" w:rsidTr="000571C6">
        <w:trPr>
          <w:trHeight w:val="2010"/>
          <w:jc w:val="center"/>
        </w:trPr>
        <w:tc>
          <w:tcPr>
            <w:tcW w:w="416" w:type="dxa"/>
            <w:tcBorders>
              <w:top w:val="nil"/>
              <w:left w:val="nil"/>
              <w:bottom w:val="nil"/>
              <w:right w:val="nil"/>
            </w:tcBorders>
            <w:shd w:val="clear" w:color="000000" w:fill="FFFF00"/>
            <w:noWrap/>
            <w:vAlign w:val="center"/>
            <w:hideMark/>
          </w:tcPr>
          <w:p w14:paraId="14F13FB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625F3D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3.8.15</w:t>
            </w:r>
          </w:p>
        </w:tc>
        <w:tc>
          <w:tcPr>
            <w:tcW w:w="4022" w:type="dxa"/>
            <w:tcBorders>
              <w:top w:val="nil"/>
              <w:left w:val="nil"/>
              <w:bottom w:val="single" w:sz="4" w:space="0" w:color="C0C0C0"/>
              <w:right w:val="single" w:sz="4" w:space="0" w:color="C0C0C0"/>
            </w:tcBorders>
            <w:shd w:val="clear" w:color="000000" w:fill="E3FAFD"/>
            <w:vAlign w:val="center"/>
            <w:hideMark/>
          </w:tcPr>
          <w:p w14:paraId="79079CCC"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Охрана имущества</w:t>
            </w:r>
          </w:p>
        </w:tc>
        <w:tc>
          <w:tcPr>
            <w:tcW w:w="712" w:type="dxa"/>
            <w:tcBorders>
              <w:top w:val="nil"/>
              <w:left w:val="nil"/>
              <w:bottom w:val="single" w:sz="4" w:space="0" w:color="C0C0C0"/>
              <w:right w:val="single" w:sz="4" w:space="0" w:color="C0C0C0"/>
            </w:tcBorders>
            <w:shd w:val="clear" w:color="auto" w:fill="auto"/>
            <w:vAlign w:val="center"/>
            <w:hideMark/>
          </w:tcPr>
          <w:p w14:paraId="3417325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8F2698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3 222,05</w:t>
            </w:r>
          </w:p>
        </w:tc>
        <w:tc>
          <w:tcPr>
            <w:tcW w:w="1518" w:type="dxa"/>
            <w:tcBorders>
              <w:top w:val="nil"/>
              <w:left w:val="nil"/>
              <w:bottom w:val="single" w:sz="4" w:space="0" w:color="C0C0C0"/>
              <w:right w:val="single" w:sz="4" w:space="0" w:color="C0C0C0"/>
            </w:tcBorders>
            <w:shd w:val="clear" w:color="000000" w:fill="FFFFCC"/>
            <w:vAlign w:val="center"/>
            <w:hideMark/>
          </w:tcPr>
          <w:p w14:paraId="06C63B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2 242,84</w:t>
            </w:r>
          </w:p>
        </w:tc>
        <w:tc>
          <w:tcPr>
            <w:tcW w:w="1336" w:type="dxa"/>
            <w:tcBorders>
              <w:top w:val="nil"/>
              <w:left w:val="nil"/>
              <w:bottom w:val="single" w:sz="4" w:space="0" w:color="C0C0C0"/>
              <w:right w:val="single" w:sz="4" w:space="0" w:color="C0C0C0"/>
            </w:tcBorders>
            <w:shd w:val="clear" w:color="000000" w:fill="D7EAD3"/>
            <w:vAlign w:val="center"/>
            <w:hideMark/>
          </w:tcPr>
          <w:p w14:paraId="7DD43CC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1 121,42</w:t>
            </w:r>
          </w:p>
        </w:tc>
        <w:tc>
          <w:tcPr>
            <w:tcW w:w="1396" w:type="dxa"/>
            <w:tcBorders>
              <w:top w:val="nil"/>
              <w:left w:val="nil"/>
              <w:bottom w:val="single" w:sz="4" w:space="0" w:color="C0C0C0"/>
              <w:right w:val="single" w:sz="4" w:space="0" w:color="C0C0C0"/>
            </w:tcBorders>
            <w:shd w:val="clear" w:color="000000" w:fill="D7EAD3"/>
            <w:vAlign w:val="center"/>
            <w:hideMark/>
          </w:tcPr>
          <w:p w14:paraId="522BD2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1 121,42</w:t>
            </w:r>
          </w:p>
        </w:tc>
        <w:tc>
          <w:tcPr>
            <w:tcW w:w="3007" w:type="dxa"/>
            <w:vMerge/>
            <w:tcBorders>
              <w:top w:val="nil"/>
              <w:left w:val="single" w:sz="4" w:space="0" w:color="C0C0C0"/>
              <w:bottom w:val="single" w:sz="4" w:space="0" w:color="C0C0C0"/>
              <w:right w:val="single" w:sz="4" w:space="0" w:color="C0C0C0"/>
            </w:tcBorders>
            <w:vAlign w:val="center"/>
            <w:hideMark/>
          </w:tcPr>
          <w:p w14:paraId="76473F55"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2655A86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5 214,89</w:t>
            </w:r>
          </w:p>
        </w:tc>
        <w:tc>
          <w:tcPr>
            <w:tcW w:w="1518" w:type="dxa"/>
            <w:tcBorders>
              <w:top w:val="nil"/>
              <w:left w:val="nil"/>
              <w:bottom w:val="single" w:sz="4" w:space="0" w:color="C0C0C0"/>
              <w:right w:val="single" w:sz="4" w:space="0" w:color="C0C0C0"/>
            </w:tcBorders>
            <w:shd w:val="clear" w:color="000000" w:fill="FFFFCC"/>
            <w:vAlign w:val="center"/>
            <w:hideMark/>
          </w:tcPr>
          <w:p w14:paraId="3F2A291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3 630,03</w:t>
            </w:r>
          </w:p>
        </w:tc>
        <w:tc>
          <w:tcPr>
            <w:tcW w:w="1356" w:type="dxa"/>
            <w:tcBorders>
              <w:top w:val="nil"/>
              <w:left w:val="nil"/>
              <w:bottom w:val="single" w:sz="4" w:space="0" w:color="C0C0C0"/>
              <w:right w:val="single" w:sz="4" w:space="0" w:color="C0C0C0"/>
            </w:tcBorders>
            <w:shd w:val="clear" w:color="000000" w:fill="D7EAD3"/>
            <w:vAlign w:val="center"/>
            <w:hideMark/>
          </w:tcPr>
          <w:p w14:paraId="4F7767F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1 815,02</w:t>
            </w:r>
          </w:p>
        </w:tc>
        <w:tc>
          <w:tcPr>
            <w:tcW w:w="1336" w:type="dxa"/>
            <w:tcBorders>
              <w:top w:val="nil"/>
              <w:left w:val="nil"/>
              <w:bottom w:val="single" w:sz="4" w:space="0" w:color="C0C0C0"/>
              <w:right w:val="single" w:sz="4" w:space="0" w:color="C0C0C0"/>
            </w:tcBorders>
            <w:shd w:val="clear" w:color="000000" w:fill="D7EAD3"/>
            <w:vAlign w:val="center"/>
            <w:hideMark/>
          </w:tcPr>
          <w:p w14:paraId="32DC5E4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1 815,02</w:t>
            </w:r>
          </w:p>
        </w:tc>
        <w:tc>
          <w:tcPr>
            <w:tcW w:w="3007" w:type="dxa"/>
            <w:vMerge/>
            <w:tcBorders>
              <w:top w:val="nil"/>
              <w:left w:val="single" w:sz="4" w:space="0" w:color="C0C0C0"/>
              <w:bottom w:val="single" w:sz="4" w:space="0" w:color="C0C0C0"/>
              <w:right w:val="single" w:sz="4" w:space="0" w:color="C0C0C0"/>
            </w:tcBorders>
            <w:vAlign w:val="center"/>
            <w:hideMark/>
          </w:tcPr>
          <w:p w14:paraId="4B1A7535" w14:textId="77777777" w:rsidR="000571C6" w:rsidRPr="000571C6" w:rsidRDefault="000571C6" w:rsidP="000571C6">
            <w:pPr>
              <w:rPr>
                <w:rFonts w:ascii="Tahoma" w:hAnsi="Tahoma" w:cs="Tahoma"/>
                <w:sz w:val="12"/>
                <w:szCs w:val="12"/>
              </w:rPr>
            </w:pPr>
          </w:p>
        </w:tc>
      </w:tr>
      <w:tr w:rsidR="000571C6" w:rsidRPr="000571C6" w14:paraId="4ECB6964" w14:textId="77777777" w:rsidTr="000571C6">
        <w:trPr>
          <w:trHeight w:val="1575"/>
          <w:jc w:val="center"/>
        </w:trPr>
        <w:tc>
          <w:tcPr>
            <w:tcW w:w="416" w:type="dxa"/>
            <w:tcBorders>
              <w:top w:val="nil"/>
              <w:left w:val="nil"/>
              <w:bottom w:val="nil"/>
              <w:right w:val="nil"/>
            </w:tcBorders>
            <w:shd w:val="clear" w:color="000000" w:fill="FFFF00"/>
            <w:noWrap/>
            <w:vAlign w:val="center"/>
            <w:hideMark/>
          </w:tcPr>
          <w:p w14:paraId="51F5914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4D244E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3.8.16</w:t>
            </w:r>
          </w:p>
        </w:tc>
        <w:tc>
          <w:tcPr>
            <w:tcW w:w="4022" w:type="dxa"/>
            <w:tcBorders>
              <w:top w:val="nil"/>
              <w:left w:val="nil"/>
              <w:bottom w:val="single" w:sz="4" w:space="0" w:color="C0C0C0"/>
              <w:right w:val="single" w:sz="4" w:space="0" w:color="C0C0C0"/>
            </w:tcBorders>
            <w:shd w:val="clear" w:color="000000" w:fill="E3FAFD"/>
            <w:vAlign w:val="center"/>
            <w:hideMark/>
          </w:tcPr>
          <w:p w14:paraId="21AA270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Страхование производственных объектов</w:t>
            </w:r>
          </w:p>
        </w:tc>
        <w:tc>
          <w:tcPr>
            <w:tcW w:w="712" w:type="dxa"/>
            <w:tcBorders>
              <w:top w:val="nil"/>
              <w:left w:val="nil"/>
              <w:bottom w:val="single" w:sz="4" w:space="0" w:color="C0C0C0"/>
              <w:right w:val="single" w:sz="4" w:space="0" w:color="C0C0C0"/>
            </w:tcBorders>
            <w:shd w:val="clear" w:color="auto" w:fill="auto"/>
            <w:vAlign w:val="center"/>
            <w:hideMark/>
          </w:tcPr>
          <w:p w14:paraId="17A86B4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32913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38,18</w:t>
            </w:r>
          </w:p>
        </w:tc>
        <w:tc>
          <w:tcPr>
            <w:tcW w:w="1518" w:type="dxa"/>
            <w:tcBorders>
              <w:top w:val="nil"/>
              <w:left w:val="nil"/>
              <w:bottom w:val="single" w:sz="4" w:space="0" w:color="C0C0C0"/>
              <w:right w:val="single" w:sz="4" w:space="0" w:color="C0C0C0"/>
            </w:tcBorders>
            <w:shd w:val="clear" w:color="000000" w:fill="FFFFCC"/>
            <w:vAlign w:val="center"/>
            <w:hideMark/>
          </w:tcPr>
          <w:p w14:paraId="49CDE99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25,12</w:t>
            </w:r>
          </w:p>
        </w:tc>
        <w:tc>
          <w:tcPr>
            <w:tcW w:w="1336" w:type="dxa"/>
            <w:tcBorders>
              <w:top w:val="nil"/>
              <w:left w:val="nil"/>
              <w:bottom w:val="single" w:sz="4" w:space="0" w:color="C0C0C0"/>
              <w:right w:val="single" w:sz="4" w:space="0" w:color="C0C0C0"/>
            </w:tcBorders>
            <w:shd w:val="clear" w:color="000000" w:fill="D7EAD3"/>
            <w:vAlign w:val="center"/>
            <w:hideMark/>
          </w:tcPr>
          <w:p w14:paraId="7B8815D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12,56</w:t>
            </w:r>
          </w:p>
        </w:tc>
        <w:tc>
          <w:tcPr>
            <w:tcW w:w="1396" w:type="dxa"/>
            <w:tcBorders>
              <w:top w:val="nil"/>
              <w:left w:val="nil"/>
              <w:bottom w:val="single" w:sz="4" w:space="0" w:color="C0C0C0"/>
              <w:right w:val="single" w:sz="4" w:space="0" w:color="C0C0C0"/>
            </w:tcBorders>
            <w:shd w:val="clear" w:color="000000" w:fill="D7EAD3"/>
            <w:vAlign w:val="center"/>
            <w:hideMark/>
          </w:tcPr>
          <w:p w14:paraId="2EBA788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12,56</w:t>
            </w:r>
          </w:p>
        </w:tc>
        <w:tc>
          <w:tcPr>
            <w:tcW w:w="3007" w:type="dxa"/>
            <w:vMerge/>
            <w:tcBorders>
              <w:top w:val="nil"/>
              <w:left w:val="single" w:sz="4" w:space="0" w:color="C0C0C0"/>
              <w:bottom w:val="single" w:sz="4" w:space="0" w:color="C0C0C0"/>
              <w:right w:val="single" w:sz="4" w:space="0" w:color="C0C0C0"/>
            </w:tcBorders>
            <w:vAlign w:val="center"/>
            <w:hideMark/>
          </w:tcPr>
          <w:p w14:paraId="42ADA489"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1A8DF40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61,80</w:t>
            </w:r>
          </w:p>
        </w:tc>
        <w:tc>
          <w:tcPr>
            <w:tcW w:w="1518" w:type="dxa"/>
            <w:tcBorders>
              <w:top w:val="nil"/>
              <w:left w:val="nil"/>
              <w:bottom w:val="single" w:sz="4" w:space="0" w:color="C0C0C0"/>
              <w:right w:val="single" w:sz="4" w:space="0" w:color="C0C0C0"/>
            </w:tcBorders>
            <w:shd w:val="clear" w:color="000000" w:fill="FFFFCC"/>
            <w:vAlign w:val="center"/>
            <w:hideMark/>
          </w:tcPr>
          <w:p w14:paraId="52D7D60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40,66</w:t>
            </w:r>
          </w:p>
        </w:tc>
        <w:tc>
          <w:tcPr>
            <w:tcW w:w="1356" w:type="dxa"/>
            <w:tcBorders>
              <w:top w:val="nil"/>
              <w:left w:val="nil"/>
              <w:bottom w:val="single" w:sz="4" w:space="0" w:color="C0C0C0"/>
              <w:right w:val="single" w:sz="4" w:space="0" w:color="C0C0C0"/>
            </w:tcBorders>
            <w:shd w:val="clear" w:color="000000" w:fill="D7EAD3"/>
            <w:vAlign w:val="center"/>
            <w:hideMark/>
          </w:tcPr>
          <w:p w14:paraId="3D3BE0A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20,33</w:t>
            </w:r>
          </w:p>
        </w:tc>
        <w:tc>
          <w:tcPr>
            <w:tcW w:w="1336" w:type="dxa"/>
            <w:tcBorders>
              <w:top w:val="nil"/>
              <w:left w:val="nil"/>
              <w:bottom w:val="single" w:sz="4" w:space="0" w:color="C0C0C0"/>
              <w:right w:val="single" w:sz="4" w:space="0" w:color="C0C0C0"/>
            </w:tcBorders>
            <w:shd w:val="clear" w:color="000000" w:fill="D7EAD3"/>
            <w:vAlign w:val="center"/>
            <w:hideMark/>
          </w:tcPr>
          <w:p w14:paraId="3D26536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20,33</w:t>
            </w:r>
          </w:p>
        </w:tc>
        <w:tc>
          <w:tcPr>
            <w:tcW w:w="3007" w:type="dxa"/>
            <w:vMerge/>
            <w:tcBorders>
              <w:top w:val="nil"/>
              <w:left w:val="single" w:sz="4" w:space="0" w:color="C0C0C0"/>
              <w:bottom w:val="single" w:sz="4" w:space="0" w:color="C0C0C0"/>
              <w:right w:val="single" w:sz="4" w:space="0" w:color="C0C0C0"/>
            </w:tcBorders>
            <w:vAlign w:val="center"/>
            <w:hideMark/>
          </w:tcPr>
          <w:p w14:paraId="0259EC50" w14:textId="77777777" w:rsidR="000571C6" w:rsidRPr="000571C6" w:rsidRDefault="000571C6" w:rsidP="000571C6">
            <w:pPr>
              <w:rPr>
                <w:rFonts w:ascii="Tahoma" w:hAnsi="Tahoma" w:cs="Tahoma"/>
                <w:sz w:val="12"/>
                <w:szCs w:val="12"/>
              </w:rPr>
            </w:pPr>
          </w:p>
        </w:tc>
      </w:tr>
      <w:tr w:rsidR="000571C6" w:rsidRPr="000571C6" w14:paraId="1AEA0D86"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6C97013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8175E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3.8.17</w:t>
            </w:r>
          </w:p>
        </w:tc>
        <w:tc>
          <w:tcPr>
            <w:tcW w:w="4022" w:type="dxa"/>
            <w:tcBorders>
              <w:top w:val="nil"/>
              <w:left w:val="nil"/>
              <w:bottom w:val="single" w:sz="4" w:space="0" w:color="C0C0C0"/>
              <w:right w:val="single" w:sz="4" w:space="0" w:color="C0C0C0"/>
            </w:tcBorders>
            <w:shd w:val="clear" w:color="000000" w:fill="E3FAFD"/>
            <w:vAlign w:val="center"/>
            <w:hideMark/>
          </w:tcPr>
          <w:p w14:paraId="339D7A3A"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Расходы на услуги геодезии</w:t>
            </w:r>
          </w:p>
        </w:tc>
        <w:tc>
          <w:tcPr>
            <w:tcW w:w="712" w:type="dxa"/>
            <w:tcBorders>
              <w:top w:val="nil"/>
              <w:left w:val="nil"/>
              <w:bottom w:val="single" w:sz="4" w:space="0" w:color="C0C0C0"/>
              <w:right w:val="single" w:sz="4" w:space="0" w:color="C0C0C0"/>
            </w:tcBorders>
            <w:shd w:val="clear" w:color="auto" w:fill="auto"/>
            <w:vAlign w:val="center"/>
            <w:hideMark/>
          </w:tcPr>
          <w:p w14:paraId="3B66D81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37DB09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1 212,28</w:t>
            </w:r>
          </w:p>
        </w:tc>
        <w:tc>
          <w:tcPr>
            <w:tcW w:w="1518" w:type="dxa"/>
            <w:tcBorders>
              <w:top w:val="nil"/>
              <w:left w:val="nil"/>
              <w:bottom w:val="single" w:sz="4" w:space="0" w:color="C0C0C0"/>
              <w:right w:val="single" w:sz="4" w:space="0" w:color="C0C0C0"/>
            </w:tcBorders>
            <w:shd w:val="clear" w:color="000000" w:fill="FFFFCC"/>
            <w:vAlign w:val="center"/>
            <w:hideMark/>
          </w:tcPr>
          <w:p w14:paraId="37EC8B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843,85</w:t>
            </w:r>
          </w:p>
        </w:tc>
        <w:tc>
          <w:tcPr>
            <w:tcW w:w="1336" w:type="dxa"/>
            <w:tcBorders>
              <w:top w:val="nil"/>
              <w:left w:val="nil"/>
              <w:bottom w:val="single" w:sz="4" w:space="0" w:color="C0C0C0"/>
              <w:right w:val="single" w:sz="4" w:space="0" w:color="C0C0C0"/>
            </w:tcBorders>
            <w:shd w:val="clear" w:color="000000" w:fill="D7EAD3"/>
            <w:vAlign w:val="center"/>
            <w:hideMark/>
          </w:tcPr>
          <w:p w14:paraId="08BC874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421,93</w:t>
            </w:r>
          </w:p>
        </w:tc>
        <w:tc>
          <w:tcPr>
            <w:tcW w:w="1396" w:type="dxa"/>
            <w:tcBorders>
              <w:top w:val="nil"/>
              <w:left w:val="nil"/>
              <w:bottom w:val="single" w:sz="4" w:space="0" w:color="C0C0C0"/>
              <w:right w:val="single" w:sz="4" w:space="0" w:color="C0C0C0"/>
            </w:tcBorders>
            <w:shd w:val="clear" w:color="000000" w:fill="D7EAD3"/>
            <w:vAlign w:val="center"/>
            <w:hideMark/>
          </w:tcPr>
          <w:p w14:paraId="439D702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421,93</w:t>
            </w:r>
          </w:p>
        </w:tc>
        <w:tc>
          <w:tcPr>
            <w:tcW w:w="3007" w:type="dxa"/>
            <w:vMerge/>
            <w:tcBorders>
              <w:top w:val="nil"/>
              <w:left w:val="single" w:sz="4" w:space="0" w:color="C0C0C0"/>
              <w:bottom w:val="single" w:sz="4" w:space="0" w:color="C0C0C0"/>
              <w:right w:val="single" w:sz="4" w:space="0" w:color="C0C0C0"/>
            </w:tcBorders>
            <w:vAlign w:val="center"/>
            <w:hideMark/>
          </w:tcPr>
          <w:p w14:paraId="09E54498"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3B8531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1 962,07</w:t>
            </w:r>
          </w:p>
        </w:tc>
        <w:tc>
          <w:tcPr>
            <w:tcW w:w="1518" w:type="dxa"/>
            <w:tcBorders>
              <w:top w:val="nil"/>
              <w:left w:val="nil"/>
              <w:bottom w:val="single" w:sz="4" w:space="0" w:color="C0C0C0"/>
              <w:right w:val="single" w:sz="4" w:space="0" w:color="C0C0C0"/>
            </w:tcBorders>
            <w:shd w:val="clear" w:color="000000" w:fill="FFFFCC"/>
            <w:vAlign w:val="center"/>
            <w:hideMark/>
          </w:tcPr>
          <w:p w14:paraId="7FC1CF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1 365,78</w:t>
            </w:r>
          </w:p>
        </w:tc>
        <w:tc>
          <w:tcPr>
            <w:tcW w:w="1356" w:type="dxa"/>
            <w:tcBorders>
              <w:top w:val="nil"/>
              <w:left w:val="nil"/>
              <w:bottom w:val="single" w:sz="4" w:space="0" w:color="C0C0C0"/>
              <w:right w:val="single" w:sz="4" w:space="0" w:color="C0C0C0"/>
            </w:tcBorders>
            <w:shd w:val="clear" w:color="000000" w:fill="D7EAD3"/>
            <w:vAlign w:val="center"/>
            <w:hideMark/>
          </w:tcPr>
          <w:p w14:paraId="494E1A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682,89</w:t>
            </w:r>
          </w:p>
        </w:tc>
        <w:tc>
          <w:tcPr>
            <w:tcW w:w="1336" w:type="dxa"/>
            <w:tcBorders>
              <w:top w:val="nil"/>
              <w:left w:val="nil"/>
              <w:bottom w:val="single" w:sz="4" w:space="0" w:color="C0C0C0"/>
              <w:right w:val="single" w:sz="4" w:space="0" w:color="C0C0C0"/>
            </w:tcBorders>
            <w:shd w:val="clear" w:color="000000" w:fill="D7EAD3"/>
            <w:vAlign w:val="center"/>
            <w:hideMark/>
          </w:tcPr>
          <w:p w14:paraId="54672C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682,89</w:t>
            </w:r>
          </w:p>
        </w:tc>
        <w:tc>
          <w:tcPr>
            <w:tcW w:w="3007" w:type="dxa"/>
            <w:vMerge/>
            <w:tcBorders>
              <w:top w:val="nil"/>
              <w:left w:val="single" w:sz="4" w:space="0" w:color="C0C0C0"/>
              <w:bottom w:val="single" w:sz="4" w:space="0" w:color="C0C0C0"/>
              <w:right w:val="single" w:sz="4" w:space="0" w:color="C0C0C0"/>
            </w:tcBorders>
            <w:vAlign w:val="center"/>
            <w:hideMark/>
          </w:tcPr>
          <w:p w14:paraId="15167DF0" w14:textId="77777777" w:rsidR="000571C6" w:rsidRPr="000571C6" w:rsidRDefault="000571C6" w:rsidP="000571C6">
            <w:pPr>
              <w:rPr>
                <w:rFonts w:ascii="Tahoma" w:hAnsi="Tahoma" w:cs="Tahoma"/>
                <w:sz w:val="12"/>
                <w:szCs w:val="12"/>
              </w:rPr>
            </w:pPr>
          </w:p>
        </w:tc>
      </w:tr>
      <w:tr w:rsidR="000571C6" w:rsidRPr="000571C6" w14:paraId="3070872F" w14:textId="77777777" w:rsidTr="000571C6">
        <w:trPr>
          <w:trHeight w:val="345"/>
          <w:jc w:val="center"/>
        </w:trPr>
        <w:tc>
          <w:tcPr>
            <w:tcW w:w="416" w:type="dxa"/>
            <w:tcBorders>
              <w:top w:val="nil"/>
              <w:left w:val="nil"/>
              <w:bottom w:val="nil"/>
              <w:right w:val="nil"/>
            </w:tcBorders>
            <w:shd w:val="clear" w:color="000000" w:fill="FFFF00"/>
            <w:noWrap/>
            <w:vAlign w:val="center"/>
            <w:hideMark/>
          </w:tcPr>
          <w:p w14:paraId="20157D0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36A945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3.8.18</w:t>
            </w:r>
          </w:p>
        </w:tc>
        <w:tc>
          <w:tcPr>
            <w:tcW w:w="4022" w:type="dxa"/>
            <w:tcBorders>
              <w:top w:val="nil"/>
              <w:left w:val="nil"/>
              <w:bottom w:val="single" w:sz="4" w:space="0" w:color="C0C0C0"/>
              <w:right w:val="single" w:sz="4" w:space="0" w:color="C0C0C0"/>
            </w:tcBorders>
            <w:shd w:val="clear" w:color="000000" w:fill="E3FAFD"/>
            <w:vAlign w:val="center"/>
            <w:hideMark/>
          </w:tcPr>
          <w:p w14:paraId="5AC8BD4B"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Проектные работы</w:t>
            </w:r>
          </w:p>
        </w:tc>
        <w:tc>
          <w:tcPr>
            <w:tcW w:w="712" w:type="dxa"/>
            <w:tcBorders>
              <w:top w:val="nil"/>
              <w:left w:val="nil"/>
              <w:bottom w:val="single" w:sz="4" w:space="0" w:color="C0C0C0"/>
              <w:right w:val="single" w:sz="4" w:space="0" w:color="C0C0C0"/>
            </w:tcBorders>
            <w:shd w:val="clear" w:color="auto" w:fill="auto"/>
            <w:vAlign w:val="center"/>
            <w:hideMark/>
          </w:tcPr>
          <w:p w14:paraId="6212C66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55152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BE25AF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55C87D1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0772A5A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5449E583"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31F6B75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60E576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5E09894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2EE4475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6922A61" w14:textId="77777777" w:rsidR="000571C6" w:rsidRPr="000571C6" w:rsidRDefault="000571C6" w:rsidP="000571C6">
            <w:pPr>
              <w:rPr>
                <w:rFonts w:ascii="Tahoma" w:hAnsi="Tahoma" w:cs="Tahoma"/>
                <w:sz w:val="12"/>
                <w:szCs w:val="12"/>
              </w:rPr>
            </w:pPr>
          </w:p>
        </w:tc>
      </w:tr>
      <w:tr w:rsidR="000571C6" w:rsidRPr="000571C6" w14:paraId="275C1D56" w14:textId="77777777" w:rsidTr="000571C6">
        <w:trPr>
          <w:trHeight w:val="330"/>
          <w:jc w:val="center"/>
        </w:trPr>
        <w:tc>
          <w:tcPr>
            <w:tcW w:w="416" w:type="dxa"/>
            <w:tcBorders>
              <w:top w:val="nil"/>
              <w:left w:val="nil"/>
              <w:bottom w:val="nil"/>
              <w:right w:val="nil"/>
            </w:tcBorders>
            <w:shd w:val="clear" w:color="000000" w:fill="FFFF00"/>
            <w:noWrap/>
            <w:vAlign w:val="center"/>
            <w:hideMark/>
          </w:tcPr>
          <w:p w14:paraId="67FED58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652E33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3.8.19</w:t>
            </w:r>
          </w:p>
        </w:tc>
        <w:tc>
          <w:tcPr>
            <w:tcW w:w="4022" w:type="dxa"/>
            <w:tcBorders>
              <w:top w:val="nil"/>
              <w:left w:val="nil"/>
              <w:bottom w:val="single" w:sz="4" w:space="0" w:color="C0C0C0"/>
              <w:right w:val="single" w:sz="4" w:space="0" w:color="C0C0C0"/>
            </w:tcBorders>
            <w:shd w:val="clear" w:color="000000" w:fill="E3FAFD"/>
            <w:vAlign w:val="center"/>
            <w:hideMark/>
          </w:tcPr>
          <w:p w14:paraId="24E31417"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Кадастровые работы</w:t>
            </w:r>
          </w:p>
        </w:tc>
        <w:tc>
          <w:tcPr>
            <w:tcW w:w="712" w:type="dxa"/>
            <w:tcBorders>
              <w:top w:val="nil"/>
              <w:left w:val="nil"/>
              <w:bottom w:val="single" w:sz="4" w:space="0" w:color="C0C0C0"/>
              <w:right w:val="single" w:sz="4" w:space="0" w:color="C0C0C0"/>
            </w:tcBorders>
            <w:shd w:val="clear" w:color="auto" w:fill="auto"/>
            <w:vAlign w:val="center"/>
            <w:hideMark/>
          </w:tcPr>
          <w:p w14:paraId="368673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F1530D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4AFFE99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56B05FB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47554CA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E6B1DC1"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5E61429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54446DA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02F6E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6AEB4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475F2004" w14:textId="77777777" w:rsidR="000571C6" w:rsidRPr="000571C6" w:rsidRDefault="000571C6" w:rsidP="000571C6">
            <w:pPr>
              <w:rPr>
                <w:rFonts w:ascii="Tahoma" w:hAnsi="Tahoma" w:cs="Tahoma"/>
                <w:sz w:val="12"/>
                <w:szCs w:val="12"/>
              </w:rPr>
            </w:pPr>
          </w:p>
        </w:tc>
      </w:tr>
      <w:tr w:rsidR="000571C6" w:rsidRPr="000571C6" w14:paraId="68947A1A" w14:textId="77777777" w:rsidTr="000571C6">
        <w:trPr>
          <w:trHeight w:val="2025"/>
          <w:jc w:val="center"/>
        </w:trPr>
        <w:tc>
          <w:tcPr>
            <w:tcW w:w="416" w:type="dxa"/>
            <w:tcBorders>
              <w:top w:val="nil"/>
              <w:left w:val="nil"/>
              <w:bottom w:val="nil"/>
              <w:right w:val="nil"/>
            </w:tcBorders>
            <w:shd w:val="clear" w:color="000000" w:fill="FFFF00"/>
            <w:noWrap/>
            <w:vAlign w:val="center"/>
            <w:hideMark/>
          </w:tcPr>
          <w:p w14:paraId="13DE249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C2E7F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3.8.20</w:t>
            </w:r>
          </w:p>
        </w:tc>
        <w:tc>
          <w:tcPr>
            <w:tcW w:w="4022" w:type="dxa"/>
            <w:tcBorders>
              <w:top w:val="nil"/>
              <w:left w:val="nil"/>
              <w:bottom w:val="single" w:sz="4" w:space="0" w:color="C0C0C0"/>
              <w:right w:val="single" w:sz="4" w:space="0" w:color="C0C0C0"/>
            </w:tcBorders>
            <w:shd w:val="clear" w:color="000000" w:fill="E3FAFD"/>
            <w:vAlign w:val="center"/>
            <w:hideMark/>
          </w:tcPr>
          <w:p w14:paraId="2ECF2F3D"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Прочие (инвентарь, материалы)</w:t>
            </w:r>
          </w:p>
        </w:tc>
        <w:tc>
          <w:tcPr>
            <w:tcW w:w="712" w:type="dxa"/>
            <w:tcBorders>
              <w:top w:val="nil"/>
              <w:left w:val="nil"/>
              <w:bottom w:val="single" w:sz="4" w:space="0" w:color="C0C0C0"/>
              <w:right w:val="single" w:sz="4" w:space="0" w:color="C0C0C0"/>
            </w:tcBorders>
            <w:shd w:val="clear" w:color="auto" w:fill="auto"/>
            <w:vAlign w:val="center"/>
            <w:hideMark/>
          </w:tcPr>
          <w:p w14:paraId="5D53F75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945EAE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603,84</w:t>
            </w:r>
          </w:p>
        </w:tc>
        <w:tc>
          <w:tcPr>
            <w:tcW w:w="1518" w:type="dxa"/>
            <w:tcBorders>
              <w:top w:val="nil"/>
              <w:left w:val="nil"/>
              <w:bottom w:val="single" w:sz="4" w:space="0" w:color="C0C0C0"/>
              <w:right w:val="single" w:sz="4" w:space="0" w:color="C0C0C0"/>
            </w:tcBorders>
            <w:shd w:val="clear" w:color="000000" w:fill="FFFFCC"/>
            <w:vAlign w:val="center"/>
            <w:hideMark/>
          </w:tcPr>
          <w:p w14:paraId="0A516F4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423,46</w:t>
            </w:r>
          </w:p>
        </w:tc>
        <w:tc>
          <w:tcPr>
            <w:tcW w:w="1336" w:type="dxa"/>
            <w:tcBorders>
              <w:top w:val="nil"/>
              <w:left w:val="nil"/>
              <w:bottom w:val="single" w:sz="4" w:space="0" w:color="C0C0C0"/>
              <w:right w:val="single" w:sz="4" w:space="0" w:color="C0C0C0"/>
            </w:tcBorders>
            <w:shd w:val="clear" w:color="000000" w:fill="D7EAD3"/>
            <w:vAlign w:val="center"/>
            <w:hideMark/>
          </w:tcPr>
          <w:p w14:paraId="71266B5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211,73</w:t>
            </w:r>
          </w:p>
        </w:tc>
        <w:tc>
          <w:tcPr>
            <w:tcW w:w="1396" w:type="dxa"/>
            <w:tcBorders>
              <w:top w:val="nil"/>
              <w:left w:val="nil"/>
              <w:bottom w:val="single" w:sz="4" w:space="0" w:color="C0C0C0"/>
              <w:right w:val="single" w:sz="4" w:space="0" w:color="C0C0C0"/>
            </w:tcBorders>
            <w:shd w:val="clear" w:color="000000" w:fill="D7EAD3"/>
            <w:vAlign w:val="center"/>
            <w:hideMark/>
          </w:tcPr>
          <w:p w14:paraId="69F0575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211,73</w:t>
            </w:r>
          </w:p>
        </w:tc>
        <w:tc>
          <w:tcPr>
            <w:tcW w:w="3007" w:type="dxa"/>
            <w:vMerge/>
            <w:tcBorders>
              <w:top w:val="nil"/>
              <w:left w:val="single" w:sz="4" w:space="0" w:color="C0C0C0"/>
              <w:bottom w:val="single" w:sz="4" w:space="0" w:color="C0C0C0"/>
              <w:right w:val="single" w:sz="4" w:space="0" w:color="C0C0C0"/>
            </w:tcBorders>
            <w:vAlign w:val="center"/>
            <w:hideMark/>
          </w:tcPr>
          <w:p w14:paraId="4454BA0B"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01720C5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977,31</w:t>
            </w:r>
          </w:p>
        </w:tc>
        <w:tc>
          <w:tcPr>
            <w:tcW w:w="1518" w:type="dxa"/>
            <w:tcBorders>
              <w:top w:val="nil"/>
              <w:left w:val="nil"/>
              <w:bottom w:val="single" w:sz="4" w:space="0" w:color="C0C0C0"/>
              <w:right w:val="single" w:sz="4" w:space="0" w:color="C0C0C0"/>
            </w:tcBorders>
            <w:shd w:val="clear" w:color="000000" w:fill="FFFFCC"/>
            <w:vAlign w:val="center"/>
            <w:hideMark/>
          </w:tcPr>
          <w:p w14:paraId="0F5139D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685,38</w:t>
            </w:r>
          </w:p>
        </w:tc>
        <w:tc>
          <w:tcPr>
            <w:tcW w:w="1356" w:type="dxa"/>
            <w:tcBorders>
              <w:top w:val="nil"/>
              <w:left w:val="nil"/>
              <w:bottom w:val="single" w:sz="4" w:space="0" w:color="C0C0C0"/>
              <w:right w:val="single" w:sz="4" w:space="0" w:color="C0C0C0"/>
            </w:tcBorders>
            <w:shd w:val="clear" w:color="000000" w:fill="D7EAD3"/>
            <w:vAlign w:val="center"/>
            <w:hideMark/>
          </w:tcPr>
          <w:p w14:paraId="3A2559E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342,69</w:t>
            </w:r>
          </w:p>
        </w:tc>
        <w:tc>
          <w:tcPr>
            <w:tcW w:w="1336" w:type="dxa"/>
            <w:tcBorders>
              <w:top w:val="nil"/>
              <w:left w:val="nil"/>
              <w:bottom w:val="single" w:sz="4" w:space="0" w:color="C0C0C0"/>
              <w:right w:val="single" w:sz="4" w:space="0" w:color="C0C0C0"/>
            </w:tcBorders>
            <w:shd w:val="clear" w:color="000000" w:fill="D7EAD3"/>
            <w:vAlign w:val="center"/>
            <w:hideMark/>
          </w:tcPr>
          <w:p w14:paraId="45F5F17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342,69</w:t>
            </w:r>
          </w:p>
        </w:tc>
        <w:tc>
          <w:tcPr>
            <w:tcW w:w="3007" w:type="dxa"/>
            <w:vMerge/>
            <w:tcBorders>
              <w:top w:val="nil"/>
              <w:left w:val="single" w:sz="4" w:space="0" w:color="C0C0C0"/>
              <w:bottom w:val="single" w:sz="4" w:space="0" w:color="C0C0C0"/>
              <w:right w:val="single" w:sz="4" w:space="0" w:color="C0C0C0"/>
            </w:tcBorders>
            <w:vAlign w:val="center"/>
            <w:hideMark/>
          </w:tcPr>
          <w:p w14:paraId="073DCAA9" w14:textId="77777777" w:rsidR="000571C6" w:rsidRPr="000571C6" w:rsidRDefault="000571C6" w:rsidP="000571C6">
            <w:pPr>
              <w:rPr>
                <w:rFonts w:ascii="Tahoma" w:hAnsi="Tahoma" w:cs="Tahoma"/>
                <w:sz w:val="12"/>
                <w:szCs w:val="12"/>
              </w:rPr>
            </w:pPr>
          </w:p>
        </w:tc>
      </w:tr>
      <w:tr w:rsidR="000571C6" w:rsidRPr="000571C6" w14:paraId="48A15178"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231D26F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06BA9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3.8.21</w:t>
            </w:r>
          </w:p>
        </w:tc>
        <w:tc>
          <w:tcPr>
            <w:tcW w:w="4022" w:type="dxa"/>
            <w:tcBorders>
              <w:top w:val="nil"/>
              <w:left w:val="nil"/>
              <w:bottom w:val="single" w:sz="4" w:space="0" w:color="C0C0C0"/>
              <w:right w:val="single" w:sz="4" w:space="0" w:color="C0C0C0"/>
            </w:tcBorders>
            <w:shd w:val="clear" w:color="000000" w:fill="E3FAFD"/>
            <w:vAlign w:val="center"/>
            <w:hideMark/>
          </w:tcPr>
          <w:p w14:paraId="2D5E8E98"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Питьевая вода</w:t>
            </w:r>
          </w:p>
        </w:tc>
        <w:tc>
          <w:tcPr>
            <w:tcW w:w="712" w:type="dxa"/>
            <w:tcBorders>
              <w:top w:val="nil"/>
              <w:left w:val="nil"/>
              <w:bottom w:val="single" w:sz="4" w:space="0" w:color="C0C0C0"/>
              <w:right w:val="single" w:sz="4" w:space="0" w:color="C0C0C0"/>
            </w:tcBorders>
            <w:shd w:val="clear" w:color="auto" w:fill="auto"/>
            <w:vAlign w:val="center"/>
            <w:hideMark/>
          </w:tcPr>
          <w:p w14:paraId="1F9124A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1E36EBF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152,53</w:t>
            </w:r>
          </w:p>
        </w:tc>
        <w:tc>
          <w:tcPr>
            <w:tcW w:w="1518" w:type="dxa"/>
            <w:tcBorders>
              <w:top w:val="nil"/>
              <w:left w:val="nil"/>
              <w:bottom w:val="single" w:sz="4" w:space="0" w:color="C0C0C0"/>
              <w:right w:val="single" w:sz="4" w:space="0" w:color="C0C0C0"/>
            </w:tcBorders>
            <w:shd w:val="clear" w:color="000000" w:fill="FFFFCC"/>
            <w:vAlign w:val="center"/>
            <w:hideMark/>
          </w:tcPr>
          <w:p w14:paraId="3C0619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52,31</w:t>
            </w:r>
          </w:p>
        </w:tc>
        <w:tc>
          <w:tcPr>
            <w:tcW w:w="1336" w:type="dxa"/>
            <w:tcBorders>
              <w:top w:val="nil"/>
              <w:left w:val="nil"/>
              <w:bottom w:val="single" w:sz="4" w:space="0" w:color="C0C0C0"/>
              <w:right w:val="single" w:sz="4" w:space="0" w:color="C0C0C0"/>
            </w:tcBorders>
            <w:shd w:val="clear" w:color="000000" w:fill="D7EAD3"/>
            <w:vAlign w:val="center"/>
            <w:hideMark/>
          </w:tcPr>
          <w:p w14:paraId="510EF50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26,15</w:t>
            </w:r>
          </w:p>
        </w:tc>
        <w:tc>
          <w:tcPr>
            <w:tcW w:w="1396" w:type="dxa"/>
            <w:tcBorders>
              <w:top w:val="nil"/>
              <w:left w:val="nil"/>
              <w:bottom w:val="single" w:sz="4" w:space="0" w:color="C0C0C0"/>
              <w:right w:val="single" w:sz="4" w:space="0" w:color="C0C0C0"/>
            </w:tcBorders>
            <w:shd w:val="clear" w:color="000000" w:fill="D7EAD3"/>
            <w:vAlign w:val="center"/>
            <w:hideMark/>
          </w:tcPr>
          <w:p w14:paraId="45DA56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26,15</w:t>
            </w:r>
          </w:p>
        </w:tc>
        <w:tc>
          <w:tcPr>
            <w:tcW w:w="3007" w:type="dxa"/>
            <w:vMerge/>
            <w:tcBorders>
              <w:top w:val="nil"/>
              <w:left w:val="single" w:sz="4" w:space="0" w:color="C0C0C0"/>
              <w:bottom w:val="single" w:sz="4" w:space="0" w:color="C0C0C0"/>
              <w:right w:val="single" w:sz="4" w:space="0" w:color="C0C0C0"/>
            </w:tcBorders>
            <w:vAlign w:val="center"/>
            <w:hideMark/>
          </w:tcPr>
          <w:p w14:paraId="6428A6E8"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0697F2B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246,87</w:t>
            </w:r>
          </w:p>
        </w:tc>
        <w:tc>
          <w:tcPr>
            <w:tcW w:w="1518" w:type="dxa"/>
            <w:tcBorders>
              <w:top w:val="nil"/>
              <w:left w:val="nil"/>
              <w:bottom w:val="single" w:sz="4" w:space="0" w:color="C0C0C0"/>
              <w:right w:val="single" w:sz="4" w:space="0" w:color="C0C0C0"/>
            </w:tcBorders>
            <w:shd w:val="clear" w:color="000000" w:fill="FFFFCC"/>
            <w:vAlign w:val="center"/>
            <w:hideMark/>
          </w:tcPr>
          <w:p w14:paraId="0E47278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84,66</w:t>
            </w:r>
          </w:p>
        </w:tc>
        <w:tc>
          <w:tcPr>
            <w:tcW w:w="1356" w:type="dxa"/>
            <w:tcBorders>
              <w:top w:val="nil"/>
              <w:left w:val="nil"/>
              <w:bottom w:val="single" w:sz="4" w:space="0" w:color="C0C0C0"/>
              <w:right w:val="single" w:sz="4" w:space="0" w:color="C0C0C0"/>
            </w:tcBorders>
            <w:shd w:val="clear" w:color="000000" w:fill="D7EAD3"/>
            <w:vAlign w:val="center"/>
            <w:hideMark/>
          </w:tcPr>
          <w:p w14:paraId="5AC53A9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42,33</w:t>
            </w:r>
          </w:p>
        </w:tc>
        <w:tc>
          <w:tcPr>
            <w:tcW w:w="1336" w:type="dxa"/>
            <w:tcBorders>
              <w:top w:val="nil"/>
              <w:left w:val="nil"/>
              <w:bottom w:val="single" w:sz="4" w:space="0" w:color="C0C0C0"/>
              <w:right w:val="single" w:sz="4" w:space="0" w:color="C0C0C0"/>
            </w:tcBorders>
            <w:shd w:val="clear" w:color="000000" w:fill="D7EAD3"/>
            <w:vAlign w:val="center"/>
            <w:hideMark/>
          </w:tcPr>
          <w:p w14:paraId="5B65A20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42,33</w:t>
            </w:r>
          </w:p>
        </w:tc>
        <w:tc>
          <w:tcPr>
            <w:tcW w:w="3007" w:type="dxa"/>
            <w:vMerge/>
            <w:tcBorders>
              <w:top w:val="nil"/>
              <w:left w:val="single" w:sz="4" w:space="0" w:color="C0C0C0"/>
              <w:bottom w:val="single" w:sz="4" w:space="0" w:color="C0C0C0"/>
              <w:right w:val="single" w:sz="4" w:space="0" w:color="C0C0C0"/>
            </w:tcBorders>
            <w:vAlign w:val="center"/>
            <w:hideMark/>
          </w:tcPr>
          <w:p w14:paraId="6506957A" w14:textId="77777777" w:rsidR="000571C6" w:rsidRPr="000571C6" w:rsidRDefault="000571C6" w:rsidP="000571C6">
            <w:pPr>
              <w:rPr>
                <w:rFonts w:ascii="Tahoma" w:hAnsi="Tahoma" w:cs="Tahoma"/>
                <w:sz w:val="12"/>
                <w:szCs w:val="12"/>
              </w:rPr>
            </w:pPr>
          </w:p>
        </w:tc>
      </w:tr>
      <w:tr w:rsidR="000571C6" w:rsidRPr="000571C6" w14:paraId="56CC342F"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6FBF54D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A278E2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3.8.22</w:t>
            </w:r>
          </w:p>
        </w:tc>
        <w:tc>
          <w:tcPr>
            <w:tcW w:w="4022" w:type="dxa"/>
            <w:tcBorders>
              <w:top w:val="nil"/>
              <w:left w:val="nil"/>
              <w:bottom w:val="single" w:sz="4" w:space="0" w:color="C0C0C0"/>
              <w:right w:val="single" w:sz="4" w:space="0" w:color="C0C0C0"/>
            </w:tcBorders>
            <w:shd w:val="clear" w:color="000000" w:fill="E3FAFD"/>
            <w:vAlign w:val="center"/>
            <w:hideMark/>
          </w:tcPr>
          <w:p w14:paraId="7A866A20"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Уголь</w:t>
            </w:r>
          </w:p>
        </w:tc>
        <w:tc>
          <w:tcPr>
            <w:tcW w:w="712" w:type="dxa"/>
            <w:tcBorders>
              <w:top w:val="nil"/>
              <w:left w:val="nil"/>
              <w:bottom w:val="single" w:sz="4" w:space="0" w:color="C0C0C0"/>
              <w:right w:val="single" w:sz="4" w:space="0" w:color="C0C0C0"/>
            </w:tcBorders>
            <w:shd w:val="clear" w:color="auto" w:fill="auto"/>
            <w:vAlign w:val="center"/>
            <w:hideMark/>
          </w:tcPr>
          <w:p w14:paraId="11A251A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1B23293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23,52</w:t>
            </w:r>
          </w:p>
        </w:tc>
        <w:tc>
          <w:tcPr>
            <w:tcW w:w="1518" w:type="dxa"/>
            <w:tcBorders>
              <w:top w:val="nil"/>
              <w:left w:val="nil"/>
              <w:bottom w:val="single" w:sz="4" w:space="0" w:color="C0C0C0"/>
              <w:right w:val="single" w:sz="4" w:space="0" w:color="C0C0C0"/>
            </w:tcBorders>
            <w:shd w:val="clear" w:color="000000" w:fill="FFFFCC"/>
            <w:vAlign w:val="center"/>
            <w:hideMark/>
          </w:tcPr>
          <w:p w14:paraId="2EF204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16,49</w:t>
            </w:r>
          </w:p>
        </w:tc>
        <w:tc>
          <w:tcPr>
            <w:tcW w:w="1336" w:type="dxa"/>
            <w:tcBorders>
              <w:top w:val="nil"/>
              <w:left w:val="nil"/>
              <w:bottom w:val="single" w:sz="4" w:space="0" w:color="C0C0C0"/>
              <w:right w:val="single" w:sz="4" w:space="0" w:color="C0C0C0"/>
            </w:tcBorders>
            <w:shd w:val="clear" w:color="000000" w:fill="D7EAD3"/>
            <w:vAlign w:val="center"/>
            <w:hideMark/>
          </w:tcPr>
          <w:p w14:paraId="15A32ED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8,25</w:t>
            </w:r>
          </w:p>
        </w:tc>
        <w:tc>
          <w:tcPr>
            <w:tcW w:w="1396" w:type="dxa"/>
            <w:tcBorders>
              <w:top w:val="nil"/>
              <w:left w:val="nil"/>
              <w:bottom w:val="single" w:sz="4" w:space="0" w:color="C0C0C0"/>
              <w:right w:val="single" w:sz="4" w:space="0" w:color="C0C0C0"/>
            </w:tcBorders>
            <w:shd w:val="clear" w:color="000000" w:fill="D7EAD3"/>
            <w:vAlign w:val="center"/>
            <w:hideMark/>
          </w:tcPr>
          <w:p w14:paraId="3049AD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8,25</w:t>
            </w:r>
          </w:p>
        </w:tc>
        <w:tc>
          <w:tcPr>
            <w:tcW w:w="3007" w:type="dxa"/>
            <w:vMerge/>
            <w:tcBorders>
              <w:top w:val="nil"/>
              <w:left w:val="single" w:sz="4" w:space="0" w:color="C0C0C0"/>
              <w:bottom w:val="single" w:sz="4" w:space="0" w:color="C0C0C0"/>
              <w:right w:val="single" w:sz="4" w:space="0" w:color="C0C0C0"/>
            </w:tcBorders>
            <w:vAlign w:val="center"/>
            <w:hideMark/>
          </w:tcPr>
          <w:p w14:paraId="157EB53D"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38FBAFA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38,07</w:t>
            </w:r>
          </w:p>
        </w:tc>
        <w:tc>
          <w:tcPr>
            <w:tcW w:w="1518" w:type="dxa"/>
            <w:tcBorders>
              <w:top w:val="nil"/>
              <w:left w:val="nil"/>
              <w:bottom w:val="single" w:sz="4" w:space="0" w:color="C0C0C0"/>
              <w:right w:val="single" w:sz="4" w:space="0" w:color="C0C0C0"/>
            </w:tcBorders>
            <w:shd w:val="clear" w:color="000000" w:fill="FFFFCC"/>
            <w:vAlign w:val="center"/>
            <w:hideMark/>
          </w:tcPr>
          <w:p w14:paraId="2A8DEF2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26,70</w:t>
            </w:r>
          </w:p>
        </w:tc>
        <w:tc>
          <w:tcPr>
            <w:tcW w:w="1356" w:type="dxa"/>
            <w:tcBorders>
              <w:top w:val="nil"/>
              <w:left w:val="nil"/>
              <w:bottom w:val="single" w:sz="4" w:space="0" w:color="C0C0C0"/>
              <w:right w:val="single" w:sz="4" w:space="0" w:color="C0C0C0"/>
            </w:tcBorders>
            <w:shd w:val="clear" w:color="000000" w:fill="D7EAD3"/>
            <w:vAlign w:val="center"/>
            <w:hideMark/>
          </w:tcPr>
          <w:p w14:paraId="221DB84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13,35</w:t>
            </w:r>
          </w:p>
        </w:tc>
        <w:tc>
          <w:tcPr>
            <w:tcW w:w="1336" w:type="dxa"/>
            <w:tcBorders>
              <w:top w:val="nil"/>
              <w:left w:val="nil"/>
              <w:bottom w:val="single" w:sz="4" w:space="0" w:color="C0C0C0"/>
              <w:right w:val="single" w:sz="4" w:space="0" w:color="C0C0C0"/>
            </w:tcBorders>
            <w:shd w:val="clear" w:color="000000" w:fill="D7EAD3"/>
            <w:vAlign w:val="center"/>
            <w:hideMark/>
          </w:tcPr>
          <w:p w14:paraId="6933BD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13,35</w:t>
            </w:r>
          </w:p>
        </w:tc>
        <w:tc>
          <w:tcPr>
            <w:tcW w:w="3007" w:type="dxa"/>
            <w:vMerge/>
            <w:tcBorders>
              <w:top w:val="nil"/>
              <w:left w:val="single" w:sz="4" w:space="0" w:color="C0C0C0"/>
              <w:bottom w:val="single" w:sz="4" w:space="0" w:color="C0C0C0"/>
              <w:right w:val="single" w:sz="4" w:space="0" w:color="C0C0C0"/>
            </w:tcBorders>
            <w:vAlign w:val="center"/>
            <w:hideMark/>
          </w:tcPr>
          <w:p w14:paraId="00E7C70F" w14:textId="77777777" w:rsidR="000571C6" w:rsidRPr="000571C6" w:rsidRDefault="000571C6" w:rsidP="000571C6">
            <w:pPr>
              <w:rPr>
                <w:rFonts w:ascii="Tahoma" w:hAnsi="Tahoma" w:cs="Tahoma"/>
                <w:sz w:val="12"/>
                <w:szCs w:val="12"/>
              </w:rPr>
            </w:pPr>
          </w:p>
        </w:tc>
      </w:tr>
      <w:tr w:rsidR="000571C6" w:rsidRPr="000571C6" w14:paraId="0F80AAF4" w14:textId="77777777" w:rsidTr="000571C6">
        <w:trPr>
          <w:trHeight w:val="2400"/>
          <w:jc w:val="center"/>
        </w:trPr>
        <w:tc>
          <w:tcPr>
            <w:tcW w:w="416" w:type="dxa"/>
            <w:tcBorders>
              <w:top w:val="nil"/>
              <w:left w:val="nil"/>
              <w:bottom w:val="nil"/>
              <w:right w:val="nil"/>
            </w:tcBorders>
            <w:shd w:val="clear" w:color="000000" w:fill="FFFF00"/>
            <w:noWrap/>
            <w:vAlign w:val="center"/>
            <w:hideMark/>
          </w:tcPr>
          <w:p w14:paraId="72FACF9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AFA6AA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3.8.23</w:t>
            </w:r>
          </w:p>
        </w:tc>
        <w:tc>
          <w:tcPr>
            <w:tcW w:w="4022" w:type="dxa"/>
            <w:tcBorders>
              <w:top w:val="nil"/>
              <w:left w:val="nil"/>
              <w:bottom w:val="single" w:sz="4" w:space="0" w:color="C0C0C0"/>
              <w:right w:val="single" w:sz="4" w:space="0" w:color="C0C0C0"/>
            </w:tcBorders>
            <w:shd w:val="clear" w:color="000000" w:fill="E3FAFD"/>
            <w:vAlign w:val="center"/>
            <w:hideMark/>
          </w:tcPr>
          <w:p w14:paraId="13D9AB16"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Расходные материалы к спецтехнике (запасные части)</w:t>
            </w:r>
          </w:p>
        </w:tc>
        <w:tc>
          <w:tcPr>
            <w:tcW w:w="712" w:type="dxa"/>
            <w:tcBorders>
              <w:top w:val="nil"/>
              <w:left w:val="nil"/>
              <w:bottom w:val="single" w:sz="4" w:space="0" w:color="C0C0C0"/>
              <w:right w:val="single" w:sz="4" w:space="0" w:color="C0C0C0"/>
            </w:tcBorders>
            <w:shd w:val="clear" w:color="auto" w:fill="auto"/>
            <w:vAlign w:val="center"/>
            <w:hideMark/>
          </w:tcPr>
          <w:p w14:paraId="208523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2EAF4A9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901,32</w:t>
            </w:r>
          </w:p>
        </w:tc>
        <w:tc>
          <w:tcPr>
            <w:tcW w:w="1518" w:type="dxa"/>
            <w:tcBorders>
              <w:top w:val="nil"/>
              <w:left w:val="nil"/>
              <w:bottom w:val="single" w:sz="4" w:space="0" w:color="C0C0C0"/>
              <w:right w:val="single" w:sz="4" w:space="0" w:color="C0C0C0"/>
            </w:tcBorders>
            <w:shd w:val="clear" w:color="000000" w:fill="FFFFCC"/>
            <w:vAlign w:val="center"/>
            <w:hideMark/>
          </w:tcPr>
          <w:p w14:paraId="15CDC7C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632,08</w:t>
            </w:r>
          </w:p>
        </w:tc>
        <w:tc>
          <w:tcPr>
            <w:tcW w:w="1336" w:type="dxa"/>
            <w:tcBorders>
              <w:top w:val="nil"/>
              <w:left w:val="nil"/>
              <w:bottom w:val="single" w:sz="4" w:space="0" w:color="C0C0C0"/>
              <w:right w:val="single" w:sz="4" w:space="0" w:color="C0C0C0"/>
            </w:tcBorders>
            <w:shd w:val="clear" w:color="000000" w:fill="D7EAD3"/>
            <w:vAlign w:val="center"/>
            <w:hideMark/>
          </w:tcPr>
          <w:p w14:paraId="1275918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316,04</w:t>
            </w:r>
          </w:p>
        </w:tc>
        <w:tc>
          <w:tcPr>
            <w:tcW w:w="1396" w:type="dxa"/>
            <w:tcBorders>
              <w:top w:val="nil"/>
              <w:left w:val="nil"/>
              <w:bottom w:val="single" w:sz="4" w:space="0" w:color="C0C0C0"/>
              <w:right w:val="single" w:sz="4" w:space="0" w:color="C0C0C0"/>
            </w:tcBorders>
            <w:shd w:val="clear" w:color="000000" w:fill="D7EAD3"/>
            <w:vAlign w:val="center"/>
            <w:hideMark/>
          </w:tcPr>
          <w:p w14:paraId="435CD46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316,04</w:t>
            </w:r>
          </w:p>
        </w:tc>
        <w:tc>
          <w:tcPr>
            <w:tcW w:w="3007" w:type="dxa"/>
            <w:vMerge/>
            <w:tcBorders>
              <w:top w:val="nil"/>
              <w:left w:val="single" w:sz="4" w:space="0" w:color="C0C0C0"/>
              <w:bottom w:val="single" w:sz="4" w:space="0" w:color="C0C0C0"/>
              <w:right w:val="single" w:sz="4" w:space="0" w:color="C0C0C0"/>
            </w:tcBorders>
            <w:vAlign w:val="center"/>
            <w:hideMark/>
          </w:tcPr>
          <w:p w14:paraId="5B4CCCD4"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2C5ACC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1 458,78</w:t>
            </w:r>
          </w:p>
        </w:tc>
        <w:tc>
          <w:tcPr>
            <w:tcW w:w="1518" w:type="dxa"/>
            <w:tcBorders>
              <w:top w:val="nil"/>
              <w:left w:val="nil"/>
              <w:bottom w:val="single" w:sz="4" w:space="0" w:color="C0C0C0"/>
              <w:right w:val="single" w:sz="4" w:space="0" w:color="C0C0C0"/>
            </w:tcBorders>
            <w:shd w:val="clear" w:color="000000" w:fill="FFFFCC"/>
            <w:vAlign w:val="center"/>
            <w:hideMark/>
          </w:tcPr>
          <w:p w14:paraId="325CF71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1 023,02</w:t>
            </w:r>
          </w:p>
        </w:tc>
        <w:tc>
          <w:tcPr>
            <w:tcW w:w="1356" w:type="dxa"/>
            <w:tcBorders>
              <w:top w:val="nil"/>
              <w:left w:val="nil"/>
              <w:bottom w:val="single" w:sz="4" w:space="0" w:color="C0C0C0"/>
              <w:right w:val="single" w:sz="4" w:space="0" w:color="C0C0C0"/>
            </w:tcBorders>
            <w:shd w:val="clear" w:color="000000" w:fill="D7EAD3"/>
            <w:vAlign w:val="center"/>
            <w:hideMark/>
          </w:tcPr>
          <w:p w14:paraId="3380525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511,51</w:t>
            </w:r>
          </w:p>
        </w:tc>
        <w:tc>
          <w:tcPr>
            <w:tcW w:w="1336" w:type="dxa"/>
            <w:tcBorders>
              <w:top w:val="nil"/>
              <w:left w:val="nil"/>
              <w:bottom w:val="single" w:sz="4" w:space="0" w:color="C0C0C0"/>
              <w:right w:val="single" w:sz="4" w:space="0" w:color="C0C0C0"/>
            </w:tcBorders>
            <w:shd w:val="clear" w:color="000000" w:fill="D7EAD3"/>
            <w:vAlign w:val="center"/>
            <w:hideMark/>
          </w:tcPr>
          <w:p w14:paraId="5CE3F91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511,51</w:t>
            </w:r>
          </w:p>
        </w:tc>
        <w:tc>
          <w:tcPr>
            <w:tcW w:w="3007" w:type="dxa"/>
            <w:vMerge/>
            <w:tcBorders>
              <w:top w:val="nil"/>
              <w:left w:val="single" w:sz="4" w:space="0" w:color="C0C0C0"/>
              <w:bottom w:val="single" w:sz="4" w:space="0" w:color="C0C0C0"/>
              <w:right w:val="single" w:sz="4" w:space="0" w:color="C0C0C0"/>
            </w:tcBorders>
            <w:vAlign w:val="center"/>
            <w:hideMark/>
          </w:tcPr>
          <w:p w14:paraId="30D8FD78" w14:textId="77777777" w:rsidR="000571C6" w:rsidRPr="000571C6" w:rsidRDefault="000571C6" w:rsidP="000571C6">
            <w:pPr>
              <w:rPr>
                <w:rFonts w:ascii="Tahoma" w:hAnsi="Tahoma" w:cs="Tahoma"/>
                <w:sz w:val="12"/>
                <w:szCs w:val="12"/>
              </w:rPr>
            </w:pPr>
          </w:p>
        </w:tc>
      </w:tr>
      <w:tr w:rsidR="000571C6" w:rsidRPr="000571C6" w14:paraId="4BDCE150" w14:textId="77777777" w:rsidTr="000571C6">
        <w:trPr>
          <w:trHeight w:val="2565"/>
          <w:jc w:val="center"/>
        </w:trPr>
        <w:tc>
          <w:tcPr>
            <w:tcW w:w="416" w:type="dxa"/>
            <w:tcBorders>
              <w:top w:val="nil"/>
              <w:left w:val="nil"/>
              <w:bottom w:val="nil"/>
              <w:right w:val="nil"/>
            </w:tcBorders>
            <w:shd w:val="clear" w:color="000000" w:fill="FFFF00"/>
            <w:noWrap/>
            <w:vAlign w:val="center"/>
            <w:hideMark/>
          </w:tcPr>
          <w:p w14:paraId="562B1B9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ECF797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3.8.24</w:t>
            </w:r>
          </w:p>
        </w:tc>
        <w:tc>
          <w:tcPr>
            <w:tcW w:w="4022" w:type="dxa"/>
            <w:tcBorders>
              <w:top w:val="nil"/>
              <w:left w:val="nil"/>
              <w:bottom w:val="single" w:sz="4" w:space="0" w:color="C0C0C0"/>
              <w:right w:val="single" w:sz="4" w:space="0" w:color="C0C0C0"/>
            </w:tcBorders>
            <w:shd w:val="clear" w:color="000000" w:fill="E3FAFD"/>
            <w:vAlign w:val="center"/>
            <w:hideMark/>
          </w:tcPr>
          <w:p w14:paraId="0873370D" w14:textId="77777777" w:rsidR="000571C6" w:rsidRPr="000571C6" w:rsidRDefault="000571C6" w:rsidP="000571C6">
            <w:pPr>
              <w:ind w:firstLineChars="300" w:firstLine="360"/>
              <w:rPr>
                <w:rFonts w:ascii="Tahoma" w:hAnsi="Tahoma" w:cs="Tahoma"/>
                <w:sz w:val="12"/>
                <w:szCs w:val="12"/>
              </w:rPr>
            </w:pPr>
            <w:r w:rsidRPr="000571C6">
              <w:rPr>
                <w:rFonts w:ascii="Tahoma" w:hAnsi="Tahoma" w:cs="Tahoma"/>
                <w:sz w:val="12"/>
                <w:szCs w:val="12"/>
              </w:rPr>
              <w:t xml:space="preserve">Расходы на услуги сторонних организаций (уборка территории полигона от мусора, снега;  диагностика, доработка программного обеспечения; услуги роторной косилки </w:t>
            </w:r>
          </w:p>
        </w:tc>
        <w:tc>
          <w:tcPr>
            <w:tcW w:w="712" w:type="dxa"/>
            <w:tcBorders>
              <w:top w:val="nil"/>
              <w:left w:val="nil"/>
              <w:bottom w:val="single" w:sz="4" w:space="0" w:color="C0C0C0"/>
              <w:right w:val="single" w:sz="4" w:space="0" w:color="C0C0C0"/>
            </w:tcBorders>
            <w:shd w:val="clear" w:color="auto" w:fill="auto"/>
            <w:vAlign w:val="center"/>
            <w:hideMark/>
          </w:tcPr>
          <w:p w14:paraId="4713B46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9FBD2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1 752,06</w:t>
            </w:r>
          </w:p>
        </w:tc>
        <w:tc>
          <w:tcPr>
            <w:tcW w:w="1518" w:type="dxa"/>
            <w:tcBorders>
              <w:top w:val="nil"/>
              <w:left w:val="nil"/>
              <w:bottom w:val="single" w:sz="4" w:space="0" w:color="C0C0C0"/>
              <w:right w:val="single" w:sz="4" w:space="0" w:color="C0C0C0"/>
            </w:tcBorders>
            <w:shd w:val="clear" w:color="000000" w:fill="FFFFCC"/>
            <w:vAlign w:val="center"/>
            <w:hideMark/>
          </w:tcPr>
          <w:p w14:paraId="2CB7A8E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1 003,72</w:t>
            </w:r>
          </w:p>
        </w:tc>
        <w:tc>
          <w:tcPr>
            <w:tcW w:w="1336" w:type="dxa"/>
            <w:tcBorders>
              <w:top w:val="nil"/>
              <w:left w:val="nil"/>
              <w:bottom w:val="single" w:sz="4" w:space="0" w:color="C0C0C0"/>
              <w:right w:val="single" w:sz="4" w:space="0" w:color="C0C0C0"/>
            </w:tcBorders>
            <w:shd w:val="clear" w:color="000000" w:fill="D7EAD3"/>
            <w:vAlign w:val="center"/>
            <w:hideMark/>
          </w:tcPr>
          <w:p w14:paraId="1CD86D8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501,86</w:t>
            </w:r>
          </w:p>
        </w:tc>
        <w:tc>
          <w:tcPr>
            <w:tcW w:w="1396" w:type="dxa"/>
            <w:tcBorders>
              <w:top w:val="nil"/>
              <w:left w:val="nil"/>
              <w:bottom w:val="single" w:sz="4" w:space="0" w:color="C0C0C0"/>
              <w:right w:val="single" w:sz="4" w:space="0" w:color="C0C0C0"/>
            </w:tcBorders>
            <w:shd w:val="clear" w:color="000000" w:fill="D7EAD3"/>
            <w:vAlign w:val="center"/>
            <w:hideMark/>
          </w:tcPr>
          <w:p w14:paraId="35EDCC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501,86</w:t>
            </w:r>
          </w:p>
        </w:tc>
        <w:tc>
          <w:tcPr>
            <w:tcW w:w="3007" w:type="dxa"/>
            <w:vMerge/>
            <w:tcBorders>
              <w:top w:val="nil"/>
              <w:left w:val="single" w:sz="4" w:space="0" w:color="C0C0C0"/>
              <w:bottom w:val="single" w:sz="4" w:space="0" w:color="C0C0C0"/>
              <w:right w:val="single" w:sz="4" w:space="0" w:color="C0C0C0"/>
            </w:tcBorders>
            <w:vAlign w:val="center"/>
            <w:hideMark/>
          </w:tcPr>
          <w:p w14:paraId="7ED68D44"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07F65DC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2 835,71</w:t>
            </w:r>
          </w:p>
        </w:tc>
        <w:tc>
          <w:tcPr>
            <w:tcW w:w="1518" w:type="dxa"/>
            <w:tcBorders>
              <w:top w:val="nil"/>
              <w:left w:val="nil"/>
              <w:bottom w:val="single" w:sz="4" w:space="0" w:color="C0C0C0"/>
              <w:right w:val="single" w:sz="4" w:space="0" w:color="C0C0C0"/>
            </w:tcBorders>
            <w:shd w:val="clear" w:color="000000" w:fill="FFFFCC"/>
            <w:vAlign w:val="center"/>
            <w:hideMark/>
          </w:tcPr>
          <w:p w14:paraId="11780FF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1 624,52</w:t>
            </w:r>
          </w:p>
        </w:tc>
        <w:tc>
          <w:tcPr>
            <w:tcW w:w="1356" w:type="dxa"/>
            <w:tcBorders>
              <w:top w:val="nil"/>
              <w:left w:val="nil"/>
              <w:bottom w:val="single" w:sz="4" w:space="0" w:color="C0C0C0"/>
              <w:right w:val="single" w:sz="4" w:space="0" w:color="C0C0C0"/>
            </w:tcBorders>
            <w:shd w:val="clear" w:color="000000" w:fill="D7EAD3"/>
            <w:vAlign w:val="center"/>
            <w:hideMark/>
          </w:tcPr>
          <w:p w14:paraId="4609D99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812,26</w:t>
            </w:r>
          </w:p>
        </w:tc>
        <w:tc>
          <w:tcPr>
            <w:tcW w:w="1336" w:type="dxa"/>
            <w:tcBorders>
              <w:top w:val="nil"/>
              <w:left w:val="nil"/>
              <w:bottom w:val="single" w:sz="4" w:space="0" w:color="C0C0C0"/>
              <w:right w:val="single" w:sz="4" w:space="0" w:color="C0C0C0"/>
            </w:tcBorders>
            <w:shd w:val="clear" w:color="000000" w:fill="D7EAD3"/>
            <w:vAlign w:val="center"/>
            <w:hideMark/>
          </w:tcPr>
          <w:p w14:paraId="02EE362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812,26</w:t>
            </w:r>
          </w:p>
        </w:tc>
        <w:tc>
          <w:tcPr>
            <w:tcW w:w="3007" w:type="dxa"/>
            <w:vMerge/>
            <w:tcBorders>
              <w:top w:val="nil"/>
              <w:left w:val="single" w:sz="4" w:space="0" w:color="C0C0C0"/>
              <w:bottom w:val="single" w:sz="4" w:space="0" w:color="C0C0C0"/>
              <w:right w:val="single" w:sz="4" w:space="0" w:color="C0C0C0"/>
            </w:tcBorders>
            <w:vAlign w:val="center"/>
            <w:hideMark/>
          </w:tcPr>
          <w:p w14:paraId="07A12389" w14:textId="77777777" w:rsidR="000571C6" w:rsidRPr="000571C6" w:rsidRDefault="000571C6" w:rsidP="000571C6">
            <w:pPr>
              <w:rPr>
                <w:rFonts w:ascii="Tahoma" w:hAnsi="Tahoma" w:cs="Tahoma"/>
                <w:sz w:val="12"/>
                <w:szCs w:val="12"/>
              </w:rPr>
            </w:pPr>
          </w:p>
        </w:tc>
      </w:tr>
      <w:tr w:rsidR="000571C6" w:rsidRPr="000571C6" w14:paraId="0385529C" w14:textId="77777777" w:rsidTr="000571C6">
        <w:trPr>
          <w:trHeight w:val="300"/>
          <w:jc w:val="center"/>
        </w:trPr>
        <w:tc>
          <w:tcPr>
            <w:tcW w:w="416" w:type="dxa"/>
            <w:tcBorders>
              <w:top w:val="nil"/>
              <w:left w:val="nil"/>
              <w:bottom w:val="nil"/>
              <w:right w:val="nil"/>
            </w:tcBorders>
            <w:shd w:val="clear" w:color="000000" w:fill="FFFF00"/>
            <w:noWrap/>
            <w:vAlign w:val="center"/>
            <w:hideMark/>
          </w:tcPr>
          <w:p w14:paraId="73BCA0C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670E45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w:t>
            </w:r>
          </w:p>
        </w:tc>
        <w:tc>
          <w:tcPr>
            <w:tcW w:w="4022" w:type="dxa"/>
            <w:tcBorders>
              <w:top w:val="nil"/>
              <w:left w:val="nil"/>
              <w:bottom w:val="single" w:sz="4" w:space="0" w:color="C0C0C0"/>
              <w:right w:val="single" w:sz="4" w:space="0" w:color="C0C0C0"/>
            </w:tcBorders>
            <w:shd w:val="clear" w:color="auto" w:fill="auto"/>
            <w:vAlign w:val="center"/>
            <w:hideMark/>
          </w:tcPr>
          <w:p w14:paraId="53F47C6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Административные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655547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13B7CD8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11 661,39</w:t>
            </w:r>
          </w:p>
        </w:tc>
        <w:tc>
          <w:tcPr>
            <w:tcW w:w="1518" w:type="dxa"/>
            <w:tcBorders>
              <w:top w:val="nil"/>
              <w:left w:val="nil"/>
              <w:bottom w:val="single" w:sz="4" w:space="0" w:color="C0C0C0"/>
              <w:right w:val="single" w:sz="4" w:space="0" w:color="C0C0C0"/>
            </w:tcBorders>
            <w:shd w:val="clear" w:color="000000" w:fill="D7EAD3"/>
            <w:vAlign w:val="center"/>
            <w:hideMark/>
          </w:tcPr>
          <w:p w14:paraId="0D55010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5 435,97</w:t>
            </w:r>
          </w:p>
        </w:tc>
        <w:tc>
          <w:tcPr>
            <w:tcW w:w="1336" w:type="dxa"/>
            <w:tcBorders>
              <w:top w:val="nil"/>
              <w:left w:val="nil"/>
              <w:bottom w:val="single" w:sz="4" w:space="0" w:color="C0C0C0"/>
              <w:right w:val="single" w:sz="4" w:space="0" w:color="C0C0C0"/>
            </w:tcBorders>
            <w:shd w:val="clear" w:color="000000" w:fill="D7EAD3"/>
            <w:vAlign w:val="center"/>
            <w:hideMark/>
          </w:tcPr>
          <w:p w14:paraId="1116020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2 717,98</w:t>
            </w:r>
          </w:p>
        </w:tc>
        <w:tc>
          <w:tcPr>
            <w:tcW w:w="1396" w:type="dxa"/>
            <w:tcBorders>
              <w:top w:val="nil"/>
              <w:left w:val="nil"/>
              <w:bottom w:val="single" w:sz="4" w:space="0" w:color="C0C0C0"/>
              <w:right w:val="single" w:sz="4" w:space="0" w:color="C0C0C0"/>
            </w:tcBorders>
            <w:shd w:val="clear" w:color="000000" w:fill="D7EAD3"/>
            <w:vAlign w:val="center"/>
            <w:hideMark/>
          </w:tcPr>
          <w:p w14:paraId="14578F4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2 717,98</w:t>
            </w:r>
          </w:p>
        </w:tc>
        <w:tc>
          <w:tcPr>
            <w:tcW w:w="3007" w:type="dxa"/>
            <w:tcBorders>
              <w:top w:val="nil"/>
              <w:left w:val="nil"/>
              <w:bottom w:val="single" w:sz="4" w:space="0" w:color="C0C0C0"/>
              <w:right w:val="single" w:sz="4" w:space="0" w:color="C0C0C0"/>
            </w:tcBorders>
            <w:shd w:val="clear" w:color="000000" w:fill="FFFFCC"/>
            <w:vAlign w:val="center"/>
            <w:hideMark/>
          </w:tcPr>
          <w:p w14:paraId="7E2018A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305F205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19 242,64</w:t>
            </w:r>
          </w:p>
        </w:tc>
        <w:tc>
          <w:tcPr>
            <w:tcW w:w="1518" w:type="dxa"/>
            <w:tcBorders>
              <w:top w:val="nil"/>
              <w:left w:val="nil"/>
              <w:bottom w:val="single" w:sz="4" w:space="0" w:color="C0C0C0"/>
              <w:right w:val="single" w:sz="4" w:space="0" w:color="C0C0C0"/>
            </w:tcBorders>
            <w:shd w:val="clear" w:color="000000" w:fill="D7EAD3"/>
            <w:vAlign w:val="center"/>
            <w:hideMark/>
          </w:tcPr>
          <w:p w14:paraId="4C68FA6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8 798,10</w:t>
            </w:r>
          </w:p>
        </w:tc>
        <w:tc>
          <w:tcPr>
            <w:tcW w:w="1356" w:type="dxa"/>
            <w:tcBorders>
              <w:top w:val="nil"/>
              <w:left w:val="nil"/>
              <w:bottom w:val="single" w:sz="4" w:space="0" w:color="C0C0C0"/>
              <w:right w:val="single" w:sz="4" w:space="0" w:color="C0C0C0"/>
            </w:tcBorders>
            <w:shd w:val="clear" w:color="000000" w:fill="D7EAD3"/>
            <w:vAlign w:val="center"/>
            <w:hideMark/>
          </w:tcPr>
          <w:p w14:paraId="725C30B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4 399,05</w:t>
            </w:r>
          </w:p>
        </w:tc>
        <w:tc>
          <w:tcPr>
            <w:tcW w:w="1336" w:type="dxa"/>
            <w:tcBorders>
              <w:top w:val="nil"/>
              <w:left w:val="nil"/>
              <w:bottom w:val="single" w:sz="4" w:space="0" w:color="C0C0C0"/>
              <w:right w:val="single" w:sz="4" w:space="0" w:color="C0C0C0"/>
            </w:tcBorders>
            <w:shd w:val="clear" w:color="000000" w:fill="D7EAD3"/>
            <w:vAlign w:val="center"/>
            <w:hideMark/>
          </w:tcPr>
          <w:p w14:paraId="55C5C5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4 399,05</w:t>
            </w:r>
          </w:p>
        </w:tc>
        <w:tc>
          <w:tcPr>
            <w:tcW w:w="3007" w:type="dxa"/>
            <w:tcBorders>
              <w:top w:val="nil"/>
              <w:left w:val="nil"/>
              <w:bottom w:val="single" w:sz="4" w:space="0" w:color="C0C0C0"/>
              <w:right w:val="single" w:sz="4" w:space="0" w:color="C0C0C0"/>
            </w:tcBorders>
            <w:shd w:val="clear" w:color="000000" w:fill="FFFFCC"/>
            <w:vAlign w:val="center"/>
            <w:hideMark/>
          </w:tcPr>
          <w:p w14:paraId="1F405EE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FDE7C49" w14:textId="77777777" w:rsidTr="000571C6">
        <w:trPr>
          <w:trHeight w:val="2100"/>
          <w:jc w:val="center"/>
        </w:trPr>
        <w:tc>
          <w:tcPr>
            <w:tcW w:w="416" w:type="dxa"/>
            <w:tcBorders>
              <w:top w:val="nil"/>
              <w:left w:val="nil"/>
              <w:bottom w:val="nil"/>
              <w:right w:val="nil"/>
            </w:tcBorders>
            <w:shd w:val="clear" w:color="000000" w:fill="FFFF00"/>
            <w:noWrap/>
            <w:vAlign w:val="center"/>
            <w:hideMark/>
          </w:tcPr>
          <w:p w14:paraId="2CBECED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F12C3D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5.1</w:t>
            </w:r>
          </w:p>
        </w:tc>
        <w:tc>
          <w:tcPr>
            <w:tcW w:w="4022" w:type="dxa"/>
            <w:tcBorders>
              <w:top w:val="nil"/>
              <w:left w:val="nil"/>
              <w:bottom w:val="single" w:sz="4" w:space="0" w:color="C0C0C0"/>
              <w:right w:val="single" w:sz="4" w:space="0" w:color="C0C0C0"/>
            </w:tcBorders>
            <w:shd w:val="clear" w:color="auto" w:fill="auto"/>
            <w:vAlign w:val="center"/>
            <w:hideMark/>
          </w:tcPr>
          <w:p w14:paraId="7DF0A503"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Заработная плата АУП</w:t>
            </w:r>
          </w:p>
        </w:tc>
        <w:tc>
          <w:tcPr>
            <w:tcW w:w="712" w:type="dxa"/>
            <w:tcBorders>
              <w:top w:val="nil"/>
              <w:left w:val="nil"/>
              <w:bottom w:val="single" w:sz="4" w:space="0" w:color="C0C0C0"/>
              <w:right w:val="single" w:sz="4" w:space="0" w:color="C0C0C0"/>
            </w:tcBorders>
            <w:shd w:val="clear" w:color="auto" w:fill="auto"/>
            <w:vAlign w:val="center"/>
            <w:hideMark/>
          </w:tcPr>
          <w:p w14:paraId="13F758F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131D567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8 143,92</w:t>
            </w:r>
          </w:p>
        </w:tc>
        <w:tc>
          <w:tcPr>
            <w:tcW w:w="1518" w:type="dxa"/>
            <w:tcBorders>
              <w:top w:val="nil"/>
              <w:left w:val="nil"/>
              <w:bottom w:val="single" w:sz="4" w:space="0" w:color="C0C0C0"/>
              <w:right w:val="single" w:sz="4" w:space="0" w:color="C0C0C0"/>
            </w:tcBorders>
            <w:shd w:val="clear" w:color="000000" w:fill="FFFFCC"/>
            <w:vAlign w:val="center"/>
            <w:hideMark/>
          </w:tcPr>
          <w:p w14:paraId="678A354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3 602,04</w:t>
            </w:r>
          </w:p>
        </w:tc>
        <w:tc>
          <w:tcPr>
            <w:tcW w:w="1336" w:type="dxa"/>
            <w:tcBorders>
              <w:top w:val="nil"/>
              <w:left w:val="nil"/>
              <w:bottom w:val="single" w:sz="4" w:space="0" w:color="C0C0C0"/>
              <w:right w:val="single" w:sz="4" w:space="0" w:color="C0C0C0"/>
            </w:tcBorders>
            <w:shd w:val="clear" w:color="000000" w:fill="D7EAD3"/>
            <w:vAlign w:val="center"/>
            <w:hideMark/>
          </w:tcPr>
          <w:p w14:paraId="3C2A7A7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1 801,02</w:t>
            </w:r>
          </w:p>
        </w:tc>
        <w:tc>
          <w:tcPr>
            <w:tcW w:w="1396" w:type="dxa"/>
            <w:tcBorders>
              <w:top w:val="nil"/>
              <w:left w:val="nil"/>
              <w:bottom w:val="single" w:sz="4" w:space="0" w:color="C0C0C0"/>
              <w:right w:val="single" w:sz="4" w:space="0" w:color="C0C0C0"/>
            </w:tcBorders>
            <w:shd w:val="clear" w:color="000000" w:fill="D7EAD3"/>
            <w:vAlign w:val="center"/>
            <w:hideMark/>
          </w:tcPr>
          <w:p w14:paraId="44A8543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1 801,02</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8B36B92"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рассчитанного в соответствии с Методическими указаниями (с учетом ИПЦ Минэкономразвития РФ  на 2026 год 104,3%, индекса эффективности операционных расходов 1%), а также с учетом отношения объемов ТКО (год i к году i-1)</w:t>
            </w:r>
          </w:p>
        </w:tc>
        <w:tc>
          <w:tcPr>
            <w:tcW w:w="1416" w:type="dxa"/>
            <w:tcBorders>
              <w:top w:val="nil"/>
              <w:left w:val="nil"/>
              <w:bottom w:val="single" w:sz="4" w:space="0" w:color="C0C0C0"/>
              <w:right w:val="single" w:sz="4" w:space="0" w:color="C0C0C0"/>
            </w:tcBorders>
            <w:shd w:val="clear" w:color="000000" w:fill="FFFFCC"/>
            <w:vAlign w:val="center"/>
            <w:hideMark/>
          </w:tcPr>
          <w:p w14:paraId="66326C3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13 549,60</w:t>
            </w:r>
          </w:p>
        </w:tc>
        <w:tc>
          <w:tcPr>
            <w:tcW w:w="1518" w:type="dxa"/>
            <w:tcBorders>
              <w:top w:val="nil"/>
              <w:left w:val="nil"/>
              <w:bottom w:val="single" w:sz="4" w:space="0" w:color="C0C0C0"/>
              <w:right w:val="single" w:sz="4" w:space="0" w:color="C0C0C0"/>
            </w:tcBorders>
            <w:shd w:val="clear" w:color="000000" w:fill="FFFFCC"/>
            <w:vAlign w:val="center"/>
            <w:hideMark/>
          </w:tcPr>
          <w:p w14:paraId="376F8D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5 829,90</w:t>
            </w:r>
          </w:p>
        </w:tc>
        <w:tc>
          <w:tcPr>
            <w:tcW w:w="1356" w:type="dxa"/>
            <w:tcBorders>
              <w:top w:val="nil"/>
              <w:left w:val="nil"/>
              <w:bottom w:val="single" w:sz="4" w:space="0" w:color="C0C0C0"/>
              <w:right w:val="single" w:sz="4" w:space="0" w:color="C0C0C0"/>
            </w:tcBorders>
            <w:shd w:val="clear" w:color="000000" w:fill="D7EAD3"/>
            <w:vAlign w:val="center"/>
            <w:hideMark/>
          </w:tcPr>
          <w:p w14:paraId="4D8794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2 914,95</w:t>
            </w:r>
          </w:p>
        </w:tc>
        <w:tc>
          <w:tcPr>
            <w:tcW w:w="1336" w:type="dxa"/>
            <w:tcBorders>
              <w:top w:val="nil"/>
              <w:left w:val="nil"/>
              <w:bottom w:val="single" w:sz="4" w:space="0" w:color="C0C0C0"/>
              <w:right w:val="single" w:sz="4" w:space="0" w:color="C0C0C0"/>
            </w:tcBorders>
            <w:shd w:val="clear" w:color="000000" w:fill="D7EAD3"/>
            <w:vAlign w:val="center"/>
            <w:hideMark/>
          </w:tcPr>
          <w:p w14:paraId="654A398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2 914,95</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B8D1EAB"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lрассчитанного в соответствии с Методическими указаниями (с учетом ИПЦ Минэкономразвития РФ  на 2026 год 104,3%, на 2027 год 104%,  индекса эффективности операционных расходов 1%), а также с учетом отношения объемов ТКО (год i к году i-1)</w:t>
            </w:r>
          </w:p>
        </w:tc>
      </w:tr>
      <w:tr w:rsidR="000571C6" w:rsidRPr="000571C6" w14:paraId="502AD9F9" w14:textId="77777777" w:rsidTr="000571C6">
        <w:trPr>
          <w:trHeight w:val="2595"/>
          <w:jc w:val="center"/>
        </w:trPr>
        <w:tc>
          <w:tcPr>
            <w:tcW w:w="416" w:type="dxa"/>
            <w:tcBorders>
              <w:top w:val="nil"/>
              <w:left w:val="nil"/>
              <w:bottom w:val="nil"/>
              <w:right w:val="nil"/>
            </w:tcBorders>
            <w:shd w:val="clear" w:color="000000" w:fill="FFFF00"/>
            <w:noWrap/>
            <w:vAlign w:val="center"/>
            <w:hideMark/>
          </w:tcPr>
          <w:p w14:paraId="3552C13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2CBBD9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5.1.1</w:t>
            </w:r>
          </w:p>
        </w:tc>
        <w:tc>
          <w:tcPr>
            <w:tcW w:w="4022" w:type="dxa"/>
            <w:tcBorders>
              <w:top w:val="nil"/>
              <w:left w:val="nil"/>
              <w:bottom w:val="single" w:sz="4" w:space="0" w:color="C0C0C0"/>
              <w:right w:val="single" w:sz="4" w:space="0" w:color="C0C0C0"/>
            </w:tcBorders>
            <w:shd w:val="clear" w:color="auto" w:fill="auto"/>
            <w:vAlign w:val="center"/>
            <w:hideMark/>
          </w:tcPr>
          <w:p w14:paraId="1D3421F2"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Среднемесячная оплата труда</w:t>
            </w:r>
          </w:p>
        </w:tc>
        <w:tc>
          <w:tcPr>
            <w:tcW w:w="712" w:type="dxa"/>
            <w:tcBorders>
              <w:top w:val="nil"/>
              <w:left w:val="nil"/>
              <w:bottom w:val="single" w:sz="4" w:space="0" w:color="C0C0C0"/>
              <w:right w:val="single" w:sz="4" w:space="0" w:color="C0C0C0"/>
            </w:tcBorders>
            <w:shd w:val="clear" w:color="auto" w:fill="auto"/>
            <w:vAlign w:val="center"/>
            <w:hideMark/>
          </w:tcPr>
          <w:p w14:paraId="7406F23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w:t>
            </w:r>
          </w:p>
        </w:tc>
        <w:tc>
          <w:tcPr>
            <w:tcW w:w="1436" w:type="dxa"/>
            <w:tcBorders>
              <w:top w:val="nil"/>
              <w:left w:val="nil"/>
              <w:bottom w:val="single" w:sz="4" w:space="0" w:color="C0C0C0"/>
              <w:right w:val="single" w:sz="4" w:space="0" w:color="C0C0C0"/>
            </w:tcBorders>
            <w:shd w:val="clear" w:color="000000" w:fill="D7EAD3"/>
            <w:vAlign w:val="center"/>
            <w:hideMark/>
          </w:tcPr>
          <w:p w14:paraId="498715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62 941,32</w:t>
            </w:r>
          </w:p>
        </w:tc>
        <w:tc>
          <w:tcPr>
            <w:tcW w:w="1518" w:type="dxa"/>
            <w:tcBorders>
              <w:top w:val="nil"/>
              <w:left w:val="nil"/>
              <w:bottom w:val="single" w:sz="4" w:space="0" w:color="C0C0C0"/>
              <w:right w:val="single" w:sz="4" w:space="0" w:color="C0C0C0"/>
            </w:tcBorders>
            <w:shd w:val="clear" w:color="000000" w:fill="D7EAD3"/>
            <w:vAlign w:val="center"/>
            <w:hideMark/>
          </w:tcPr>
          <w:p w14:paraId="5E5A44A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807EB8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2E4148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32F46180"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D7EAD3"/>
            <w:vAlign w:val="center"/>
            <w:hideMark/>
          </w:tcPr>
          <w:p w14:paraId="644D39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64 804,38</w:t>
            </w:r>
          </w:p>
        </w:tc>
        <w:tc>
          <w:tcPr>
            <w:tcW w:w="1518" w:type="dxa"/>
            <w:tcBorders>
              <w:top w:val="nil"/>
              <w:left w:val="nil"/>
              <w:bottom w:val="single" w:sz="4" w:space="0" w:color="C0C0C0"/>
              <w:right w:val="single" w:sz="4" w:space="0" w:color="C0C0C0"/>
            </w:tcBorders>
            <w:shd w:val="clear" w:color="000000" w:fill="D7EAD3"/>
            <w:vAlign w:val="center"/>
            <w:hideMark/>
          </w:tcPr>
          <w:p w14:paraId="019281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C7E63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7AD2D0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59A5FEBF" w14:textId="77777777" w:rsidR="000571C6" w:rsidRPr="000571C6" w:rsidRDefault="000571C6" w:rsidP="000571C6">
            <w:pPr>
              <w:rPr>
                <w:rFonts w:ascii="Tahoma" w:hAnsi="Tahoma" w:cs="Tahoma"/>
                <w:sz w:val="12"/>
                <w:szCs w:val="12"/>
              </w:rPr>
            </w:pPr>
          </w:p>
        </w:tc>
      </w:tr>
      <w:tr w:rsidR="000571C6" w:rsidRPr="000571C6" w14:paraId="23ACEE59" w14:textId="77777777" w:rsidTr="000571C6">
        <w:trPr>
          <w:trHeight w:val="1575"/>
          <w:jc w:val="center"/>
        </w:trPr>
        <w:tc>
          <w:tcPr>
            <w:tcW w:w="416" w:type="dxa"/>
            <w:tcBorders>
              <w:top w:val="nil"/>
              <w:left w:val="nil"/>
              <w:bottom w:val="nil"/>
              <w:right w:val="nil"/>
            </w:tcBorders>
            <w:shd w:val="clear" w:color="000000" w:fill="FFFF00"/>
            <w:noWrap/>
            <w:vAlign w:val="center"/>
            <w:hideMark/>
          </w:tcPr>
          <w:p w14:paraId="16F9179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D0A2E6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5.1.2</w:t>
            </w:r>
          </w:p>
        </w:tc>
        <w:tc>
          <w:tcPr>
            <w:tcW w:w="4022" w:type="dxa"/>
            <w:tcBorders>
              <w:top w:val="nil"/>
              <w:left w:val="nil"/>
              <w:bottom w:val="single" w:sz="4" w:space="0" w:color="C0C0C0"/>
              <w:right w:val="single" w:sz="4" w:space="0" w:color="C0C0C0"/>
            </w:tcBorders>
            <w:shd w:val="clear" w:color="auto" w:fill="auto"/>
            <w:vAlign w:val="center"/>
            <w:hideMark/>
          </w:tcPr>
          <w:p w14:paraId="3AA2201F"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Численность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78B719D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чел</w:t>
            </w:r>
          </w:p>
        </w:tc>
        <w:tc>
          <w:tcPr>
            <w:tcW w:w="1436" w:type="dxa"/>
            <w:tcBorders>
              <w:top w:val="nil"/>
              <w:left w:val="nil"/>
              <w:bottom w:val="single" w:sz="4" w:space="0" w:color="C0C0C0"/>
              <w:right w:val="single" w:sz="4" w:space="0" w:color="C0C0C0"/>
            </w:tcBorders>
            <w:shd w:val="clear" w:color="000000" w:fill="FFFFCC"/>
            <w:vAlign w:val="center"/>
            <w:hideMark/>
          </w:tcPr>
          <w:p w14:paraId="2367C3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10,19</w:t>
            </w:r>
          </w:p>
        </w:tc>
        <w:tc>
          <w:tcPr>
            <w:tcW w:w="1518" w:type="dxa"/>
            <w:tcBorders>
              <w:top w:val="nil"/>
              <w:left w:val="nil"/>
              <w:bottom w:val="single" w:sz="4" w:space="0" w:color="C0C0C0"/>
              <w:right w:val="single" w:sz="4" w:space="0" w:color="C0C0C0"/>
            </w:tcBorders>
            <w:shd w:val="clear" w:color="000000" w:fill="FFFFCC"/>
            <w:vAlign w:val="center"/>
            <w:hideMark/>
          </w:tcPr>
          <w:p w14:paraId="5EB735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359D38E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B9D451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B708CA1"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7CFA6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16,49</w:t>
            </w:r>
          </w:p>
        </w:tc>
        <w:tc>
          <w:tcPr>
            <w:tcW w:w="1518" w:type="dxa"/>
            <w:tcBorders>
              <w:top w:val="nil"/>
              <w:left w:val="nil"/>
              <w:bottom w:val="single" w:sz="4" w:space="0" w:color="C0C0C0"/>
              <w:right w:val="single" w:sz="4" w:space="0" w:color="C0C0C0"/>
            </w:tcBorders>
            <w:shd w:val="clear" w:color="000000" w:fill="FFFFCC"/>
            <w:vAlign w:val="center"/>
            <w:hideMark/>
          </w:tcPr>
          <w:p w14:paraId="744577E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28166E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7F89CAE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643A17B9" w14:textId="77777777" w:rsidR="000571C6" w:rsidRPr="000571C6" w:rsidRDefault="000571C6" w:rsidP="000571C6">
            <w:pPr>
              <w:rPr>
                <w:rFonts w:ascii="Tahoma" w:hAnsi="Tahoma" w:cs="Tahoma"/>
                <w:sz w:val="12"/>
                <w:szCs w:val="12"/>
              </w:rPr>
            </w:pPr>
          </w:p>
        </w:tc>
      </w:tr>
      <w:tr w:rsidR="000571C6" w:rsidRPr="000571C6" w14:paraId="2442D115" w14:textId="77777777" w:rsidTr="000571C6">
        <w:trPr>
          <w:trHeight w:val="1665"/>
          <w:jc w:val="center"/>
        </w:trPr>
        <w:tc>
          <w:tcPr>
            <w:tcW w:w="416" w:type="dxa"/>
            <w:tcBorders>
              <w:top w:val="nil"/>
              <w:left w:val="nil"/>
              <w:bottom w:val="nil"/>
              <w:right w:val="nil"/>
            </w:tcBorders>
            <w:shd w:val="clear" w:color="000000" w:fill="FFFF00"/>
            <w:noWrap/>
            <w:vAlign w:val="center"/>
            <w:hideMark/>
          </w:tcPr>
          <w:p w14:paraId="3C40938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467F7D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5.1.3</w:t>
            </w:r>
          </w:p>
        </w:tc>
        <w:tc>
          <w:tcPr>
            <w:tcW w:w="4022" w:type="dxa"/>
            <w:tcBorders>
              <w:top w:val="nil"/>
              <w:left w:val="nil"/>
              <w:bottom w:val="single" w:sz="4" w:space="0" w:color="C0C0C0"/>
              <w:right w:val="single" w:sz="4" w:space="0" w:color="C0C0C0"/>
            </w:tcBorders>
            <w:shd w:val="clear" w:color="auto" w:fill="auto"/>
            <w:vAlign w:val="center"/>
            <w:hideMark/>
          </w:tcPr>
          <w:p w14:paraId="739C82A5"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Расходы на ДМС (6% от суммы ФОТ)</w:t>
            </w:r>
          </w:p>
        </w:tc>
        <w:tc>
          <w:tcPr>
            <w:tcW w:w="712" w:type="dxa"/>
            <w:tcBorders>
              <w:top w:val="nil"/>
              <w:left w:val="nil"/>
              <w:bottom w:val="single" w:sz="4" w:space="0" w:color="C0C0C0"/>
              <w:right w:val="single" w:sz="4" w:space="0" w:color="C0C0C0"/>
            </w:tcBorders>
            <w:shd w:val="clear" w:color="auto" w:fill="auto"/>
            <w:vAlign w:val="center"/>
            <w:hideMark/>
          </w:tcPr>
          <w:p w14:paraId="564CD7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D0631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448,45</w:t>
            </w:r>
          </w:p>
        </w:tc>
        <w:tc>
          <w:tcPr>
            <w:tcW w:w="1518" w:type="dxa"/>
            <w:tcBorders>
              <w:top w:val="nil"/>
              <w:left w:val="nil"/>
              <w:bottom w:val="single" w:sz="4" w:space="0" w:color="C0C0C0"/>
              <w:right w:val="single" w:sz="4" w:space="0" w:color="C0C0C0"/>
            </w:tcBorders>
            <w:shd w:val="clear" w:color="000000" w:fill="FFFFCC"/>
            <w:vAlign w:val="center"/>
            <w:hideMark/>
          </w:tcPr>
          <w:p w14:paraId="51B1E7E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11A85F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96" w:type="dxa"/>
            <w:tcBorders>
              <w:top w:val="nil"/>
              <w:left w:val="nil"/>
              <w:bottom w:val="single" w:sz="4" w:space="0" w:color="C0C0C0"/>
              <w:right w:val="single" w:sz="4" w:space="0" w:color="C0C0C0"/>
            </w:tcBorders>
            <w:shd w:val="clear" w:color="000000" w:fill="D7EAD3"/>
            <w:vAlign w:val="center"/>
            <w:hideMark/>
          </w:tcPr>
          <w:p w14:paraId="6192815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3007" w:type="dxa"/>
            <w:vMerge/>
            <w:tcBorders>
              <w:top w:val="nil"/>
              <w:left w:val="single" w:sz="4" w:space="0" w:color="C0C0C0"/>
              <w:bottom w:val="single" w:sz="4" w:space="0" w:color="C0C0C0"/>
              <w:right w:val="single" w:sz="4" w:space="0" w:color="C0C0C0"/>
            </w:tcBorders>
            <w:vAlign w:val="center"/>
            <w:hideMark/>
          </w:tcPr>
          <w:p w14:paraId="4C79B9CE"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4D9F8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725,82</w:t>
            </w:r>
          </w:p>
        </w:tc>
        <w:tc>
          <w:tcPr>
            <w:tcW w:w="1518" w:type="dxa"/>
            <w:tcBorders>
              <w:top w:val="nil"/>
              <w:left w:val="nil"/>
              <w:bottom w:val="single" w:sz="4" w:space="0" w:color="C0C0C0"/>
              <w:right w:val="single" w:sz="4" w:space="0" w:color="C0C0C0"/>
            </w:tcBorders>
            <w:shd w:val="clear" w:color="000000" w:fill="FFFFCC"/>
            <w:vAlign w:val="center"/>
            <w:hideMark/>
          </w:tcPr>
          <w:p w14:paraId="6926648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00EAB0B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4689F5A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3007" w:type="dxa"/>
            <w:vMerge/>
            <w:tcBorders>
              <w:top w:val="nil"/>
              <w:left w:val="single" w:sz="4" w:space="0" w:color="C0C0C0"/>
              <w:bottom w:val="single" w:sz="4" w:space="0" w:color="C0C0C0"/>
              <w:right w:val="single" w:sz="4" w:space="0" w:color="C0C0C0"/>
            </w:tcBorders>
            <w:vAlign w:val="center"/>
            <w:hideMark/>
          </w:tcPr>
          <w:p w14:paraId="35A20912" w14:textId="77777777" w:rsidR="000571C6" w:rsidRPr="000571C6" w:rsidRDefault="000571C6" w:rsidP="000571C6">
            <w:pPr>
              <w:rPr>
                <w:rFonts w:ascii="Tahoma" w:hAnsi="Tahoma" w:cs="Tahoma"/>
                <w:sz w:val="12"/>
                <w:szCs w:val="12"/>
              </w:rPr>
            </w:pPr>
          </w:p>
        </w:tc>
      </w:tr>
      <w:tr w:rsidR="000571C6" w:rsidRPr="000571C6" w14:paraId="075D01C8" w14:textId="77777777" w:rsidTr="000571C6">
        <w:trPr>
          <w:trHeight w:val="2400"/>
          <w:jc w:val="center"/>
        </w:trPr>
        <w:tc>
          <w:tcPr>
            <w:tcW w:w="416" w:type="dxa"/>
            <w:tcBorders>
              <w:top w:val="nil"/>
              <w:left w:val="nil"/>
              <w:bottom w:val="nil"/>
              <w:right w:val="nil"/>
            </w:tcBorders>
            <w:shd w:val="clear" w:color="000000" w:fill="FFFF00"/>
            <w:noWrap/>
            <w:vAlign w:val="center"/>
            <w:hideMark/>
          </w:tcPr>
          <w:p w14:paraId="325BC86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624E77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5.2</w:t>
            </w:r>
          </w:p>
        </w:tc>
        <w:tc>
          <w:tcPr>
            <w:tcW w:w="4022" w:type="dxa"/>
            <w:tcBorders>
              <w:top w:val="nil"/>
              <w:left w:val="nil"/>
              <w:bottom w:val="single" w:sz="4" w:space="0" w:color="C0C0C0"/>
              <w:right w:val="single" w:sz="4" w:space="0" w:color="C0C0C0"/>
            </w:tcBorders>
            <w:shd w:val="clear" w:color="auto" w:fill="auto"/>
            <w:vAlign w:val="center"/>
            <w:hideMark/>
          </w:tcPr>
          <w:p w14:paraId="50D0D9AF"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Отчисления на соц.нужды от заработной платы АУП</w:t>
            </w:r>
          </w:p>
        </w:tc>
        <w:tc>
          <w:tcPr>
            <w:tcW w:w="712" w:type="dxa"/>
            <w:tcBorders>
              <w:top w:val="nil"/>
              <w:left w:val="nil"/>
              <w:bottom w:val="single" w:sz="4" w:space="0" w:color="C0C0C0"/>
              <w:right w:val="single" w:sz="4" w:space="0" w:color="C0C0C0"/>
            </w:tcBorders>
            <w:shd w:val="clear" w:color="auto" w:fill="auto"/>
            <w:vAlign w:val="center"/>
            <w:hideMark/>
          </w:tcPr>
          <w:p w14:paraId="773BE86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04FFC2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1 565,06</w:t>
            </w:r>
          </w:p>
        </w:tc>
        <w:tc>
          <w:tcPr>
            <w:tcW w:w="1518" w:type="dxa"/>
            <w:tcBorders>
              <w:top w:val="nil"/>
              <w:left w:val="nil"/>
              <w:bottom w:val="single" w:sz="4" w:space="0" w:color="C0C0C0"/>
              <w:right w:val="single" w:sz="4" w:space="0" w:color="C0C0C0"/>
            </w:tcBorders>
            <w:shd w:val="clear" w:color="000000" w:fill="FFFFCC"/>
            <w:vAlign w:val="center"/>
            <w:hideMark/>
          </w:tcPr>
          <w:p w14:paraId="278A4A4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864,49</w:t>
            </w:r>
          </w:p>
        </w:tc>
        <w:tc>
          <w:tcPr>
            <w:tcW w:w="1336" w:type="dxa"/>
            <w:tcBorders>
              <w:top w:val="nil"/>
              <w:left w:val="nil"/>
              <w:bottom w:val="single" w:sz="4" w:space="0" w:color="C0C0C0"/>
              <w:right w:val="single" w:sz="4" w:space="0" w:color="C0C0C0"/>
            </w:tcBorders>
            <w:shd w:val="clear" w:color="000000" w:fill="D7EAD3"/>
            <w:vAlign w:val="center"/>
            <w:hideMark/>
          </w:tcPr>
          <w:p w14:paraId="7F4F556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432,25</w:t>
            </w:r>
          </w:p>
        </w:tc>
        <w:tc>
          <w:tcPr>
            <w:tcW w:w="1396" w:type="dxa"/>
            <w:tcBorders>
              <w:top w:val="nil"/>
              <w:left w:val="nil"/>
              <w:bottom w:val="single" w:sz="4" w:space="0" w:color="C0C0C0"/>
              <w:right w:val="single" w:sz="4" w:space="0" w:color="C0C0C0"/>
            </w:tcBorders>
            <w:shd w:val="clear" w:color="000000" w:fill="D7EAD3"/>
            <w:vAlign w:val="center"/>
            <w:hideMark/>
          </w:tcPr>
          <w:p w14:paraId="218C870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432,25</w:t>
            </w:r>
          </w:p>
        </w:tc>
        <w:tc>
          <w:tcPr>
            <w:tcW w:w="3007" w:type="dxa"/>
            <w:vMerge/>
            <w:tcBorders>
              <w:top w:val="nil"/>
              <w:left w:val="single" w:sz="4" w:space="0" w:color="C0C0C0"/>
              <w:bottom w:val="single" w:sz="4" w:space="0" w:color="C0C0C0"/>
              <w:right w:val="single" w:sz="4" w:space="0" w:color="C0C0C0"/>
            </w:tcBorders>
            <w:vAlign w:val="center"/>
            <w:hideMark/>
          </w:tcPr>
          <w:p w14:paraId="2724979F"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41D9693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2 533,05</w:t>
            </w:r>
          </w:p>
        </w:tc>
        <w:tc>
          <w:tcPr>
            <w:tcW w:w="1518" w:type="dxa"/>
            <w:tcBorders>
              <w:top w:val="nil"/>
              <w:left w:val="nil"/>
              <w:bottom w:val="single" w:sz="4" w:space="0" w:color="C0C0C0"/>
              <w:right w:val="single" w:sz="4" w:space="0" w:color="C0C0C0"/>
            </w:tcBorders>
            <w:shd w:val="clear" w:color="000000" w:fill="FFFFCC"/>
            <w:vAlign w:val="center"/>
            <w:hideMark/>
          </w:tcPr>
          <w:p w14:paraId="4CA5E3C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1 399,18</w:t>
            </w:r>
          </w:p>
        </w:tc>
        <w:tc>
          <w:tcPr>
            <w:tcW w:w="1356" w:type="dxa"/>
            <w:tcBorders>
              <w:top w:val="nil"/>
              <w:left w:val="nil"/>
              <w:bottom w:val="single" w:sz="4" w:space="0" w:color="C0C0C0"/>
              <w:right w:val="single" w:sz="4" w:space="0" w:color="C0C0C0"/>
            </w:tcBorders>
            <w:shd w:val="clear" w:color="000000" w:fill="D7EAD3"/>
            <w:vAlign w:val="center"/>
            <w:hideMark/>
          </w:tcPr>
          <w:p w14:paraId="13212F9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699,59</w:t>
            </w:r>
          </w:p>
        </w:tc>
        <w:tc>
          <w:tcPr>
            <w:tcW w:w="1336" w:type="dxa"/>
            <w:tcBorders>
              <w:top w:val="nil"/>
              <w:left w:val="nil"/>
              <w:bottom w:val="single" w:sz="4" w:space="0" w:color="C0C0C0"/>
              <w:right w:val="single" w:sz="4" w:space="0" w:color="C0C0C0"/>
            </w:tcBorders>
            <w:shd w:val="clear" w:color="000000" w:fill="D7EAD3"/>
            <w:vAlign w:val="center"/>
            <w:hideMark/>
          </w:tcPr>
          <w:p w14:paraId="7B2BF1A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699,59</w:t>
            </w:r>
          </w:p>
        </w:tc>
        <w:tc>
          <w:tcPr>
            <w:tcW w:w="3007" w:type="dxa"/>
            <w:vMerge/>
            <w:tcBorders>
              <w:top w:val="nil"/>
              <w:left w:val="single" w:sz="4" w:space="0" w:color="C0C0C0"/>
              <w:bottom w:val="single" w:sz="4" w:space="0" w:color="C0C0C0"/>
              <w:right w:val="single" w:sz="4" w:space="0" w:color="C0C0C0"/>
            </w:tcBorders>
            <w:vAlign w:val="center"/>
            <w:hideMark/>
          </w:tcPr>
          <w:p w14:paraId="5FE24AD0" w14:textId="77777777" w:rsidR="000571C6" w:rsidRPr="000571C6" w:rsidRDefault="000571C6" w:rsidP="000571C6">
            <w:pPr>
              <w:rPr>
                <w:rFonts w:ascii="Tahoma" w:hAnsi="Tahoma" w:cs="Tahoma"/>
                <w:sz w:val="12"/>
                <w:szCs w:val="12"/>
              </w:rPr>
            </w:pPr>
          </w:p>
        </w:tc>
      </w:tr>
      <w:tr w:rsidR="000571C6" w:rsidRPr="000571C6" w14:paraId="6E89E2B0" w14:textId="77777777" w:rsidTr="000571C6">
        <w:trPr>
          <w:trHeight w:val="3000"/>
          <w:jc w:val="center"/>
        </w:trPr>
        <w:tc>
          <w:tcPr>
            <w:tcW w:w="416" w:type="dxa"/>
            <w:tcBorders>
              <w:top w:val="nil"/>
              <w:left w:val="nil"/>
              <w:bottom w:val="nil"/>
              <w:right w:val="nil"/>
            </w:tcBorders>
            <w:shd w:val="clear" w:color="000000" w:fill="FFFF00"/>
            <w:noWrap/>
            <w:vAlign w:val="center"/>
            <w:hideMark/>
          </w:tcPr>
          <w:p w14:paraId="1619FE9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E47E14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5.4</w:t>
            </w:r>
          </w:p>
        </w:tc>
        <w:tc>
          <w:tcPr>
            <w:tcW w:w="4022" w:type="dxa"/>
            <w:tcBorders>
              <w:top w:val="nil"/>
              <w:left w:val="nil"/>
              <w:bottom w:val="single" w:sz="4" w:space="0" w:color="C0C0C0"/>
              <w:right w:val="single" w:sz="4" w:space="0" w:color="C0C0C0"/>
            </w:tcBorders>
            <w:shd w:val="clear" w:color="000000" w:fill="E3FAFD"/>
            <w:vAlign w:val="center"/>
            <w:hideMark/>
          </w:tcPr>
          <w:p w14:paraId="26997FFD"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w:t>
            </w:r>
          </w:p>
        </w:tc>
        <w:tc>
          <w:tcPr>
            <w:tcW w:w="712" w:type="dxa"/>
            <w:tcBorders>
              <w:top w:val="nil"/>
              <w:left w:val="nil"/>
              <w:bottom w:val="single" w:sz="4" w:space="0" w:color="C0C0C0"/>
              <w:right w:val="single" w:sz="4" w:space="0" w:color="C0C0C0"/>
            </w:tcBorders>
            <w:shd w:val="clear" w:color="auto" w:fill="auto"/>
            <w:vAlign w:val="center"/>
            <w:hideMark/>
          </w:tcPr>
          <w:p w14:paraId="69CFCCA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63EBD26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1 360,89</w:t>
            </w:r>
          </w:p>
        </w:tc>
        <w:tc>
          <w:tcPr>
            <w:tcW w:w="1518" w:type="dxa"/>
            <w:tcBorders>
              <w:top w:val="nil"/>
              <w:left w:val="nil"/>
              <w:bottom w:val="single" w:sz="4" w:space="0" w:color="C0C0C0"/>
              <w:right w:val="single" w:sz="4" w:space="0" w:color="C0C0C0"/>
            </w:tcBorders>
            <w:shd w:val="clear" w:color="000000" w:fill="D7EAD3"/>
            <w:vAlign w:val="center"/>
            <w:hideMark/>
          </w:tcPr>
          <w:p w14:paraId="68F487A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693,66</w:t>
            </w:r>
          </w:p>
        </w:tc>
        <w:tc>
          <w:tcPr>
            <w:tcW w:w="1336" w:type="dxa"/>
            <w:tcBorders>
              <w:top w:val="nil"/>
              <w:left w:val="nil"/>
              <w:bottom w:val="single" w:sz="4" w:space="0" w:color="C0C0C0"/>
              <w:right w:val="single" w:sz="4" w:space="0" w:color="C0C0C0"/>
            </w:tcBorders>
            <w:shd w:val="clear" w:color="000000" w:fill="D7EAD3"/>
            <w:vAlign w:val="center"/>
            <w:hideMark/>
          </w:tcPr>
          <w:p w14:paraId="0805B6C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346,83</w:t>
            </w:r>
          </w:p>
        </w:tc>
        <w:tc>
          <w:tcPr>
            <w:tcW w:w="1396" w:type="dxa"/>
            <w:tcBorders>
              <w:top w:val="nil"/>
              <w:left w:val="nil"/>
              <w:bottom w:val="single" w:sz="4" w:space="0" w:color="C0C0C0"/>
              <w:right w:val="single" w:sz="4" w:space="0" w:color="C0C0C0"/>
            </w:tcBorders>
            <w:shd w:val="clear" w:color="000000" w:fill="D7EAD3"/>
            <w:vAlign w:val="center"/>
            <w:hideMark/>
          </w:tcPr>
          <w:p w14:paraId="5E422D0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346,83</w:t>
            </w:r>
          </w:p>
        </w:tc>
        <w:tc>
          <w:tcPr>
            <w:tcW w:w="3007" w:type="dxa"/>
            <w:tcBorders>
              <w:top w:val="nil"/>
              <w:left w:val="nil"/>
              <w:bottom w:val="single" w:sz="4" w:space="0" w:color="C0C0C0"/>
              <w:right w:val="single" w:sz="4" w:space="0" w:color="C0C0C0"/>
            </w:tcBorders>
            <w:shd w:val="clear" w:color="000000" w:fill="FFFFCC"/>
            <w:vAlign w:val="center"/>
            <w:hideMark/>
          </w:tcPr>
          <w:p w14:paraId="2BC6A151"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7E275B3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2 202,60</w:t>
            </w:r>
          </w:p>
        </w:tc>
        <w:tc>
          <w:tcPr>
            <w:tcW w:w="1518" w:type="dxa"/>
            <w:tcBorders>
              <w:top w:val="nil"/>
              <w:left w:val="nil"/>
              <w:bottom w:val="single" w:sz="4" w:space="0" w:color="C0C0C0"/>
              <w:right w:val="single" w:sz="4" w:space="0" w:color="C0C0C0"/>
            </w:tcBorders>
            <w:shd w:val="clear" w:color="000000" w:fill="D7EAD3"/>
            <w:vAlign w:val="center"/>
            <w:hideMark/>
          </w:tcPr>
          <w:p w14:paraId="46E449E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1 122,69</w:t>
            </w:r>
          </w:p>
        </w:tc>
        <w:tc>
          <w:tcPr>
            <w:tcW w:w="1356" w:type="dxa"/>
            <w:tcBorders>
              <w:top w:val="nil"/>
              <w:left w:val="nil"/>
              <w:bottom w:val="single" w:sz="4" w:space="0" w:color="C0C0C0"/>
              <w:right w:val="single" w:sz="4" w:space="0" w:color="C0C0C0"/>
            </w:tcBorders>
            <w:shd w:val="clear" w:color="000000" w:fill="D7EAD3"/>
            <w:vAlign w:val="center"/>
            <w:hideMark/>
          </w:tcPr>
          <w:p w14:paraId="3EF4818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561,34</w:t>
            </w:r>
          </w:p>
        </w:tc>
        <w:tc>
          <w:tcPr>
            <w:tcW w:w="1336" w:type="dxa"/>
            <w:tcBorders>
              <w:top w:val="nil"/>
              <w:left w:val="nil"/>
              <w:bottom w:val="single" w:sz="4" w:space="0" w:color="C0C0C0"/>
              <w:right w:val="single" w:sz="4" w:space="0" w:color="C0C0C0"/>
            </w:tcBorders>
            <w:shd w:val="clear" w:color="000000" w:fill="D7EAD3"/>
            <w:vAlign w:val="center"/>
            <w:hideMark/>
          </w:tcPr>
          <w:p w14:paraId="451A0AF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561,34</w:t>
            </w:r>
          </w:p>
        </w:tc>
        <w:tc>
          <w:tcPr>
            <w:tcW w:w="3007" w:type="dxa"/>
            <w:tcBorders>
              <w:top w:val="nil"/>
              <w:left w:val="nil"/>
              <w:bottom w:val="single" w:sz="4" w:space="0" w:color="C0C0C0"/>
              <w:right w:val="single" w:sz="4" w:space="0" w:color="C0C0C0"/>
            </w:tcBorders>
            <w:shd w:val="clear" w:color="000000" w:fill="FFFFCC"/>
            <w:vAlign w:val="center"/>
            <w:hideMark/>
          </w:tcPr>
          <w:p w14:paraId="13243174"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216B1380" w14:textId="77777777" w:rsidTr="000571C6">
        <w:trPr>
          <w:trHeight w:val="435"/>
          <w:jc w:val="center"/>
        </w:trPr>
        <w:tc>
          <w:tcPr>
            <w:tcW w:w="416" w:type="dxa"/>
            <w:tcBorders>
              <w:top w:val="nil"/>
              <w:left w:val="nil"/>
              <w:bottom w:val="nil"/>
              <w:right w:val="nil"/>
            </w:tcBorders>
            <w:shd w:val="clear" w:color="000000" w:fill="FFFF00"/>
            <w:noWrap/>
            <w:vAlign w:val="center"/>
            <w:hideMark/>
          </w:tcPr>
          <w:p w14:paraId="3ACA78F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48E8AE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w:t>
            </w:r>
          </w:p>
        </w:tc>
        <w:tc>
          <w:tcPr>
            <w:tcW w:w="4022" w:type="dxa"/>
            <w:tcBorders>
              <w:top w:val="nil"/>
              <w:left w:val="nil"/>
              <w:bottom w:val="single" w:sz="4" w:space="0" w:color="C0C0C0"/>
              <w:right w:val="single" w:sz="4" w:space="0" w:color="C0C0C0"/>
            </w:tcBorders>
            <w:shd w:val="clear" w:color="000000" w:fill="E3FAFD"/>
            <w:vAlign w:val="center"/>
            <w:hideMark/>
          </w:tcPr>
          <w:p w14:paraId="6B7348C2"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Прочие (хоз.инвентарь, моющие средства)</w:t>
            </w:r>
          </w:p>
        </w:tc>
        <w:tc>
          <w:tcPr>
            <w:tcW w:w="712" w:type="dxa"/>
            <w:tcBorders>
              <w:top w:val="nil"/>
              <w:left w:val="nil"/>
              <w:bottom w:val="single" w:sz="4" w:space="0" w:color="C0C0C0"/>
              <w:right w:val="single" w:sz="4" w:space="0" w:color="C0C0C0"/>
            </w:tcBorders>
            <w:shd w:val="clear" w:color="auto" w:fill="auto"/>
            <w:vAlign w:val="center"/>
            <w:hideMark/>
          </w:tcPr>
          <w:p w14:paraId="40BB24F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6855C7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12,80</w:t>
            </w:r>
          </w:p>
        </w:tc>
        <w:tc>
          <w:tcPr>
            <w:tcW w:w="1518" w:type="dxa"/>
            <w:tcBorders>
              <w:top w:val="nil"/>
              <w:left w:val="nil"/>
              <w:bottom w:val="single" w:sz="4" w:space="0" w:color="C0C0C0"/>
              <w:right w:val="single" w:sz="4" w:space="0" w:color="C0C0C0"/>
            </w:tcBorders>
            <w:shd w:val="clear" w:color="000000" w:fill="FFFFCC"/>
            <w:vAlign w:val="center"/>
            <w:hideMark/>
          </w:tcPr>
          <w:p w14:paraId="2539011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6EAE0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4BA38FF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CD61C97"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рассчитанного в соответствии с Методическими указаниями (с учетом ИПЦ Минэкономразвития РФ  на 2026 год 104,3%, индекса эффективности операционных расходов 1%), а также с учетом отношения объемов ТКО (год i к году i-1)</w:t>
            </w:r>
          </w:p>
        </w:tc>
        <w:tc>
          <w:tcPr>
            <w:tcW w:w="1416" w:type="dxa"/>
            <w:tcBorders>
              <w:top w:val="nil"/>
              <w:left w:val="nil"/>
              <w:bottom w:val="single" w:sz="4" w:space="0" w:color="C0C0C0"/>
              <w:right w:val="single" w:sz="4" w:space="0" w:color="C0C0C0"/>
            </w:tcBorders>
            <w:shd w:val="clear" w:color="000000" w:fill="FFFFCC"/>
            <w:vAlign w:val="center"/>
            <w:hideMark/>
          </w:tcPr>
          <w:p w14:paraId="1D13B95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20,72</w:t>
            </w:r>
          </w:p>
        </w:tc>
        <w:tc>
          <w:tcPr>
            <w:tcW w:w="1518" w:type="dxa"/>
            <w:tcBorders>
              <w:top w:val="nil"/>
              <w:left w:val="nil"/>
              <w:bottom w:val="single" w:sz="4" w:space="0" w:color="C0C0C0"/>
              <w:right w:val="single" w:sz="4" w:space="0" w:color="C0C0C0"/>
            </w:tcBorders>
            <w:shd w:val="clear" w:color="000000" w:fill="FFFFCC"/>
            <w:vAlign w:val="center"/>
            <w:hideMark/>
          </w:tcPr>
          <w:p w14:paraId="18BA8C2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79ED76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3BA8F9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7227EE7"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lрассчитанного в соответствии с Методическими указаниями (с учетом ИПЦ Минэкономразвития РФ  на 2026 год 104,3%, на 2027 год 104%,  индекса эффективности операционных расходов 1%), а также с учетом отношения объемов ТКО (год i к году i-1)</w:t>
            </w:r>
          </w:p>
        </w:tc>
      </w:tr>
      <w:tr w:rsidR="000571C6" w:rsidRPr="000571C6" w14:paraId="3A28A699" w14:textId="77777777" w:rsidTr="000571C6">
        <w:trPr>
          <w:trHeight w:val="1980"/>
          <w:jc w:val="center"/>
        </w:trPr>
        <w:tc>
          <w:tcPr>
            <w:tcW w:w="416" w:type="dxa"/>
            <w:tcBorders>
              <w:top w:val="nil"/>
              <w:left w:val="nil"/>
              <w:bottom w:val="nil"/>
              <w:right w:val="nil"/>
            </w:tcBorders>
            <w:shd w:val="clear" w:color="000000" w:fill="FFFF00"/>
            <w:noWrap/>
            <w:vAlign w:val="center"/>
            <w:hideMark/>
          </w:tcPr>
          <w:p w14:paraId="23D7D61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A3CF9D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5.4.2</w:t>
            </w:r>
          </w:p>
        </w:tc>
        <w:tc>
          <w:tcPr>
            <w:tcW w:w="4022" w:type="dxa"/>
            <w:tcBorders>
              <w:top w:val="nil"/>
              <w:left w:val="nil"/>
              <w:bottom w:val="single" w:sz="4" w:space="0" w:color="C0C0C0"/>
              <w:right w:val="single" w:sz="4" w:space="0" w:color="C0C0C0"/>
            </w:tcBorders>
            <w:shd w:val="clear" w:color="000000" w:fill="E3FAFD"/>
            <w:vAlign w:val="center"/>
            <w:hideMark/>
          </w:tcPr>
          <w:p w14:paraId="004A4E08"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Связь, интернет</w:t>
            </w:r>
          </w:p>
        </w:tc>
        <w:tc>
          <w:tcPr>
            <w:tcW w:w="712" w:type="dxa"/>
            <w:tcBorders>
              <w:top w:val="nil"/>
              <w:left w:val="nil"/>
              <w:bottom w:val="single" w:sz="4" w:space="0" w:color="C0C0C0"/>
              <w:right w:val="single" w:sz="4" w:space="0" w:color="C0C0C0"/>
            </w:tcBorders>
            <w:shd w:val="clear" w:color="auto" w:fill="auto"/>
            <w:vAlign w:val="center"/>
            <w:hideMark/>
          </w:tcPr>
          <w:p w14:paraId="3DA04B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498F326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67,76</w:t>
            </w:r>
          </w:p>
        </w:tc>
        <w:tc>
          <w:tcPr>
            <w:tcW w:w="1518" w:type="dxa"/>
            <w:tcBorders>
              <w:top w:val="nil"/>
              <w:left w:val="nil"/>
              <w:bottom w:val="single" w:sz="4" w:space="0" w:color="C0C0C0"/>
              <w:right w:val="single" w:sz="4" w:space="0" w:color="C0C0C0"/>
            </w:tcBorders>
            <w:shd w:val="clear" w:color="000000" w:fill="FFFFCC"/>
            <w:vAlign w:val="center"/>
            <w:hideMark/>
          </w:tcPr>
          <w:p w14:paraId="158C677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47,52</w:t>
            </w:r>
          </w:p>
        </w:tc>
        <w:tc>
          <w:tcPr>
            <w:tcW w:w="1336" w:type="dxa"/>
            <w:tcBorders>
              <w:top w:val="nil"/>
              <w:left w:val="nil"/>
              <w:bottom w:val="single" w:sz="4" w:space="0" w:color="C0C0C0"/>
              <w:right w:val="single" w:sz="4" w:space="0" w:color="C0C0C0"/>
            </w:tcBorders>
            <w:shd w:val="clear" w:color="000000" w:fill="D7EAD3"/>
            <w:vAlign w:val="center"/>
            <w:hideMark/>
          </w:tcPr>
          <w:p w14:paraId="466A0AD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23,76</w:t>
            </w:r>
          </w:p>
        </w:tc>
        <w:tc>
          <w:tcPr>
            <w:tcW w:w="1396" w:type="dxa"/>
            <w:tcBorders>
              <w:top w:val="nil"/>
              <w:left w:val="nil"/>
              <w:bottom w:val="single" w:sz="4" w:space="0" w:color="C0C0C0"/>
              <w:right w:val="single" w:sz="4" w:space="0" w:color="C0C0C0"/>
            </w:tcBorders>
            <w:shd w:val="clear" w:color="000000" w:fill="D7EAD3"/>
            <w:vAlign w:val="center"/>
            <w:hideMark/>
          </w:tcPr>
          <w:p w14:paraId="6D2F707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23,76</w:t>
            </w:r>
          </w:p>
        </w:tc>
        <w:tc>
          <w:tcPr>
            <w:tcW w:w="3007" w:type="dxa"/>
            <w:vMerge/>
            <w:tcBorders>
              <w:top w:val="nil"/>
              <w:left w:val="single" w:sz="4" w:space="0" w:color="C0C0C0"/>
              <w:bottom w:val="single" w:sz="4" w:space="0" w:color="C0C0C0"/>
              <w:right w:val="single" w:sz="4" w:space="0" w:color="C0C0C0"/>
            </w:tcBorders>
            <w:vAlign w:val="center"/>
            <w:hideMark/>
          </w:tcPr>
          <w:p w14:paraId="4FFA5734"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51F034F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109,67</w:t>
            </w:r>
          </w:p>
        </w:tc>
        <w:tc>
          <w:tcPr>
            <w:tcW w:w="1518" w:type="dxa"/>
            <w:tcBorders>
              <w:top w:val="nil"/>
              <w:left w:val="nil"/>
              <w:bottom w:val="single" w:sz="4" w:space="0" w:color="C0C0C0"/>
              <w:right w:val="single" w:sz="4" w:space="0" w:color="C0C0C0"/>
            </w:tcBorders>
            <w:shd w:val="clear" w:color="000000" w:fill="FFFFCC"/>
            <w:vAlign w:val="center"/>
            <w:hideMark/>
          </w:tcPr>
          <w:p w14:paraId="072BCD3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76,91</w:t>
            </w:r>
          </w:p>
        </w:tc>
        <w:tc>
          <w:tcPr>
            <w:tcW w:w="1356" w:type="dxa"/>
            <w:tcBorders>
              <w:top w:val="nil"/>
              <w:left w:val="nil"/>
              <w:bottom w:val="single" w:sz="4" w:space="0" w:color="C0C0C0"/>
              <w:right w:val="single" w:sz="4" w:space="0" w:color="C0C0C0"/>
            </w:tcBorders>
            <w:shd w:val="clear" w:color="000000" w:fill="D7EAD3"/>
            <w:vAlign w:val="center"/>
            <w:hideMark/>
          </w:tcPr>
          <w:p w14:paraId="366D157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38,45</w:t>
            </w:r>
          </w:p>
        </w:tc>
        <w:tc>
          <w:tcPr>
            <w:tcW w:w="1336" w:type="dxa"/>
            <w:tcBorders>
              <w:top w:val="nil"/>
              <w:left w:val="nil"/>
              <w:bottom w:val="single" w:sz="4" w:space="0" w:color="C0C0C0"/>
              <w:right w:val="single" w:sz="4" w:space="0" w:color="C0C0C0"/>
            </w:tcBorders>
            <w:shd w:val="clear" w:color="000000" w:fill="D7EAD3"/>
            <w:vAlign w:val="center"/>
            <w:hideMark/>
          </w:tcPr>
          <w:p w14:paraId="11DC750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38,45</w:t>
            </w:r>
          </w:p>
        </w:tc>
        <w:tc>
          <w:tcPr>
            <w:tcW w:w="3007" w:type="dxa"/>
            <w:vMerge/>
            <w:tcBorders>
              <w:top w:val="nil"/>
              <w:left w:val="single" w:sz="4" w:space="0" w:color="C0C0C0"/>
              <w:bottom w:val="single" w:sz="4" w:space="0" w:color="C0C0C0"/>
              <w:right w:val="single" w:sz="4" w:space="0" w:color="C0C0C0"/>
            </w:tcBorders>
            <w:vAlign w:val="center"/>
            <w:hideMark/>
          </w:tcPr>
          <w:p w14:paraId="51836E3B" w14:textId="77777777" w:rsidR="000571C6" w:rsidRPr="000571C6" w:rsidRDefault="000571C6" w:rsidP="000571C6">
            <w:pPr>
              <w:rPr>
                <w:rFonts w:ascii="Tahoma" w:hAnsi="Tahoma" w:cs="Tahoma"/>
                <w:sz w:val="12"/>
                <w:szCs w:val="12"/>
              </w:rPr>
            </w:pPr>
          </w:p>
        </w:tc>
      </w:tr>
      <w:tr w:rsidR="000571C6" w:rsidRPr="000571C6" w14:paraId="5B548FDF" w14:textId="77777777" w:rsidTr="000571C6">
        <w:trPr>
          <w:trHeight w:val="2085"/>
          <w:jc w:val="center"/>
        </w:trPr>
        <w:tc>
          <w:tcPr>
            <w:tcW w:w="416" w:type="dxa"/>
            <w:tcBorders>
              <w:top w:val="nil"/>
              <w:left w:val="nil"/>
              <w:bottom w:val="nil"/>
              <w:right w:val="nil"/>
            </w:tcBorders>
            <w:shd w:val="clear" w:color="000000" w:fill="FFFF00"/>
            <w:noWrap/>
            <w:vAlign w:val="center"/>
            <w:hideMark/>
          </w:tcPr>
          <w:p w14:paraId="448C1B4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DFED7D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5.4.3</w:t>
            </w:r>
          </w:p>
        </w:tc>
        <w:tc>
          <w:tcPr>
            <w:tcW w:w="4022" w:type="dxa"/>
            <w:tcBorders>
              <w:top w:val="nil"/>
              <w:left w:val="nil"/>
              <w:bottom w:val="single" w:sz="4" w:space="0" w:color="C0C0C0"/>
              <w:right w:val="single" w:sz="4" w:space="0" w:color="C0C0C0"/>
            </w:tcBorders>
            <w:shd w:val="clear" w:color="000000" w:fill="E3FAFD"/>
            <w:vAlign w:val="center"/>
            <w:hideMark/>
          </w:tcPr>
          <w:p w14:paraId="44AA5E24"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Консультационные (информационные) услуги</w:t>
            </w:r>
          </w:p>
        </w:tc>
        <w:tc>
          <w:tcPr>
            <w:tcW w:w="712" w:type="dxa"/>
            <w:tcBorders>
              <w:top w:val="nil"/>
              <w:left w:val="nil"/>
              <w:bottom w:val="single" w:sz="4" w:space="0" w:color="C0C0C0"/>
              <w:right w:val="single" w:sz="4" w:space="0" w:color="C0C0C0"/>
            </w:tcBorders>
            <w:shd w:val="clear" w:color="auto" w:fill="auto"/>
            <w:vAlign w:val="center"/>
            <w:hideMark/>
          </w:tcPr>
          <w:p w14:paraId="56EA768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BD1DEA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222,89</w:t>
            </w:r>
          </w:p>
        </w:tc>
        <w:tc>
          <w:tcPr>
            <w:tcW w:w="1518" w:type="dxa"/>
            <w:tcBorders>
              <w:top w:val="nil"/>
              <w:left w:val="nil"/>
              <w:bottom w:val="single" w:sz="4" w:space="0" w:color="C0C0C0"/>
              <w:right w:val="single" w:sz="4" w:space="0" w:color="C0C0C0"/>
            </w:tcBorders>
            <w:shd w:val="clear" w:color="000000" w:fill="FFFFCC"/>
            <w:vAlign w:val="center"/>
            <w:hideMark/>
          </w:tcPr>
          <w:p w14:paraId="3D577CB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108,81</w:t>
            </w:r>
          </w:p>
        </w:tc>
        <w:tc>
          <w:tcPr>
            <w:tcW w:w="1336" w:type="dxa"/>
            <w:tcBorders>
              <w:top w:val="nil"/>
              <w:left w:val="nil"/>
              <w:bottom w:val="single" w:sz="4" w:space="0" w:color="C0C0C0"/>
              <w:right w:val="single" w:sz="4" w:space="0" w:color="C0C0C0"/>
            </w:tcBorders>
            <w:shd w:val="clear" w:color="000000" w:fill="D7EAD3"/>
            <w:vAlign w:val="center"/>
            <w:hideMark/>
          </w:tcPr>
          <w:p w14:paraId="60576BD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54,41</w:t>
            </w:r>
          </w:p>
        </w:tc>
        <w:tc>
          <w:tcPr>
            <w:tcW w:w="1396" w:type="dxa"/>
            <w:tcBorders>
              <w:top w:val="nil"/>
              <w:left w:val="nil"/>
              <w:bottom w:val="single" w:sz="4" w:space="0" w:color="C0C0C0"/>
              <w:right w:val="single" w:sz="4" w:space="0" w:color="C0C0C0"/>
            </w:tcBorders>
            <w:shd w:val="clear" w:color="000000" w:fill="D7EAD3"/>
            <w:vAlign w:val="center"/>
            <w:hideMark/>
          </w:tcPr>
          <w:p w14:paraId="14D0F34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54,41</w:t>
            </w:r>
          </w:p>
        </w:tc>
        <w:tc>
          <w:tcPr>
            <w:tcW w:w="3007" w:type="dxa"/>
            <w:vMerge/>
            <w:tcBorders>
              <w:top w:val="nil"/>
              <w:left w:val="single" w:sz="4" w:space="0" w:color="C0C0C0"/>
              <w:bottom w:val="single" w:sz="4" w:space="0" w:color="C0C0C0"/>
              <w:right w:val="single" w:sz="4" w:space="0" w:color="C0C0C0"/>
            </w:tcBorders>
            <w:vAlign w:val="center"/>
            <w:hideMark/>
          </w:tcPr>
          <w:p w14:paraId="2F116194"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48D9377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360,75</w:t>
            </w:r>
          </w:p>
        </w:tc>
        <w:tc>
          <w:tcPr>
            <w:tcW w:w="1518" w:type="dxa"/>
            <w:tcBorders>
              <w:top w:val="nil"/>
              <w:left w:val="nil"/>
              <w:bottom w:val="single" w:sz="4" w:space="0" w:color="C0C0C0"/>
              <w:right w:val="single" w:sz="4" w:space="0" w:color="C0C0C0"/>
            </w:tcBorders>
            <w:shd w:val="clear" w:color="000000" w:fill="FFFFCC"/>
            <w:vAlign w:val="center"/>
            <w:hideMark/>
          </w:tcPr>
          <w:p w14:paraId="5032B69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176,12</w:t>
            </w:r>
          </w:p>
        </w:tc>
        <w:tc>
          <w:tcPr>
            <w:tcW w:w="1356" w:type="dxa"/>
            <w:tcBorders>
              <w:top w:val="nil"/>
              <w:left w:val="nil"/>
              <w:bottom w:val="single" w:sz="4" w:space="0" w:color="C0C0C0"/>
              <w:right w:val="single" w:sz="4" w:space="0" w:color="C0C0C0"/>
            </w:tcBorders>
            <w:shd w:val="clear" w:color="000000" w:fill="D7EAD3"/>
            <w:vAlign w:val="center"/>
            <w:hideMark/>
          </w:tcPr>
          <w:p w14:paraId="449476B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88,06</w:t>
            </w:r>
          </w:p>
        </w:tc>
        <w:tc>
          <w:tcPr>
            <w:tcW w:w="1336" w:type="dxa"/>
            <w:tcBorders>
              <w:top w:val="nil"/>
              <w:left w:val="nil"/>
              <w:bottom w:val="single" w:sz="4" w:space="0" w:color="C0C0C0"/>
              <w:right w:val="single" w:sz="4" w:space="0" w:color="C0C0C0"/>
            </w:tcBorders>
            <w:shd w:val="clear" w:color="000000" w:fill="D7EAD3"/>
            <w:vAlign w:val="center"/>
            <w:hideMark/>
          </w:tcPr>
          <w:p w14:paraId="0E9AD72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88,06</w:t>
            </w:r>
          </w:p>
        </w:tc>
        <w:tc>
          <w:tcPr>
            <w:tcW w:w="3007" w:type="dxa"/>
            <w:vMerge/>
            <w:tcBorders>
              <w:top w:val="nil"/>
              <w:left w:val="single" w:sz="4" w:space="0" w:color="C0C0C0"/>
              <w:bottom w:val="single" w:sz="4" w:space="0" w:color="C0C0C0"/>
              <w:right w:val="single" w:sz="4" w:space="0" w:color="C0C0C0"/>
            </w:tcBorders>
            <w:vAlign w:val="center"/>
            <w:hideMark/>
          </w:tcPr>
          <w:p w14:paraId="653C74AA" w14:textId="77777777" w:rsidR="000571C6" w:rsidRPr="000571C6" w:rsidRDefault="000571C6" w:rsidP="000571C6">
            <w:pPr>
              <w:rPr>
                <w:rFonts w:ascii="Tahoma" w:hAnsi="Tahoma" w:cs="Tahoma"/>
                <w:sz w:val="12"/>
                <w:szCs w:val="12"/>
              </w:rPr>
            </w:pPr>
          </w:p>
        </w:tc>
      </w:tr>
      <w:tr w:rsidR="000571C6" w:rsidRPr="000571C6" w14:paraId="7D67C7E1" w14:textId="77777777" w:rsidTr="000571C6">
        <w:trPr>
          <w:trHeight w:val="1965"/>
          <w:jc w:val="center"/>
        </w:trPr>
        <w:tc>
          <w:tcPr>
            <w:tcW w:w="416" w:type="dxa"/>
            <w:tcBorders>
              <w:top w:val="nil"/>
              <w:left w:val="nil"/>
              <w:bottom w:val="nil"/>
              <w:right w:val="nil"/>
            </w:tcBorders>
            <w:shd w:val="clear" w:color="000000" w:fill="FFFF00"/>
            <w:noWrap/>
            <w:vAlign w:val="center"/>
            <w:hideMark/>
          </w:tcPr>
          <w:p w14:paraId="5620505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0B76D9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5.4.4</w:t>
            </w:r>
          </w:p>
        </w:tc>
        <w:tc>
          <w:tcPr>
            <w:tcW w:w="4022" w:type="dxa"/>
            <w:tcBorders>
              <w:top w:val="nil"/>
              <w:left w:val="nil"/>
              <w:bottom w:val="single" w:sz="4" w:space="0" w:color="C0C0C0"/>
              <w:right w:val="single" w:sz="4" w:space="0" w:color="C0C0C0"/>
            </w:tcBorders>
            <w:shd w:val="clear" w:color="000000" w:fill="E3FAFD"/>
            <w:vAlign w:val="center"/>
            <w:hideMark/>
          </w:tcPr>
          <w:p w14:paraId="07F39B4A"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Аудиторские услуги</w:t>
            </w:r>
          </w:p>
        </w:tc>
        <w:tc>
          <w:tcPr>
            <w:tcW w:w="712" w:type="dxa"/>
            <w:tcBorders>
              <w:top w:val="nil"/>
              <w:left w:val="nil"/>
              <w:bottom w:val="single" w:sz="4" w:space="0" w:color="C0C0C0"/>
              <w:right w:val="single" w:sz="4" w:space="0" w:color="C0C0C0"/>
            </w:tcBorders>
            <w:shd w:val="clear" w:color="auto" w:fill="auto"/>
            <w:vAlign w:val="center"/>
            <w:hideMark/>
          </w:tcPr>
          <w:p w14:paraId="2799152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6CDB75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189,05</w:t>
            </w:r>
          </w:p>
        </w:tc>
        <w:tc>
          <w:tcPr>
            <w:tcW w:w="1518" w:type="dxa"/>
            <w:tcBorders>
              <w:top w:val="nil"/>
              <w:left w:val="nil"/>
              <w:bottom w:val="single" w:sz="4" w:space="0" w:color="C0C0C0"/>
              <w:right w:val="single" w:sz="4" w:space="0" w:color="C0C0C0"/>
            </w:tcBorders>
            <w:shd w:val="clear" w:color="000000" w:fill="FFFFCC"/>
            <w:vAlign w:val="center"/>
            <w:hideMark/>
          </w:tcPr>
          <w:p w14:paraId="0CFF383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143,20</w:t>
            </w:r>
          </w:p>
        </w:tc>
        <w:tc>
          <w:tcPr>
            <w:tcW w:w="1336" w:type="dxa"/>
            <w:tcBorders>
              <w:top w:val="nil"/>
              <w:left w:val="nil"/>
              <w:bottom w:val="single" w:sz="4" w:space="0" w:color="C0C0C0"/>
              <w:right w:val="single" w:sz="4" w:space="0" w:color="C0C0C0"/>
            </w:tcBorders>
            <w:shd w:val="clear" w:color="000000" w:fill="D7EAD3"/>
            <w:vAlign w:val="center"/>
            <w:hideMark/>
          </w:tcPr>
          <w:p w14:paraId="361D0F0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71,60</w:t>
            </w:r>
          </w:p>
        </w:tc>
        <w:tc>
          <w:tcPr>
            <w:tcW w:w="1396" w:type="dxa"/>
            <w:tcBorders>
              <w:top w:val="nil"/>
              <w:left w:val="nil"/>
              <w:bottom w:val="single" w:sz="4" w:space="0" w:color="C0C0C0"/>
              <w:right w:val="single" w:sz="4" w:space="0" w:color="C0C0C0"/>
            </w:tcBorders>
            <w:shd w:val="clear" w:color="000000" w:fill="D7EAD3"/>
            <w:vAlign w:val="center"/>
            <w:hideMark/>
          </w:tcPr>
          <w:p w14:paraId="13D6EA2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71,60</w:t>
            </w:r>
          </w:p>
        </w:tc>
        <w:tc>
          <w:tcPr>
            <w:tcW w:w="3007" w:type="dxa"/>
            <w:vMerge/>
            <w:tcBorders>
              <w:top w:val="nil"/>
              <w:left w:val="single" w:sz="4" w:space="0" w:color="C0C0C0"/>
              <w:bottom w:val="single" w:sz="4" w:space="0" w:color="C0C0C0"/>
              <w:right w:val="single" w:sz="4" w:space="0" w:color="C0C0C0"/>
            </w:tcBorders>
            <w:vAlign w:val="center"/>
            <w:hideMark/>
          </w:tcPr>
          <w:p w14:paraId="36E15C6B"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EA3399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305,97</w:t>
            </w:r>
          </w:p>
        </w:tc>
        <w:tc>
          <w:tcPr>
            <w:tcW w:w="1518" w:type="dxa"/>
            <w:tcBorders>
              <w:top w:val="nil"/>
              <w:left w:val="nil"/>
              <w:bottom w:val="single" w:sz="4" w:space="0" w:color="C0C0C0"/>
              <w:right w:val="single" w:sz="4" w:space="0" w:color="C0C0C0"/>
            </w:tcBorders>
            <w:shd w:val="clear" w:color="000000" w:fill="FFFFCC"/>
            <w:vAlign w:val="center"/>
            <w:hideMark/>
          </w:tcPr>
          <w:p w14:paraId="56E4D24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231,77</w:t>
            </w:r>
          </w:p>
        </w:tc>
        <w:tc>
          <w:tcPr>
            <w:tcW w:w="1356" w:type="dxa"/>
            <w:tcBorders>
              <w:top w:val="nil"/>
              <w:left w:val="nil"/>
              <w:bottom w:val="single" w:sz="4" w:space="0" w:color="C0C0C0"/>
              <w:right w:val="single" w:sz="4" w:space="0" w:color="C0C0C0"/>
            </w:tcBorders>
            <w:shd w:val="clear" w:color="000000" w:fill="D7EAD3"/>
            <w:vAlign w:val="center"/>
            <w:hideMark/>
          </w:tcPr>
          <w:p w14:paraId="2363129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115,88</w:t>
            </w:r>
          </w:p>
        </w:tc>
        <w:tc>
          <w:tcPr>
            <w:tcW w:w="1336" w:type="dxa"/>
            <w:tcBorders>
              <w:top w:val="nil"/>
              <w:left w:val="nil"/>
              <w:bottom w:val="single" w:sz="4" w:space="0" w:color="C0C0C0"/>
              <w:right w:val="single" w:sz="4" w:space="0" w:color="C0C0C0"/>
            </w:tcBorders>
            <w:shd w:val="clear" w:color="000000" w:fill="D7EAD3"/>
            <w:vAlign w:val="center"/>
            <w:hideMark/>
          </w:tcPr>
          <w:p w14:paraId="2ACD9BF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115,88</w:t>
            </w:r>
          </w:p>
        </w:tc>
        <w:tc>
          <w:tcPr>
            <w:tcW w:w="3007" w:type="dxa"/>
            <w:vMerge/>
            <w:tcBorders>
              <w:top w:val="nil"/>
              <w:left w:val="single" w:sz="4" w:space="0" w:color="C0C0C0"/>
              <w:bottom w:val="single" w:sz="4" w:space="0" w:color="C0C0C0"/>
              <w:right w:val="single" w:sz="4" w:space="0" w:color="C0C0C0"/>
            </w:tcBorders>
            <w:vAlign w:val="center"/>
            <w:hideMark/>
          </w:tcPr>
          <w:p w14:paraId="2CE58D3A" w14:textId="77777777" w:rsidR="000571C6" w:rsidRPr="000571C6" w:rsidRDefault="000571C6" w:rsidP="000571C6">
            <w:pPr>
              <w:rPr>
                <w:rFonts w:ascii="Tahoma" w:hAnsi="Tahoma" w:cs="Tahoma"/>
                <w:sz w:val="12"/>
                <w:szCs w:val="12"/>
              </w:rPr>
            </w:pPr>
          </w:p>
        </w:tc>
      </w:tr>
      <w:tr w:rsidR="000571C6" w:rsidRPr="000571C6" w14:paraId="1576586B" w14:textId="77777777" w:rsidTr="000571C6">
        <w:trPr>
          <w:trHeight w:val="3570"/>
          <w:jc w:val="center"/>
        </w:trPr>
        <w:tc>
          <w:tcPr>
            <w:tcW w:w="416" w:type="dxa"/>
            <w:tcBorders>
              <w:top w:val="nil"/>
              <w:left w:val="nil"/>
              <w:bottom w:val="nil"/>
              <w:right w:val="nil"/>
            </w:tcBorders>
            <w:shd w:val="clear" w:color="000000" w:fill="FFFF00"/>
            <w:noWrap/>
            <w:vAlign w:val="center"/>
            <w:hideMark/>
          </w:tcPr>
          <w:p w14:paraId="116BEC7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45B501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5.4.5</w:t>
            </w:r>
          </w:p>
        </w:tc>
        <w:tc>
          <w:tcPr>
            <w:tcW w:w="4022" w:type="dxa"/>
            <w:tcBorders>
              <w:top w:val="nil"/>
              <w:left w:val="nil"/>
              <w:bottom w:val="single" w:sz="4" w:space="0" w:color="C0C0C0"/>
              <w:right w:val="single" w:sz="4" w:space="0" w:color="C0C0C0"/>
            </w:tcBorders>
            <w:shd w:val="clear" w:color="000000" w:fill="E3FAFD"/>
            <w:vAlign w:val="center"/>
            <w:hideMark/>
          </w:tcPr>
          <w:p w14:paraId="6E1C91C4"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Канцелярия</w:t>
            </w:r>
          </w:p>
        </w:tc>
        <w:tc>
          <w:tcPr>
            <w:tcW w:w="712" w:type="dxa"/>
            <w:tcBorders>
              <w:top w:val="nil"/>
              <w:left w:val="nil"/>
              <w:bottom w:val="single" w:sz="4" w:space="0" w:color="C0C0C0"/>
              <w:right w:val="single" w:sz="4" w:space="0" w:color="C0C0C0"/>
            </w:tcBorders>
            <w:shd w:val="clear" w:color="auto" w:fill="auto"/>
            <w:vAlign w:val="center"/>
            <w:hideMark/>
          </w:tcPr>
          <w:p w14:paraId="5910FF8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C2759C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140,88</w:t>
            </w:r>
          </w:p>
        </w:tc>
        <w:tc>
          <w:tcPr>
            <w:tcW w:w="1518" w:type="dxa"/>
            <w:tcBorders>
              <w:top w:val="nil"/>
              <w:left w:val="nil"/>
              <w:bottom w:val="single" w:sz="4" w:space="0" w:color="C0C0C0"/>
              <w:right w:val="single" w:sz="4" w:space="0" w:color="C0C0C0"/>
            </w:tcBorders>
            <w:shd w:val="clear" w:color="000000" w:fill="FFFFCC"/>
            <w:vAlign w:val="center"/>
            <w:hideMark/>
          </w:tcPr>
          <w:p w14:paraId="0CABCD3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70,74</w:t>
            </w:r>
          </w:p>
        </w:tc>
        <w:tc>
          <w:tcPr>
            <w:tcW w:w="1336" w:type="dxa"/>
            <w:tcBorders>
              <w:top w:val="nil"/>
              <w:left w:val="nil"/>
              <w:bottom w:val="single" w:sz="4" w:space="0" w:color="C0C0C0"/>
              <w:right w:val="single" w:sz="4" w:space="0" w:color="C0C0C0"/>
            </w:tcBorders>
            <w:shd w:val="clear" w:color="000000" w:fill="D7EAD3"/>
            <w:vAlign w:val="center"/>
            <w:hideMark/>
          </w:tcPr>
          <w:p w14:paraId="35EC40C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35,37</w:t>
            </w:r>
          </w:p>
        </w:tc>
        <w:tc>
          <w:tcPr>
            <w:tcW w:w="1396" w:type="dxa"/>
            <w:tcBorders>
              <w:top w:val="nil"/>
              <w:left w:val="nil"/>
              <w:bottom w:val="single" w:sz="4" w:space="0" w:color="C0C0C0"/>
              <w:right w:val="single" w:sz="4" w:space="0" w:color="C0C0C0"/>
            </w:tcBorders>
            <w:shd w:val="clear" w:color="000000" w:fill="D7EAD3"/>
            <w:vAlign w:val="center"/>
            <w:hideMark/>
          </w:tcPr>
          <w:p w14:paraId="437EA41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35,37</w:t>
            </w:r>
          </w:p>
        </w:tc>
        <w:tc>
          <w:tcPr>
            <w:tcW w:w="3007" w:type="dxa"/>
            <w:vMerge/>
            <w:tcBorders>
              <w:top w:val="nil"/>
              <w:left w:val="single" w:sz="4" w:space="0" w:color="C0C0C0"/>
              <w:bottom w:val="single" w:sz="4" w:space="0" w:color="C0C0C0"/>
              <w:right w:val="single" w:sz="4" w:space="0" w:color="C0C0C0"/>
            </w:tcBorders>
            <w:vAlign w:val="center"/>
            <w:hideMark/>
          </w:tcPr>
          <w:p w14:paraId="6C698887"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27A7872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228,01</w:t>
            </w:r>
          </w:p>
        </w:tc>
        <w:tc>
          <w:tcPr>
            <w:tcW w:w="1518" w:type="dxa"/>
            <w:tcBorders>
              <w:top w:val="nil"/>
              <w:left w:val="nil"/>
              <w:bottom w:val="single" w:sz="4" w:space="0" w:color="C0C0C0"/>
              <w:right w:val="single" w:sz="4" w:space="0" w:color="C0C0C0"/>
            </w:tcBorders>
            <w:shd w:val="clear" w:color="000000" w:fill="FFFFCC"/>
            <w:vAlign w:val="center"/>
            <w:hideMark/>
          </w:tcPr>
          <w:p w14:paraId="60F88A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114,49</w:t>
            </w:r>
          </w:p>
        </w:tc>
        <w:tc>
          <w:tcPr>
            <w:tcW w:w="1356" w:type="dxa"/>
            <w:tcBorders>
              <w:top w:val="nil"/>
              <w:left w:val="nil"/>
              <w:bottom w:val="single" w:sz="4" w:space="0" w:color="C0C0C0"/>
              <w:right w:val="single" w:sz="4" w:space="0" w:color="C0C0C0"/>
            </w:tcBorders>
            <w:shd w:val="clear" w:color="000000" w:fill="D7EAD3"/>
            <w:vAlign w:val="center"/>
            <w:hideMark/>
          </w:tcPr>
          <w:p w14:paraId="39D51F5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57,24</w:t>
            </w:r>
          </w:p>
        </w:tc>
        <w:tc>
          <w:tcPr>
            <w:tcW w:w="1336" w:type="dxa"/>
            <w:tcBorders>
              <w:top w:val="nil"/>
              <w:left w:val="nil"/>
              <w:bottom w:val="single" w:sz="4" w:space="0" w:color="C0C0C0"/>
              <w:right w:val="single" w:sz="4" w:space="0" w:color="C0C0C0"/>
            </w:tcBorders>
            <w:shd w:val="clear" w:color="000000" w:fill="D7EAD3"/>
            <w:vAlign w:val="center"/>
            <w:hideMark/>
          </w:tcPr>
          <w:p w14:paraId="402027C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57,24</w:t>
            </w:r>
          </w:p>
        </w:tc>
        <w:tc>
          <w:tcPr>
            <w:tcW w:w="3007" w:type="dxa"/>
            <w:vMerge/>
            <w:tcBorders>
              <w:top w:val="nil"/>
              <w:left w:val="single" w:sz="4" w:space="0" w:color="C0C0C0"/>
              <w:bottom w:val="single" w:sz="4" w:space="0" w:color="C0C0C0"/>
              <w:right w:val="single" w:sz="4" w:space="0" w:color="C0C0C0"/>
            </w:tcBorders>
            <w:vAlign w:val="center"/>
            <w:hideMark/>
          </w:tcPr>
          <w:p w14:paraId="2CA372C2" w14:textId="77777777" w:rsidR="000571C6" w:rsidRPr="000571C6" w:rsidRDefault="000571C6" w:rsidP="000571C6">
            <w:pPr>
              <w:rPr>
                <w:rFonts w:ascii="Tahoma" w:hAnsi="Tahoma" w:cs="Tahoma"/>
                <w:sz w:val="12"/>
                <w:szCs w:val="12"/>
              </w:rPr>
            </w:pPr>
          </w:p>
        </w:tc>
      </w:tr>
      <w:tr w:rsidR="000571C6" w:rsidRPr="000571C6" w14:paraId="13F60B14" w14:textId="77777777" w:rsidTr="000571C6">
        <w:trPr>
          <w:trHeight w:val="1800"/>
          <w:jc w:val="center"/>
        </w:trPr>
        <w:tc>
          <w:tcPr>
            <w:tcW w:w="416" w:type="dxa"/>
            <w:tcBorders>
              <w:top w:val="nil"/>
              <w:left w:val="nil"/>
              <w:bottom w:val="nil"/>
              <w:right w:val="nil"/>
            </w:tcBorders>
            <w:shd w:val="clear" w:color="000000" w:fill="FFFF00"/>
            <w:noWrap/>
            <w:vAlign w:val="center"/>
            <w:hideMark/>
          </w:tcPr>
          <w:p w14:paraId="782AAF7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89AB4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5.4.6</w:t>
            </w:r>
          </w:p>
        </w:tc>
        <w:tc>
          <w:tcPr>
            <w:tcW w:w="4022" w:type="dxa"/>
            <w:tcBorders>
              <w:top w:val="nil"/>
              <w:left w:val="nil"/>
              <w:bottom w:val="single" w:sz="4" w:space="0" w:color="C0C0C0"/>
              <w:right w:val="single" w:sz="4" w:space="0" w:color="C0C0C0"/>
            </w:tcBorders>
            <w:shd w:val="clear" w:color="000000" w:fill="E3FAFD"/>
            <w:vAlign w:val="center"/>
            <w:hideMark/>
          </w:tcPr>
          <w:p w14:paraId="0207F8F0"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Расходные материалы к оргтехнике (заправка картриджей)</w:t>
            </w:r>
          </w:p>
        </w:tc>
        <w:tc>
          <w:tcPr>
            <w:tcW w:w="712" w:type="dxa"/>
            <w:tcBorders>
              <w:top w:val="nil"/>
              <w:left w:val="nil"/>
              <w:bottom w:val="single" w:sz="4" w:space="0" w:color="C0C0C0"/>
              <w:right w:val="single" w:sz="4" w:space="0" w:color="C0C0C0"/>
            </w:tcBorders>
            <w:shd w:val="clear" w:color="auto" w:fill="auto"/>
            <w:vAlign w:val="center"/>
            <w:hideMark/>
          </w:tcPr>
          <w:p w14:paraId="06E5CC0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8D1154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54,39</w:t>
            </w:r>
          </w:p>
        </w:tc>
        <w:tc>
          <w:tcPr>
            <w:tcW w:w="1518" w:type="dxa"/>
            <w:tcBorders>
              <w:top w:val="nil"/>
              <w:left w:val="nil"/>
              <w:bottom w:val="single" w:sz="4" w:space="0" w:color="C0C0C0"/>
              <w:right w:val="single" w:sz="4" w:space="0" w:color="C0C0C0"/>
            </w:tcBorders>
            <w:shd w:val="clear" w:color="000000" w:fill="FFFFCC"/>
            <w:vAlign w:val="center"/>
            <w:hideMark/>
          </w:tcPr>
          <w:p w14:paraId="4829B1A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38,15</w:t>
            </w:r>
          </w:p>
        </w:tc>
        <w:tc>
          <w:tcPr>
            <w:tcW w:w="1336" w:type="dxa"/>
            <w:tcBorders>
              <w:top w:val="nil"/>
              <w:left w:val="nil"/>
              <w:bottom w:val="single" w:sz="4" w:space="0" w:color="C0C0C0"/>
              <w:right w:val="single" w:sz="4" w:space="0" w:color="C0C0C0"/>
            </w:tcBorders>
            <w:shd w:val="clear" w:color="000000" w:fill="D7EAD3"/>
            <w:vAlign w:val="center"/>
            <w:hideMark/>
          </w:tcPr>
          <w:p w14:paraId="02921E8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19,07</w:t>
            </w:r>
          </w:p>
        </w:tc>
        <w:tc>
          <w:tcPr>
            <w:tcW w:w="1396" w:type="dxa"/>
            <w:tcBorders>
              <w:top w:val="nil"/>
              <w:left w:val="nil"/>
              <w:bottom w:val="single" w:sz="4" w:space="0" w:color="C0C0C0"/>
              <w:right w:val="single" w:sz="4" w:space="0" w:color="C0C0C0"/>
            </w:tcBorders>
            <w:shd w:val="clear" w:color="000000" w:fill="D7EAD3"/>
            <w:vAlign w:val="center"/>
            <w:hideMark/>
          </w:tcPr>
          <w:p w14:paraId="3AAAE5D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19,07</w:t>
            </w:r>
          </w:p>
        </w:tc>
        <w:tc>
          <w:tcPr>
            <w:tcW w:w="3007" w:type="dxa"/>
            <w:vMerge/>
            <w:tcBorders>
              <w:top w:val="nil"/>
              <w:left w:val="single" w:sz="4" w:space="0" w:color="C0C0C0"/>
              <w:bottom w:val="single" w:sz="4" w:space="0" w:color="C0C0C0"/>
              <w:right w:val="single" w:sz="4" w:space="0" w:color="C0C0C0"/>
            </w:tcBorders>
            <w:vAlign w:val="center"/>
            <w:hideMark/>
          </w:tcPr>
          <w:p w14:paraId="4940EC36"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5AB2A27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88,03</w:t>
            </w:r>
          </w:p>
        </w:tc>
        <w:tc>
          <w:tcPr>
            <w:tcW w:w="1518" w:type="dxa"/>
            <w:tcBorders>
              <w:top w:val="nil"/>
              <w:left w:val="nil"/>
              <w:bottom w:val="single" w:sz="4" w:space="0" w:color="C0C0C0"/>
              <w:right w:val="single" w:sz="4" w:space="0" w:color="C0C0C0"/>
            </w:tcBorders>
            <w:shd w:val="clear" w:color="000000" w:fill="FFFFCC"/>
            <w:vAlign w:val="center"/>
            <w:hideMark/>
          </w:tcPr>
          <w:p w14:paraId="120EA63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61,74</w:t>
            </w:r>
          </w:p>
        </w:tc>
        <w:tc>
          <w:tcPr>
            <w:tcW w:w="1356" w:type="dxa"/>
            <w:tcBorders>
              <w:top w:val="nil"/>
              <w:left w:val="nil"/>
              <w:bottom w:val="single" w:sz="4" w:space="0" w:color="C0C0C0"/>
              <w:right w:val="single" w:sz="4" w:space="0" w:color="C0C0C0"/>
            </w:tcBorders>
            <w:shd w:val="clear" w:color="000000" w:fill="D7EAD3"/>
            <w:vAlign w:val="center"/>
            <w:hideMark/>
          </w:tcPr>
          <w:p w14:paraId="570A50C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30,87</w:t>
            </w:r>
          </w:p>
        </w:tc>
        <w:tc>
          <w:tcPr>
            <w:tcW w:w="1336" w:type="dxa"/>
            <w:tcBorders>
              <w:top w:val="nil"/>
              <w:left w:val="nil"/>
              <w:bottom w:val="single" w:sz="4" w:space="0" w:color="C0C0C0"/>
              <w:right w:val="single" w:sz="4" w:space="0" w:color="C0C0C0"/>
            </w:tcBorders>
            <w:shd w:val="clear" w:color="000000" w:fill="D7EAD3"/>
            <w:vAlign w:val="center"/>
            <w:hideMark/>
          </w:tcPr>
          <w:p w14:paraId="41CAF9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30,87</w:t>
            </w:r>
          </w:p>
        </w:tc>
        <w:tc>
          <w:tcPr>
            <w:tcW w:w="3007" w:type="dxa"/>
            <w:vMerge/>
            <w:tcBorders>
              <w:top w:val="nil"/>
              <w:left w:val="single" w:sz="4" w:space="0" w:color="C0C0C0"/>
              <w:bottom w:val="single" w:sz="4" w:space="0" w:color="C0C0C0"/>
              <w:right w:val="single" w:sz="4" w:space="0" w:color="C0C0C0"/>
            </w:tcBorders>
            <w:vAlign w:val="center"/>
            <w:hideMark/>
          </w:tcPr>
          <w:p w14:paraId="22C252FA" w14:textId="77777777" w:rsidR="000571C6" w:rsidRPr="000571C6" w:rsidRDefault="000571C6" w:rsidP="000571C6">
            <w:pPr>
              <w:rPr>
                <w:rFonts w:ascii="Tahoma" w:hAnsi="Tahoma" w:cs="Tahoma"/>
                <w:sz w:val="12"/>
                <w:szCs w:val="12"/>
              </w:rPr>
            </w:pPr>
          </w:p>
        </w:tc>
      </w:tr>
      <w:tr w:rsidR="000571C6" w:rsidRPr="000571C6" w14:paraId="71AB201B" w14:textId="77777777" w:rsidTr="000571C6">
        <w:trPr>
          <w:trHeight w:val="2160"/>
          <w:jc w:val="center"/>
        </w:trPr>
        <w:tc>
          <w:tcPr>
            <w:tcW w:w="416" w:type="dxa"/>
            <w:tcBorders>
              <w:top w:val="nil"/>
              <w:left w:val="nil"/>
              <w:bottom w:val="nil"/>
              <w:right w:val="nil"/>
            </w:tcBorders>
            <w:shd w:val="clear" w:color="000000" w:fill="FFFF00"/>
            <w:noWrap/>
            <w:vAlign w:val="center"/>
            <w:hideMark/>
          </w:tcPr>
          <w:p w14:paraId="6113B1F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B9F374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5.4.7</w:t>
            </w:r>
          </w:p>
        </w:tc>
        <w:tc>
          <w:tcPr>
            <w:tcW w:w="4022" w:type="dxa"/>
            <w:tcBorders>
              <w:top w:val="nil"/>
              <w:left w:val="nil"/>
              <w:bottom w:val="single" w:sz="4" w:space="0" w:color="C0C0C0"/>
              <w:right w:val="single" w:sz="4" w:space="0" w:color="C0C0C0"/>
            </w:tcBorders>
            <w:shd w:val="clear" w:color="000000" w:fill="E3FAFD"/>
            <w:vAlign w:val="center"/>
            <w:hideMark/>
          </w:tcPr>
          <w:p w14:paraId="36199EBA"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Приобретение программного обеспечения и лицензий</w:t>
            </w:r>
          </w:p>
        </w:tc>
        <w:tc>
          <w:tcPr>
            <w:tcW w:w="712" w:type="dxa"/>
            <w:tcBorders>
              <w:top w:val="nil"/>
              <w:left w:val="nil"/>
              <w:bottom w:val="single" w:sz="4" w:space="0" w:color="C0C0C0"/>
              <w:right w:val="single" w:sz="4" w:space="0" w:color="C0C0C0"/>
            </w:tcBorders>
            <w:shd w:val="clear" w:color="auto" w:fill="auto"/>
            <w:vAlign w:val="center"/>
            <w:hideMark/>
          </w:tcPr>
          <w:p w14:paraId="0FEB14E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488E62E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211,11</w:t>
            </w:r>
          </w:p>
        </w:tc>
        <w:tc>
          <w:tcPr>
            <w:tcW w:w="1518" w:type="dxa"/>
            <w:tcBorders>
              <w:top w:val="nil"/>
              <w:left w:val="nil"/>
              <w:bottom w:val="single" w:sz="4" w:space="0" w:color="C0C0C0"/>
              <w:right w:val="single" w:sz="4" w:space="0" w:color="C0C0C0"/>
            </w:tcBorders>
            <w:shd w:val="clear" w:color="000000" w:fill="FFFFCC"/>
            <w:vAlign w:val="center"/>
            <w:hideMark/>
          </w:tcPr>
          <w:p w14:paraId="1975D2A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148,05</w:t>
            </w:r>
          </w:p>
        </w:tc>
        <w:tc>
          <w:tcPr>
            <w:tcW w:w="1336" w:type="dxa"/>
            <w:tcBorders>
              <w:top w:val="nil"/>
              <w:left w:val="nil"/>
              <w:bottom w:val="single" w:sz="4" w:space="0" w:color="C0C0C0"/>
              <w:right w:val="single" w:sz="4" w:space="0" w:color="C0C0C0"/>
            </w:tcBorders>
            <w:shd w:val="clear" w:color="000000" w:fill="D7EAD3"/>
            <w:vAlign w:val="center"/>
            <w:hideMark/>
          </w:tcPr>
          <w:p w14:paraId="581E044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74,03</w:t>
            </w:r>
          </w:p>
        </w:tc>
        <w:tc>
          <w:tcPr>
            <w:tcW w:w="1396" w:type="dxa"/>
            <w:tcBorders>
              <w:top w:val="nil"/>
              <w:left w:val="nil"/>
              <w:bottom w:val="single" w:sz="4" w:space="0" w:color="C0C0C0"/>
              <w:right w:val="single" w:sz="4" w:space="0" w:color="C0C0C0"/>
            </w:tcBorders>
            <w:shd w:val="clear" w:color="000000" w:fill="D7EAD3"/>
            <w:vAlign w:val="center"/>
            <w:hideMark/>
          </w:tcPr>
          <w:p w14:paraId="12966AC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74,03</w:t>
            </w:r>
          </w:p>
        </w:tc>
        <w:tc>
          <w:tcPr>
            <w:tcW w:w="3007" w:type="dxa"/>
            <w:vMerge/>
            <w:tcBorders>
              <w:top w:val="nil"/>
              <w:left w:val="single" w:sz="4" w:space="0" w:color="C0C0C0"/>
              <w:bottom w:val="single" w:sz="4" w:space="0" w:color="C0C0C0"/>
              <w:right w:val="single" w:sz="4" w:space="0" w:color="C0C0C0"/>
            </w:tcBorders>
            <w:vAlign w:val="center"/>
            <w:hideMark/>
          </w:tcPr>
          <w:p w14:paraId="2F8A8E50"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18253D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341,69</w:t>
            </w:r>
          </w:p>
        </w:tc>
        <w:tc>
          <w:tcPr>
            <w:tcW w:w="1518" w:type="dxa"/>
            <w:tcBorders>
              <w:top w:val="nil"/>
              <w:left w:val="nil"/>
              <w:bottom w:val="single" w:sz="4" w:space="0" w:color="C0C0C0"/>
              <w:right w:val="single" w:sz="4" w:space="0" w:color="C0C0C0"/>
            </w:tcBorders>
            <w:shd w:val="clear" w:color="000000" w:fill="FFFFCC"/>
            <w:vAlign w:val="center"/>
            <w:hideMark/>
          </w:tcPr>
          <w:p w14:paraId="2FD896C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239,62</w:t>
            </w:r>
          </w:p>
        </w:tc>
        <w:tc>
          <w:tcPr>
            <w:tcW w:w="1356" w:type="dxa"/>
            <w:tcBorders>
              <w:top w:val="nil"/>
              <w:left w:val="nil"/>
              <w:bottom w:val="single" w:sz="4" w:space="0" w:color="C0C0C0"/>
              <w:right w:val="single" w:sz="4" w:space="0" w:color="C0C0C0"/>
            </w:tcBorders>
            <w:shd w:val="clear" w:color="000000" w:fill="D7EAD3"/>
            <w:vAlign w:val="center"/>
            <w:hideMark/>
          </w:tcPr>
          <w:p w14:paraId="231D71C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119,81</w:t>
            </w:r>
          </w:p>
        </w:tc>
        <w:tc>
          <w:tcPr>
            <w:tcW w:w="1336" w:type="dxa"/>
            <w:tcBorders>
              <w:top w:val="nil"/>
              <w:left w:val="nil"/>
              <w:bottom w:val="single" w:sz="4" w:space="0" w:color="C0C0C0"/>
              <w:right w:val="single" w:sz="4" w:space="0" w:color="C0C0C0"/>
            </w:tcBorders>
            <w:shd w:val="clear" w:color="000000" w:fill="D7EAD3"/>
            <w:vAlign w:val="center"/>
            <w:hideMark/>
          </w:tcPr>
          <w:p w14:paraId="3BA2306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119,81</w:t>
            </w:r>
          </w:p>
        </w:tc>
        <w:tc>
          <w:tcPr>
            <w:tcW w:w="3007" w:type="dxa"/>
            <w:vMerge/>
            <w:tcBorders>
              <w:top w:val="nil"/>
              <w:left w:val="single" w:sz="4" w:space="0" w:color="C0C0C0"/>
              <w:bottom w:val="single" w:sz="4" w:space="0" w:color="C0C0C0"/>
              <w:right w:val="single" w:sz="4" w:space="0" w:color="C0C0C0"/>
            </w:tcBorders>
            <w:vAlign w:val="center"/>
            <w:hideMark/>
          </w:tcPr>
          <w:p w14:paraId="58272B0B" w14:textId="77777777" w:rsidR="000571C6" w:rsidRPr="000571C6" w:rsidRDefault="000571C6" w:rsidP="000571C6">
            <w:pPr>
              <w:rPr>
                <w:rFonts w:ascii="Tahoma" w:hAnsi="Tahoma" w:cs="Tahoma"/>
                <w:sz w:val="12"/>
                <w:szCs w:val="12"/>
              </w:rPr>
            </w:pPr>
          </w:p>
        </w:tc>
      </w:tr>
      <w:tr w:rsidR="000571C6" w:rsidRPr="000571C6" w14:paraId="4559BB3E" w14:textId="77777777" w:rsidTr="000571C6">
        <w:trPr>
          <w:trHeight w:val="1260"/>
          <w:jc w:val="center"/>
        </w:trPr>
        <w:tc>
          <w:tcPr>
            <w:tcW w:w="416" w:type="dxa"/>
            <w:tcBorders>
              <w:top w:val="nil"/>
              <w:left w:val="nil"/>
              <w:bottom w:val="nil"/>
              <w:right w:val="nil"/>
            </w:tcBorders>
            <w:shd w:val="clear" w:color="000000" w:fill="FFFF00"/>
            <w:noWrap/>
            <w:vAlign w:val="center"/>
            <w:hideMark/>
          </w:tcPr>
          <w:p w14:paraId="4CFBA73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D4AC9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5.4.8</w:t>
            </w:r>
          </w:p>
        </w:tc>
        <w:tc>
          <w:tcPr>
            <w:tcW w:w="4022" w:type="dxa"/>
            <w:tcBorders>
              <w:top w:val="nil"/>
              <w:left w:val="nil"/>
              <w:bottom w:val="single" w:sz="4" w:space="0" w:color="C0C0C0"/>
              <w:right w:val="single" w:sz="4" w:space="0" w:color="C0C0C0"/>
            </w:tcBorders>
            <w:shd w:val="clear" w:color="000000" w:fill="E3FAFD"/>
            <w:vAlign w:val="center"/>
            <w:hideMark/>
          </w:tcPr>
          <w:p w14:paraId="69123918"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Услуги банка</w:t>
            </w:r>
          </w:p>
        </w:tc>
        <w:tc>
          <w:tcPr>
            <w:tcW w:w="712" w:type="dxa"/>
            <w:tcBorders>
              <w:top w:val="nil"/>
              <w:left w:val="nil"/>
              <w:bottom w:val="single" w:sz="4" w:space="0" w:color="C0C0C0"/>
              <w:right w:val="single" w:sz="4" w:space="0" w:color="C0C0C0"/>
            </w:tcBorders>
            <w:shd w:val="clear" w:color="auto" w:fill="auto"/>
            <w:vAlign w:val="center"/>
            <w:hideMark/>
          </w:tcPr>
          <w:p w14:paraId="7B254CB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0FD2A7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120,95</w:t>
            </w:r>
          </w:p>
        </w:tc>
        <w:tc>
          <w:tcPr>
            <w:tcW w:w="1518" w:type="dxa"/>
            <w:tcBorders>
              <w:top w:val="nil"/>
              <w:left w:val="nil"/>
              <w:bottom w:val="single" w:sz="4" w:space="0" w:color="C0C0C0"/>
              <w:right w:val="single" w:sz="4" w:space="0" w:color="C0C0C0"/>
            </w:tcBorders>
            <w:shd w:val="clear" w:color="000000" w:fill="FFFFCC"/>
            <w:vAlign w:val="center"/>
            <w:hideMark/>
          </w:tcPr>
          <w:p w14:paraId="6B53591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74,23</w:t>
            </w:r>
          </w:p>
        </w:tc>
        <w:tc>
          <w:tcPr>
            <w:tcW w:w="1336" w:type="dxa"/>
            <w:tcBorders>
              <w:top w:val="nil"/>
              <w:left w:val="nil"/>
              <w:bottom w:val="single" w:sz="4" w:space="0" w:color="C0C0C0"/>
              <w:right w:val="single" w:sz="4" w:space="0" w:color="C0C0C0"/>
            </w:tcBorders>
            <w:shd w:val="clear" w:color="000000" w:fill="D7EAD3"/>
            <w:vAlign w:val="center"/>
            <w:hideMark/>
          </w:tcPr>
          <w:p w14:paraId="778CDDB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37,12</w:t>
            </w:r>
          </w:p>
        </w:tc>
        <w:tc>
          <w:tcPr>
            <w:tcW w:w="1396" w:type="dxa"/>
            <w:tcBorders>
              <w:top w:val="nil"/>
              <w:left w:val="nil"/>
              <w:bottom w:val="single" w:sz="4" w:space="0" w:color="C0C0C0"/>
              <w:right w:val="single" w:sz="4" w:space="0" w:color="C0C0C0"/>
            </w:tcBorders>
            <w:shd w:val="clear" w:color="000000" w:fill="D7EAD3"/>
            <w:vAlign w:val="center"/>
            <w:hideMark/>
          </w:tcPr>
          <w:p w14:paraId="72223E6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37,12</w:t>
            </w:r>
          </w:p>
        </w:tc>
        <w:tc>
          <w:tcPr>
            <w:tcW w:w="3007" w:type="dxa"/>
            <w:vMerge/>
            <w:tcBorders>
              <w:top w:val="nil"/>
              <w:left w:val="single" w:sz="4" w:space="0" w:color="C0C0C0"/>
              <w:bottom w:val="single" w:sz="4" w:space="0" w:color="C0C0C0"/>
              <w:right w:val="single" w:sz="4" w:space="0" w:color="C0C0C0"/>
            </w:tcBorders>
            <w:vAlign w:val="center"/>
            <w:hideMark/>
          </w:tcPr>
          <w:p w14:paraId="26C09A36"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45E8C44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195,76</w:t>
            </w:r>
          </w:p>
        </w:tc>
        <w:tc>
          <w:tcPr>
            <w:tcW w:w="1518" w:type="dxa"/>
            <w:tcBorders>
              <w:top w:val="nil"/>
              <w:left w:val="nil"/>
              <w:bottom w:val="single" w:sz="4" w:space="0" w:color="C0C0C0"/>
              <w:right w:val="single" w:sz="4" w:space="0" w:color="C0C0C0"/>
            </w:tcBorders>
            <w:shd w:val="clear" w:color="000000" w:fill="FFFFCC"/>
            <w:vAlign w:val="center"/>
            <w:hideMark/>
          </w:tcPr>
          <w:p w14:paraId="0DBF06F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120,15</w:t>
            </w:r>
          </w:p>
        </w:tc>
        <w:tc>
          <w:tcPr>
            <w:tcW w:w="1356" w:type="dxa"/>
            <w:tcBorders>
              <w:top w:val="nil"/>
              <w:left w:val="nil"/>
              <w:bottom w:val="single" w:sz="4" w:space="0" w:color="C0C0C0"/>
              <w:right w:val="single" w:sz="4" w:space="0" w:color="C0C0C0"/>
            </w:tcBorders>
            <w:shd w:val="clear" w:color="000000" w:fill="D7EAD3"/>
            <w:vAlign w:val="center"/>
            <w:hideMark/>
          </w:tcPr>
          <w:p w14:paraId="747B723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60,07</w:t>
            </w:r>
          </w:p>
        </w:tc>
        <w:tc>
          <w:tcPr>
            <w:tcW w:w="1336" w:type="dxa"/>
            <w:tcBorders>
              <w:top w:val="nil"/>
              <w:left w:val="nil"/>
              <w:bottom w:val="single" w:sz="4" w:space="0" w:color="C0C0C0"/>
              <w:right w:val="single" w:sz="4" w:space="0" w:color="C0C0C0"/>
            </w:tcBorders>
            <w:shd w:val="clear" w:color="000000" w:fill="D7EAD3"/>
            <w:vAlign w:val="center"/>
            <w:hideMark/>
          </w:tcPr>
          <w:p w14:paraId="3ED9C08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60,07</w:t>
            </w:r>
          </w:p>
        </w:tc>
        <w:tc>
          <w:tcPr>
            <w:tcW w:w="3007" w:type="dxa"/>
            <w:vMerge/>
            <w:tcBorders>
              <w:top w:val="nil"/>
              <w:left w:val="single" w:sz="4" w:space="0" w:color="C0C0C0"/>
              <w:bottom w:val="single" w:sz="4" w:space="0" w:color="C0C0C0"/>
              <w:right w:val="single" w:sz="4" w:space="0" w:color="C0C0C0"/>
            </w:tcBorders>
            <w:vAlign w:val="center"/>
            <w:hideMark/>
          </w:tcPr>
          <w:p w14:paraId="42BC1AB7" w14:textId="77777777" w:rsidR="000571C6" w:rsidRPr="000571C6" w:rsidRDefault="000571C6" w:rsidP="000571C6">
            <w:pPr>
              <w:rPr>
                <w:rFonts w:ascii="Tahoma" w:hAnsi="Tahoma" w:cs="Tahoma"/>
                <w:sz w:val="12"/>
                <w:szCs w:val="12"/>
              </w:rPr>
            </w:pPr>
          </w:p>
        </w:tc>
      </w:tr>
      <w:tr w:rsidR="000571C6" w:rsidRPr="000571C6" w14:paraId="1F1A7561" w14:textId="77777777" w:rsidTr="000571C6">
        <w:trPr>
          <w:trHeight w:val="300"/>
          <w:jc w:val="center"/>
        </w:trPr>
        <w:tc>
          <w:tcPr>
            <w:tcW w:w="416" w:type="dxa"/>
            <w:tcBorders>
              <w:top w:val="nil"/>
              <w:left w:val="nil"/>
              <w:bottom w:val="nil"/>
              <w:right w:val="nil"/>
            </w:tcBorders>
            <w:shd w:val="clear" w:color="000000" w:fill="FFFF00"/>
            <w:noWrap/>
            <w:vAlign w:val="center"/>
            <w:hideMark/>
          </w:tcPr>
          <w:p w14:paraId="1E710E6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242F0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5.4.9</w:t>
            </w:r>
          </w:p>
        </w:tc>
        <w:tc>
          <w:tcPr>
            <w:tcW w:w="4022" w:type="dxa"/>
            <w:tcBorders>
              <w:top w:val="nil"/>
              <w:left w:val="nil"/>
              <w:bottom w:val="single" w:sz="4" w:space="0" w:color="C0C0C0"/>
              <w:right w:val="single" w:sz="4" w:space="0" w:color="C0C0C0"/>
            </w:tcBorders>
            <w:shd w:val="clear" w:color="000000" w:fill="E3FAFD"/>
            <w:vAlign w:val="center"/>
            <w:hideMark/>
          </w:tcPr>
          <w:p w14:paraId="0D241D1D"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Установка серверного оборудования</w:t>
            </w:r>
          </w:p>
        </w:tc>
        <w:tc>
          <w:tcPr>
            <w:tcW w:w="712" w:type="dxa"/>
            <w:tcBorders>
              <w:top w:val="nil"/>
              <w:left w:val="nil"/>
              <w:bottom w:val="single" w:sz="4" w:space="0" w:color="C0C0C0"/>
              <w:right w:val="single" w:sz="4" w:space="0" w:color="C0C0C0"/>
            </w:tcBorders>
            <w:shd w:val="clear" w:color="auto" w:fill="auto"/>
            <w:vAlign w:val="center"/>
            <w:hideMark/>
          </w:tcPr>
          <w:p w14:paraId="3D7D97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161AE22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206258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77DD425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E46B97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7A466E3C"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7AFFE9C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6B9875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5689BF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7D8BADC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7296D29B" w14:textId="77777777" w:rsidR="000571C6" w:rsidRPr="000571C6" w:rsidRDefault="000571C6" w:rsidP="000571C6">
            <w:pPr>
              <w:rPr>
                <w:rFonts w:ascii="Tahoma" w:hAnsi="Tahoma" w:cs="Tahoma"/>
                <w:sz w:val="12"/>
                <w:szCs w:val="12"/>
              </w:rPr>
            </w:pPr>
          </w:p>
        </w:tc>
      </w:tr>
      <w:tr w:rsidR="000571C6" w:rsidRPr="000571C6" w14:paraId="0500910B" w14:textId="77777777" w:rsidTr="000571C6">
        <w:trPr>
          <w:trHeight w:val="2355"/>
          <w:jc w:val="center"/>
        </w:trPr>
        <w:tc>
          <w:tcPr>
            <w:tcW w:w="416" w:type="dxa"/>
            <w:tcBorders>
              <w:top w:val="nil"/>
              <w:left w:val="nil"/>
              <w:bottom w:val="nil"/>
              <w:right w:val="nil"/>
            </w:tcBorders>
            <w:shd w:val="clear" w:color="000000" w:fill="FFFF00"/>
            <w:noWrap/>
            <w:vAlign w:val="center"/>
            <w:hideMark/>
          </w:tcPr>
          <w:p w14:paraId="5515C17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EABA0B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5.4.10</w:t>
            </w:r>
          </w:p>
        </w:tc>
        <w:tc>
          <w:tcPr>
            <w:tcW w:w="4022" w:type="dxa"/>
            <w:tcBorders>
              <w:top w:val="nil"/>
              <w:left w:val="nil"/>
              <w:bottom w:val="single" w:sz="4" w:space="0" w:color="C0C0C0"/>
              <w:right w:val="single" w:sz="4" w:space="0" w:color="C0C0C0"/>
            </w:tcBorders>
            <w:shd w:val="clear" w:color="000000" w:fill="E3FAFD"/>
            <w:vAlign w:val="center"/>
            <w:hideMark/>
          </w:tcPr>
          <w:p w14:paraId="59404B17"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Почтовые (курьерские услуги), литература</w:t>
            </w:r>
          </w:p>
        </w:tc>
        <w:tc>
          <w:tcPr>
            <w:tcW w:w="712" w:type="dxa"/>
            <w:tcBorders>
              <w:top w:val="nil"/>
              <w:left w:val="nil"/>
              <w:bottom w:val="single" w:sz="4" w:space="0" w:color="C0C0C0"/>
              <w:right w:val="single" w:sz="4" w:space="0" w:color="C0C0C0"/>
            </w:tcBorders>
            <w:shd w:val="clear" w:color="auto" w:fill="auto"/>
            <w:vAlign w:val="center"/>
            <w:hideMark/>
          </w:tcPr>
          <w:p w14:paraId="128D92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C32E2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46,25</w:t>
            </w:r>
          </w:p>
        </w:tc>
        <w:tc>
          <w:tcPr>
            <w:tcW w:w="1518" w:type="dxa"/>
            <w:tcBorders>
              <w:top w:val="nil"/>
              <w:left w:val="nil"/>
              <w:bottom w:val="single" w:sz="4" w:space="0" w:color="C0C0C0"/>
              <w:right w:val="single" w:sz="4" w:space="0" w:color="C0C0C0"/>
            </w:tcBorders>
            <w:shd w:val="clear" w:color="000000" w:fill="FFFFCC"/>
            <w:vAlign w:val="center"/>
            <w:hideMark/>
          </w:tcPr>
          <w:p w14:paraId="272A0CB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28,61</w:t>
            </w:r>
          </w:p>
        </w:tc>
        <w:tc>
          <w:tcPr>
            <w:tcW w:w="1336" w:type="dxa"/>
            <w:tcBorders>
              <w:top w:val="nil"/>
              <w:left w:val="nil"/>
              <w:bottom w:val="single" w:sz="4" w:space="0" w:color="C0C0C0"/>
              <w:right w:val="single" w:sz="4" w:space="0" w:color="C0C0C0"/>
            </w:tcBorders>
            <w:shd w:val="clear" w:color="000000" w:fill="D7EAD3"/>
            <w:vAlign w:val="center"/>
            <w:hideMark/>
          </w:tcPr>
          <w:p w14:paraId="1337C6D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14,31</w:t>
            </w:r>
          </w:p>
        </w:tc>
        <w:tc>
          <w:tcPr>
            <w:tcW w:w="1396" w:type="dxa"/>
            <w:tcBorders>
              <w:top w:val="nil"/>
              <w:left w:val="nil"/>
              <w:bottom w:val="single" w:sz="4" w:space="0" w:color="C0C0C0"/>
              <w:right w:val="single" w:sz="4" w:space="0" w:color="C0C0C0"/>
            </w:tcBorders>
            <w:shd w:val="clear" w:color="000000" w:fill="D7EAD3"/>
            <w:vAlign w:val="center"/>
            <w:hideMark/>
          </w:tcPr>
          <w:p w14:paraId="5DD3FC9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14,31</w:t>
            </w:r>
          </w:p>
        </w:tc>
        <w:tc>
          <w:tcPr>
            <w:tcW w:w="3007" w:type="dxa"/>
            <w:vMerge/>
            <w:tcBorders>
              <w:top w:val="nil"/>
              <w:left w:val="single" w:sz="4" w:space="0" w:color="C0C0C0"/>
              <w:bottom w:val="single" w:sz="4" w:space="0" w:color="C0C0C0"/>
              <w:right w:val="single" w:sz="4" w:space="0" w:color="C0C0C0"/>
            </w:tcBorders>
            <w:vAlign w:val="center"/>
            <w:hideMark/>
          </w:tcPr>
          <w:p w14:paraId="288D5E68"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526B8EC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74,85</w:t>
            </w:r>
          </w:p>
        </w:tc>
        <w:tc>
          <w:tcPr>
            <w:tcW w:w="1518" w:type="dxa"/>
            <w:tcBorders>
              <w:top w:val="nil"/>
              <w:left w:val="nil"/>
              <w:bottom w:val="single" w:sz="4" w:space="0" w:color="C0C0C0"/>
              <w:right w:val="single" w:sz="4" w:space="0" w:color="C0C0C0"/>
            </w:tcBorders>
            <w:shd w:val="clear" w:color="000000" w:fill="FFFFCC"/>
            <w:vAlign w:val="center"/>
            <w:hideMark/>
          </w:tcPr>
          <w:p w14:paraId="0352323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46,31</w:t>
            </w:r>
          </w:p>
        </w:tc>
        <w:tc>
          <w:tcPr>
            <w:tcW w:w="1356" w:type="dxa"/>
            <w:tcBorders>
              <w:top w:val="nil"/>
              <w:left w:val="nil"/>
              <w:bottom w:val="single" w:sz="4" w:space="0" w:color="C0C0C0"/>
              <w:right w:val="single" w:sz="4" w:space="0" w:color="C0C0C0"/>
            </w:tcBorders>
            <w:shd w:val="clear" w:color="000000" w:fill="D7EAD3"/>
            <w:vAlign w:val="center"/>
            <w:hideMark/>
          </w:tcPr>
          <w:p w14:paraId="035CC5A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23,15</w:t>
            </w:r>
          </w:p>
        </w:tc>
        <w:tc>
          <w:tcPr>
            <w:tcW w:w="1336" w:type="dxa"/>
            <w:tcBorders>
              <w:top w:val="nil"/>
              <w:left w:val="nil"/>
              <w:bottom w:val="single" w:sz="4" w:space="0" w:color="C0C0C0"/>
              <w:right w:val="single" w:sz="4" w:space="0" w:color="C0C0C0"/>
            </w:tcBorders>
            <w:shd w:val="clear" w:color="000000" w:fill="D7EAD3"/>
            <w:vAlign w:val="center"/>
            <w:hideMark/>
          </w:tcPr>
          <w:p w14:paraId="1917DD4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23,15</w:t>
            </w:r>
          </w:p>
        </w:tc>
        <w:tc>
          <w:tcPr>
            <w:tcW w:w="3007" w:type="dxa"/>
            <w:vMerge/>
            <w:tcBorders>
              <w:top w:val="nil"/>
              <w:left w:val="single" w:sz="4" w:space="0" w:color="C0C0C0"/>
              <w:bottom w:val="single" w:sz="4" w:space="0" w:color="C0C0C0"/>
              <w:right w:val="single" w:sz="4" w:space="0" w:color="C0C0C0"/>
            </w:tcBorders>
            <w:vAlign w:val="center"/>
            <w:hideMark/>
          </w:tcPr>
          <w:p w14:paraId="438FF6EC" w14:textId="77777777" w:rsidR="000571C6" w:rsidRPr="000571C6" w:rsidRDefault="000571C6" w:rsidP="000571C6">
            <w:pPr>
              <w:rPr>
                <w:rFonts w:ascii="Tahoma" w:hAnsi="Tahoma" w:cs="Tahoma"/>
                <w:sz w:val="12"/>
                <w:szCs w:val="12"/>
              </w:rPr>
            </w:pPr>
          </w:p>
        </w:tc>
      </w:tr>
      <w:tr w:rsidR="000571C6" w:rsidRPr="000571C6" w14:paraId="5FA110D6" w14:textId="77777777" w:rsidTr="000571C6">
        <w:trPr>
          <w:trHeight w:val="300"/>
          <w:jc w:val="center"/>
        </w:trPr>
        <w:tc>
          <w:tcPr>
            <w:tcW w:w="416" w:type="dxa"/>
            <w:tcBorders>
              <w:top w:val="nil"/>
              <w:left w:val="nil"/>
              <w:bottom w:val="nil"/>
              <w:right w:val="nil"/>
            </w:tcBorders>
            <w:shd w:val="clear" w:color="000000" w:fill="FFFF00"/>
            <w:noWrap/>
            <w:vAlign w:val="center"/>
            <w:hideMark/>
          </w:tcPr>
          <w:p w14:paraId="01C911F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9C1EDD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5.4.11</w:t>
            </w:r>
          </w:p>
        </w:tc>
        <w:tc>
          <w:tcPr>
            <w:tcW w:w="4022" w:type="dxa"/>
            <w:tcBorders>
              <w:top w:val="nil"/>
              <w:left w:val="nil"/>
              <w:bottom w:val="single" w:sz="4" w:space="0" w:color="C0C0C0"/>
              <w:right w:val="single" w:sz="4" w:space="0" w:color="C0C0C0"/>
            </w:tcBorders>
            <w:shd w:val="clear" w:color="000000" w:fill="E3FAFD"/>
            <w:vAlign w:val="center"/>
            <w:hideMark/>
          </w:tcPr>
          <w:p w14:paraId="3FCE4027"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Нотариальные услуги</w:t>
            </w:r>
          </w:p>
        </w:tc>
        <w:tc>
          <w:tcPr>
            <w:tcW w:w="712" w:type="dxa"/>
            <w:tcBorders>
              <w:top w:val="nil"/>
              <w:left w:val="nil"/>
              <w:bottom w:val="single" w:sz="4" w:space="0" w:color="C0C0C0"/>
              <w:right w:val="single" w:sz="4" w:space="0" w:color="C0C0C0"/>
            </w:tcBorders>
            <w:shd w:val="clear" w:color="auto" w:fill="auto"/>
            <w:vAlign w:val="center"/>
            <w:hideMark/>
          </w:tcPr>
          <w:p w14:paraId="667FE9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440763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804C82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7A7EFF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52DABD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742681DD"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0450F9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31933EB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78DAE5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092F2E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07C67A6" w14:textId="77777777" w:rsidR="000571C6" w:rsidRPr="000571C6" w:rsidRDefault="000571C6" w:rsidP="000571C6">
            <w:pPr>
              <w:rPr>
                <w:rFonts w:ascii="Tahoma" w:hAnsi="Tahoma" w:cs="Tahoma"/>
                <w:sz w:val="12"/>
                <w:szCs w:val="12"/>
              </w:rPr>
            </w:pPr>
          </w:p>
        </w:tc>
      </w:tr>
      <w:tr w:rsidR="000571C6" w:rsidRPr="000571C6" w14:paraId="14EC6DF7" w14:textId="77777777" w:rsidTr="000571C6">
        <w:trPr>
          <w:trHeight w:val="1620"/>
          <w:jc w:val="center"/>
        </w:trPr>
        <w:tc>
          <w:tcPr>
            <w:tcW w:w="416" w:type="dxa"/>
            <w:tcBorders>
              <w:top w:val="nil"/>
              <w:left w:val="nil"/>
              <w:bottom w:val="nil"/>
              <w:right w:val="nil"/>
            </w:tcBorders>
            <w:shd w:val="clear" w:color="000000" w:fill="FFFF00"/>
            <w:noWrap/>
            <w:vAlign w:val="center"/>
            <w:hideMark/>
          </w:tcPr>
          <w:p w14:paraId="410FDCA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8912BB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5.4.12</w:t>
            </w:r>
          </w:p>
        </w:tc>
        <w:tc>
          <w:tcPr>
            <w:tcW w:w="4022" w:type="dxa"/>
            <w:tcBorders>
              <w:top w:val="nil"/>
              <w:left w:val="nil"/>
              <w:bottom w:val="single" w:sz="4" w:space="0" w:color="C0C0C0"/>
              <w:right w:val="single" w:sz="4" w:space="0" w:color="C0C0C0"/>
            </w:tcBorders>
            <w:shd w:val="clear" w:color="000000" w:fill="E3FAFD"/>
            <w:vAlign w:val="center"/>
            <w:hideMark/>
          </w:tcPr>
          <w:p w14:paraId="1447E487"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Приобретение мебели, оргтехники</w:t>
            </w:r>
          </w:p>
        </w:tc>
        <w:tc>
          <w:tcPr>
            <w:tcW w:w="712" w:type="dxa"/>
            <w:tcBorders>
              <w:top w:val="nil"/>
              <w:left w:val="nil"/>
              <w:bottom w:val="single" w:sz="4" w:space="0" w:color="C0C0C0"/>
              <w:right w:val="single" w:sz="4" w:space="0" w:color="C0C0C0"/>
            </w:tcBorders>
            <w:shd w:val="clear" w:color="auto" w:fill="auto"/>
            <w:vAlign w:val="center"/>
            <w:hideMark/>
          </w:tcPr>
          <w:p w14:paraId="2516D3F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7CEFBD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247,16</w:t>
            </w:r>
          </w:p>
        </w:tc>
        <w:tc>
          <w:tcPr>
            <w:tcW w:w="1518" w:type="dxa"/>
            <w:tcBorders>
              <w:top w:val="nil"/>
              <w:left w:val="nil"/>
              <w:bottom w:val="single" w:sz="4" w:space="0" w:color="C0C0C0"/>
              <w:right w:val="single" w:sz="4" w:space="0" w:color="C0C0C0"/>
            </w:tcBorders>
            <w:shd w:val="clear" w:color="000000" w:fill="FFFFCC"/>
            <w:vAlign w:val="center"/>
            <w:hideMark/>
          </w:tcPr>
          <w:p w14:paraId="5AA0D8D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7AAEF9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23B665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74D6F1E"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60AC9BA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400,03</w:t>
            </w:r>
          </w:p>
        </w:tc>
        <w:tc>
          <w:tcPr>
            <w:tcW w:w="1518" w:type="dxa"/>
            <w:tcBorders>
              <w:top w:val="nil"/>
              <w:left w:val="nil"/>
              <w:bottom w:val="single" w:sz="4" w:space="0" w:color="C0C0C0"/>
              <w:right w:val="single" w:sz="4" w:space="0" w:color="C0C0C0"/>
            </w:tcBorders>
            <w:shd w:val="clear" w:color="000000" w:fill="FFFFCC"/>
            <w:vAlign w:val="center"/>
            <w:hideMark/>
          </w:tcPr>
          <w:p w14:paraId="58DB3F2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E11FEC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367E2B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370AEBE" w14:textId="77777777" w:rsidR="000571C6" w:rsidRPr="000571C6" w:rsidRDefault="000571C6" w:rsidP="000571C6">
            <w:pPr>
              <w:rPr>
                <w:rFonts w:ascii="Tahoma" w:hAnsi="Tahoma" w:cs="Tahoma"/>
                <w:sz w:val="12"/>
                <w:szCs w:val="12"/>
              </w:rPr>
            </w:pPr>
          </w:p>
        </w:tc>
      </w:tr>
      <w:tr w:rsidR="000571C6" w:rsidRPr="000571C6" w14:paraId="1A3CF307" w14:textId="77777777" w:rsidTr="000571C6">
        <w:trPr>
          <w:trHeight w:val="2955"/>
          <w:jc w:val="center"/>
        </w:trPr>
        <w:tc>
          <w:tcPr>
            <w:tcW w:w="416" w:type="dxa"/>
            <w:tcBorders>
              <w:top w:val="nil"/>
              <w:left w:val="nil"/>
              <w:bottom w:val="nil"/>
              <w:right w:val="nil"/>
            </w:tcBorders>
            <w:shd w:val="clear" w:color="000000" w:fill="FFFF00"/>
            <w:noWrap/>
            <w:vAlign w:val="center"/>
            <w:hideMark/>
          </w:tcPr>
          <w:p w14:paraId="4D43666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DBBACA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5.4.13</w:t>
            </w:r>
          </w:p>
        </w:tc>
        <w:tc>
          <w:tcPr>
            <w:tcW w:w="4022" w:type="dxa"/>
            <w:tcBorders>
              <w:top w:val="nil"/>
              <w:left w:val="nil"/>
              <w:bottom w:val="single" w:sz="4" w:space="0" w:color="C0C0C0"/>
              <w:right w:val="single" w:sz="4" w:space="0" w:color="C0C0C0"/>
            </w:tcBorders>
            <w:shd w:val="clear" w:color="000000" w:fill="E3FAFD"/>
            <w:vAlign w:val="center"/>
            <w:hideMark/>
          </w:tcPr>
          <w:p w14:paraId="13DB1720"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Прочие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5712F0A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CA7223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47,65</w:t>
            </w:r>
          </w:p>
        </w:tc>
        <w:tc>
          <w:tcPr>
            <w:tcW w:w="1518" w:type="dxa"/>
            <w:tcBorders>
              <w:top w:val="nil"/>
              <w:left w:val="nil"/>
              <w:bottom w:val="single" w:sz="4" w:space="0" w:color="C0C0C0"/>
              <w:right w:val="single" w:sz="4" w:space="0" w:color="C0C0C0"/>
            </w:tcBorders>
            <w:shd w:val="clear" w:color="000000" w:fill="FFFFCC"/>
            <w:vAlign w:val="center"/>
            <w:hideMark/>
          </w:tcPr>
          <w:p w14:paraId="02D77E6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34,35</w:t>
            </w:r>
          </w:p>
        </w:tc>
        <w:tc>
          <w:tcPr>
            <w:tcW w:w="1336" w:type="dxa"/>
            <w:tcBorders>
              <w:top w:val="nil"/>
              <w:left w:val="nil"/>
              <w:bottom w:val="single" w:sz="4" w:space="0" w:color="C0C0C0"/>
              <w:right w:val="single" w:sz="4" w:space="0" w:color="C0C0C0"/>
            </w:tcBorders>
            <w:shd w:val="clear" w:color="000000" w:fill="D7EAD3"/>
            <w:vAlign w:val="center"/>
            <w:hideMark/>
          </w:tcPr>
          <w:p w14:paraId="20181B2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17,17</w:t>
            </w:r>
          </w:p>
        </w:tc>
        <w:tc>
          <w:tcPr>
            <w:tcW w:w="1396" w:type="dxa"/>
            <w:tcBorders>
              <w:top w:val="nil"/>
              <w:left w:val="nil"/>
              <w:bottom w:val="single" w:sz="4" w:space="0" w:color="C0C0C0"/>
              <w:right w:val="single" w:sz="4" w:space="0" w:color="C0C0C0"/>
            </w:tcBorders>
            <w:shd w:val="clear" w:color="000000" w:fill="D7EAD3"/>
            <w:vAlign w:val="center"/>
            <w:hideMark/>
          </w:tcPr>
          <w:p w14:paraId="57D60D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17,17</w:t>
            </w:r>
          </w:p>
        </w:tc>
        <w:tc>
          <w:tcPr>
            <w:tcW w:w="3007" w:type="dxa"/>
            <w:vMerge/>
            <w:tcBorders>
              <w:top w:val="nil"/>
              <w:left w:val="single" w:sz="4" w:space="0" w:color="C0C0C0"/>
              <w:bottom w:val="single" w:sz="4" w:space="0" w:color="C0C0C0"/>
              <w:right w:val="single" w:sz="4" w:space="0" w:color="C0C0C0"/>
            </w:tcBorders>
            <w:vAlign w:val="center"/>
            <w:hideMark/>
          </w:tcPr>
          <w:p w14:paraId="49E3B8EB"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4039DB9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77,12</w:t>
            </w:r>
          </w:p>
        </w:tc>
        <w:tc>
          <w:tcPr>
            <w:tcW w:w="1518" w:type="dxa"/>
            <w:tcBorders>
              <w:top w:val="nil"/>
              <w:left w:val="nil"/>
              <w:bottom w:val="single" w:sz="4" w:space="0" w:color="C0C0C0"/>
              <w:right w:val="single" w:sz="4" w:space="0" w:color="C0C0C0"/>
            </w:tcBorders>
            <w:shd w:val="clear" w:color="000000" w:fill="FFFFCC"/>
            <w:vAlign w:val="center"/>
            <w:hideMark/>
          </w:tcPr>
          <w:p w14:paraId="06A965D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55,59</w:t>
            </w:r>
          </w:p>
        </w:tc>
        <w:tc>
          <w:tcPr>
            <w:tcW w:w="1356" w:type="dxa"/>
            <w:tcBorders>
              <w:top w:val="nil"/>
              <w:left w:val="nil"/>
              <w:bottom w:val="single" w:sz="4" w:space="0" w:color="C0C0C0"/>
              <w:right w:val="single" w:sz="4" w:space="0" w:color="C0C0C0"/>
            </w:tcBorders>
            <w:shd w:val="clear" w:color="000000" w:fill="D7EAD3"/>
            <w:vAlign w:val="center"/>
            <w:hideMark/>
          </w:tcPr>
          <w:p w14:paraId="2BB43E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27,80</w:t>
            </w:r>
          </w:p>
        </w:tc>
        <w:tc>
          <w:tcPr>
            <w:tcW w:w="1336" w:type="dxa"/>
            <w:tcBorders>
              <w:top w:val="nil"/>
              <w:left w:val="nil"/>
              <w:bottom w:val="single" w:sz="4" w:space="0" w:color="C0C0C0"/>
              <w:right w:val="single" w:sz="4" w:space="0" w:color="C0C0C0"/>
            </w:tcBorders>
            <w:shd w:val="clear" w:color="000000" w:fill="D7EAD3"/>
            <w:vAlign w:val="center"/>
            <w:hideMark/>
          </w:tcPr>
          <w:p w14:paraId="3CC1F4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27,80</w:t>
            </w:r>
          </w:p>
        </w:tc>
        <w:tc>
          <w:tcPr>
            <w:tcW w:w="3007" w:type="dxa"/>
            <w:vMerge/>
            <w:tcBorders>
              <w:top w:val="nil"/>
              <w:left w:val="single" w:sz="4" w:space="0" w:color="C0C0C0"/>
              <w:bottom w:val="single" w:sz="4" w:space="0" w:color="C0C0C0"/>
              <w:right w:val="single" w:sz="4" w:space="0" w:color="C0C0C0"/>
            </w:tcBorders>
            <w:vAlign w:val="center"/>
            <w:hideMark/>
          </w:tcPr>
          <w:p w14:paraId="77D750A0" w14:textId="77777777" w:rsidR="000571C6" w:rsidRPr="000571C6" w:rsidRDefault="000571C6" w:rsidP="000571C6">
            <w:pPr>
              <w:rPr>
                <w:rFonts w:ascii="Tahoma" w:hAnsi="Tahoma" w:cs="Tahoma"/>
                <w:sz w:val="12"/>
                <w:szCs w:val="12"/>
              </w:rPr>
            </w:pPr>
          </w:p>
        </w:tc>
      </w:tr>
      <w:tr w:rsidR="000571C6" w:rsidRPr="000571C6" w14:paraId="25356F3D" w14:textId="77777777" w:rsidTr="000571C6">
        <w:trPr>
          <w:trHeight w:val="2325"/>
          <w:jc w:val="center"/>
        </w:trPr>
        <w:tc>
          <w:tcPr>
            <w:tcW w:w="416" w:type="dxa"/>
            <w:tcBorders>
              <w:top w:val="nil"/>
              <w:left w:val="nil"/>
              <w:bottom w:val="nil"/>
              <w:right w:val="nil"/>
            </w:tcBorders>
            <w:shd w:val="clear" w:color="000000" w:fill="FFFF00"/>
            <w:noWrap/>
            <w:vAlign w:val="center"/>
            <w:hideMark/>
          </w:tcPr>
          <w:p w14:paraId="2F44126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18308D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5.5</w:t>
            </w:r>
          </w:p>
        </w:tc>
        <w:tc>
          <w:tcPr>
            <w:tcW w:w="4022" w:type="dxa"/>
            <w:tcBorders>
              <w:top w:val="nil"/>
              <w:left w:val="nil"/>
              <w:bottom w:val="single" w:sz="4" w:space="0" w:color="C0C0C0"/>
              <w:right w:val="single" w:sz="4" w:space="0" w:color="C0C0C0"/>
            </w:tcBorders>
            <w:shd w:val="clear" w:color="000000" w:fill="E3FAFD"/>
            <w:vAlign w:val="center"/>
            <w:hideMark/>
          </w:tcPr>
          <w:p w14:paraId="7AF6A02D"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 (аренда офисов)</w:t>
            </w:r>
          </w:p>
        </w:tc>
        <w:tc>
          <w:tcPr>
            <w:tcW w:w="712" w:type="dxa"/>
            <w:tcBorders>
              <w:top w:val="nil"/>
              <w:left w:val="nil"/>
              <w:bottom w:val="single" w:sz="4" w:space="0" w:color="C0C0C0"/>
              <w:right w:val="single" w:sz="4" w:space="0" w:color="C0C0C0"/>
            </w:tcBorders>
            <w:shd w:val="clear" w:color="auto" w:fill="auto"/>
            <w:vAlign w:val="center"/>
            <w:hideMark/>
          </w:tcPr>
          <w:p w14:paraId="626BE58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050ECD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239,62</w:t>
            </w:r>
          </w:p>
        </w:tc>
        <w:tc>
          <w:tcPr>
            <w:tcW w:w="1518" w:type="dxa"/>
            <w:tcBorders>
              <w:top w:val="nil"/>
              <w:left w:val="nil"/>
              <w:bottom w:val="single" w:sz="4" w:space="0" w:color="C0C0C0"/>
              <w:right w:val="single" w:sz="4" w:space="0" w:color="C0C0C0"/>
            </w:tcBorders>
            <w:shd w:val="clear" w:color="000000" w:fill="FFFFCC"/>
            <w:vAlign w:val="center"/>
            <w:hideMark/>
          </w:tcPr>
          <w:p w14:paraId="1B9BDA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179,17</w:t>
            </w:r>
          </w:p>
        </w:tc>
        <w:tc>
          <w:tcPr>
            <w:tcW w:w="1336" w:type="dxa"/>
            <w:tcBorders>
              <w:top w:val="nil"/>
              <w:left w:val="nil"/>
              <w:bottom w:val="single" w:sz="4" w:space="0" w:color="C0C0C0"/>
              <w:right w:val="single" w:sz="4" w:space="0" w:color="C0C0C0"/>
            </w:tcBorders>
            <w:shd w:val="clear" w:color="000000" w:fill="D7EAD3"/>
            <w:vAlign w:val="center"/>
            <w:hideMark/>
          </w:tcPr>
          <w:p w14:paraId="4516DF3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89,58</w:t>
            </w:r>
          </w:p>
        </w:tc>
        <w:tc>
          <w:tcPr>
            <w:tcW w:w="1396" w:type="dxa"/>
            <w:tcBorders>
              <w:top w:val="nil"/>
              <w:left w:val="nil"/>
              <w:bottom w:val="single" w:sz="4" w:space="0" w:color="C0C0C0"/>
              <w:right w:val="single" w:sz="4" w:space="0" w:color="C0C0C0"/>
            </w:tcBorders>
            <w:shd w:val="clear" w:color="000000" w:fill="D7EAD3"/>
            <w:vAlign w:val="center"/>
            <w:hideMark/>
          </w:tcPr>
          <w:p w14:paraId="197DF82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89,58</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0A4D7D8"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рассчитанного в соответствии с Методическими указаниями (с учетом ИПЦ Минэкономразвития РФ  на 2026 год 104,3%, индекса эффективности операционных расходов 1%), а также с учетом отношения объемов ТКО (год i к году i-1)</w:t>
            </w:r>
          </w:p>
        </w:tc>
        <w:tc>
          <w:tcPr>
            <w:tcW w:w="1416" w:type="dxa"/>
            <w:tcBorders>
              <w:top w:val="nil"/>
              <w:left w:val="nil"/>
              <w:bottom w:val="single" w:sz="4" w:space="0" w:color="C0C0C0"/>
              <w:right w:val="single" w:sz="4" w:space="0" w:color="C0C0C0"/>
            </w:tcBorders>
            <w:shd w:val="clear" w:color="000000" w:fill="FFFFCC"/>
            <w:vAlign w:val="center"/>
            <w:hideMark/>
          </w:tcPr>
          <w:p w14:paraId="1EF9226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387,83</w:t>
            </w:r>
          </w:p>
        </w:tc>
        <w:tc>
          <w:tcPr>
            <w:tcW w:w="1518" w:type="dxa"/>
            <w:tcBorders>
              <w:top w:val="nil"/>
              <w:left w:val="nil"/>
              <w:bottom w:val="single" w:sz="4" w:space="0" w:color="C0C0C0"/>
              <w:right w:val="single" w:sz="4" w:space="0" w:color="C0C0C0"/>
            </w:tcBorders>
            <w:shd w:val="clear" w:color="000000" w:fill="FFFFCC"/>
            <w:vAlign w:val="center"/>
            <w:hideMark/>
          </w:tcPr>
          <w:p w14:paraId="56A8C3D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289,98</w:t>
            </w:r>
          </w:p>
        </w:tc>
        <w:tc>
          <w:tcPr>
            <w:tcW w:w="1356" w:type="dxa"/>
            <w:tcBorders>
              <w:top w:val="nil"/>
              <w:left w:val="nil"/>
              <w:bottom w:val="single" w:sz="4" w:space="0" w:color="C0C0C0"/>
              <w:right w:val="single" w:sz="4" w:space="0" w:color="C0C0C0"/>
            </w:tcBorders>
            <w:shd w:val="clear" w:color="000000" w:fill="D7EAD3"/>
            <w:vAlign w:val="center"/>
            <w:hideMark/>
          </w:tcPr>
          <w:p w14:paraId="236D2E4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144,99</w:t>
            </w:r>
          </w:p>
        </w:tc>
        <w:tc>
          <w:tcPr>
            <w:tcW w:w="1336" w:type="dxa"/>
            <w:tcBorders>
              <w:top w:val="nil"/>
              <w:left w:val="nil"/>
              <w:bottom w:val="single" w:sz="4" w:space="0" w:color="C0C0C0"/>
              <w:right w:val="single" w:sz="4" w:space="0" w:color="C0C0C0"/>
            </w:tcBorders>
            <w:shd w:val="clear" w:color="000000" w:fill="D7EAD3"/>
            <w:vAlign w:val="center"/>
            <w:hideMark/>
          </w:tcPr>
          <w:p w14:paraId="2E95FFB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144,99</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B80BF3D"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lрассчитанного в соответствии с Методическими указаниями (с учетом ИПЦ Минэкономразвития РФ  на 2026 год 104,3%, на 2027 год 104%,  индекса эффективности операционных расходов 1%), а также с учетом отношения объемов ТКО (год i к году i-1)</w:t>
            </w:r>
          </w:p>
        </w:tc>
      </w:tr>
      <w:tr w:rsidR="000571C6" w:rsidRPr="000571C6" w14:paraId="5691D490" w14:textId="77777777" w:rsidTr="000571C6">
        <w:trPr>
          <w:trHeight w:val="1575"/>
          <w:jc w:val="center"/>
        </w:trPr>
        <w:tc>
          <w:tcPr>
            <w:tcW w:w="416" w:type="dxa"/>
            <w:tcBorders>
              <w:top w:val="nil"/>
              <w:left w:val="nil"/>
              <w:bottom w:val="nil"/>
              <w:right w:val="nil"/>
            </w:tcBorders>
            <w:shd w:val="clear" w:color="000000" w:fill="FFFF00"/>
            <w:noWrap/>
            <w:vAlign w:val="center"/>
            <w:hideMark/>
          </w:tcPr>
          <w:p w14:paraId="0DF9361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C9D4D1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5.6</w:t>
            </w:r>
          </w:p>
        </w:tc>
        <w:tc>
          <w:tcPr>
            <w:tcW w:w="4022" w:type="dxa"/>
            <w:tcBorders>
              <w:top w:val="nil"/>
              <w:left w:val="nil"/>
              <w:bottom w:val="single" w:sz="4" w:space="0" w:color="C0C0C0"/>
              <w:right w:val="single" w:sz="4" w:space="0" w:color="C0C0C0"/>
            </w:tcBorders>
            <w:shd w:val="clear" w:color="000000" w:fill="E3FAFD"/>
            <w:vAlign w:val="center"/>
            <w:hideMark/>
          </w:tcPr>
          <w:p w14:paraId="29A3A721"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Расходы на служебные командировки</w:t>
            </w:r>
          </w:p>
        </w:tc>
        <w:tc>
          <w:tcPr>
            <w:tcW w:w="712" w:type="dxa"/>
            <w:tcBorders>
              <w:top w:val="nil"/>
              <w:left w:val="nil"/>
              <w:bottom w:val="single" w:sz="4" w:space="0" w:color="C0C0C0"/>
              <w:right w:val="single" w:sz="4" w:space="0" w:color="C0C0C0"/>
            </w:tcBorders>
            <w:shd w:val="clear" w:color="auto" w:fill="auto"/>
            <w:vAlign w:val="center"/>
            <w:hideMark/>
          </w:tcPr>
          <w:p w14:paraId="064F57D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2CE86A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214,13</w:t>
            </w:r>
          </w:p>
        </w:tc>
        <w:tc>
          <w:tcPr>
            <w:tcW w:w="1518" w:type="dxa"/>
            <w:tcBorders>
              <w:top w:val="nil"/>
              <w:left w:val="nil"/>
              <w:bottom w:val="single" w:sz="4" w:space="0" w:color="C0C0C0"/>
              <w:right w:val="single" w:sz="4" w:space="0" w:color="C0C0C0"/>
            </w:tcBorders>
            <w:shd w:val="clear" w:color="000000" w:fill="FFFFCC"/>
            <w:vAlign w:val="center"/>
            <w:hideMark/>
          </w:tcPr>
          <w:p w14:paraId="6B401E9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5E279C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2C67532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12EE33C0"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5743F6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346,57</w:t>
            </w:r>
          </w:p>
        </w:tc>
        <w:tc>
          <w:tcPr>
            <w:tcW w:w="1518" w:type="dxa"/>
            <w:tcBorders>
              <w:top w:val="nil"/>
              <w:left w:val="nil"/>
              <w:bottom w:val="single" w:sz="4" w:space="0" w:color="C0C0C0"/>
              <w:right w:val="single" w:sz="4" w:space="0" w:color="C0C0C0"/>
            </w:tcBorders>
            <w:shd w:val="clear" w:color="000000" w:fill="FFFFCC"/>
            <w:vAlign w:val="center"/>
            <w:hideMark/>
          </w:tcPr>
          <w:p w14:paraId="655F530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5016E3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72ED132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C05D38F" w14:textId="77777777" w:rsidR="000571C6" w:rsidRPr="000571C6" w:rsidRDefault="000571C6" w:rsidP="000571C6">
            <w:pPr>
              <w:rPr>
                <w:rFonts w:ascii="Tahoma" w:hAnsi="Tahoma" w:cs="Tahoma"/>
                <w:sz w:val="12"/>
                <w:szCs w:val="12"/>
              </w:rPr>
            </w:pPr>
          </w:p>
        </w:tc>
      </w:tr>
      <w:tr w:rsidR="000571C6" w:rsidRPr="000571C6" w14:paraId="663F04E4" w14:textId="77777777" w:rsidTr="000571C6">
        <w:trPr>
          <w:trHeight w:val="2400"/>
          <w:jc w:val="center"/>
        </w:trPr>
        <w:tc>
          <w:tcPr>
            <w:tcW w:w="416" w:type="dxa"/>
            <w:tcBorders>
              <w:top w:val="nil"/>
              <w:left w:val="nil"/>
              <w:bottom w:val="nil"/>
              <w:right w:val="nil"/>
            </w:tcBorders>
            <w:shd w:val="clear" w:color="000000" w:fill="FFFF00"/>
            <w:noWrap/>
            <w:vAlign w:val="center"/>
            <w:hideMark/>
          </w:tcPr>
          <w:p w14:paraId="33947A5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22565B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5.7</w:t>
            </w:r>
          </w:p>
        </w:tc>
        <w:tc>
          <w:tcPr>
            <w:tcW w:w="4022" w:type="dxa"/>
            <w:tcBorders>
              <w:top w:val="nil"/>
              <w:left w:val="nil"/>
              <w:bottom w:val="single" w:sz="4" w:space="0" w:color="C0C0C0"/>
              <w:right w:val="single" w:sz="4" w:space="0" w:color="C0C0C0"/>
            </w:tcBorders>
            <w:shd w:val="clear" w:color="000000" w:fill="E3FAFD"/>
            <w:vAlign w:val="center"/>
            <w:hideMark/>
          </w:tcPr>
          <w:p w14:paraId="4FBD0E94" w14:textId="77777777" w:rsidR="000571C6" w:rsidRPr="000571C6" w:rsidRDefault="000571C6" w:rsidP="000571C6">
            <w:pPr>
              <w:ind w:firstLineChars="200" w:firstLine="241"/>
              <w:rPr>
                <w:rFonts w:ascii="Tahoma" w:hAnsi="Tahoma" w:cs="Tahoma"/>
                <w:b/>
                <w:bCs/>
                <w:sz w:val="12"/>
                <w:szCs w:val="12"/>
              </w:rPr>
            </w:pPr>
            <w:r w:rsidRPr="000571C6">
              <w:rPr>
                <w:rFonts w:ascii="Tahoma" w:hAnsi="Tahoma" w:cs="Tahoma"/>
                <w:b/>
                <w:bCs/>
                <w:sz w:val="12"/>
                <w:szCs w:val="12"/>
              </w:rPr>
              <w:t>Расходы на обучение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22E5147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494EE4C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137,75</w:t>
            </w:r>
          </w:p>
        </w:tc>
        <w:tc>
          <w:tcPr>
            <w:tcW w:w="1518" w:type="dxa"/>
            <w:tcBorders>
              <w:top w:val="nil"/>
              <w:left w:val="nil"/>
              <w:bottom w:val="single" w:sz="4" w:space="0" w:color="C0C0C0"/>
              <w:right w:val="single" w:sz="4" w:space="0" w:color="C0C0C0"/>
            </w:tcBorders>
            <w:shd w:val="clear" w:color="000000" w:fill="FFFFCC"/>
            <w:vAlign w:val="center"/>
            <w:hideMark/>
          </w:tcPr>
          <w:p w14:paraId="72AAC3E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96,60</w:t>
            </w:r>
          </w:p>
        </w:tc>
        <w:tc>
          <w:tcPr>
            <w:tcW w:w="1336" w:type="dxa"/>
            <w:tcBorders>
              <w:top w:val="nil"/>
              <w:left w:val="nil"/>
              <w:bottom w:val="single" w:sz="4" w:space="0" w:color="C0C0C0"/>
              <w:right w:val="single" w:sz="4" w:space="0" w:color="C0C0C0"/>
            </w:tcBorders>
            <w:shd w:val="clear" w:color="000000" w:fill="D7EAD3"/>
            <w:vAlign w:val="center"/>
            <w:hideMark/>
          </w:tcPr>
          <w:p w14:paraId="1C2AAEE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48,30</w:t>
            </w:r>
          </w:p>
        </w:tc>
        <w:tc>
          <w:tcPr>
            <w:tcW w:w="1396" w:type="dxa"/>
            <w:tcBorders>
              <w:top w:val="nil"/>
              <w:left w:val="nil"/>
              <w:bottom w:val="single" w:sz="4" w:space="0" w:color="C0C0C0"/>
              <w:right w:val="single" w:sz="4" w:space="0" w:color="C0C0C0"/>
            </w:tcBorders>
            <w:shd w:val="clear" w:color="000000" w:fill="D7EAD3"/>
            <w:vAlign w:val="center"/>
            <w:hideMark/>
          </w:tcPr>
          <w:p w14:paraId="2C84346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48,30</w:t>
            </w:r>
          </w:p>
        </w:tc>
        <w:tc>
          <w:tcPr>
            <w:tcW w:w="3007" w:type="dxa"/>
            <w:vMerge/>
            <w:tcBorders>
              <w:top w:val="nil"/>
              <w:left w:val="single" w:sz="4" w:space="0" w:color="C0C0C0"/>
              <w:bottom w:val="single" w:sz="4" w:space="0" w:color="C0C0C0"/>
              <w:right w:val="single" w:sz="4" w:space="0" w:color="C0C0C0"/>
            </w:tcBorders>
            <w:vAlign w:val="center"/>
            <w:hideMark/>
          </w:tcPr>
          <w:p w14:paraId="66DA0EA7" w14:textId="77777777" w:rsidR="000571C6" w:rsidRPr="000571C6" w:rsidRDefault="000571C6" w:rsidP="000571C6">
            <w:pPr>
              <w:rPr>
                <w:rFonts w:ascii="Tahoma" w:hAnsi="Tahoma" w:cs="Tahoma"/>
                <w:sz w:val="12"/>
                <w:szCs w:val="12"/>
              </w:rPr>
            </w:pPr>
          </w:p>
        </w:tc>
        <w:tc>
          <w:tcPr>
            <w:tcW w:w="1416" w:type="dxa"/>
            <w:tcBorders>
              <w:top w:val="nil"/>
              <w:left w:val="nil"/>
              <w:bottom w:val="single" w:sz="4" w:space="0" w:color="C0C0C0"/>
              <w:right w:val="single" w:sz="4" w:space="0" w:color="C0C0C0"/>
            </w:tcBorders>
            <w:shd w:val="clear" w:color="000000" w:fill="FFFFCC"/>
            <w:vAlign w:val="center"/>
            <w:hideMark/>
          </w:tcPr>
          <w:p w14:paraId="56711D5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222,95</w:t>
            </w:r>
          </w:p>
        </w:tc>
        <w:tc>
          <w:tcPr>
            <w:tcW w:w="1518" w:type="dxa"/>
            <w:tcBorders>
              <w:top w:val="nil"/>
              <w:left w:val="nil"/>
              <w:bottom w:val="single" w:sz="4" w:space="0" w:color="C0C0C0"/>
              <w:right w:val="single" w:sz="4" w:space="0" w:color="C0C0C0"/>
            </w:tcBorders>
            <w:shd w:val="clear" w:color="000000" w:fill="FFFFCC"/>
            <w:vAlign w:val="center"/>
            <w:hideMark/>
          </w:tcPr>
          <w:p w14:paraId="4C7EA7E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156,35</w:t>
            </w:r>
          </w:p>
        </w:tc>
        <w:tc>
          <w:tcPr>
            <w:tcW w:w="1356" w:type="dxa"/>
            <w:tcBorders>
              <w:top w:val="nil"/>
              <w:left w:val="nil"/>
              <w:bottom w:val="single" w:sz="4" w:space="0" w:color="C0C0C0"/>
              <w:right w:val="single" w:sz="4" w:space="0" w:color="C0C0C0"/>
            </w:tcBorders>
            <w:shd w:val="clear" w:color="000000" w:fill="D7EAD3"/>
            <w:vAlign w:val="center"/>
            <w:hideMark/>
          </w:tcPr>
          <w:p w14:paraId="31FC564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78,18</w:t>
            </w:r>
          </w:p>
        </w:tc>
        <w:tc>
          <w:tcPr>
            <w:tcW w:w="1336" w:type="dxa"/>
            <w:tcBorders>
              <w:top w:val="nil"/>
              <w:left w:val="nil"/>
              <w:bottom w:val="single" w:sz="4" w:space="0" w:color="C0C0C0"/>
              <w:right w:val="single" w:sz="4" w:space="0" w:color="C0C0C0"/>
            </w:tcBorders>
            <w:shd w:val="clear" w:color="000000" w:fill="D7EAD3"/>
            <w:vAlign w:val="center"/>
            <w:hideMark/>
          </w:tcPr>
          <w:p w14:paraId="3887E5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78,18</w:t>
            </w:r>
          </w:p>
        </w:tc>
        <w:tc>
          <w:tcPr>
            <w:tcW w:w="3007" w:type="dxa"/>
            <w:vMerge/>
            <w:tcBorders>
              <w:top w:val="nil"/>
              <w:left w:val="single" w:sz="4" w:space="0" w:color="C0C0C0"/>
              <w:bottom w:val="single" w:sz="4" w:space="0" w:color="C0C0C0"/>
              <w:right w:val="single" w:sz="4" w:space="0" w:color="C0C0C0"/>
            </w:tcBorders>
            <w:vAlign w:val="center"/>
            <w:hideMark/>
          </w:tcPr>
          <w:p w14:paraId="506FA5F8" w14:textId="77777777" w:rsidR="000571C6" w:rsidRPr="000571C6" w:rsidRDefault="000571C6" w:rsidP="000571C6">
            <w:pPr>
              <w:rPr>
                <w:rFonts w:ascii="Tahoma" w:hAnsi="Tahoma" w:cs="Tahoma"/>
                <w:sz w:val="12"/>
                <w:szCs w:val="12"/>
              </w:rPr>
            </w:pPr>
          </w:p>
        </w:tc>
      </w:tr>
      <w:tr w:rsidR="000571C6" w:rsidRPr="000571C6" w14:paraId="1993C525" w14:textId="77777777" w:rsidTr="000571C6">
        <w:trPr>
          <w:trHeight w:val="450"/>
          <w:jc w:val="center"/>
        </w:trPr>
        <w:tc>
          <w:tcPr>
            <w:tcW w:w="416" w:type="dxa"/>
            <w:tcBorders>
              <w:top w:val="nil"/>
              <w:left w:val="nil"/>
              <w:bottom w:val="nil"/>
              <w:right w:val="nil"/>
            </w:tcBorders>
            <w:shd w:val="clear" w:color="000000" w:fill="B1A0C7"/>
            <w:noWrap/>
            <w:vAlign w:val="center"/>
            <w:hideMark/>
          </w:tcPr>
          <w:p w14:paraId="1AAB8AF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1FE6A3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w:t>
            </w:r>
          </w:p>
        </w:tc>
        <w:tc>
          <w:tcPr>
            <w:tcW w:w="4022" w:type="dxa"/>
            <w:tcBorders>
              <w:top w:val="nil"/>
              <w:left w:val="nil"/>
              <w:bottom w:val="single" w:sz="4" w:space="0" w:color="C0C0C0"/>
              <w:right w:val="single" w:sz="4" w:space="0" w:color="C0C0C0"/>
            </w:tcBorders>
            <w:shd w:val="clear" w:color="auto" w:fill="auto"/>
            <w:vAlign w:val="center"/>
            <w:hideMark/>
          </w:tcPr>
          <w:p w14:paraId="583E777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Амортизация основных средств и нематериальных активов</w:t>
            </w:r>
          </w:p>
        </w:tc>
        <w:tc>
          <w:tcPr>
            <w:tcW w:w="712" w:type="dxa"/>
            <w:tcBorders>
              <w:top w:val="nil"/>
              <w:left w:val="nil"/>
              <w:bottom w:val="single" w:sz="4" w:space="0" w:color="C0C0C0"/>
              <w:right w:val="single" w:sz="4" w:space="0" w:color="C0C0C0"/>
            </w:tcBorders>
            <w:shd w:val="clear" w:color="auto" w:fill="auto"/>
            <w:vAlign w:val="center"/>
            <w:hideMark/>
          </w:tcPr>
          <w:p w14:paraId="6F79A06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280BE55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D7EAD3"/>
            <w:vAlign w:val="center"/>
            <w:hideMark/>
          </w:tcPr>
          <w:p w14:paraId="6B6A048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17 433,14</w:t>
            </w:r>
          </w:p>
        </w:tc>
        <w:tc>
          <w:tcPr>
            <w:tcW w:w="1336" w:type="dxa"/>
            <w:tcBorders>
              <w:top w:val="nil"/>
              <w:left w:val="nil"/>
              <w:bottom w:val="single" w:sz="4" w:space="0" w:color="C0C0C0"/>
              <w:right w:val="single" w:sz="4" w:space="0" w:color="C0C0C0"/>
            </w:tcBorders>
            <w:shd w:val="clear" w:color="000000" w:fill="D7EAD3"/>
            <w:vAlign w:val="center"/>
            <w:hideMark/>
          </w:tcPr>
          <w:p w14:paraId="5D3DC68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1396" w:type="dxa"/>
            <w:tcBorders>
              <w:top w:val="nil"/>
              <w:left w:val="nil"/>
              <w:bottom w:val="single" w:sz="4" w:space="0" w:color="C0C0C0"/>
              <w:right w:val="single" w:sz="4" w:space="0" w:color="C0C0C0"/>
            </w:tcBorders>
            <w:shd w:val="clear" w:color="000000" w:fill="D7EAD3"/>
            <w:vAlign w:val="center"/>
            <w:hideMark/>
          </w:tcPr>
          <w:p w14:paraId="25F513B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3007" w:type="dxa"/>
            <w:tcBorders>
              <w:top w:val="nil"/>
              <w:left w:val="nil"/>
              <w:bottom w:val="single" w:sz="4" w:space="0" w:color="C0C0C0"/>
              <w:right w:val="single" w:sz="4" w:space="0" w:color="C0C0C0"/>
            </w:tcBorders>
            <w:shd w:val="clear" w:color="000000" w:fill="FFFFCC"/>
            <w:vAlign w:val="center"/>
            <w:hideMark/>
          </w:tcPr>
          <w:p w14:paraId="4602069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56C3575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D7EAD3"/>
            <w:vAlign w:val="center"/>
            <w:hideMark/>
          </w:tcPr>
          <w:p w14:paraId="1EF9D2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17 124,55</w:t>
            </w:r>
          </w:p>
        </w:tc>
        <w:tc>
          <w:tcPr>
            <w:tcW w:w="1356" w:type="dxa"/>
            <w:tcBorders>
              <w:top w:val="nil"/>
              <w:left w:val="nil"/>
              <w:bottom w:val="single" w:sz="4" w:space="0" w:color="C0C0C0"/>
              <w:right w:val="single" w:sz="4" w:space="0" w:color="C0C0C0"/>
            </w:tcBorders>
            <w:shd w:val="clear" w:color="000000" w:fill="D7EAD3"/>
            <w:vAlign w:val="center"/>
            <w:hideMark/>
          </w:tcPr>
          <w:p w14:paraId="7118355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8 562,27</w:t>
            </w:r>
          </w:p>
        </w:tc>
        <w:tc>
          <w:tcPr>
            <w:tcW w:w="1336" w:type="dxa"/>
            <w:tcBorders>
              <w:top w:val="nil"/>
              <w:left w:val="nil"/>
              <w:bottom w:val="single" w:sz="4" w:space="0" w:color="C0C0C0"/>
              <w:right w:val="single" w:sz="4" w:space="0" w:color="C0C0C0"/>
            </w:tcBorders>
            <w:shd w:val="clear" w:color="000000" w:fill="D7EAD3"/>
            <w:vAlign w:val="center"/>
            <w:hideMark/>
          </w:tcPr>
          <w:p w14:paraId="48C45AD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8 562,27</w:t>
            </w:r>
          </w:p>
        </w:tc>
        <w:tc>
          <w:tcPr>
            <w:tcW w:w="3007" w:type="dxa"/>
            <w:tcBorders>
              <w:top w:val="nil"/>
              <w:left w:val="nil"/>
              <w:bottom w:val="single" w:sz="4" w:space="0" w:color="C0C0C0"/>
              <w:right w:val="single" w:sz="4" w:space="0" w:color="C0C0C0"/>
            </w:tcBorders>
            <w:shd w:val="clear" w:color="000000" w:fill="FFFFCC"/>
            <w:vAlign w:val="center"/>
            <w:hideMark/>
          </w:tcPr>
          <w:p w14:paraId="2FDF037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432A827" w14:textId="77777777" w:rsidTr="000571C6">
        <w:trPr>
          <w:trHeight w:val="2310"/>
          <w:jc w:val="center"/>
        </w:trPr>
        <w:tc>
          <w:tcPr>
            <w:tcW w:w="416" w:type="dxa"/>
            <w:tcBorders>
              <w:top w:val="nil"/>
              <w:left w:val="nil"/>
              <w:bottom w:val="nil"/>
              <w:right w:val="nil"/>
            </w:tcBorders>
            <w:shd w:val="clear" w:color="000000" w:fill="B1A0C7"/>
            <w:noWrap/>
            <w:vAlign w:val="center"/>
            <w:hideMark/>
          </w:tcPr>
          <w:p w14:paraId="54FECDA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E24FFE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7.1</w:t>
            </w:r>
          </w:p>
        </w:tc>
        <w:tc>
          <w:tcPr>
            <w:tcW w:w="4022" w:type="dxa"/>
            <w:tcBorders>
              <w:top w:val="nil"/>
              <w:left w:val="nil"/>
              <w:bottom w:val="single" w:sz="4" w:space="0" w:color="C0C0C0"/>
              <w:right w:val="single" w:sz="4" w:space="0" w:color="C0C0C0"/>
            </w:tcBorders>
            <w:shd w:val="clear" w:color="auto" w:fill="auto"/>
            <w:vAlign w:val="center"/>
            <w:hideMark/>
          </w:tcPr>
          <w:p w14:paraId="7C7AE2AA"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Амортизация основных средств</w:t>
            </w:r>
          </w:p>
        </w:tc>
        <w:tc>
          <w:tcPr>
            <w:tcW w:w="712" w:type="dxa"/>
            <w:tcBorders>
              <w:top w:val="nil"/>
              <w:left w:val="nil"/>
              <w:bottom w:val="single" w:sz="4" w:space="0" w:color="C0C0C0"/>
              <w:right w:val="single" w:sz="4" w:space="0" w:color="C0C0C0"/>
            </w:tcBorders>
            <w:shd w:val="clear" w:color="auto" w:fill="auto"/>
            <w:vAlign w:val="center"/>
            <w:hideMark/>
          </w:tcPr>
          <w:p w14:paraId="11567D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E0A5DA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FFFFCC"/>
            <w:vAlign w:val="center"/>
            <w:hideMark/>
          </w:tcPr>
          <w:p w14:paraId="2EB6EE1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17 433,14</w:t>
            </w:r>
          </w:p>
        </w:tc>
        <w:tc>
          <w:tcPr>
            <w:tcW w:w="1336" w:type="dxa"/>
            <w:tcBorders>
              <w:top w:val="nil"/>
              <w:left w:val="nil"/>
              <w:bottom w:val="single" w:sz="4" w:space="0" w:color="C0C0C0"/>
              <w:right w:val="single" w:sz="4" w:space="0" w:color="C0C0C0"/>
            </w:tcBorders>
            <w:shd w:val="clear" w:color="000000" w:fill="D7EAD3"/>
            <w:vAlign w:val="center"/>
            <w:hideMark/>
          </w:tcPr>
          <w:p w14:paraId="3AD9955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1396" w:type="dxa"/>
            <w:tcBorders>
              <w:top w:val="nil"/>
              <w:left w:val="nil"/>
              <w:bottom w:val="single" w:sz="4" w:space="0" w:color="C0C0C0"/>
              <w:right w:val="single" w:sz="4" w:space="0" w:color="C0C0C0"/>
            </w:tcBorders>
            <w:shd w:val="clear" w:color="000000" w:fill="D7EAD3"/>
            <w:vAlign w:val="center"/>
            <w:hideMark/>
          </w:tcPr>
          <w:p w14:paraId="48431D6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8 716,57</w:t>
            </w:r>
          </w:p>
        </w:tc>
        <w:tc>
          <w:tcPr>
            <w:tcW w:w="3007" w:type="dxa"/>
            <w:tcBorders>
              <w:top w:val="nil"/>
              <w:left w:val="nil"/>
              <w:bottom w:val="single" w:sz="4" w:space="0" w:color="C0C0C0"/>
              <w:right w:val="single" w:sz="4" w:space="0" w:color="C0C0C0"/>
            </w:tcBorders>
            <w:shd w:val="clear" w:color="000000" w:fill="FFFFCC"/>
            <w:vAlign w:val="center"/>
            <w:hideMark/>
          </w:tcPr>
          <w:p w14:paraId="51CB9005"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учтено в соответствии с расчетом регулятора на 2026 год в разрезе объектов исходя из максимальных сроков полезного использования в доле на захоронение ТКО 54,33%% по факту 2023 года</w:t>
            </w:r>
          </w:p>
        </w:tc>
        <w:tc>
          <w:tcPr>
            <w:tcW w:w="1416" w:type="dxa"/>
            <w:tcBorders>
              <w:top w:val="nil"/>
              <w:left w:val="nil"/>
              <w:bottom w:val="single" w:sz="4" w:space="0" w:color="C0C0C0"/>
              <w:right w:val="single" w:sz="4" w:space="0" w:color="C0C0C0"/>
            </w:tcBorders>
            <w:shd w:val="clear" w:color="000000" w:fill="FFFFCC"/>
            <w:vAlign w:val="center"/>
            <w:hideMark/>
          </w:tcPr>
          <w:p w14:paraId="0960F1F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FFFFCC"/>
            <w:vAlign w:val="center"/>
            <w:hideMark/>
          </w:tcPr>
          <w:p w14:paraId="672FB55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17 124,55</w:t>
            </w:r>
          </w:p>
        </w:tc>
        <w:tc>
          <w:tcPr>
            <w:tcW w:w="1356" w:type="dxa"/>
            <w:tcBorders>
              <w:top w:val="nil"/>
              <w:left w:val="nil"/>
              <w:bottom w:val="single" w:sz="4" w:space="0" w:color="C0C0C0"/>
              <w:right w:val="single" w:sz="4" w:space="0" w:color="C0C0C0"/>
            </w:tcBorders>
            <w:shd w:val="clear" w:color="000000" w:fill="D7EAD3"/>
            <w:vAlign w:val="center"/>
            <w:hideMark/>
          </w:tcPr>
          <w:p w14:paraId="2C4CF3A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8 562,27</w:t>
            </w:r>
          </w:p>
        </w:tc>
        <w:tc>
          <w:tcPr>
            <w:tcW w:w="1336" w:type="dxa"/>
            <w:tcBorders>
              <w:top w:val="nil"/>
              <w:left w:val="nil"/>
              <w:bottom w:val="single" w:sz="4" w:space="0" w:color="C0C0C0"/>
              <w:right w:val="single" w:sz="4" w:space="0" w:color="C0C0C0"/>
            </w:tcBorders>
            <w:shd w:val="clear" w:color="000000" w:fill="D7EAD3"/>
            <w:vAlign w:val="center"/>
            <w:hideMark/>
          </w:tcPr>
          <w:p w14:paraId="1F2BD26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8 562,27</w:t>
            </w:r>
          </w:p>
        </w:tc>
        <w:tc>
          <w:tcPr>
            <w:tcW w:w="3007" w:type="dxa"/>
            <w:tcBorders>
              <w:top w:val="nil"/>
              <w:left w:val="nil"/>
              <w:bottom w:val="single" w:sz="4" w:space="0" w:color="C0C0C0"/>
              <w:right w:val="single" w:sz="4" w:space="0" w:color="C0C0C0"/>
            </w:tcBorders>
            <w:shd w:val="clear" w:color="000000" w:fill="FFFFCC"/>
            <w:vAlign w:val="center"/>
            <w:hideMark/>
          </w:tcPr>
          <w:p w14:paraId="6F330ACF" w14:textId="77777777" w:rsidR="000571C6" w:rsidRPr="000571C6" w:rsidRDefault="000571C6" w:rsidP="000571C6">
            <w:pPr>
              <w:rPr>
                <w:rFonts w:ascii="Tahoma" w:hAnsi="Tahoma" w:cs="Tahoma"/>
                <w:sz w:val="12"/>
                <w:szCs w:val="12"/>
              </w:rPr>
            </w:pPr>
            <w:r w:rsidRPr="000571C6">
              <w:rPr>
                <w:rFonts w:ascii="Tahoma" w:hAnsi="Tahoma" w:cs="Tahoma"/>
                <w:sz w:val="12"/>
                <w:szCs w:val="12"/>
              </w:rPr>
              <w:t>учтено в соответствии с расчетом регулятора на 2027 год в разрезе объектов исходя из максимальных сроков полезного использования в доле на захоронение ТКО 54,33%% по факту 2023 года</w:t>
            </w:r>
          </w:p>
        </w:tc>
      </w:tr>
      <w:tr w:rsidR="000571C6" w:rsidRPr="000571C6" w14:paraId="739A07B7" w14:textId="77777777" w:rsidTr="000571C6">
        <w:trPr>
          <w:trHeight w:val="300"/>
          <w:jc w:val="center"/>
        </w:trPr>
        <w:tc>
          <w:tcPr>
            <w:tcW w:w="416" w:type="dxa"/>
            <w:tcBorders>
              <w:top w:val="nil"/>
              <w:left w:val="nil"/>
              <w:bottom w:val="nil"/>
              <w:right w:val="nil"/>
            </w:tcBorders>
            <w:shd w:val="clear" w:color="000000" w:fill="00B050"/>
            <w:noWrap/>
            <w:vAlign w:val="center"/>
            <w:hideMark/>
          </w:tcPr>
          <w:p w14:paraId="7669AAD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ECD0A8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w:t>
            </w:r>
          </w:p>
        </w:tc>
        <w:tc>
          <w:tcPr>
            <w:tcW w:w="4022" w:type="dxa"/>
            <w:tcBorders>
              <w:top w:val="nil"/>
              <w:left w:val="nil"/>
              <w:bottom w:val="single" w:sz="4" w:space="0" w:color="C0C0C0"/>
              <w:right w:val="single" w:sz="4" w:space="0" w:color="C0C0C0"/>
            </w:tcBorders>
            <w:shd w:val="clear" w:color="auto" w:fill="auto"/>
            <w:vAlign w:val="center"/>
            <w:hideMark/>
          </w:tcPr>
          <w:p w14:paraId="2B19848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Расходы на арендную плату</w:t>
            </w:r>
          </w:p>
        </w:tc>
        <w:tc>
          <w:tcPr>
            <w:tcW w:w="712" w:type="dxa"/>
            <w:tcBorders>
              <w:top w:val="nil"/>
              <w:left w:val="nil"/>
              <w:bottom w:val="single" w:sz="4" w:space="0" w:color="C0C0C0"/>
              <w:right w:val="single" w:sz="4" w:space="0" w:color="C0C0C0"/>
            </w:tcBorders>
            <w:shd w:val="clear" w:color="auto" w:fill="auto"/>
            <w:vAlign w:val="center"/>
            <w:hideMark/>
          </w:tcPr>
          <w:p w14:paraId="0CFE24A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0CD207C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1 413,28</w:t>
            </w:r>
          </w:p>
        </w:tc>
        <w:tc>
          <w:tcPr>
            <w:tcW w:w="1518" w:type="dxa"/>
            <w:tcBorders>
              <w:top w:val="nil"/>
              <w:left w:val="nil"/>
              <w:bottom w:val="single" w:sz="4" w:space="0" w:color="C0C0C0"/>
              <w:right w:val="single" w:sz="4" w:space="0" w:color="C0C0C0"/>
            </w:tcBorders>
            <w:shd w:val="clear" w:color="000000" w:fill="D7EAD3"/>
            <w:vAlign w:val="center"/>
            <w:hideMark/>
          </w:tcPr>
          <w:p w14:paraId="7081D5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909,69</w:t>
            </w:r>
          </w:p>
        </w:tc>
        <w:tc>
          <w:tcPr>
            <w:tcW w:w="1336" w:type="dxa"/>
            <w:tcBorders>
              <w:top w:val="nil"/>
              <w:left w:val="nil"/>
              <w:bottom w:val="single" w:sz="4" w:space="0" w:color="C0C0C0"/>
              <w:right w:val="single" w:sz="4" w:space="0" w:color="C0C0C0"/>
            </w:tcBorders>
            <w:shd w:val="clear" w:color="000000" w:fill="D7EAD3"/>
            <w:vAlign w:val="center"/>
            <w:hideMark/>
          </w:tcPr>
          <w:p w14:paraId="3FF2333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454,84</w:t>
            </w:r>
          </w:p>
        </w:tc>
        <w:tc>
          <w:tcPr>
            <w:tcW w:w="1396" w:type="dxa"/>
            <w:tcBorders>
              <w:top w:val="nil"/>
              <w:left w:val="nil"/>
              <w:bottom w:val="single" w:sz="4" w:space="0" w:color="C0C0C0"/>
              <w:right w:val="single" w:sz="4" w:space="0" w:color="C0C0C0"/>
            </w:tcBorders>
            <w:shd w:val="clear" w:color="000000" w:fill="D7EAD3"/>
            <w:vAlign w:val="center"/>
            <w:hideMark/>
          </w:tcPr>
          <w:p w14:paraId="49A49B2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4AE1FC6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5A9C698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2 287,39</w:t>
            </w:r>
          </w:p>
        </w:tc>
        <w:tc>
          <w:tcPr>
            <w:tcW w:w="1518" w:type="dxa"/>
            <w:tcBorders>
              <w:top w:val="nil"/>
              <w:left w:val="nil"/>
              <w:bottom w:val="single" w:sz="4" w:space="0" w:color="C0C0C0"/>
              <w:right w:val="single" w:sz="4" w:space="0" w:color="C0C0C0"/>
            </w:tcBorders>
            <w:shd w:val="clear" w:color="000000" w:fill="D7EAD3"/>
            <w:vAlign w:val="center"/>
            <w:hideMark/>
          </w:tcPr>
          <w:p w14:paraId="3D88909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909,69</w:t>
            </w:r>
          </w:p>
        </w:tc>
        <w:tc>
          <w:tcPr>
            <w:tcW w:w="1356" w:type="dxa"/>
            <w:tcBorders>
              <w:top w:val="nil"/>
              <w:left w:val="nil"/>
              <w:bottom w:val="single" w:sz="4" w:space="0" w:color="C0C0C0"/>
              <w:right w:val="single" w:sz="4" w:space="0" w:color="C0C0C0"/>
            </w:tcBorders>
            <w:shd w:val="clear" w:color="000000" w:fill="D7EAD3"/>
            <w:vAlign w:val="center"/>
            <w:hideMark/>
          </w:tcPr>
          <w:p w14:paraId="3B20E8E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454,84</w:t>
            </w:r>
          </w:p>
        </w:tc>
        <w:tc>
          <w:tcPr>
            <w:tcW w:w="1336" w:type="dxa"/>
            <w:tcBorders>
              <w:top w:val="nil"/>
              <w:left w:val="nil"/>
              <w:bottom w:val="single" w:sz="4" w:space="0" w:color="C0C0C0"/>
              <w:right w:val="single" w:sz="4" w:space="0" w:color="C0C0C0"/>
            </w:tcBorders>
            <w:shd w:val="clear" w:color="000000" w:fill="D7EAD3"/>
            <w:vAlign w:val="center"/>
            <w:hideMark/>
          </w:tcPr>
          <w:p w14:paraId="7894724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71F232F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491B472B" w14:textId="77777777" w:rsidTr="000571C6">
        <w:trPr>
          <w:trHeight w:val="3615"/>
          <w:jc w:val="center"/>
        </w:trPr>
        <w:tc>
          <w:tcPr>
            <w:tcW w:w="416" w:type="dxa"/>
            <w:tcBorders>
              <w:top w:val="nil"/>
              <w:left w:val="nil"/>
              <w:bottom w:val="nil"/>
              <w:right w:val="nil"/>
            </w:tcBorders>
            <w:shd w:val="clear" w:color="000000" w:fill="00B050"/>
            <w:noWrap/>
            <w:vAlign w:val="center"/>
            <w:hideMark/>
          </w:tcPr>
          <w:p w14:paraId="7726FD86"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DD8FC3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8.3</w:t>
            </w:r>
          </w:p>
        </w:tc>
        <w:tc>
          <w:tcPr>
            <w:tcW w:w="4022" w:type="dxa"/>
            <w:tcBorders>
              <w:top w:val="nil"/>
              <w:left w:val="nil"/>
              <w:bottom w:val="single" w:sz="4" w:space="0" w:color="C0C0C0"/>
              <w:right w:val="single" w:sz="4" w:space="0" w:color="C0C0C0"/>
            </w:tcBorders>
            <w:shd w:val="clear" w:color="auto" w:fill="auto"/>
            <w:vAlign w:val="center"/>
            <w:hideMark/>
          </w:tcPr>
          <w:p w14:paraId="78515BB1"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Аренда земельных участков</w:t>
            </w:r>
          </w:p>
        </w:tc>
        <w:tc>
          <w:tcPr>
            <w:tcW w:w="712" w:type="dxa"/>
            <w:tcBorders>
              <w:top w:val="nil"/>
              <w:left w:val="nil"/>
              <w:bottom w:val="single" w:sz="4" w:space="0" w:color="C0C0C0"/>
              <w:right w:val="single" w:sz="4" w:space="0" w:color="C0C0C0"/>
            </w:tcBorders>
            <w:shd w:val="clear" w:color="auto" w:fill="auto"/>
            <w:vAlign w:val="center"/>
            <w:hideMark/>
          </w:tcPr>
          <w:p w14:paraId="6437839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40C0467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1 413,28</w:t>
            </w:r>
          </w:p>
        </w:tc>
        <w:tc>
          <w:tcPr>
            <w:tcW w:w="1518" w:type="dxa"/>
            <w:tcBorders>
              <w:top w:val="nil"/>
              <w:left w:val="nil"/>
              <w:bottom w:val="single" w:sz="4" w:space="0" w:color="C0C0C0"/>
              <w:right w:val="single" w:sz="4" w:space="0" w:color="C0C0C0"/>
            </w:tcBorders>
            <w:shd w:val="clear" w:color="000000" w:fill="FFFFCC"/>
            <w:vAlign w:val="center"/>
            <w:hideMark/>
          </w:tcPr>
          <w:p w14:paraId="2B5B504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909,69</w:t>
            </w:r>
          </w:p>
        </w:tc>
        <w:tc>
          <w:tcPr>
            <w:tcW w:w="1336" w:type="dxa"/>
            <w:tcBorders>
              <w:top w:val="nil"/>
              <w:left w:val="nil"/>
              <w:bottom w:val="single" w:sz="4" w:space="0" w:color="C0C0C0"/>
              <w:right w:val="single" w:sz="4" w:space="0" w:color="C0C0C0"/>
            </w:tcBorders>
            <w:shd w:val="clear" w:color="000000" w:fill="D7EAD3"/>
            <w:vAlign w:val="center"/>
            <w:hideMark/>
          </w:tcPr>
          <w:p w14:paraId="69240EA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454,84</w:t>
            </w:r>
          </w:p>
        </w:tc>
        <w:tc>
          <w:tcPr>
            <w:tcW w:w="1396" w:type="dxa"/>
            <w:tcBorders>
              <w:top w:val="nil"/>
              <w:left w:val="nil"/>
              <w:bottom w:val="single" w:sz="4" w:space="0" w:color="C0C0C0"/>
              <w:right w:val="single" w:sz="4" w:space="0" w:color="C0C0C0"/>
            </w:tcBorders>
            <w:shd w:val="clear" w:color="000000" w:fill="D7EAD3"/>
            <w:vAlign w:val="center"/>
            <w:hideMark/>
          </w:tcPr>
          <w:p w14:paraId="275332D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3DD1A2CB"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представленными договором аренды земельного участка №09-6181 от 30.12.2014 1670т.р., сервитута № 31 от 23.11.2022 4,37767т.р., расходы рассчитаны в доле на захоронение ТКО - 54,33% по факту 2023 года (1670+4,37767)*54,33%=909,69т.р.</w:t>
            </w:r>
          </w:p>
        </w:tc>
        <w:tc>
          <w:tcPr>
            <w:tcW w:w="1416" w:type="dxa"/>
            <w:tcBorders>
              <w:top w:val="nil"/>
              <w:left w:val="nil"/>
              <w:bottom w:val="single" w:sz="4" w:space="0" w:color="C0C0C0"/>
              <w:right w:val="single" w:sz="4" w:space="0" w:color="C0C0C0"/>
            </w:tcBorders>
            <w:shd w:val="clear" w:color="000000" w:fill="FFFFCC"/>
            <w:vAlign w:val="center"/>
            <w:hideMark/>
          </w:tcPr>
          <w:p w14:paraId="2E5F0CE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2 287,39</w:t>
            </w:r>
          </w:p>
        </w:tc>
        <w:tc>
          <w:tcPr>
            <w:tcW w:w="1518" w:type="dxa"/>
            <w:tcBorders>
              <w:top w:val="nil"/>
              <w:left w:val="nil"/>
              <w:bottom w:val="single" w:sz="4" w:space="0" w:color="C0C0C0"/>
              <w:right w:val="single" w:sz="4" w:space="0" w:color="C0C0C0"/>
            </w:tcBorders>
            <w:shd w:val="clear" w:color="000000" w:fill="FFFFCC"/>
            <w:vAlign w:val="center"/>
            <w:hideMark/>
          </w:tcPr>
          <w:p w14:paraId="0F7FCF5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909,69</w:t>
            </w:r>
          </w:p>
        </w:tc>
        <w:tc>
          <w:tcPr>
            <w:tcW w:w="1356" w:type="dxa"/>
            <w:tcBorders>
              <w:top w:val="nil"/>
              <w:left w:val="nil"/>
              <w:bottom w:val="single" w:sz="4" w:space="0" w:color="C0C0C0"/>
              <w:right w:val="single" w:sz="4" w:space="0" w:color="C0C0C0"/>
            </w:tcBorders>
            <w:shd w:val="clear" w:color="000000" w:fill="D7EAD3"/>
            <w:vAlign w:val="center"/>
            <w:hideMark/>
          </w:tcPr>
          <w:p w14:paraId="354318E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454,84</w:t>
            </w:r>
          </w:p>
        </w:tc>
        <w:tc>
          <w:tcPr>
            <w:tcW w:w="1336" w:type="dxa"/>
            <w:tcBorders>
              <w:top w:val="nil"/>
              <w:left w:val="nil"/>
              <w:bottom w:val="single" w:sz="4" w:space="0" w:color="C0C0C0"/>
              <w:right w:val="single" w:sz="4" w:space="0" w:color="C0C0C0"/>
            </w:tcBorders>
            <w:shd w:val="clear" w:color="000000" w:fill="D7EAD3"/>
            <w:vAlign w:val="center"/>
            <w:hideMark/>
          </w:tcPr>
          <w:p w14:paraId="6A1E070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1D00F748"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представленными договором аренды земельного участка №09-6181 от 30.12.2014 1670т.р., сервитута № 31 от 23.11.2022 4,37767т.р., расходы рассчитаны в доле на вид деятельности ТКО - 54,33% по факту 2023 года (1670+4,37767)*54,33%=909,69т.р.</w:t>
            </w:r>
          </w:p>
        </w:tc>
      </w:tr>
      <w:tr w:rsidR="000571C6" w:rsidRPr="000571C6" w14:paraId="11D80B5A" w14:textId="77777777" w:rsidTr="000571C6">
        <w:trPr>
          <w:trHeight w:val="825"/>
          <w:jc w:val="center"/>
        </w:trPr>
        <w:tc>
          <w:tcPr>
            <w:tcW w:w="416" w:type="dxa"/>
            <w:tcBorders>
              <w:top w:val="nil"/>
              <w:left w:val="nil"/>
              <w:bottom w:val="nil"/>
              <w:right w:val="nil"/>
            </w:tcBorders>
            <w:shd w:val="clear" w:color="000000" w:fill="00B050"/>
            <w:noWrap/>
            <w:vAlign w:val="center"/>
            <w:hideMark/>
          </w:tcPr>
          <w:p w14:paraId="3686176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13DDCD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w:t>
            </w:r>
          </w:p>
        </w:tc>
        <w:tc>
          <w:tcPr>
            <w:tcW w:w="4022" w:type="dxa"/>
            <w:tcBorders>
              <w:top w:val="nil"/>
              <w:left w:val="nil"/>
              <w:bottom w:val="single" w:sz="4" w:space="0" w:color="C0C0C0"/>
              <w:right w:val="single" w:sz="4" w:space="0" w:color="C0C0C0"/>
            </w:tcBorders>
            <w:shd w:val="clear" w:color="auto" w:fill="auto"/>
            <w:vAlign w:val="center"/>
            <w:hideMark/>
          </w:tcPr>
          <w:p w14:paraId="4D4EAE1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Расходы, связанные с оплатой налогов и сборов</w:t>
            </w:r>
          </w:p>
        </w:tc>
        <w:tc>
          <w:tcPr>
            <w:tcW w:w="712" w:type="dxa"/>
            <w:tcBorders>
              <w:top w:val="nil"/>
              <w:left w:val="nil"/>
              <w:bottom w:val="single" w:sz="4" w:space="0" w:color="C0C0C0"/>
              <w:right w:val="single" w:sz="4" w:space="0" w:color="C0C0C0"/>
            </w:tcBorders>
            <w:shd w:val="clear" w:color="auto" w:fill="auto"/>
            <w:vAlign w:val="center"/>
            <w:hideMark/>
          </w:tcPr>
          <w:p w14:paraId="5E79EE8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06C10ED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4 160,58</w:t>
            </w:r>
          </w:p>
        </w:tc>
        <w:tc>
          <w:tcPr>
            <w:tcW w:w="1518" w:type="dxa"/>
            <w:tcBorders>
              <w:top w:val="nil"/>
              <w:left w:val="nil"/>
              <w:bottom w:val="single" w:sz="4" w:space="0" w:color="C0C0C0"/>
              <w:right w:val="single" w:sz="4" w:space="0" w:color="C0C0C0"/>
            </w:tcBorders>
            <w:shd w:val="clear" w:color="000000" w:fill="D7EAD3"/>
            <w:vAlign w:val="center"/>
            <w:hideMark/>
          </w:tcPr>
          <w:p w14:paraId="3762CE0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3 823,35</w:t>
            </w:r>
          </w:p>
        </w:tc>
        <w:tc>
          <w:tcPr>
            <w:tcW w:w="1336" w:type="dxa"/>
            <w:tcBorders>
              <w:top w:val="nil"/>
              <w:left w:val="nil"/>
              <w:bottom w:val="single" w:sz="4" w:space="0" w:color="C0C0C0"/>
              <w:right w:val="single" w:sz="4" w:space="0" w:color="C0C0C0"/>
            </w:tcBorders>
            <w:shd w:val="clear" w:color="000000" w:fill="D7EAD3"/>
            <w:vAlign w:val="center"/>
            <w:hideMark/>
          </w:tcPr>
          <w:p w14:paraId="6486DBC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1 911,67</w:t>
            </w:r>
          </w:p>
        </w:tc>
        <w:tc>
          <w:tcPr>
            <w:tcW w:w="1396" w:type="dxa"/>
            <w:tcBorders>
              <w:top w:val="nil"/>
              <w:left w:val="nil"/>
              <w:bottom w:val="single" w:sz="4" w:space="0" w:color="C0C0C0"/>
              <w:right w:val="single" w:sz="4" w:space="0" w:color="C0C0C0"/>
            </w:tcBorders>
            <w:shd w:val="clear" w:color="000000" w:fill="D7EAD3"/>
            <w:vAlign w:val="center"/>
            <w:hideMark/>
          </w:tcPr>
          <w:p w14:paraId="24AA371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1 911,67</w:t>
            </w:r>
          </w:p>
        </w:tc>
        <w:tc>
          <w:tcPr>
            <w:tcW w:w="3007" w:type="dxa"/>
            <w:tcBorders>
              <w:top w:val="nil"/>
              <w:left w:val="nil"/>
              <w:bottom w:val="single" w:sz="4" w:space="0" w:color="C0C0C0"/>
              <w:right w:val="single" w:sz="4" w:space="0" w:color="C0C0C0"/>
            </w:tcBorders>
            <w:shd w:val="clear" w:color="000000" w:fill="FFFFCC"/>
            <w:vAlign w:val="center"/>
            <w:hideMark/>
          </w:tcPr>
          <w:p w14:paraId="3110200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52A8BE7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3 731,97</w:t>
            </w:r>
          </w:p>
        </w:tc>
        <w:tc>
          <w:tcPr>
            <w:tcW w:w="1518" w:type="dxa"/>
            <w:tcBorders>
              <w:top w:val="nil"/>
              <w:left w:val="nil"/>
              <w:bottom w:val="single" w:sz="4" w:space="0" w:color="C0C0C0"/>
              <w:right w:val="single" w:sz="4" w:space="0" w:color="C0C0C0"/>
            </w:tcBorders>
            <w:shd w:val="clear" w:color="000000" w:fill="D7EAD3"/>
            <w:vAlign w:val="center"/>
            <w:hideMark/>
          </w:tcPr>
          <w:p w14:paraId="2EA0085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3 429,49</w:t>
            </w:r>
          </w:p>
        </w:tc>
        <w:tc>
          <w:tcPr>
            <w:tcW w:w="1356" w:type="dxa"/>
            <w:tcBorders>
              <w:top w:val="nil"/>
              <w:left w:val="nil"/>
              <w:bottom w:val="single" w:sz="4" w:space="0" w:color="C0C0C0"/>
              <w:right w:val="single" w:sz="4" w:space="0" w:color="C0C0C0"/>
            </w:tcBorders>
            <w:shd w:val="clear" w:color="000000" w:fill="D7EAD3"/>
            <w:vAlign w:val="center"/>
            <w:hideMark/>
          </w:tcPr>
          <w:p w14:paraId="4C6BD58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1 714,74</w:t>
            </w:r>
          </w:p>
        </w:tc>
        <w:tc>
          <w:tcPr>
            <w:tcW w:w="1336" w:type="dxa"/>
            <w:tcBorders>
              <w:top w:val="nil"/>
              <w:left w:val="nil"/>
              <w:bottom w:val="single" w:sz="4" w:space="0" w:color="C0C0C0"/>
              <w:right w:val="single" w:sz="4" w:space="0" w:color="C0C0C0"/>
            </w:tcBorders>
            <w:shd w:val="clear" w:color="000000" w:fill="D7EAD3"/>
            <w:vAlign w:val="center"/>
            <w:hideMark/>
          </w:tcPr>
          <w:p w14:paraId="5FEB8E8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1 714,74</w:t>
            </w:r>
          </w:p>
        </w:tc>
        <w:tc>
          <w:tcPr>
            <w:tcW w:w="3007" w:type="dxa"/>
            <w:tcBorders>
              <w:top w:val="nil"/>
              <w:left w:val="nil"/>
              <w:bottom w:val="single" w:sz="4" w:space="0" w:color="C0C0C0"/>
              <w:right w:val="single" w:sz="4" w:space="0" w:color="C0C0C0"/>
            </w:tcBorders>
            <w:shd w:val="clear" w:color="000000" w:fill="FFFFCC"/>
            <w:vAlign w:val="center"/>
            <w:hideMark/>
          </w:tcPr>
          <w:p w14:paraId="6AC7E63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410E77EF" w14:textId="77777777" w:rsidTr="000571C6">
        <w:trPr>
          <w:trHeight w:val="2130"/>
          <w:jc w:val="center"/>
        </w:trPr>
        <w:tc>
          <w:tcPr>
            <w:tcW w:w="416" w:type="dxa"/>
            <w:tcBorders>
              <w:top w:val="nil"/>
              <w:left w:val="nil"/>
              <w:bottom w:val="nil"/>
              <w:right w:val="nil"/>
            </w:tcBorders>
            <w:shd w:val="clear" w:color="000000" w:fill="00B050"/>
            <w:noWrap/>
            <w:vAlign w:val="center"/>
            <w:hideMark/>
          </w:tcPr>
          <w:p w14:paraId="28382BE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DF8025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9.2</w:t>
            </w:r>
          </w:p>
        </w:tc>
        <w:tc>
          <w:tcPr>
            <w:tcW w:w="4022" w:type="dxa"/>
            <w:tcBorders>
              <w:top w:val="nil"/>
              <w:left w:val="nil"/>
              <w:bottom w:val="single" w:sz="4" w:space="0" w:color="C0C0C0"/>
              <w:right w:val="single" w:sz="4" w:space="0" w:color="C0C0C0"/>
            </w:tcBorders>
            <w:shd w:val="clear" w:color="auto" w:fill="auto"/>
            <w:vAlign w:val="center"/>
            <w:hideMark/>
          </w:tcPr>
          <w:p w14:paraId="7E7EDF3A"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Транспортный налог</w:t>
            </w:r>
          </w:p>
        </w:tc>
        <w:tc>
          <w:tcPr>
            <w:tcW w:w="712" w:type="dxa"/>
            <w:tcBorders>
              <w:top w:val="nil"/>
              <w:left w:val="nil"/>
              <w:bottom w:val="single" w:sz="4" w:space="0" w:color="C0C0C0"/>
              <w:right w:val="single" w:sz="4" w:space="0" w:color="C0C0C0"/>
            </w:tcBorders>
            <w:shd w:val="clear" w:color="auto" w:fill="auto"/>
            <w:vAlign w:val="center"/>
            <w:hideMark/>
          </w:tcPr>
          <w:p w14:paraId="6446BE8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908816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47,77</w:t>
            </w:r>
          </w:p>
        </w:tc>
        <w:tc>
          <w:tcPr>
            <w:tcW w:w="1518" w:type="dxa"/>
            <w:tcBorders>
              <w:top w:val="nil"/>
              <w:left w:val="nil"/>
              <w:bottom w:val="single" w:sz="4" w:space="0" w:color="C0C0C0"/>
              <w:right w:val="single" w:sz="4" w:space="0" w:color="C0C0C0"/>
            </w:tcBorders>
            <w:shd w:val="clear" w:color="000000" w:fill="FFFFCC"/>
            <w:vAlign w:val="center"/>
            <w:hideMark/>
          </w:tcPr>
          <w:p w14:paraId="265870D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43,90</w:t>
            </w:r>
          </w:p>
        </w:tc>
        <w:tc>
          <w:tcPr>
            <w:tcW w:w="1336" w:type="dxa"/>
            <w:tcBorders>
              <w:top w:val="nil"/>
              <w:left w:val="nil"/>
              <w:bottom w:val="single" w:sz="4" w:space="0" w:color="C0C0C0"/>
              <w:right w:val="single" w:sz="4" w:space="0" w:color="C0C0C0"/>
            </w:tcBorders>
            <w:shd w:val="clear" w:color="000000" w:fill="D7EAD3"/>
            <w:vAlign w:val="center"/>
            <w:hideMark/>
          </w:tcPr>
          <w:p w14:paraId="29EE5CB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21,95</w:t>
            </w:r>
          </w:p>
        </w:tc>
        <w:tc>
          <w:tcPr>
            <w:tcW w:w="1396" w:type="dxa"/>
            <w:tcBorders>
              <w:top w:val="nil"/>
              <w:left w:val="nil"/>
              <w:bottom w:val="single" w:sz="4" w:space="0" w:color="C0C0C0"/>
              <w:right w:val="single" w:sz="4" w:space="0" w:color="C0C0C0"/>
            </w:tcBorders>
            <w:shd w:val="clear" w:color="000000" w:fill="D7EAD3"/>
            <w:vAlign w:val="center"/>
            <w:hideMark/>
          </w:tcPr>
          <w:p w14:paraId="3868E76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21,95</w:t>
            </w:r>
          </w:p>
        </w:tc>
        <w:tc>
          <w:tcPr>
            <w:tcW w:w="3007" w:type="dxa"/>
            <w:tcBorders>
              <w:top w:val="nil"/>
              <w:left w:val="nil"/>
              <w:bottom w:val="single" w:sz="4" w:space="0" w:color="C0C0C0"/>
              <w:right w:val="single" w:sz="4" w:space="0" w:color="C0C0C0"/>
            </w:tcBorders>
            <w:shd w:val="clear" w:color="000000" w:fill="FFFFCC"/>
            <w:vAlign w:val="center"/>
            <w:hideMark/>
          </w:tcPr>
          <w:p w14:paraId="2B820FFE"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предприятия в соответствии с НК РФ на 2025 год 80,798т.р., расходы рассчитаны в доле на вид деятельности ТКО - 54,33% по факту 2023 года</w:t>
            </w:r>
          </w:p>
        </w:tc>
        <w:tc>
          <w:tcPr>
            <w:tcW w:w="1416" w:type="dxa"/>
            <w:tcBorders>
              <w:top w:val="nil"/>
              <w:left w:val="nil"/>
              <w:bottom w:val="single" w:sz="4" w:space="0" w:color="C0C0C0"/>
              <w:right w:val="single" w:sz="4" w:space="0" w:color="C0C0C0"/>
            </w:tcBorders>
            <w:shd w:val="clear" w:color="000000" w:fill="FFFFCC"/>
            <w:vAlign w:val="center"/>
            <w:hideMark/>
          </w:tcPr>
          <w:p w14:paraId="37AC583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47,77</w:t>
            </w:r>
          </w:p>
        </w:tc>
        <w:tc>
          <w:tcPr>
            <w:tcW w:w="1518" w:type="dxa"/>
            <w:tcBorders>
              <w:top w:val="nil"/>
              <w:left w:val="nil"/>
              <w:bottom w:val="single" w:sz="4" w:space="0" w:color="C0C0C0"/>
              <w:right w:val="single" w:sz="4" w:space="0" w:color="C0C0C0"/>
            </w:tcBorders>
            <w:shd w:val="clear" w:color="000000" w:fill="FFFFCC"/>
            <w:vAlign w:val="center"/>
            <w:hideMark/>
          </w:tcPr>
          <w:p w14:paraId="69C21B9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43,90</w:t>
            </w:r>
          </w:p>
        </w:tc>
        <w:tc>
          <w:tcPr>
            <w:tcW w:w="1356" w:type="dxa"/>
            <w:tcBorders>
              <w:top w:val="nil"/>
              <w:left w:val="nil"/>
              <w:bottom w:val="single" w:sz="4" w:space="0" w:color="C0C0C0"/>
              <w:right w:val="single" w:sz="4" w:space="0" w:color="C0C0C0"/>
            </w:tcBorders>
            <w:shd w:val="clear" w:color="000000" w:fill="D7EAD3"/>
            <w:vAlign w:val="center"/>
            <w:hideMark/>
          </w:tcPr>
          <w:p w14:paraId="56AA2EC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21,95</w:t>
            </w:r>
          </w:p>
        </w:tc>
        <w:tc>
          <w:tcPr>
            <w:tcW w:w="1336" w:type="dxa"/>
            <w:tcBorders>
              <w:top w:val="nil"/>
              <w:left w:val="nil"/>
              <w:bottom w:val="single" w:sz="4" w:space="0" w:color="C0C0C0"/>
              <w:right w:val="single" w:sz="4" w:space="0" w:color="C0C0C0"/>
            </w:tcBorders>
            <w:shd w:val="clear" w:color="000000" w:fill="D7EAD3"/>
            <w:vAlign w:val="center"/>
            <w:hideMark/>
          </w:tcPr>
          <w:p w14:paraId="59D057F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21,95</w:t>
            </w:r>
          </w:p>
        </w:tc>
        <w:tc>
          <w:tcPr>
            <w:tcW w:w="3007" w:type="dxa"/>
            <w:tcBorders>
              <w:top w:val="nil"/>
              <w:left w:val="nil"/>
              <w:bottom w:val="single" w:sz="4" w:space="0" w:color="C0C0C0"/>
              <w:right w:val="single" w:sz="4" w:space="0" w:color="C0C0C0"/>
            </w:tcBorders>
            <w:shd w:val="clear" w:color="000000" w:fill="FFFFCC"/>
            <w:vAlign w:val="center"/>
            <w:hideMark/>
          </w:tcPr>
          <w:p w14:paraId="28CC4F64"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предприятия в соответствии с НК РФ на 2025 год 80,798т.р., расходы рассчитаны в доле на вид деятельности ТКО - 54,33% по факту 2023 года</w:t>
            </w:r>
          </w:p>
        </w:tc>
      </w:tr>
      <w:tr w:rsidR="000571C6" w:rsidRPr="000571C6" w14:paraId="3493121C" w14:textId="77777777" w:rsidTr="000571C6">
        <w:trPr>
          <w:trHeight w:val="2865"/>
          <w:jc w:val="center"/>
        </w:trPr>
        <w:tc>
          <w:tcPr>
            <w:tcW w:w="416" w:type="dxa"/>
            <w:tcBorders>
              <w:top w:val="nil"/>
              <w:left w:val="nil"/>
              <w:bottom w:val="nil"/>
              <w:right w:val="nil"/>
            </w:tcBorders>
            <w:shd w:val="clear" w:color="000000" w:fill="00B050"/>
            <w:noWrap/>
            <w:vAlign w:val="center"/>
            <w:hideMark/>
          </w:tcPr>
          <w:p w14:paraId="631BE60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054DBC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9.3</w:t>
            </w:r>
          </w:p>
        </w:tc>
        <w:tc>
          <w:tcPr>
            <w:tcW w:w="4022" w:type="dxa"/>
            <w:tcBorders>
              <w:top w:val="nil"/>
              <w:left w:val="nil"/>
              <w:bottom w:val="single" w:sz="4" w:space="0" w:color="C0C0C0"/>
              <w:right w:val="single" w:sz="4" w:space="0" w:color="C0C0C0"/>
            </w:tcBorders>
            <w:shd w:val="clear" w:color="auto" w:fill="auto"/>
            <w:vAlign w:val="center"/>
            <w:hideMark/>
          </w:tcPr>
          <w:p w14:paraId="128072CF"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Налог на имущество</w:t>
            </w:r>
          </w:p>
        </w:tc>
        <w:tc>
          <w:tcPr>
            <w:tcW w:w="712" w:type="dxa"/>
            <w:tcBorders>
              <w:top w:val="nil"/>
              <w:left w:val="nil"/>
              <w:bottom w:val="single" w:sz="4" w:space="0" w:color="C0C0C0"/>
              <w:right w:val="single" w:sz="4" w:space="0" w:color="C0C0C0"/>
            </w:tcBorders>
            <w:shd w:val="clear" w:color="auto" w:fill="auto"/>
            <w:vAlign w:val="center"/>
            <w:hideMark/>
          </w:tcPr>
          <w:p w14:paraId="64C118E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EE6695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4 112,81</w:t>
            </w:r>
          </w:p>
        </w:tc>
        <w:tc>
          <w:tcPr>
            <w:tcW w:w="1518" w:type="dxa"/>
            <w:tcBorders>
              <w:top w:val="nil"/>
              <w:left w:val="nil"/>
              <w:bottom w:val="single" w:sz="4" w:space="0" w:color="C0C0C0"/>
              <w:right w:val="single" w:sz="4" w:space="0" w:color="C0C0C0"/>
            </w:tcBorders>
            <w:shd w:val="clear" w:color="000000" w:fill="FFFFCC"/>
            <w:vAlign w:val="center"/>
            <w:hideMark/>
          </w:tcPr>
          <w:p w14:paraId="4863B9E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3 779,45</w:t>
            </w:r>
          </w:p>
        </w:tc>
        <w:tc>
          <w:tcPr>
            <w:tcW w:w="1336" w:type="dxa"/>
            <w:tcBorders>
              <w:top w:val="nil"/>
              <w:left w:val="nil"/>
              <w:bottom w:val="single" w:sz="4" w:space="0" w:color="C0C0C0"/>
              <w:right w:val="single" w:sz="4" w:space="0" w:color="C0C0C0"/>
            </w:tcBorders>
            <w:shd w:val="clear" w:color="000000" w:fill="D7EAD3"/>
            <w:vAlign w:val="center"/>
            <w:hideMark/>
          </w:tcPr>
          <w:p w14:paraId="34E0569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1 889,73</w:t>
            </w:r>
          </w:p>
        </w:tc>
        <w:tc>
          <w:tcPr>
            <w:tcW w:w="1396" w:type="dxa"/>
            <w:tcBorders>
              <w:top w:val="nil"/>
              <w:left w:val="nil"/>
              <w:bottom w:val="single" w:sz="4" w:space="0" w:color="C0C0C0"/>
              <w:right w:val="single" w:sz="4" w:space="0" w:color="C0C0C0"/>
            </w:tcBorders>
            <w:shd w:val="clear" w:color="000000" w:fill="D7EAD3"/>
            <w:vAlign w:val="center"/>
            <w:hideMark/>
          </w:tcPr>
          <w:p w14:paraId="1D67DA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1 889,73</w:t>
            </w:r>
          </w:p>
        </w:tc>
        <w:tc>
          <w:tcPr>
            <w:tcW w:w="3007" w:type="dxa"/>
            <w:tcBorders>
              <w:top w:val="nil"/>
              <w:left w:val="nil"/>
              <w:bottom w:val="single" w:sz="4" w:space="0" w:color="C0C0C0"/>
              <w:right w:val="single" w:sz="4" w:space="0" w:color="C0C0C0"/>
            </w:tcBorders>
            <w:shd w:val="clear" w:color="000000" w:fill="FFFFCC"/>
            <w:vAlign w:val="center"/>
            <w:hideMark/>
          </w:tcPr>
          <w:p w14:paraId="34482154"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предприятия, исходя из остаточной стоимости имущества и налоговых ставок в соответствии с НК РФ,  расходы рассчитаны в доле на вид захоронение ТКО - 54,33% по факту 2023 года (6956,47*54,33%)</w:t>
            </w:r>
          </w:p>
        </w:tc>
        <w:tc>
          <w:tcPr>
            <w:tcW w:w="1416" w:type="dxa"/>
            <w:tcBorders>
              <w:top w:val="nil"/>
              <w:left w:val="nil"/>
              <w:bottom w:val="single" w:sz="4" w:space="0" w:color="C0C0C0"/>
              <w:right w:val="single" w:sz="4" w:space="0" w:color="C0C0C0"/>
            </w:tcBorders>
            <w:shd w:val="clear" w:color="000000" w:fill="FFFFCC"/>
            <w:vAlign w:val="center"/>
            <w:hideMark/>
          </w:tcPr>
          <w:p w14:paraId="4E33670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3 684,20</w:t>
            </w:r>
          </w:p>
        </w:tc>
        <w:tc>
          <w:tcPr>
            <w:tcW w:w="1518" w:type="dxa"/>
            <w:tcBorders>
              <w:top w:val="nil"/>
              <w:left w:val="nil"/>
              <w:bottom w:val="single" w:sz="4" w:space="0" w:color="C0C0C0"/>
              <w:right w:val="single" w:sz="4" w:space="0" w:color="C0C0C0"/>
            </w:tcBorders>
            <w:shd w:val="clear" w:color="000000" w:fill="FFFFCC"/>
            <w:vAlign w:val="center"/>
            <w:hideMark/>
          </w:tcPr>
          <w:p w14:paraId="2505989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3 385,59</w:t>
            </w:r>
          </w:p>
        </w:tc>
        <w:tc>
          <w:tcPr>
            <w:tcW w:w="1356" w:type="dxa"/>
            <w:tcBorders>
              <w:top w:val="nil"/>
              <w:left w:val="nil"/>
              <w:bottom w:val="single" w:sz="4" w:space="0" w:color="C0C0C0"/>
              <w:right w:val="single" w:sz="4" w:space="0" w:color="C0C0C0"/>
            </w:tcBorders>
            <w:shd w:val="clear" w:color="000000" w:fill="D7EAD3"/>
            <w:vAlign w:val="center"/>
            <w:hideMark/>
          </w:tcPr>
          <w:p w14:paraId="62BBD98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1 692,80</w:t>
            </w:r>
          </w:p>
        </w:tc>
        <w:tc>
          <w:tcPr>
            <w:tcW w:w="1336" w:type="dxa"/>
            <w:tcBorders>
              <w:top w:val="nil"/>
              <w:left w:val="nil"/>
              <w:bottom w:val="single" w:sz="4" w:space="0" w:color="C0C0C0"/>
              <w:right w:val="single" w:sz="4" w:space="0" w:color="C0C0C0"/>
            </w:tcBorders>
            <w:shd w:val="clear" w:color="000000" w:fill="D7EAD3"/>
            <w:vAlign w:val="center"/>
            <w:hideMark/>
          </w:tcPr>
          <w:p w14:paraId="5B94255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1 692,80</w:t>
            </w:r>
          </w:p>
        </w:tc>
        <w:tc>
          <w:tcPr>
            <w:tcW w:w="3007" w:type="dxa"/>
            <w:tcBorders>
              <w:top w:val="nil"/>
              <w:left w:val="nil"/>
              <w:bottom w:val="single" w:sz="4" w:space="0" w:color="C0C0C0"/>
              <w:right w:val="single" w:sz="4" w:space="0" w:color="C0C0C0"/>
            </w:tcBorders>
            <w:shd w:val="clear" w:color="000000" w:fill="FFFFCC"/>
            <w:vAlign w:val="center"/>
            <w:hideMark/>
          </w:tcPr>
          <w:p w14:paraId="5D6987FE"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предприятия, исходя из остаточной стоимости имущества и налоговых ставок в соответствии с НК РФ,  расходы рассчитаны в доле на вид деятельности ТКО - 54,33% по факту 2023 года (6231,53*54,33%)</w:t>
            </w:r>
          </w:p>
        </w:tc>
      </w:tr>
      <w:tr w:rsidR="000571C6" w:rsidRPr="000571C6" w14:paraId="2B618607" w14:textId="77777777" w:rsidTr="000571C6">
        <w:trPr>
          <w:trHeight w:val="5550"/>
          <w:jc w:val="center"/>
        </w:trPr>
        <w:tc>
          <w:tcPr>
            <w:tcW w:w="416" w:type="dxa"/>
            <w:tcBorders>
              <w:top w:val="nil"/>
              <w:left w:val="nil"/>
              <w:bottom w:val="nil"/>
              <w:right w:val="nil"/>
            </w:tcBorders>
            <w:shd w:val="clear" w:color="000000" w:fill="00B050"/>
            <w:noWrap/>
            <w:vAlign w:val="center"/>
            <w:hideMark/>
          </w:tcPr>
          <w:p w14:paraId="092A992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2427D5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w:t>
            </w:r>
          </w:p>
        </w:tc>
        <w:tc>
          <w:tcPr>
            <w:tcW w:w="4022" w:type="dxa"/>
            <w:tcBorders>
              <w:top w:val="nil"/>
              <w:left w:val="nil"/>
              <w:bottom w:val="single" w:sz="4" w:space="0" w:color="C0C0C0"/>
              <w:right w:val="single" w:sz="4" w:space="0" w:color="C0C0C0"/>
            </w:tcBorders>
            <w:shd w:val="clear" w:color="auto" w:fill="auto"/>
            <w:vAlign w:val="center"/>
            <w:hideMark/>
          </w:tcPr>
          <w:p w14:paraId="0BCEEBA4"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Плата за негативное воздействие на окружающую среду</w:t>
            </w:r>
          </w:p>
        </w:tc>
        <w:tc>
          <w:tcPr>
            <w:tcW w:w="712" w:type="dxa"/>
            <w:tcBorders>
              <w:top w:val="nil"/>
              <w:left w:val="nil"/>
              <w:bottom w:val="single" w:sz="4" w:space="0" w:color="C0C0C0"/>
              <w:right w:val="single" w:sz="4" w:space="0" w:color="C0C0C0"/>
            </w:tcBorders>
            <w:shd w:val="clear" w:color="auto" w:fill="auto"/>
            <w:vAlign w:val="center"/>
            <w:hideMark/>
          </w:tcPr>
          <w:p w14:paraId="1C32AA2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5EB751A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14 189,90</w:t>
            </w:r>
          </w:p>
        </w:tc>
        <w:tc>
          <w:tcPr>
            <w:tcW w:w="1518" w:type="dxa"/>
            <w:tcBorders>
              <w:top w:val="nil"/>
              <w:left w:val="nil"/>
              <w:bottom w:val="single" w:sz="4" w:space="0" w:color="C0C0C0"/>
              <w:right w:val="single" w:sz="4" w:space="0" w:color="C0C0C0"/>
            </w:tcBorders>
            <w:shd w:val="clear" w:color="000000" w:fill="D7EAD3"/>
            <w:vAlign w:val="center"/>
            <w:hideMark/>
          </w:tcPr>
          <w:p w14:paraId="39C403D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8 469,80</w:t>
            </w:r>
          </w:p>
        </w:tc>
        <w:tc>
          <w:tcPr>
            <w:tcW w:w="1336" w:type="dxa"/>
            <w:tcBorders>
              <w:top w:val="nil"/>
              <w:left w:val="nil"/>
              <w:bottom w:val="single" w:sz="4" w:space="0" w:color="C0C0C0"/>
              <w:right w:val="single" w:sz="4" w:space="0" w:color="C0C0C0"/>
            </w:tcBorders>
            <w:shd w:val="clear" w:color="000000" w:fill="D7EAD3"/>
            <w:vAlign w:val="center"/>
            <w:hideMark/>
          </w:tcPr>
          <w:p w14:paraId="2FD4A50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4 234,90</w:t>
            </w:r>
          </w:p>
        </w:tc>
        <w:tc>
          <w:tcPr>
            <w:tcW w:w="1396" w:type="dxa"/>
            <w:tcBorders>
              <w:top w:val="nil"/>
              <w:left w:val="nil"/>
              <w:bottom w:val="single" w:sz="4" w:space="0" w:color="C0C0C0"/>
              <w:right w:val="single" w:sz="4" w:space="0" w:color="C0C0C0"/>
            </w:tcBorders>
            <w:shd w:val="clear" w:color="000000" w:fill="D7EAD3"/>
            <w:vAlign w:val="center"/>
            <w:hideMark/>
          </w:tcPr>
          <w:p w14:paraId="0BCBC76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4 234,90</w:t>
            </w:r>
          </w:p>
        </w:tc>
        <w:tc>
          <w:tcPr>
            <w:tcW w:w="3007" w:type="dxa"/>
            <w:tcBorders>
              <w:top w:val="nil"/>
              <w:left w:val="nil"/>
              <w:bottom w:val="single" w:sz="4" w:space="0" w:color="C0C0C0"/>
              <w:right w:val="single" w:sz="4" w:space="0" w:color="C0C0C0"/>
            </w:tcBorders>
            <w:shd w:val="clear" w:color="000000" w:fill="FFFFCC"/>
            <w:vAlign w:val="center"/>
            <w:hideMark/>
          </w:tcPr>
          <w:p w14:paraId="23AE57D2"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регулятора учтена плата за размещение ТКО в соответствии с установленными Правительством РФ ставками по плате за НВОС (95 руб/т. для отходов IV класса опасности, (22,84) руб./т. для отходов V класса опасности (ставка 17,30 руб./т. с коэффициентом 1,32)) и исходя из объемов ТКО на плановый период в размере 118602т. по пректу изменения ТС (67,32% и 32,68%), процентом распределения по классам по факту 2023 года</w:t>
            </w:r>
          </w:p>
        </w:tc>
        <w:tc>
          <w:tcPr>
            <w:tcW w:w="1416" w:type="dxa"/>
            <w:tcBorders>
              <w:top w:val="nil"/>
              <w:left w:val="nil"/>
              <w:bottom w:val="single" w:sz="4" w:space="0" w:color="C0C0C0"/>
              <w:right w:val="single" w:sz="4" w:space="0" w:color="C0C0C0"/>
            </w:tcBorders>
            <w:shd w:val="clear" w:color="000000" w:fill="D7EAD3"/>
            <w:vAlign w:val="center"/>
            <w:hideMark/>
          </w:tcPr>
          <w:p w14:paraId="726BE81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22 306,06</w:t>
            </w:r>
          </w:p>
        </w:tc>
        <w:tc>
          <w:tcPr>
            <w:tcW w:w="1518" w:type="dxa"/>
            <w:tcBorders>
              <w:top w:val="nil"/>
              <w:left w:val="nil"/>
              <w:bottom w:val="single" w:sz="4" w:space="0" w:color="C0C0C0"/>
              <w:right w:val="single" w:sz="4" w:space="0" w:color="C0C0C0"/>
            </w:tcBorders>
            <w:shd w:val="clear" w:color="000000" w:fill="D7EAD3"/>
            <w:vAlign w:val="center"/>
            <w:hideMark/>
          </w:tcPr>
          <w:p w14:paraId="30B4455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14 437,70</w:t>
            </w:r>
          </w:p>
        </w:tc>
        <w:tc>
          <w:tcPr>
            <w:tcW w:w="1356" w:type="dxa"/>
            <w:tcBorders>
              <w:top w:val="nil"/>
              <w:left w:val="nil"/>
              <w:bottom w:val="single" w:sz="4" w:space="0" w:color="C0C0C0"/>
              <w:right w:val="single" w:sz="4" w:space="0" w:color="C0C0C0"/>
            </w:tcBorders>
            <w:shd w:val="clear" w:color="000000" w:fill="D7EAD3"/>
            <w:vAlign w:val="center"/>
            <w:hideMark/>
          </w:tcPr>
          <w:p w14:paraId="0ED4623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7 218,85</w:t>
            </w:r>
          </w:p>
        </w:tc>
        <w:tc>
          <w:tcPr>
            <w:tcW w:w="1336" w:type="dxa"/>
            <w:tcBorders>
              <w:top w:val="nil"/>
              <w:left w:val="nil"/>
              <w:bottom w:val="single" w:sz="4" w:space="0" w:color="C0C0C0"/>
              <w:right w:val="single" w:sz="4" w:space="0" w:color="C0C0C0"/>
            </w:tcBorders>
            <w:shd w:val="clear" w:color="000000" w:fill="D7EAD3"/>
            <w:vAlign w:val="center"/>
            <w:hideMark/>
          </w:tcPr>
          <w:p w14:paraId="04C7878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7 218,85</w:t>
            </w:r>
          </w:p>
        </w:tc>
        <w:tc>
          <w:tcPr>
            <w:tcW w:w="3007" w:type="dxa"/>
            <w:tcBorders>
              <w:top w:val="nil"/>
              <w:left w:val="nil"/>
              <w:bottom w:val="single" w:sz="4" w:space="0" w:color="C0C0C0"/>
              <w:right w:val="single" w:sz="4" w:space="0" w:color="C0C0C0"/>
            </w:tcBorders>
            <w:shd w:val="clear" w:color="000000" w:fill="FFFFCC"/>
            <w:vAlign w:val="center"/>
            <w:hideMark/>
          </w:tcPr>
          <w:p w14:paraId="75A739CE" w14:textId="77777777" w:rsidR="000571C6" w:rsidRPr="000571C6" w:rsidRDefault="000571C6" w:rsidP="000571C6">
            <w:pPr>
              <w:rPr>
                <w:rFonts w:ascii="Tahoma" w:hAnsi="Tahoma" w:cs="Tahoma"/>
                <w:sz w:val="12"/>
                <w:szCs w:val="12"/>
              </w:rPr>
            </w:pPr>
            <w:r w:rsidRPr="000571C6">
              <w:rPr>
                <w:rFonts w:ascii="Tahoma" w:hAnsi="Tahoma" w:cs="Tahoma"/>
                <w:sz w:val="12"/>
                <w:szCs w:val="12"/>
              </w:rPr>
              <w:t>по расчету регулятора учтена плата за размещение ТКО в соответствии с установленными Правительством РФ ставками по плате за НВОС (95 руб/т. для отходов IV класса опасности, (22,84) руб./т. для отходов V класса опасности (ставка 17,30 руб./т. с коэффициентом 1,32)) и исходя из объемов ТКО на плановый период в размере 202170т. по пректу изменения ТС (67,32% и 32,68%), процентом распределения по классам по факту 2023 года</w:t>
            </w:r>
          </w:p>
        </w:tc>
      </w:tr>
      <w:tr w:rsidR="000571C6" w:rsidRPr="000571C6" w14:paraId="43DB1D56" w14:textId="77777777" w:rsidTr="000571C6">
        <w:trPr>
          <w:trHeight w:val="300"/>
          <w:jc w:val="center"/>
        </w:trPr>
        <w:tc>
          <w:tcPr>
            <w:tcW w:w="416" w:type="dxa"/>
            <w:tcBorders>
              <w:top w:val="nil"/>
              <w:left w:val="nil"/>
              <w:bottom w:val="nil"/>
              <w:right w:val="nil"/>
            </w:tcBorders>
            <w:shd w:val="clear" w:color="auto" w:fill="auto"/>
            <w:noWrap/>
            <w:vAlign w:val="center"/>
            <w:hideMark/>
          </w:tcPr>
          <w:p w14:paraId="575F8D7D" w14:textId="77777777" w:rsidR="000571C6" w:rsidRPr="000571C6" w:rsidRDefault="000571C6" w:rsidP="000571C6">
            <w:pPr>
              <w:rPr>
                <w:rFonts w:ascii="Tahoma" w:hAnsi="Tahoma" w:cs="Tahoma"/>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7C3D12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w:t>
            </w:r>
          </w:p>
        </w:tc>
        <w:tc>
          <w:tcPr>
            <w:tcW w:w="4022" w:type="dxa"/>
            <w:tcBorders>
              <w:top w:val="nil"/>
              <w:left w:val="nil"/>
              <w:bottom w:val="single" w:sz="4" w:space="0" w:color="C0C0C0"/>
              <w:right w:val="single" w:sz="4" w:space="0" w:color="C0C0C0"/>
            </w:tcBorders>
            <w:shd w:val="clear" w:color="auto" w:fill="auto"/>
            <w:vAlign w:val="center"/>
            <w:hideMark/>
          </w:tcPr>
          <w:p w14:paraId="7E3C59E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Прибыль</w:t>
            </w:r>
          </w:p>
        </w:tc>
        <w:tc>
          <w:tcPr>
            <w:tcW w:w="712" w:type="dxa"/>
            <w:tcBorders>
              <w:top w:val="nil"/>
              <w:left w:val="nil"/>
              <w:bottom w:val="single" w:sz="4" w:space="0" w:color="C0C0C0"/>
              <w:right w:val="single" w:sz="4" w:space="0" w:color="C0C0C0"/>
            </w:tcBorders>
            <w:shd w:val="clear" w:color="auto" w:fill="auto"/>
            <w:vAlign w:val="center"/>
            <w:hideMark/>
          </w:tcPr>
          <w:p w14:paraId="6C50DED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75827A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55 664,99</w:t>
            </w:r>
          </w:p>
        </w:tc>
        <w:tc>
          <w:tcPr>
            <w:tcW w:w="1518" w:type="dxa"/>
            <w:tcBorders>
              <w:top w:val="nil"/>
              <w:left w:val="nil"/>
              <w:bottom w:val="single" w:sz="4" w:space="0" w:color="C0C0C0"/>
              <w:right w:val="single" w:sz="4" w:space="0" w:color="C0C0C0"/>
            </w:tcBorders>
            <w:shd w:val="clear" w:color="000000" w:fill="D7EAD3"/>
            <w:vAlign w:val="center"/>
            <w:hideMark/>
          </w:tcPr>
          <w:p w14:paraId="29AC406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37 892,73</w:t>
            </w:r>
          </w:p>
        </w:tc>
        <w:tc>
          <w:tcPr>
            <w:tcW w:w="1336" w:type="dxa"/>
            <w:tcBorders>
              <w:top w:val="nil"/>
              <w:left w:val="nil"/>
              <w:bottom w:val="single" w:sz="4" w:space="0" w:color="C0C0C0"/>
              <w:right w:val="single" w:sz="4" w:space="0" w:color="C0C0C0"/>
            </w:tcBorders>
            <w:shd w:val="clear" w:color="000000" w:fill="D7EAD3"/>
            <w:vAlign w:val="center"/>
            <w:hideMark/>
          </w:tcPr>
          <w:p w14:paraId="502FF78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18 946,37</w:t>
            </w:r>
          </w:p>
        </w:tc>
        <w:tc>
          <w:tcPr>
            <w:tcW w:w="1396" w:type="dxa"/>
            <w:tcBorders>
              <w:top w:val="nil"/>
              <w:left w:val="nil"/>
              <w:bottom w:val="single" w:sz="4" w:space="0" w:color="C0C0C0"/>
              <w:right w:val="single" w:sz="4" w:space="0" w:color="C0C0C0"/>
            </w:tcBorders>
            <w:shd w:val="clear" w:color="000000" w:fill="D7EAD3"/>
            <w:vAlign w:val="center"/>
            <w:hideMark/>
          </w:tcPr>
          <w:p w14:paraId="5B38BC4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18 946,37</w:t>
            </w:r>
          </w:p>
        </w:tc>
        <w:tc>
          <w:tcPr>
            <w:tcW w:w="3007" w:type="dxa"/>
            <w:tcBorders>
              <w:top w:val="nil"/>
              <w:left w:val="nil"/>
              <w:bottom w:val="single" w:sz="4" w:space="0" w:color="C0C0C0"/>
              <w:right w:val="single" w:sz="4" w:space="0" w:color="C0C0C0"/>
            </w:tcBorders>
            <w:shd w:val="clear" w:color="000000" w:fill="FFFFCC"/>
            <w:vAlign w:val="center"/>
            <w:hideMark/>
          </w:tcPr>
          <w:p w14:paraId="2A9BEAC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3A89A45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48 596,18</w:t>
            </w:r>
          </w:p>
        </w:tc>
        <w:tc>
          <w:tcPr>
            <w:tcW w:w="1518" w:type="dxa"/>
            <w:tcBorders>
              <w:top w:val="nil"/>
              <w:left w:val="nil"/>
              <w:bottom w:val="single" w:sz="4" w:space="0" w:color="C0C0C0"/>
              <w:right w:val="single" w:sz="4" w:space="0" w:color="C0C0C0"/>
            </w:tcBorders>
            <w:shd w:val="clear" w:color="000000" w:fill="D7EAD3"/>
            <w:vAlign w:val="center"/>
            <w:hideMark/>
          </w:tcPr>
          <w:p w14:paraId="4D734AB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31 393,80</w:t>
            </w:r>
          </w:p>
        </w:tc>
        <w:tc>
          <w:tcPr>
            <w:tcW w:w="1356" w:type="dxa"/>
            <w:tcBorders>
              <w:top w:val="nil"/>
              <w:left w:val="nil"/>
              <w:bottom w:val="single" w:sz="4" w:space="0" w:color="C0C0C0"/>
              <w:right w:val="single" w:sz="4" w:space="0" w:color="C0C0C0"/>
            </w:tcBorders>
            <w:shd w:val="clear" w:color="000000" w:fill="D7EAD3"/>
            <w:vAlign w:val="center"/>
            <w:hideMark/>
          </w:tcPr>
          <w:p w14:paraId="5B07356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15 696,90</w:t>
            </w:r>
          </w:p>
        </w:tc>
        <w:tc>
          <w:tcPr>
            <w:tcW w:w="1336" w:type="dxa"/>
            <w:tcBorders>
              <w:top w:val="nil"/>
              <w:left w:val="nil"/>
              <w:bottom w:val="single" w:sz="4" w:space="0" w:color="C0C0C0"/>
              <w:right w:val="single" w:sz="4" w:space="0" w:color="C0C0C0"/>
            </w:tcBorders>
            <w:shd w:val="clear" w:color="000000" w:fill="D7EAD3"/>
            <w:vAlign w:val="center"/>
            <w:hideMark/>
          </w:tcPr>
          <w:p w14:paraId="3E97F30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15 696,90</w:t>
            </w:r>
          </w:p>
        </w:tc>
        <w:tc>
          <w:tcPr>
            <w:tcW w:w="3007" w:type="dxa"/>
            <w:tcBorders>
              <w:top w:val="nil"/>
              <w:left w:val="nil"/>
              <w:bottom w:val="single" w:sz="4" w:space="0" w:color="C0C0C0"/>
              <w:right w:val="single" w:sz="4" w:space="0" w:color="C0C0C0"/>
            </w:tcBorders>
            <w:shd w:val="clear" w:color="000000" w:fill="FFFFCC"/>
            <w:vAlign w:val="center"/>
            <w:hideMark/>
          </w:tcPr>
          <w:p w14:paraId="66541CA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BEFAD71" w14:textId="77777777" w:rsidTr="000571C6">
        <w:trPr>
          <w:trHeight w:val="300"/>
          <w:jc w:val="center"/>
        </w:trPr>
        <w:tc>
          <w:tcPr>
            <w:tcW w:w="416" w:type="dxa"/>
            <w:tcBorders>
              <w:top w:val="nil"/>
              <w:left w:val="nil"/>
              <w:bottom w:val="nil"/>
              <w:right w:val="nil"/>
            </w:tcBorders>
            <w:shd w:val="clear" w:color="auto" w:fill="auto"/>
            <w:noWrap/>
            <w:vAlign w:val="center"/>
            <w:hideMark/>
          </w:tcPr>
          <w:p w14:paraId="480145B5" w14:textId="77777777" w:rsidR="000571C6" w:rsidRPr="000571C6" w:rsidRDefault="000571C6" w:rsidP="000571C6">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3DC05F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11.1</w:t>
            </w:r>
          </w:p>
        </w:tc>
        <w:tc>
          <w:tcPr>
            <w:tcW w:w="4022" w:type="dxa"/>
            <w:tcBorders>
              <w:top w:val="nil"/>
              <w:left w:val="nil"/>
              <w:bottom w:val="single" w:sz="4" w:space="0" w:color="C0C0C0"/>
              <w:right w:val="single" w:sz="4" w:space="0" w:color="C0C0C0"/>
            </w:tcBorders>
            <w:shd w:val="clear" w:color="auto" w:fill="auto"/>
            <w:vAlign w:val="center"/>
            <w:hideMark/>
          </w:tcPr>
          <w:p w14:paraId="5ADD02E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Нормативная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6BC570F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108CC40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48 765,24</w:t>
            </w:r>
          </w:p>
        </w:tc>
        <w:tc>
          <w:tcPr>
            <w:tcW w:w="1518" w:type="dxa"/>
            <w:tcBorders>
              <w:top w:val="nil"/>
              <w:left w:val="nil"/>
              <w:bottom w:val="single" w:sz="4" w:space="0" w:color="C0C0C0"/>
              <w:right w:val="single" w:sz="4" w:space="0" w:color="C0C0C0"/>
            </w:tcBorders>
            <w:shd w:val="clear" w:color="000000" w:fill="D7EAD3"/>
            <w:vAlign w:val="center"/>
            <w:hideMark/>
          </w:tcPr>
          <w:p w14:paraId="0347F41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33 503,43</w:t>
            </w:r>
          </w:p>
        </w:tc>
        <w:tc>
          <w:tcPr>
            <w:tcW w:w="1336" w:type="dxa"/>
            <w:tcBorders>
              <w:top w:val="nil"/>
              <w:left w:val="nil"/>
              <w:bottom w:val="single" w:sz="4" w:space="0" w:color="C0C0C0"/>
              <w:right w:val="single" w:sz="4" w:space="0" w:color="C0C0C0"/>
            </w:tcBorders>
            <w:shd w:val="clear" w:color="000000" w:fill="D7EAD3"/>
            <w:vAlign w:val="center"/>
            <w:hideMark/>
          </w:tcPr>
          <w:p w14:paraId="7A6AEF4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16 751,71</w:t>
            </w:r>
          </w:p>
        </w:tc>
        <w:tc>
          <w:tcPr>
            <w:tcW w:w="1396" w:type="dxa"/>
            <w:tcBorders>
              <w:top w:val="nil"/>
              <w:left w:val="nil"/>
              <w:bottom w:val="single" w:sz="4" w:space="0" w:color="C0C0C0"/>
              <w:right w:val="single" w:sz="4" w:space="0" w:color="C0C0C0"/>
            </w:tcBorders>
            <w:shd w:val="clear" w:color="000000" w:fill="D7EAD3"/>
            <w:vAlign w:val="center"/>
            <w:hideMark/>
          </w:tcPr>
          <w:p w14:paraId="7369DB4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16 751,71</w:t>
            </w:r>
          </w:p>
        </w:tc>
        <w:tc>
          <w:tcPr>
            <w:tcW w:w="3007" w:type="dxa"/>
            <w:tcBorders>
              <w:top w:val="nil"/>
              <w:left w:val="nil"/>
              <w:bottom w:val="single" w:sz="4" w:space="0" w:color="C0C0C0"/>
              <w:right w:val="single" w:sz="4" w:space="0" w:color="C0C0C0"/>
            </w:tcBorders>
            <w:shd w:val="clear" w:color="000000" w:fill="FFFFCC"/>
            <w:vAlign w:val="center"/>
            <w:hideMark/>
          </w:tcPr>
          <w:p w14:paraId="3F0ECA0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356A2DA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38 167,29</w:t>
            </w:r>
          </w:p>
        </w:tc>
        <w:tc>
          <w:tcPr>
            <w:tcW w:w="1518" w:type="dxa"/>
            <w:tcBorders>
              <w:top w:val="nil"/>
              <w:left w:val="nil"/>
              <w:bottom w:val="single" w:sz="4" w:space="0" w:color="C0C0C0"/>
              <w:right w:val="single" w:sz="4" w:space="0" w:color="C0C0C0"/>
            </w:tcBorders>
            <w:shd w:val="clear" w:color="000000" w:fill="D7EAD3"/>
            <w:vAlign w:val="center"/>
            <w:hideMark/>
          </w:tcPr>
          <w:p w14:paraId="45669D8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24 989,71</w:t>
            </w:r>
          </w:p>
        </w:tc>
        <w:tc>
          <w:tcPr>
            <w:tcW w:w="1356" w:type="dxa"/>
            <w:tcBorders>
              <w:top w:val="nil"/>
              <w:left w:val="nil"/>
              <w:bottom w:val="single" w:sz="4" w:space="0" w:color="C0C0C0"/>
              <w:right w:val="single" w:sz="4" w:space="0" w:color="C0C0C0"/>
            </w:tcBorders>
            <w:shd w:val="clear" w:color="000000" w:fill="D7EAD3"/>
            <w:vAlign w:val="center"/>
            <w:hideMark/>
          </w:tcPr>
          <w:p w14:paraId="0CB6754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12 494,85</w:t>
            </w:r>
          </w:p>
        </w:tc>
        <w:tc>
          <w:tcPr>
            <w:tcW w:w="1336" w:type="dxa"/>
            <w:tcBorders>
              <w:top w:val="nil"/>
              <w:left w:val="nil"/>
              <w:bottom w:val="single" w:sz="4" w:space="0" w:color="C0C0C0"/>
              <w:right w:val="single" w:sz="4" w:space="0" w:color="C0C0C0"/>
            </w:tcBorders>
            <w:shd w:val="clear" w:color="000000" w:fill="D7EAD3"/>
            <w:vAlign w:val="center"/>
            <w:hideMark/>
          </w:tcPr>
          <w:p w14:paraId="4EBCE1F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12 494,85</w:t>
            </w:r>
          </w:p>
        </w:tc>
        <w:tc>
          <w:tcPr>
            <w:tcW w:w="3007" w:type="dxa"/>
            <w:tcBorders>
              <w:top w:val="nil"/>
              <w:left w:val="nil"/>
              <w:bottom w:val="single" w:sz="4" w:space="0" w:color="C0C0C0"/>
              <w:right w:val="single" w:sz="4" w:space="0" w:color="C0C0C0"/>
            </w:tcBorders>
            <w:shd w:val="clear" w:color="000000" w:fill="FFFFCC"/>
            <w:vAlign w:val="center"/>
            <w:hideMark/>
          </w:tcPr>
          <w:p w14:paraId="3F3629D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48C2DA56" w14:textId="77777777" w:rsidTr="000571C6">
        <w:trPr>
          <w:trHeight w:val="1980"/>
          <w:jc w:val="center"/>
        </w:trPr>
        <w:tc>
          <w:tcPr>
            <w:tcW w:w="416" w:type="dxa"/>
            <w:tcBorders>
              <w:top w:val="nil"/>
              <w:left w:val="nil"/>
              <w:bottom w:val="nil"/>
              <w:right w:val="nil"/>
            </w:tcBorders>
            <w:shd w:val="clear" w:color="000000" w:fill="00B0F0"/>
            <w:noWrap/>
            <w:vAlign w:val="center"/>
            <w:hideMark/>
          </w:tcPr>
          <w:p w14:paraId="54DD927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П</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348542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11.1.2</w:t>
            </w:r>
          </w:p>
        </w:tc>
        <w:tc>
          <w:tcPr>
            <w:tcW w:w="4022" w:type="dxa"/>
            <w:tcBorders>
              <w:top w:val="nil"/>
              <w:left w:val="nil"/>
              <w:bottom w:val="single" w:sz="4" w:space="0" w:color="C0C0C0"/>
              <w:right w:val="single" w:sz="4" w:space="0" w:color="C0C0C0"/>
            </w:tcBorders>
            <w:shd w:val="clear" w:color="auto" w:fill="auto"/>
            <w:vAlign w:val="center"/>
            <w:hideMark/>
          </w:tcPr>
          <w:p w14:paraId="18D0C76A"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Средства на возврат займов и кредитов, привлекаемых на реализацию мероприятий инвестиционной программы</w:t>
            </w:r>
          </w:p>
        </w:tc>
        <w:tc>
          <w:tcPr>
            <w:tcW w:w="712" w:type="dxa"/>
            <w:tcBorders>
              <w:top w:val="nil"/>
              <w:left w:val="nil"/>
              <w:bottom w:val="single" w:sz="4" w:space="0" w:color="C0C0C0"/>
              <w:right w:val="single" w:sz="4" w:space="0" w:color="C0C0C0"/>
            </w:tcBorders>
            <w:shd w:val="clear" w:color="auto" w:fill="auto"/>
            <w:vAlign w:val="center"/>
            <w:hideMark/>
          </w:tcPr>
          <w:p w14:paraId="1C7EFB4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4E7AE7D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48 765,24</w:t>
            </w:r>
          </w:p>
        </w:tc>
        <w:tc>
          <w:tcPr>
            <w:tcW w:w="1518" w:type="dxa"/>
            <w:tcBorders>
              <w:top w:val="nil"/>
              <w:left w:val="nil"/>
              <w:bottom w:val="single" w:sz="4" w:space="0" w:color="C0C0C0"/>
              <w:right w:val="single" w:sz="4" w:space="0" w:color="C0C0C0"/>
            </w:tcBorders>
            <w:shd w:val="clear" w:color="000000" w:fill="FFFFCC"/>
            <w:vAlign w:val="center"/>
            <w:hideMark/>
          </w:tcPr>
          <w:p w14:paraId="5C1C6E5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33 503,43</w:t>
            </w:r>
          </w:p>
        </w:tc>
        <w:tc>
          <w:tcPr>
            <w:tcW w:w="1336" w:type="dxa"/>
            <w:tcBorders>
              <w:top w:val="nil"/>
              <w:left w:val="nil"/>
              <w:bottom w:val="single" w:sz="4" w:space="0" w:color="C0C0C0"/>
              <w:right w:val="single" w:sz="4" w:space="0" w:color="C0C0C0"/>
            </w:tcBorders>
            <w:shd w:val="clear" w:color="000000" w:fill="D7EAD3"/>
            <w:vAlign w:val="center"/>
            <w:hideMark/>
          </w:tcPr>
          <w:p w14:paraId="49C277B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16 751,71</w:t>
            </w:r>
          </w:p>
        </w:tc>
        <w:tc>
          <w:tcPr>
            <w:tcW w:w="1396" w:type="dxa"/>
            <w:tcBorders>
              <w:top w:val="nil"/>
              <w:left w:val="nil"/>
              <w:bottom w:val="single" w:sz="4" w:space="0" w:color="C0C0C0"/>
              <w:right w:val="single" w:sz="4" w:space="0" w:color="C0C0C0"/>
            </w:tcBorders>
            <w:shd w:val="clear" w:color="000000" w:fill="D7EAD3"/>
            <w:vAlign w:val="center"/>
            <w:hideMark/>
          </w:tcPr>
          <w:p w14:paraId="4476AAF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16 751,71</w:t>
            </w:r>
          </w:p>
        </w:tc>
        <w:tc>
          <w:tcPr>
            <w:tcW w:w="3007" w:type="dxa"/>
            <w:tcBorders>
              <w:top w:val="nil"/>
              <w:left w:val="nil"/>
              <w:bottom w:val="single" w:sz="4" w:space="0" w:color="C0C0C0"/>
              <w:right w:val="single" w:sz="4" w:space="0" w:color="C0C0C0"/>
            </w:tcBorders>
            <w:shd w:val="clear" w:color="000000" w:fill="FFFFCC"/>
            <w:vAlign w:val="center"/>
            <w:hideMark/>
          </w:tcPr>
          <w:p w14:paraId="17890A77"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7F63371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38 167,29</w:t>
            </w:r>
          </w:p>
        </w:tc>
        <w:tc>
          <w:tcPr>
            <w:tcW w:w="1518" w:type="dxa"/>
            <w:tcBorders>
              <w:top w:val="nil"/>
              <w:left w:val="nil"/>
              <w:bottom w:val="single" w:sz="4" w:space="0" w:color="C0C0C0"/>
              <w:right w:val="single" w:sz="4" w:space="0" w:color="C0C0C0"/>
            </w:tcBorders>
            <w:shd w:val="clear" w:color="000000" w:fill="FFFFCC"/>
            <w:vAlign w:val="center"/>
            <w:hideMark/>
          </w:tcPr>
          <w:p w14:paraId="1C447E1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24 989,71</w:t>
            </w:r>
          </w:p>
        </w:tc>
        <w:tc>
          <w:tcPr>
            <w:tcW w:w="1356" w:type="dxa"/>
            <w:tcBorders>
              <w:top w:val="nil"/>
              <w:left w:val="nil"/>
              <w:bottom w:val="single" w:sz="4" w:space="0" w:color="C0C0C0"/>
              <w:right w:val="single" w:sz="4" w:space="0" w:color="C0C0C0"/>
            </w:tcBorders>
            <w:shd w:val="clear" w:color="000000" w:fill="D7EAD3"/>
            <w:vAlign w:val="center"/>
            <w:hideMark/>
          </w:tcPr>
          <w:p w14:paraId="0AA5F60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12 494,85</w:t>
            </w:r>
          </w:p>
        </w:tc>
        <w:tc>
          <w:tcPr>
            <w:tcW w:w="1336" w:type="dxa"/>
            <w:tcBorders>
              <w:top w:val="nil"/>
              <w:left w:val="nil"/>
              <w:bottom w:val="single" w:sz="4" w:space="0" w:color="C0C0C0"/>
              <w:right w:val="single" w:sz="4" w:space="0" w:color="C0C0C0"/>
            </w:tcBorders>
            <w:shd w:val="clear" w:color="000000" w:fill="D7EAD3"/>
            <w:vAlign w:val="center"/>
            <w:hideMark/>
          </w:tcPr>
          <w:p w14:paraId="1BDC0A7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12 494,85</w:t>
            </w:r>
          </w:p>
        </w:tc>
        <w:tc>
          <w:tcPr>
            <w:tcW w:w="3007" w:type="dxa"/>
            <w:tcBorders>
              <w:top w:val="nil"/>
              <w:left w:val="nil"/>
              <w:bottom w:val="single" w:sz="4" w:space="0" w:color="C0C0C0"/>
              <w:right w:val="single" w:sz="4" w:space="0" w:color="C0C0C0"/>
            </w:tcBorders>
            <w:shd w:val="clear" w:color="000000" w:fill="FFFFCC"/>
            <w:vAlign w:val="center"/>
            <w:hideMark/>
          </w:tcPr>
          <w:p w14:paraId="638A393E"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7044E355" w14:textId="77777777" w:rsidTr="000571C6">
        <w:trPr>
          <w:trHeight w:val="2700"/>
          <w:jc w:val="center"/>
        </w:trPr>
        <w:tc>
          <w:tcPr>
            <w:tcW w:w="416" w:type="dxa"/>
            <w:tcBorders>
              <w:top w:val="nil"/>
              <w:left w:val="nil"/>
              <w:bottom w:val="nil"/>
              <w:right w:val="nil"/>
            </w:tcBorders>
            <w:shd w:val="clear" w:color="000000" w:fill="00B0F0"/>
            <w:noWrap/>
            <w:vAlign w:val="center"/>
            <w:hideMark/>
          </w:tcPr>
          <w:p w14:paraId="763EF4C6"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841407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11.1.2.1</w:t>
            </w:r>
          </w:p>
        </w:tc>
        <w:tc>
          <w:tcPr>
            <w:tcW w:w="4022" w:type="dxa"/>
            <w:tcBorders>
              <w:top w:val="nil"/>
              <w:left w:val="nil"/>
              <w:bottom w:val="single" w:sz="4" w:space="0" w:color="C0C0C0"/>
              <w:right w:val="single" w:sz="4" w:space="0" w:color="C0C0C0"/>
            </w:tcBorders>
            <w:shd w:val="clear" w:color="auto" w:fill="auto"/>
            <w:vAlign w:val="center"/>
            <w:hideMark/>
          </w:tcPr>
          <w:p w14:paraId="2A533534"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в доле на ТКО</w:t>
            </w:r>
          </w:p>
        </w:tc>
        <w:tc>
          <w:tcPr>
            <w:tcW w:w="712" w:type="dxa"/>
            <w:tcBorders>
              <w:top w:val="nil"/>
              <w:left w:val="nil"/>
              <w:bottom w:val="single" w:sz="4" w:space="0" w:color="C0C0C0"/>
              <w:right w:val="single" w:sz="4" w:space="0" w:color="C0C0C0"/>
            </w:tcBorders>
            <w:shd w:val="clear" w:color="auto" w:fill="auto"/>
            <w:vAlign w:val="center"/>
            <w:hideMark/>
          </w:tcPr>
          <w:p w14:paraId="552CDE2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553B5A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59,12%</w:t>
            </w:r>
          </w:p>
        </w:tc>
        <w:tc>
          <w:tcPr>
            <w:tcW w:w="1518" w:type="dxa"/>
            <w:tcBorders>
              <w:top w:val="nil"/>
              <w:left w:val="nil"/>
              <w:bottom w:val="single" w:sz="4" w:space="0" w:color="C0C0C0"/>
              <w:right w:val="single" w:sz="4" w:space="0" w:color="C0C0C0"/>
            </w:tcBorders>
            <w:shd w:val="clear" w:color="000000" w:fill="FFFFCC"/>
            <w:vAlign w:val="center"/>
            <w:hideMark/>
          </w:tcPr>
          <w:p w14:paraId="676D34B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54,33%</w:t>
            </w:r>
          </w:p>
        </w:tc>
        <w:tc>
          <w:tcPr>
            <w:tcW w:w="1336" w:type="dxa"/>
            <w:tcBorders>
              <w:top w:val="nil"/>
              <w:left w:val="nil"/>
              <w:bottom w:val="single" w:sz="4" w:space="0" w:color="C0C0C0"/>
              <w:right w:val="single" w:sz="4" w:space="0" w:color="C0C0C0"/>
            </w:tcBorders>
            <w:shd w:val="clear" w:color="000000" w:fill="D7EAD3"/>
            <w:vAlign w:val="center"/>
            <w:hideMark/>
          </w:tcPr>
          <w:p w14:paraId="638D2BC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96" w:type="dxa"/>
            <w:tcBorders>
              <w:top w:val="nil"/>
              <w:left w:val="nil"/>
              <w:bottom w:val="single" w:sz="4" w:space="0" w:color="C0C0C0"/>
              <w:right w:val="single" w:sz="4" w:space="0" w:color="C0C0C0"/>
            </w:tcBorders>
            <w:shd w:val="clear" w:color="000000" w:fill="D7EAD3"/>
            <w:vAlign w:val="center"/>
            <w:hideMark/>
          </w:tcPr>
          <w:p w14:paraId="39D5211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3007" w:type="dxa"/>
            <w:tcBorders>
              <w:top w:val="nil"/>
              <w:left w:val="nil"/>
              <w:bottom w:val="single" w:sz="4" w:space="0" w:color="C0C0C0"/>
              <w:right w:val="single" w:sz="4" w:space="0" w:color="C0C0C0"/>
            </w:tcBorders>
            <w:shd w:val="clear" w:color="000000" w:fill="FFFFCC"/>
            <w:vAlign w:val="center"/>
            <w:hideMark/>
          </w:tcPr>
          <w:p w14:paraId="40639193"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46D497E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59,12%</w:t>
            </w:r>
          </w:p>
        </w:tc>
        <w:tc>
          <w:tcPr>
            <w:tcW w:w="1518" w:type="dxa"/>
            <w:tcBorders>
              <w:top w:val="nil"/>
              <w:left w:val="nil"/>
              <w:bottom w:val="single" w:sz="4" w:space="0" w:color="C0C0C0"/>
              <w:right w:val="single" w:sz="4" w:space="0" w:color="C0C0C0"/>
            </w:tcBorders>
            <w:shd w:val="clear" w:color="000000" w:fill="FFFFCC"/>
            <w:vAlign w:val="center"/>
            <w:hideMark/>
          </w:tcPr>
          <w:p w14:paraId="64D4818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54,33%</w:t>
            </w:r>
          </w:p>
        </w:tc>
        <w:tc>
          <w:tcPr>
            <w:tcW w:w="1356" w:type="dxa"/>
            <w:tcBorders>
              <w:top w:val="nil"/>
              <w:left w:val="nil"/>
              <w:bottom w:val="single" w:sz="4" w:space="0" w:color="C0C0C0"/>
              <w:right w:val="single" w:sz="4" w:space="0" w:color="C0C0C0"/>
            </w:tcBorders>
            <w:shd w:val="clear" w:color="000000" w:fill="D7EAD3"/>
            <w:vAlign w:val="center"/>
            <w:hideMark/>
          </w:tcPr>
          <w:p w14:paraId="47795D7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1602DCF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3007" w:type="dxa"/>
            <w:tcBorders>
              <w:top w:val="nil"/>
              <w:left w:val="nil"/>
              <w:bottom w:val="single" w:sz="4" w:space="0" w:color="C0C0C0"/>
              <w:right w:val="single" w:sz="4" w:space="0" w:color="C0C0C0"/>
            </w:tcBorders>
            <w:shd w:val="clear" w:color="000000" w:fill="FFFFCC"/>
            <w:vAlign w:val="center"/>
            <w:hideMark/>
          </w:tcPr>
          <w:p w14:paraId="06E3E7EB"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r>
      <w:tr w:rsidR="000571C6" w:rsidRPr="000571C6" w14:paraId="0BCD2320" w14:textId="77777777" w:rsidTr="000571C6">
        <w:trPr>
          <w:trHeight w:val="450"/>
          <w:jc w:val="center"/>
        </w:trPr>
        <w:tc>
          <w:tcPr>
            <w:tcW w:w="416" w:type="dxa"/>
            <w:tcBorders>
              <w:top w:val="nil"/>
              <w:left w:val="nil"/>
              <w:bottom w:val="nil"/>
              <w:right w:val="nil"/>
            </w:tcBorders>
            <w:shd w:val="clear" w:color="000000" w:fill="00B0F0"/>
            <w:noWrap/>
            <w:vAlign w:val="center"/>
            <w:hideMark/>
          </w:tcPr>
          <w:p w14:paraId="1DD2203A"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12B1DB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11.1.2.2</w:t>
            </w:r>
          </w:p>
        </w:tc>
        <w:tc>
          <w:tcPr>
            <w:tcW w:w="4022" w:type="dxa"/>
            <w:tcBorders>
              <w:top w:val="nil"/>
              <w:left w:val="nil"/>
              <w:bottom w:val="single" w:sz="4" w:space="0" w:color="C0C0C0"/>
              <w:right w:val="single" w:sz="4" w:space="0" w:color="C0C0C0"/>
            </w:tcBorders>
            <w:shd w:val="clear" w:color="auto" w:fill="auto"/>
            <w:vAlign w:val="center"/>
            <w:hideMark/>
          </w:tcPr>
          <w:p w14:paraId="0E201515"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основной долг АО МСП Банк</w:t>
            </w:r>
          </w:p>
        </w:tc>
        <w:tc>
          <w:tcPr>
            <w:tcW w:w="712" w:type="dxa"/>
            <w:tcBorders>
              <w:top w:val="nil"/>
              <w:left w:val="nil"/>
              <w:bottom w:val="single" w:sz="4" w:space="0" w:color="C0C0C0"/>
              <w:right w:val="single" w:sz="4" w:space="0" w:color="C0C0C0"/>
            </w:tcBorders>
            <w:shd w:val="clear" w:color="auto" w:fill="auto"/>
            <w:vAlign w:val="center"/>
            <w:hideMark/>
          </w:tcPr>
          <w:p w14:paraId="7FD5760E"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B1EF67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2DE204F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2E5CB2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54B06DD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F71B70E"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18885C8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2530CC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071DDE5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FE6DA3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764D3A93"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r>
      <w:tr w:rsidR="000571C6" w:rsidRPr="000571C6" w14:paraId="50520592" w14:textId="77777777" w:rsidTr="000571C6">
        <w:trPr>
          <w:trHeight w:val="450"/>
          <w:jc w:val="center"/>
        </w:trPr>
        <w:tc>
          <w:tcPr>
            <w:tcW w:w="416" w:type="dxa"/>
            <w:tcBorders>
              <w:top w:val="nil"/>
              <w:left w:val="nil"/>
              <w:bottom w:val="nil"/>
              <w:right w:val="nil"/>
            </w:tcBorders>
            <w:shd w:val="clear" w:color="000000" w:fill="00B0F0"/>
            <w:noWrap/>
            <w:vAlign w:val="center"/>
            <w:hideMark/>
          </w:tcPr>
          <w:p w14:paraId="57C930B4"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C5E5E6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11.1.2.3</w:t>
            </w:r>
          </w:p>
        </w:tc>
        <w:tc>
          <w:tcPr>
            <w:tcW w:w="4022" w:type="dxa"/>
            <w:tcBorders>
              <w:top w:val="nil"/>
              <w:left w:val="nil"/>
              <w:bottom w:val="single" w:sz="4" w:space="0" w:color="C0C0C0"/>
              <w:right w:val="single" w:sz="4" w:space="0" w:color="C0C0C0"/>
            </w:tcBorders>
            <w:shd w:val="clear" w:color="auto" w:fill="auto"/>
            <w:vAlign w:val="center"/>
            <w:hideMark/>
          </w:tcPr>
          <w:p w14:paraId="2B597129"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АО МСП Банк</w:t>
            </w:r>
          </w:p>
        </w:tc>
        <w:tc>
          <w:tcPr>
            <w:tcW w:w="712" w:type="dxa"/>
            <w:tcBorders>
              <w:top w:val="nil"/>
              <w:left w:val="nil"/>
              <w:bottom w:val="single" w:sz="4" w:space="0" w:color="C0C0C0"/>
              <w:right w:val="single" w:sz="4" w:space="0" w:color="C0C0C0"/>
            </w:tcBorders>
            <w:shd w:val="clear" w:color="auto" w:fill="auto"/>
            <w:vAlign w:val="center"/>
            <w:hideMark/>
          </w:tcPr>
          <w:p w14:paraId="21570B8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23615D5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94751CF"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701A65A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3FBB011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4251956"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1E49AD2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B84211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66F5144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3174A0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F8083EE"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r>
      <w:tr w:rsidR="000571C6" w:rsidRPr="000571C6" w14:paraId="2690D63D" w14:textId="77777777" w:rsidTr="000571C6">
        <w:trPr>
          <w:trHeight w:val="1800"/>
          <w:jc w:val="center"/>
        </w:trPr>
        <w:tc>
          <w:tcPr>
            <w:tcW w:w="416" w:type="dxa"/>
            <w:tcBorders>
              <w:top w:val="nil"/>
              <w:left w:val="nil"/>
              <w:bottom w:val="nil"/>
              <w:right w:val="nil"/>
            </w:tcBorders>
            <w:shd w:val="clear" w:color="000000" w:fill="00B0F0"/>
            <w:noWrap/>
            <w:vAlign w:val="center"/>
            <w:hideMark/>
          </w:tcPr>
          <w:p w14:paraId="75AC9025"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822E10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11.1.2.4</w:t>
            </w:r>
          </w:p>
        </w:tc>
        <w:tc>
          <w:tcPr>
            <w:tcW w:w="4022" w:type="dxa"/>
            <w:tcBorders>
              <w:top w:val="nil"/>
              <w:left w:val="nil"/>
              <w:bottom w:val="single" w:sz="4" w:space="0" w:color="C0C0C0"/>
              <w:right w:val="single" w:sz="4" w:space="0" w:color="C0C0C0"/>
            </w:tcBorders>
            <w:shd w:val="clear" w:color="auto" w:fill="auto"/>
            <w:vAlign w:val="center"/>
            <w:hideMark/>
          </w:tcPr>
          <w:p w14:paraId="6D201160"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основной долг ПАО Сбербанк России</w:t>
            </w:r>
          </w:p>
        </w:tc>
        <w:tc>
          <w:tcPr>
            <w:tcW w:w="712" w:type="dxa"/>
            <w:tcBorders>
              <w:top w:val="nil"/>
              <w:left w:val="nil"/>
              <w:bottom w:val="single" w:sz="4" w:space="0" w:color="C0C0C0"/>
              <w:right w:val="single" w:sz="4" w:space="0" w:color="C0C0C0"/>
            </w:tcBorders>
            <w:shd w:val="clear" w:color="auto" w:fill="auto"/>
            <w:vAlign w:val="center"/>
            <w:hideMark/>
          </w:tcPr>
          <w:p w14:paraId="02477A8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B33464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44 193,42</w:t>
            </w:r>
          </w:p>
        </w:tc>
        <w:tc>
          <w:tcPr>
            <w:tcW w:w="1518" w:type="dxa"/>
            <w:tcBorders>
              <w:top w:val="nil"/>
              <w:left w:val="nil"/>
              <w:bottom w:val="single" w:sz="4" w:space="0" w:color="C0C0C0"/>
              <w:right w:val="single" w:sz="4" w:space="0" w:color="C0C0C0"/>
            </w:tcBorders>
            <w:shd w:val="clear" w:color="000000" w:fill="FFFFCC"/>
            <w:vAlign w:val="center"/>
            <w:hideMark/>
          </w:tcPr>
          <w:p w14:paraId="491B2FF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40 611,41</w:t>
            </w:r>
          </w:p>
        </w:tc>
        <w:tc>
          <w:tcPr>
            <w:tcW w:w="1336" w:type="dxa"/>
            <w:tcBorders>
              <w:top w:val="nil"/>
              <w:left w:val="nil"/>
              <w:bottom w:val="single" w:sz="4" w:space="0" w:color="C0C0C0"/>
              <w:right w:val="single" w:sz="4" w:space="0" w:color="C0C0C0"/>
            </w:tcBorders>
            <w:shd w:val="clear" w:color="000000" w:fill="D7EAD3"/>
            <w:vAlign w:val="center"/>
            <w:hideMark/>
          </w:tcPr>
          <w:p w14:paraId="330AF27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20 305,71</w:t>
            </w:r>
          </w:p>
        </w:tc>
        <w:tc>
          <w:tcPr>
            <w:tcW w:w="1396" w:type="dxa"/>
            <w:tcBorders>
              <w:top w:val="nil"/>
              <w:left w:val="nil"/>
              <w:bottom w:val="single" w:sz="4" w:space="0" w:color="C0C0C0"/>
              <w:right w:val="single" w:sz="4" w:space="0" w:color="C0C0C0"/>
            </w:tcBorders>
            <w:shd w:val="clear" w:color="000000" w:fill="D7EAD3"/>
            <w:vAlign w:val="center"/>
            <w:hideMark/>
          </w:tcPr>
          <w:p w14:paraId="46051D3E"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20 305,71</w:t>
            </w:r>
          </w:p>
        </w:tc>
        <w:tc>
          <w:tcPr>
            <w:tcW w:w="3007" w:type="dxa"/>
            <w:tcBorders>
              <w:top w:val="nil"/>
              <w:left w:val="nil"/>
              <w:bottom w:val="single" w:sz="4" w:space="0" w:color="C0C0C0"/>
              <w:right w:val="single" w:sz="4" w:space="0" w:color="C0C0C0"/>
            </w:tcBorders>
            <w:shd w:val="clear" w:color="000000" w:fill="FFFFCC"/>
            <w:vAlign w:val="center"/>
            <w:hideMark/>
          </w:tcPr>
          <w:p w14:paraId="4D3FB514"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согласно расчету регулятора на 2026 год по договору № 38В0603 от 02.12.2021  основной долг (тело) в доле на ТКО 54,33%</w:t>
            </w:r>
          </w:p>
        </w:tc>
        <w:tc>
          <w:tcPr>
            <w:tcW w:w="1416" w:type="dxa"/>
            <w:tcBorders>
              <w:top w:val="nil"/>
              <w:left w:val="nil"/>
              <w:bottom w:val="single" w:sz="4" w:space="0" w:color="C0C0C0"/>
              <w:right w:val="single" w:sz="4" w:space="0" w:color="C0C0C0"/>
            </w:tcBorders>
            <w:shd w:val="clear" w:color="000000" w:fill="FFFFCC"/>
            <w:vAlign w:val="center"/>
            <w:hideMark/>
          </w:tcPr>
          <w:p w14:paraId="2012AD2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39 599,38</w:t>
            </w:r>
          </w:p>
        </w:tc>
        <w:tc>
          <w:tcPr>
            <w:tcW w:w="1518" w:type="dxa"/>
            <w:tcBorders>
              <w:top w:val="nil"/>
              <w:left w:val="nil"/>
              <w:bottom w:val="single" w:sz="4" w:space="0" w:color="C0C0C0"/>
              <w:right w:val="single" w:sz="4" w:space="0" w:color="C0C0C0"/>
            </w:tcBorders>
            <w:shd w:val="clear" w:color="000000" w:fill="FFFFCC"/>
            <w:vAlign w:val="center"/>
            <w:hideMark/>
          </w:tcPr>
          <w:p w14:paraId="0788EEA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36 389,73</w:t>
            </w:r>
          </w:p>
        </w:tc>
        <w:tc>
          <w:tcPr>
            <w:tcW w:w="1356" w:type="dxa"/>
            <w:tcBorders>
              <w:top w:val="nil"/>
              <w:left w:val="nil"/>
              <w:bottom w:val="single" w:sz="4" w:space="0" w:color="C0C0C0"/>
              <w:right w:val="single" w:sz="4" w:space="0" w:color="C0C0C0"/>
            </w:tcBorders>
            <w:shd w:val="clear" w:color="000000" w:fill="D7EAD3"/>
            <w:vAlign w:val="center"/>
            <w:hideMark/>
          </w:tcPr>
          <w:p w14:paraId="2B378B4E"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18 194,87</w:t>
            </w:r>
          </w:p>
        </w:tc>
        <w:tc>
          <w:tcPr>
            <w:tcW w:w="1336" w:type="dxa"/>
            <w:tcBorders>
              <w:top w:val="nil"/>
              <w:left w:val="nil"/>
              <w:bottom w:val="single" w:sz="4" w:space="0" w:color="C0C0C0"/>
              <w:right w:val="single" w:sz="4" w:space="0" w:color="C0C0C0"/>
            </w:tcBorders>
            <w:shd w:val="clear" w:color="000000" w:fill="D7EAD3"/>
            <w:vAlign w:val="center"/>
            <w:hideMark/>
          </w:tcPr>
          <w:p w14:paraId="0CE7E9A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18 194,87</w:t>
            </w:r>
          </w:p>
        </w:tc>
        <w:tc>
          <w:tcPr>
            <w:tcW w:w="3007" w:type="dxa"/>
            <w:tcBorders>
              <w:top w:val="nil"/>
              <w:left w:val="nil"/>
              <w:bottom w:val="single" w:sz="4" w:space="0" w:color="C0C0C0"/>
              <w:right w:val="single" w:sz="4" w:space="0" w:color="C0C0C0"/>
            </w:tcBorders>
            <w:shd w:val="clear" w:color="000000" w:fill="FFFFCC"/>
            <w:vAlign w:val="center"/>
            <w:hideMark/>
          </w:tcPr>
          <w:p w14:paraId="37FAAB77"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согласно расчету регулятора на 2027 год по договору № 38В0603 от 02.12.2021  основной долг (тело) в доле на ТКО 54,33%</w:t>
            </w:r>
          </w:p>
        </w:tc>
      </w:tr>
      <w:tr w:rsidR="000571C6" w:rsidRPr="000571C6" w14:paraId="59C222E0" w14:textId="77777777" w:rsidTr="000571C6">
        <w:trPr>
          <w:trHeight w:val="1965"/>
          <w:jc w:val="center"/>
        </w:trPr>
        <w:tc>
          <w:tcPr>
            <w:tcW w:w="416" w:type="dxa"/>
            <w:tcBorders>
              <w:top w:val="nil"/>
              <w:left w:val="nil"/>
              <w:bottom w:val="nil"/>
              <w:right w:val="nil"/>
            </w:tcBorders>
            <w:shd w:val="clear" w:color="000000" w:fill="00B0F0"/>
            <w:noWrap/>
            <w:vAlign w:val="center"/>
            <w:hideMark/>
          </w:tcPr>
          <w:p w14:paraId="1D77AC1E"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312B91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11.1.2.5</w:t>
            </w:r>
          </w:p>
        </w:tc>
        <w:tc>
          <w:tcPr>
            <w:tcW w:w="4022" w:type="dxa"/>
            <w:tcBorders>
              <w:top w:val="nil"/>
              <w:left w:val="nil"/>
              <w:bottom w:val="single" w:sz="4" w:space="0" w:color="C0C0C0"/>
              <w:right w:val="single" w:sz="4" w:space="0" w:color="C0C0C0"/>
            </w:tcBorders>
            <w:shd w:val="clear" w:color="auto" w:fill="auto"/>
            <w:vAlign w:val="center"/>
            <w:hideMark/>
          </w:tcPr>
          <w:p w14:paraId="5053780D"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ПАО Сбербанк России</w:t>
            </w:r>
          </w:p>
        </w:tc>
        <w:tc>
          <w:tcPr>
            <w:tcW w:w="712" w:type="dxa"/>
            <w:tcBorders>
              <w:top w:val="nil"/>
              <w:left w:val="nil"/>
              <w:bottom w:val="single" w:sz="4" w:space="0" w:color="C0C0C0"/>
              <w:right w:val="single" w:sz="4" w:space="0" w:color="C0C0C0"/>
            </w:tcBorders>
            <w:shd w:val="clear" w:color="auto" w:fill="auto"/>
            <w:vAlign w:val="center"/>
            <w:hideMark/>
          </w:tcPr>
          <w:p w14:paraId="2D317C9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E86707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11 235,85</w:t>
            </w:r>
          </w:p>
        </w:tc>
        <w:tc>
          <w:tcPr>
            <w:tcW w:w="1518" w:type="dxa"/>
            <w:tcBorders>
              <w:top w:val="nil"/>
              <w:left w:val="nil"/>
              <w:bottom w:val="single" w:sz="4" w:space="0" w:color="C0C0C0"/>
              <w:right w:val="single" w:sz="4" w:space="0" w:color="C0C0C0"/>
            </w:tcBorders>
            <w:shd w:val="clear" w:color="000000" w:fill="FFFFCC"/>
            <w:vAlign w:val="center"/>
            <w:hideMark/>
          </w:tcPr>
          <w:p w14:paraId="669598D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10 325,15</w:t>
            </w:r>
          </w:p>
        </w:tc>
        <w:tc>
          <w:tcPr>
            <w:tcW w:w="1336" w:type="dxa"/>
            <w:tcBorders>
              <w:top w:val="nil"/>
              <w:left w:val="nil"/>
              <w:bottom w:val="single" w:sz="4" w:space="0" w:color="C0C0C0"/>
              <w:right w:val="single" w:sz="4" w:space="0" w:color="C0C0C0"/>
            </w:tcBorders>
            <w:shd w:val="clear" w:color="000000" w:fill="D7EAD3"/>
            <w:vAlign w:val="center"/>
            <w:hideMark/>
          </w:tcPr>
          <w:p w14:paraId="1415438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5 162,58</w:t>
            </w:r>
          </w:p>
        </w:tc>
        <w:tc>
          <w:tcPr>
            <w:tcW w:w="1396" w:type="dxa"/>
            <w:tcBorders>
              <w:top w:val="nil"/>
              <w:left w:val="nil"/>
              <w:bottom w:val="single" w:sz="4" w:space="0" w:color="C0C0C0"/>
              <w:right w:val="single" w:sz="4" w:space="0" w:color="C0C0C0"/>
            </w:tcBorders>
            <w:shd w:val="clear" w:color="000000" w:fill="D7EAD3"/>
            <w:vAlign w:val="center"/>
            <w:hideMark/>
          </w:tcPr>
          <w:p w14:paraId="0ECB65B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5 162,58</w:t>
            </w:r>
          </w:p>
        </w:tc>
        <w:tc>
          <w:tcPr>
            <w:tcW w:w="3007" w:type="dxa"/>
            <w:tcBorders>
              <w:top w:val="nil"/>
              <w:left w:val="nil"/>
              <w:bottom w:val="single" w:sz="4" w:space="0" w:color="C0C0C0"/>
              <w:right w:val="single" w:sz="4" w:space="0" w:color="C0C0C0"/>
            </w:tcBorders>
            <w:shd w:val="clear" w:color="000000" w:fill="FFFFCC"/>
            <w:vAlign w:val="center"/>
            <w:hideMark/>
          </w:tcPr>
          <w:p w14:paraId="2C09B349"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согласно расчету регулятора на 2026 год по договору №38В0603 от 02.12.2021 % в доле на ТКО 54,33% (ставка 11,5%=7,5%+4%)</w:t>
            </w:r>
          </w:p>
        </w:tc>
        <w:tc>
          <w:tcPr>
            <w:tcW w:w="1416" w:type="dxa"/>
            <w:tcBorders>
              <w:top w:val="nil"/>
              <w:left w:val="nil"/>
              <w:bottom w:val="single" w:sz="4" w:space="0" w:color="C0C0C0"/>
              <w:right w:val="single" w:sz="4" w:space="0" w:color="C0C0C0"/>
            </w:tcBorders>
            <w:shd w:val="clear" w:color="000000" w:fill="FFFFCC"/>
            <w:vAlign w:val="center"/>
            <w:hideMark/>
          </w:tcPr>
          <w:p w14:paraId="0B2FCBE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6 229,44</w:t>
            </w:r>
          </w:p>
        </w:tc>
        <w:tc>
          <w:tcPr>
            <w:tcW w:w="1518" w:type="dxa"/>
            <w:tcBorders>
              <w:top w:val="nil"/>
              <w:left w:val="nil"/>
              <w:bottom w:val="single" w:sz="4" w:space="0" w:color="C0C0C0"/>
              <w:right w:val="single" w:sz="4" w:space="0" w:color="C0C0C0"/>
            </w:tcBorders>
            <w:shd w:val="clear" w:color="000000" w:fill="FFFFCC"/>
            <w:vAlign w:val="center"/>
            <w:hideMark/>
          </w:tcPr>
          <w:p w14:paraId="43ADB18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5 724,52</w:t>
            </w:r>
          </w:p>
        </w:tc>
        <w:tc>
          <w:tcPr>
            <w:tcW w:w="1356" w:type="dxa"/>
            <w:tcBorders>
              <w:top w:val="nil"/>
              <w:left w:val="nil"/>
              <w:bottom w:val="single" w:sz="4" w:space="0" w:color="C0C0C0"/>
              <w:right w:val="single" w:sz="4" w:space="0" w:color="C0C0C0"/>
            </w:tcBorders>
            <w:shd w:val="clear" w:color="000000" w:fill="D7EAD3"/>
            <w:vAlign w:val="center"/>
            <w:hideMark/>
          </w:tcPr>
          <w:p w14:paraId="7980A81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2 862,26</w:t>
            </w:r>
          </w:p>
        </w:tc>
        <w:tc>
          <w:tcPr>
            <w:tcW w:w="1336" w:type="dxa"/>
            <w:tcBorders>
              <w:top w:val="nil"/>
              <w:left w:val="nil"/>
              <w:bottom w:val="single" w:sz="4" w:space="0" w:color="C0C0C0"/>
              <w:right w:val="single" w:sz="4" w:space="0" w:color="C0C0C0"/>
            </w:tcBorders>
            <w:shd w:val="clear" w:color="000000" w:fill="D7EAD3"/>
            <w:vAlign w:val="center"/>
            <w:hideMark/>
          </w:tcPr>
          <w:p w14:paraId="57BD539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2 862,26</w:t>
            </w:r>
          </w:p>
        </w:tc>
        <w:tc>
          <w:tcPr>
            <w:tcW w:w="3007" w:type="dxa"/>
            <w:tcBorders>
              <w:top w:val="nil"/>
              <w:left w:val="nil"/>
              <w:bottom w:val="single" w:sz="4" w:space="0" w:color="C0C0C0"/>
              <w:right w:val="single" w:sz="4" w:space="0" w:color="C0C0C0"/>
            </w:tcBorders>
            <w:shd w:val="clear" w:color="000000" w:fill="FFFFCC"/>
            <w:vAlign w:val="center"/>
            <w:hideMark/>
          </w:tcPr>
          <w:p w14:paraId="153CD4F3"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согласно расчету регулятора на 2027 год по договору №38В0603 от 02.12.2021 % в доле на ТКО 54,33% (ставка 11,5%=7,5%+4%)</w:t>
            </w:r>
          </w:p>
        </w:tc>
      </w:tr>
      <w:tr w:rsidR="000571C6" w:rsidRPr="000571C6" w14:paraId="0904A036" w14:textId="77777777" w:rsidTr="000571C6">
        <w:trPr>
          <w:trHeight w:val="1875"/>
          <w:jc w:val="center"/>
        </w:trPr>
        <w:tc>
          <w:tcPr>
            <w:tcW w:w="416" w:type="dxa"/>
            <w:tcBorders>
              <w:top w:val="nil"/>
              <w:left w:val="nil"/>
              <w:bottom w:val="nil"/>
              <w:right w:val="nil"/>
            </w:tcBorders>
            <w:shd w:val="clear" w:color="000000" w:fill="00B0F0"/>
            <w:noWrap/>
            <w:vAlign w:val="center"/>
            <w:hideMark/>
          </w:tcPr>
          <w:p w14:paraId="07C0D8D9"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C4BBEC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11.1.2.6</w:t>
            </w:r>
          </w:p>
        </w:tc>
        <w:tc>
          <w:tcPr>
            <w:tcW w:w="4022" w:type="dxa"/>
            <w:tcBorders>
              <w:top w:val="nil"/>
              <w:left w:val="nil"/>
              <w:bottom w:val="single" w:sz="4" w:space="0" w:color="C0C0C0"/>
              <w:right w:val="single" w:sz="4" w:space="0" w:color="C0C0C0"/>
            </w:tcBorders>
            <w:shd w:val="clear" w:color="auto" w:fill="auto"/>
            <w:vAlign w:val="center"/>
            <w:hideMark/>
          </w:tcPr>
          <w:p w14:paraId="50E25F69"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xml:space="preserve">основной долг ООО РИИР </w:t>
            </w:r>
          </w:p>
        </w:tc>
        <w:tc>
          <w:tcPr>
            <w:tcW w:w="712" w:type="dxa"/>
            <w:tcBorders>
              <w:top w:val="nil"/>
              <w:left w:val="nil"/>
              <w:bottom w:val="single" w:sz="4" w:space="0" w:color="C0C0C0"/>
              <w:right w:val="single" w:sz="4" w:space="0" w:color="C0C0C0"/>
            </w:tcBorders>
            <w:shd w:val="clear" w:color="auto" w:fill="auto"/>
            <w:vAlign w:val="center"/>
            <w:hideMark/>
          </w:tcPr>
          <w:p w14:paraId="177322C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70ADC4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8 868,30</w:t>
            </w:r>
          </w:p>
        </w:tc>
        <w:tc>
          <w:tcPr>
            <w:tcW w:w="1518" w:type="dxa"/>
            <w:tcBorders>
              <w:top w:val="nil"/>
              <w:left w:val="nil"/>
              <w:bottom w:val="single" w:sz="4" w:space="0" w:color="C0C0C0"/>
              <w:right w:val="single" w:sz="4" w:space="0" w:color="C0C0C0"/>
            </w:tcBorders>
            <w:shd w:val="clear" w:color="000000" w:fill="FFFFCC"/>
            <w:vAlign w:val="center"/>
            <w:hideMark/>
          </w:tcPr>
          <w:p w14:paraId="36B16669"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4EB2A31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36274DC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CDF630C"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основной долг учтен к возврату в 2025 году</w:t>
            </w:r>
          </w:p>
        </w:tc>
        <w:tc>
          <w:tcPr>
            <w:tcW w:w="1416" w:type="dxa"/>
            <w:tcBorders>
              <w:top w:val="nil"/>
              <w:left w:val="nil"/>
              <w:bottom w:val="single" w:sz="4" w:space="0" w:color="C0C0C0"/>
              <w:right w:val="single" w:sz="4" w:space="0" w:color="C0C0C0"/>
            </w:tcBorders>
            <w:shd w:val="clear" w:color="000000" w:fill="FFFFCC"/>
            <w:vAlign w:val="center"/>
            <w:hideMark/>
          </w:tcPr>
          <w:p w14:paraId="40E78D1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8 868,30</w:t>
            </w:r>
          </w:p>
        </w:tc>
        <w:tc>
          <w:tcPr>
            <w:tcW w:w="1518" w:type="dxa"/>
            <w:tcBorders>
              <w:top w:val="nil"/>
              <w:left w:val="nil"/>
              <w:bottom w:val="single" w:sz="4" w:space="0" w:color="C0C0C0"/>
              <w:right w:val="single" w:sz="4" w:space="0" w:color="C0C0C0"/>
            </w:tcBorders>
            <w:shd w:val="clear" w:color="000000" w:fill="FFFFCC"/>
            <w:vAlign w:val="center"/>
            <w:hideMark/>
          </w:tcPr>
          <w:p w14:paraId="0E1C7B0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75A7B26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D74CA0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4764A13"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основной долг учтен к возврату в 2025 году</w:t>
            </w:r>
          </w:p>
        </w:tc>
      </w:tr>
      <w:tr w:rsidR="000571C6" w:rsidRPr="000571C6" w14:paraId="11856B47" w14:textId="77777777" w:rsidTr="000571C6">
        <w:trPr>
          <w:trHeight w:val="1740"/>
          <w:jc w:val="center"/>
        </w:trPr>
        <w:tc>
          <w:tcPr>
            <w:tcW w:w="416" w:type="dxa"/>
            <w:tcBorders>
              <w:top w:val="nil"/>
              <w:left w:val="nil"/>
              <w:bottom w:val="nil"/>
              <w:right w:val="nil"/>
            </w:tcBorders>
            <w:shd w:val="clear" w:color="000000" w:fill="00B0F0"/>
            <w:noWrap/>
            <w:vAlign w:val="center"/>
            <w:hideMark/>
          </w:tcPr>
          <w:p w14:paraId="1182DAE9"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414E55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11.1.2.7</w:t>
            </w:r>
          </w:p>
        </w:tc>
        <w:tc>
          <w:tcPr>
            <w:tcW w:w="4022" w:type="dxa"/>
            <w:tcBorders>
              <w:top w:val="nil"/>
              <w:left w:val="nil"/>
              <w:bottom w:val="single" w:sz="4" w:space="0" w:color="C0C0C0"/>
              <w:right w:val="single" w:sz="4" w:space="0" w:color="C0C0C0"/>
            </w:tcBorders>
            <w:shd w:val="clear" w:color="auto" w:fill="auto"/>
            <w:vAlign w:val="center"/>
            <w:hideMark/>
          </w:tcPr>
          <w:p w14:paraId="10AE8256"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xml:space="preserve">% ООО РИИР </w:t>
            </w:r>
          </w:p>
        </w:tc>
        <w:tc>
          <w:tcPr>
            <w:tcW w:w="712" w:type="dxa"/>
            <w:tcBorders>
              <w:top w:val="nil"/>
              <w:left w:val="nil"/>
              <w:bottom w:val="single" w:sz="4" w:space="0" w:color="C0C0C0"/>
              <w:right w:val="single" w:sz="4" w:space="0" w:color="C0C0C0"/>
            </w:tcBorders>
            <w:shd w:val="clear" w:color="auto" w:fill="auto"/>
            <w:vAlign w:val="center"/>
            <w:hideMark/>
          </w:tcPr>
          <w:p w14:paraId="11CAE746"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0172D97"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3 503,28</w:t>
            </w:r>
          </w:p>
        </w:tc>
        <w:tc>
          <w:tcPr>
            <w:tcW w:w="1518" w:type="dxa"/>
            <w:tcBorders>
              <w:top w:val="nil"/>
              <w:left w:val="nil"/>
              <w:bottom w:val="single" w:sz="4" w:space="0" w:color="C0C0C0"/>
              <w:right w:val="single" w:sz="4" w:space="0" w:color="C0C0C0"/>
            </w:tcBorders>
            <w:shd w:val="clear" w:color="000000" w:fill="FFFFCC"/>
            <w:vAlign w:val="center"/>
            <w:hideMark/>
          </w:tcPr>
          <w:p w14:paraId="043CC67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A955C3A"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3EFFF6F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7CB2FA2F"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учтены к возврату в 2025 году</w:t>
            </w:r>
          </w:p>
        </w:tc>
        <w:tc>
          <w:tcPr>
            <w:tcW w:w="1416" w:type="dxa"/>
            <w:tcBorders>
              <w:top w:val="nil"/>
              <w:left w:val="nil"/>
              <w:bottom w:val="single" w:sz="4" w:space="0" w:color="C0C0C0"/>
              <w:right w:val="single" w:sz="4" w:space="0" w:color="C0C0C0"/>
            </w:tcBorders>
            <w:shd w:val="clear" w:color="000000" w:fill="FFFFCC"/>
            <w:vAlign w:val="center"/>
            <w:hideMark/>
          </w:tcPr>
          <w:p w14:paraId="7934D8B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2 505,79</w:t>
            </w:r>
          </w:p>
        </w:tc>
        <w:tc>
          <w:tcPr>
            <w:tcW w:w="1518" w:type="dxa"/>
            <w:tcBorders>
              <w:top w:val="nil"/>
              <w:left w:val="nil"/>
              <w:bottom w:val="single" w:sz="4" w:space="0" w:color="C0C0C0"/>
              <w:right w:val="single" w:sz="4" w:space="0" w:color="C0C0C0"/>
            </w:tcBorders>
            <w:shd w:val="clear" w:color="000000" w:fill="FFFFCC"/>
            <w:vAlign w:val="center"/>
            <w:hideMark/>
          </w:tcPr>
          <w:p w14:paraId="7B6A668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3BEB391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9FA9D5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E731F52"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учтены к возврату в 2025 году</w:t>
            </w:r>
          </w:p>
        </w:tc>
      </w:tr>
      <w:tr w:rsidR="000571C6" w:rsidRPr="000571C6" w14:paraId="422FADAF" w14:textId="77777777" w:rsidTr="000571C6">
        <w:trPr>
          <w:trHeight w:val="1095"/>
          <w:jc w:val="center"/>
        </w:trPr>
        <w:tc>
          <w:tcPr>
            <w:tcW w:w="416" w:type="dxa"/>
            <w:tcBorders>
              <w:top w:val="nil"/>
              <w:left w:val="nil"/>
              <w:bottom w:val="nil"/>
              <w:right w:val="nil"/>
            </w:tcBorders>
            <w:shd w:val="clear" w:color="000000" w:fill="00B0F0"/>
            <w:noWrap/>
            <w:vAlign w:val="center"/>
            <w:hideMark/>
          </w:tcPr>
          <w:p w14:paraId="46713824"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083A38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11.1.2.8</w:t>
            </w:r>
          </w:p>
        </w:tc>
        <w:tc>
          <w:tcPr>
            <w:tcW w:w="4022" w:type="dxa"/>
            <w:tcBorders>
              <w:top w:val="nil"/>
              <w:left w:val="nil"/>
              <w:bottom w:val="single" w:sz="4" w:space="0" w:color="C0C0C0"/>
              <w:right w:val="single" w:sz="4" w:space="0" w:color="C0C0C0"/>
            </w:tcBorders>
            <w:shd w:val="clear" w:color="auto" w:fill="auto"/>
            <w:vAlign w:val="center"/>
            <w:hideMark/>
          </w:tcPr>
          <w:p w14:paraId="55247151"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за минусом амортизации</w:t>
            </w:r>
          </w:p>
        </w:tc>
        <w:tc>
          <w:tcPr>
            <w:tcW w:w="712" w:type="dxa"/>
            <w:tcBorders>
              <w:top w:val="nil"/>
              <w:left w:val="nil"/>
              <w:bottom w:val="single" w:sz="4" w:space="0" w:color="C0C0C0"/>
              <w:right w:val="single" w:sz="4" w:space="0" w:color="C0C0C0"/>
            </w:tcBorders>
            <w:shd w:val="clear" w:color="auto" w:fill="auto"/>
            <w:vAlign w:val="center"/>
            <w:hideMark/>
          </w:tcPr>
          <w:p w14:paraId="721C080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386C73B8"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19 035,61</w:t>
            </w:r>
          </w:p>
        </w:tc>
        <w:tc>
          <w:tcPr>
            <w:tcW w:w="1518" w:type="dxa"/>
            <w:tcBorders>
              <w:top w:val="nil"/>
              <w:left w:val="nil"/>
              <w:bottom w:val="single" w:sz="4" w:space="0" w:color="C0C0C0"/>
              <w:right w:val="single" w:sz="4" w:space="0" w:color="C0C0C0"/>
            </w:tcBorders>
            <w:shd w:val="clear" w:color="000000" w:fill="FFFFCC"/>
            <w:vAlign w:val="center"/>
            <w:hideMark/>
          </w:tcPr>
          <w:p w14:paraId="33A033D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-17 433,14</w:t>
            </w:r>
          </w:p>
        </w:tc>
        <w:tc>
          <w:tcPr>
            <w:tcW w:w="1336" w:type="dxa"/>
            <w:tcBorders>
              <w:top w:val="nil"/>
              <w:left w:val="nil"/>
              <w:bottom w:val="single" w:sz="4" w:space="0" w:color="C0C0C0"/>
              <w:right w:val="single" w:sz="4" w:space="0" w:color="C0C0C0"/>
            </w:tcBorders>
            <w:shd w:val="clear" w:color="000000" w:fill="D7EAD3"/>
            <w:vAlign w:val="center"/>
            <w:hideMark/>
          </w:tcPr>
          <w:p w14:paraId="23F151FD"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-8 716,57</w:t>
            </w:r>
          </w:p>
        </w:tc>
        <w:tc>
          <w:tcPr>
            <w:tcW w:w="1396" w:type="dxa"/>
            <w:tcBorders>
              <w:top w:val="nil"/>
              <w:left w:val="nil"/>
              <w:bottom w:val="single" w:sz="4" w:space="0" w:color="C0C0C0"/>
              <w:right w:val="single" w:sz="4" w:space="0" w:color="C0C0C0"/>
            </w:tcBorders>
            <w:shd w:val="clear" w:color="000000" w:fill="D7EAD3"/>
            <w:vAlign w:val="center"/>
            <w:hideMark/>
          </w:tcPr>
          <w:p w14:paraId="7BE3280E"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-8 716,57</w:t>
            </w:r>
          </w:p>
        </w:tc>
        <w:tc>
          <w:tcPr>
            <w:tcW w:w="3007" w:type="dxa"/>
            <w:tcBorders>
              <w:top w:val="nil"/>
              <w:left w:val="nil"/>
              <w:bottom w:val="single" w:sz="4" w:space="0" w:color="C0C0C0"/>
              <w:right w:val="single" w:sz="4" w:space="0" w:color="C0C0C0"/>
            </w:tcBorders>
            <w:shd w:val="clear" w:color="000000" w:fill="FFFFCC"/>
            <w:vAlign w:val="center"/>
            <w:hideMark/>
          </w:tcPr>
          <w:p w14:paraId="5484966C"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исключаем средства учтенные по статье "Амортизация" как возврат</w:t>
            </w:r>
          </w:p>
        </w:tc>
        <w:tc>
          <w:tcPr>
            <w:tcW w:w="1416" w:type="dxa"/>
            <w:tcBorders>
              <w:top w:val="nil"/>
              <w:left w:val="nil"/>
              <w:bottom w:val="single" w:sz="4" w:space="0" w:color="C0C0C0"/>
              <w:right w:val="single" w:sz="4" w:space="0" w:color="C0C0C0"/>
            </w:tcBorders>
            <w:shd w:val="clear" w:color="000000" w:fill="FFFFCC"/>
            <w:vAlign w:val="center"/>
            <w:hideMark/>
          </w:tcPr>
          <w:p w14:paraId="7D8B987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19 035,61</w:t>
            </w:r>
          </w:p>
        </w:tc>
        <w:tc>
          <w:tcPr>
            <w:tcW w:w="1518" w:type="dxa"/>
            <w:tcBorders>
              <w:top w:val="nil"/>
              <w:left w:val="nil"/>
              <w:bottom w:val="single" w:sz="4" w:space="0" w:color="C0C0C0"/>
              <w:right w:val="single" w:sz="4" w:space="0" w:color="C0C0C0"/>
            </w:tcBorders>
            <w:shd w:val="clear" w:color="000000" w:fill="FFFFCC"/>
            <w:vAlign w:val="center"/>
            <w:hideMark/>
          </w:tcPr>
          <w:p w14:paraId="6F649791"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-17 124,55</w:t>
            </w:r>
          </w:p>
        </w:tc>
        <w:tc>
          <w:tcPr>
            <w:tcW w:w="1356" w:type="dxa"/>
            <w:tcBorders>
              <w:top w:val="nil"/>
              <w:left w:val="nil"/>
              <w:bottom w:val="single" w:sz="4" w:space="0" w:color="C0C0C0"/>
              <w:right w:val="single" w:sz="4" w:space="0" w:color="C0C0C0"/>
            </w:tcBorders>
            <w:shd w:val="clear" w:color="000000" w:fill="D7EAD3"/>
            <w:vAlign w:val="center"/>
            <w:hideMark/>
          </w:tcPr>
          <w:p w14:paraId="0117989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-8 562,27</w:t>
            </w:r>
          </w:p>
        </w:tc>
        <w:tc>
          <w:tcPr>
            <w:tcW w:w="1336" w:type="dxa"/>
            <w:tcBorders>
              <w:top w:val="nil"/>
              <w:left w:val="nil"/>
              <w:bottom w:val="single" w:sz="4" w:space="0" w:color="C0C0C0"/>
              <w:right w:val="single" w:sz="4" w:space="0" w:color="C0C0C0"/>
            </w:tcBorders>
            <w:shd w:val="clear" w:color="000000" w:fill="D7EAD3"/>
            <w:vAlign w:val="center"/>
            <w:hideMark/>
          </w:tcPr>
          <w:p w14:paraId="014525D5"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-8 562,27</w:t>
            </w:r>
          </w:p>
        </w:tc>
        <w:tc>
          <w:tcPr>
            <w:tcW w:w="3007" w:type="dxa"/>
            <w:tcBorders>
              <w:top w:val="nil"/>
              <w:left w:val="nil"/>
              <w:bottom w:val="single" w:sz="4" w:space="0" w:color="C0C0C0"/>
              <w:right w:val="single" w:sz="4" w:space="0" w:color="C0C0C0"/>
            </w:tcBorders>
            <w:shd w:val="clear" w:color="000000" w:fill="FFFFCC"/>
            <w:vAlign w:val="center"/>
            <w:hideMark/>
          </w:tcPr>
          <w:p w14:paraId="54C91B78"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исключаем средства учтенные по статье "Амортизация" как возврат</w:t>
            </w:r>
          </w:p>
        </w:tc>
      </w:tr>
      <w:tr w:rsidR="000571C6" w:rsidRPr="000571C6" w14:paraId="7270991C" w14:textId="77777777" w:rsidTr="000571C6">
        <w:trPr>
          <w:trHeight w:val="675"/>
          <w:jc w:val="center"/>
        </w:trPr>
        <w:tc>
          <w:tcPr>
            <w:tcW w:w="416" w:type="dxa"/>
            <w:tcBorders>
              <w:top w:val="nil"/>
              <w:left w:val="nil"/>
              <w:bottom w:val="nil"/>
              <w:right w:val="nil"/>
            </w:tcBorders>
            <w:shd w:val="clear" w:color="000000" w:fill="00B0F0"/>
            <w:noWrap/>
            <w:vAlign w:val="center"/>
            <w:hideMark/>
          </w:tcPr>
          <w:p w14:paraId="3A26F10F" w14:textId="77777777" w:rsidR="000571C6" w:rsidRPr="000571C6" w:rsidRDefault="000571C6" w:rsidP="000571C6">
            <w:pPr>
              <w:rPr>
                <w:rFonts w:ascii="Tahoma" w:hAnsi="Tahoma" w:cs="Tahoma"/>
                <w:b/>
                <w:bCs/>
                <w:i/>
                <w:iCs/>
                <w:sz w:val="12"/>
                <w:szCs w:val="12"/>
              </w:rPr>
            </w:pPr>
            <w:r w:rsidRPr="000571C6">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2FAA82A"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11.1.2.9</w:t>
            </w:r>
          </w:p>
        </w:tc>
        <w:tc>
          <w:tcPr>
            <w:tcW w:w="4022" w:type="dxa"/>
            <w:tcBorders>
              <w:top w:val="nil"/>
              <w:left w:val="nil"/>
              <w:bottom w:val="single" w:sz="4" w:space="0" w:color="C0C0C0"/>
              <w:right w:val="single" w:sz="4" w:space="0" w:color="C0C0C0"/>
            </w:tcBorders>
            <w:shd w:val="clear" w:color="auto" w:fill="auto"/>
            <w:vAlign w:val="center"/>
            <w:hideMark/>
          </w:tcPr>
          <w:p w14:paraId="65121352" w14:textId="77777777" w:rsidR="000571C6" w:rsidRPr="000571C6" w:rsidRDefault="000571C6" w:rsidP="000571C6">
            <w:pPr>
              <w:ind w:firstLineChars="100" w:firstLine="120"/>
              <w:rPr>
                <w:rFonts w:ascii="Tahoma" w:hAnsi="Tahoma" w:cs="Tahoma"/>
                <w:i/>
                <w:iCs/>
                <w:sz w:val="12"/>
                <w:szCs w:val="12"/>
              </w:rPr>
            </w:pPr>
            <w:r w:rsidRPr="000571C6">
              <w:rPr>
                <w:rFonts w:ascii="Tahoma" w:hAnsi="Tahoma" w:cs="Tahoma"/>
                <w:i/>
                <w:iCs/>
                <w:sz w:val="12"/>
                <w:szCs w:val="12"/>
              </w:rPr>
              <w:t xml:space="preserve">возврат средств за декабрь 2021 года, проведенных в январе 2022 года неучтенных в факте 2021года </w:t>
            </w:r>
          </w:p>
        </w:tc>
        <w:tc>
          <w:tcPr>
            <w:tcW w:w="712" w:type="dxa"/>
            <w:tcBorders>
              <w:top w:val="nil"/>
              <w:left w:val="nil"/>
              <w:bottom w:val="single" w:sz="4" w:space="0" w:color="C0C0C0"/>
              <w:right w:val="single" w:sz="4" w:space="0" w:color="C0C0C0"/>
            </w:tcBorders>
            <w:shd w:val="clear" w:color="auto" w:fill="auto"/>
            <w:vAlign w:val="center"/>
            <w:hideMark/>
          </w:tcPr>
          <w:p w14:paraId="017C1640"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106E371F"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F4557A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23FD01C"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51F93C4"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774BEFD"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34CFC242"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215C295B"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67AB578E"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34AD813" w14:textId="77777777" w:rsidR="000571C6" w:rsidRPr="000571C6" w:rsidRDefault="000571C6" w:rsidP="000571C6">
            <w:pPr>
              <w:jc w:val="center"/>
              <w:rPr>
                <w:rFonts w:ascii="Tahoma" w:hAnsi="Tahoma" w:cs="Tahoma"/>
                <w:i/>
                <w:iCs/>
                <w:sz w:val="12"/>
                <w:szCs w:val="12"/>
              </w:rPr>
            </w:pPr>
            <w:r w:rsidRPr="000571C6">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950238C" w14:textId="77777777" w:rsidR="000571C6" w:rsidRPr="000571C6" w:rsidRDefault="000571C6" w:rsidP="000571C6">
            <w:pPr>
              <w:rPr>
                <w:rFonts w:ascii="Tahoma" w:hAnsi="Tahoma" w:cs="Tahoma"/>
                <w:i/>
                <w:iCs/>
                <w:sz w:val="12"/>
                <w:szCs w:val="12"/>
              </w:rPr>
            </w:pPr>
            <w:r w:rsidRPr="000571C6">
              <w:rPr>
                <w:rFonts w:ascii="Tahoma" w:hAnsi="Tahoma" w:cs="Tahoma"/>
                <w:i/>
                <w:iCs/>
                <w:sz w:val="12"/>
                <w:szCs w:val="12"/>
              </w:rPr>
              <w:t> </w:t>
            </w:r>
          </w:p>
        </w:tc>
      </w:tr>
      <w:tr w:rsidR="000571C6" w:rsidRPr="000571C6" w14:paraId="451644A5" w14:textId="77777777" w:rsidTr="000571C6">
        <w:trPr>
          <w:trHeight w:val="1725"/>
          <w:jc w:val="center"/>
        </w:trPr>
        <w:tc>
          <w:tcPr>
            <w:tcW w:w="416" w:type="dxa"/>
            <w:tcBorders>
              <w:top w:val="nil"/>
              <w:left w:val="nil"/>
              <w:bottom w:val="nil"/>
              <w:right w:val="nil"/>
            </w:tcBorders>
            <w:shd w:val="clear" w:color="000000" w:fill="B7DEE8"/>
            <w:noWrap/>
            <w:vAlign w:val="center"/>
            <w:hideMark/>
          </w:tcPr>
          <w:p w14:paraId="64AEAC8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П</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C1E6DE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11.2</w:t>
            </w:r>
          </w:p>
        </w:tc>
        <w:tc>
          <w:tcPr>
            <w:tcW w:w="4022" w:type="dxa"/>
            <w:tcBorders>
              <w:top w:val="nil"/>
              <w:left w:val="nil"/>
              <w:bottom w:val="single" w:sz="4" w:space="0" w:color="C0C0C0"/>
              <w:right w:val="single" w:sz="4" w:space="0" w:color="C0C0C0"/>
            </w:tcBorders>
            <w:shd w:val="clear" w:color="auto" w:fill="auto"/>
            <w:vAlign w:val="center"/>
            <w:hideMark/>
          </w:tcPr>
          <w:p w14:paraId="566BC243" w14:textId="77777777" w:rsidR="000571C6" w:rsidRPr="000571C6" w:rsidRDefault="000571C6" w:rsidP="000571C6">
            <w:pPr>
              <w:ind w:firstLineChars="100" w:firstLine="120"/>
              <w:rPr>
                <w:rFonts w:ascii="Tahoma" w:hAnsi="Tahoma" w:cs="Tahoma"/>
                <w:b/>
                <w:bCs/>
                <w:sz w:val="12"/>
                <w:szCs w:val="12"/>
              </w:rPr>
            </w:pPr>
            <w:r w:rsidRPr="000571C6">
              <w:rPr>
                <w:rFonts w:ascii="Tahoma" w:hAnsi="Tahoma" w:cs="Tahoma"/>
                <w:b/>
                <w:bCs/>
                <w:sz w:val="12"/>
                <w:szCs w:val="12"/>
              </w:rPr>
              <w:t>Расчетная предпринимательская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7F0861C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7F9BD6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6 899,75</w:t>
            </w:r>
          </w:p>
        </w:tc>
        <w:tc>
          <w:tcPr>
            <w:tcW w:w="1518" w:type="dxa"/>
            <w:tcBorders>
              <w:top w:val="nil"/>
              <w:left w:val="nil"/>
              <w:bottom w:val="single" w:sz="4" w:space="0" w:color="C0C0C0"/>
              <w:right w:val="single" w:sz="4" w:space="0" w:color="C0C0C0"/>
            </w:tcBorders>
            <w:shd w:val="clear" w:color="000000" w:fill="D7EAD3"/>
            <w:vAlign w:val="center"/>
            <w:hideMark/>
          </w:tcPr>
          <w:p w14:paraId="18744FE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4 389,30</w:t>
            </w:r>
          </w:p>
        </w:tc>
        <w:tc>
          <w:tcPr>
            <w:tcW w:w="1336" w:type="dxa"/>
            <w:tcBorders>
              <w:top w:val="nil"/>
              <w:left w:val="nil"/>
              <w:bottom w:val="single" w:sz="4" w:space="0" w:color="C0C0C0"/>
              <w:right w:val="single" w:sz="4" w:space="0" w:color="C0C0C0"/>
            </w:tcBorders>
            <w:shd w:val="clear" w:color="000000" w:fill="D7EAD3"/>
            <w:vAlign w:val="center"/>
            <w:hideMark/>
          </w:tcPr>
          <w:p w14:paraId="4129CC0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2 194,65</w:t>
            </w:r>
          </w:p>
        </w:tc>
        <w:tc>
          <w:tcPr>
            <w:tcW w:w="1396" w:type="dxa"/>
            <w:tcBorders>
              <w:top w:val="nil"/>
              <w:left w:val="nil"/>
              <w:bottom w:val="single" w:sz="4" w:space="0" w:color="C0C0C0"/>
              <w:right w:val="single" w:sz="4" w:space="0" w:color="C0C0C0"/>
            </w:tcBorders>
            <w:shd w:val="clear" w:color="000000" w:fill="D7EAD3"/>
            <w:vAlign w:val="center"/>
            <w:hideMark/>
          </w:tcPr>
          <w:p w14:paraId="7B85C99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2 194,65</w:t>
            </w:r>
          </w:p>
        </w:tc>
        <w:tc>
          <w:tcPr>
            <w:tcW w:w="3007" w:type="dxa"/>
            <w:tcBorders>
              <w:top w:val="nil"/>
              <w:left w:val="nil"/>
              <w:bottom w:val="single" w:sz="4" w:space="0" w:color="C0C0C0"/>
              <w:right w:val="single" w:sz="4" w:space="0" w:color="C0C0C0"/>
            </w:tcBorders>
            <w:shd w:val="clear" w:color="000000" w:fill="FFFFCC"/>
            <w:vAlign w:val="center"/>
            <w:hideMark/>
          </w:tcPr>
          <w:p w14:paraId="56948365"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Методическими указаниями в размере 5%</w:t>
            </w:r>
          </w:p>
        </w:tc>
        <w:tc>
          <w:tcPr>
            <w:tcW w:w="1416" w:type="dxa"/>
            <w:tcBorders>
              <w:top w:val="nil"/>
              <w:left w:val="nil"/>
              <w:bottom w:val="single" w:sz="4" w:space="0" w:color="C0C0C0"/>
              <w:right w:val="single" w:sz="4" w:space="0" w:color="C0C0C0"/>
            </w:tcBorders>
            <w:shd w:val="clear" w:color="000000" w:fill="D7EAD3"/>
            <w:vAlign w:val="center"/>
            <w:hideMark/>
          </w:tcPr>
          <w:p w14:paraId="1A81A1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10 428,89</w:t>
            </w:r>
          </w:p>
        </w:tc>
        <w:tc>
          <w:tcPr>
            <w:tcW w:w="1518" w:type="dxa"/>
            <w:tcBorders>
              <w:top w:val="nil"/>
              <w:left w:val="nil"/>
              <w:bottom w:val="single" w:sz="4" w:space="0" w:color="C0C0C0"/>
              <w:right w:val="single" w:sz="4" w:space="0" w:color="C0C0C0"/>
            </w:tcBorders>
            <w:shd w:val="clear" w:color="000000" w:fill="D7EAD3"/>
            <w:vAlign w:val="center"/>
            <w:hideMark/>
          </w:tcPr>
          <w:p w14:paraId="7A10C28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6 404,09</w:t>
            </w:r>
          </w:p>
        </w:tc>
        <w:tc>
          <w:tcPr>
            <w:tcW w:w="1356" w:type="dxa"/>
            <w:tcBorders>
              <w:top w:val="nil"/>
              <w:left w:val="nil"/>
              <w:bottom w:val="single" w:sz="4" w:space="0" w:color="C0C0C0"/>
              <w:right w:val="single" w:sz="4" w:space="0" w:color="C0C0C0"/>
            </w:tcBorders>
            <w:shd w:val="clear" w:color="000000" w:fill="D7EAD3"/>
            <w:vAlign w:val="center"/>
            <w:hideMark/>
          </w:tcPr>
          <w:p w14:paraId="700412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3 202,04</w:t>
            </w:r>
          </w:p>
        </w:tc>
        <w:tc>
          <w:tcPr>
            <w:tcW w:w="1336" w:type="dxa"/>
            <w:tcBorders>
              <w:top w:val="nil"/>
              <w:left w:val="nil"/>
              <w:bottom w:val="single" w:sz="4" w:space="0" w:color="C0C0C0"/>
              <w:right w:val="single" w:sz="4" w:space="0" w:color="C0C0C0"/>
            </w:tcBorders>
            <w:shd w:val="clear" w:color="000000" w:fill="D7EAD3"/>
            <w:vAlign w:val="center"/>
            <w:hideMark/>
          </w:tcPr>
          <w:p w14:paraId="6750623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3 202,04</w:t>
            </w:r>
          </w:p>
        </w:tc>
        <w:tc>
          <w:tcPr>
            <w:tcW w:w="3007" w:type="dxa"/>
            <w:tcBorders>
              <w:top w:val="nil"/>
              <w:left w:val="nil"/>
              <w:bottom w:val="single" w:sz="4" w:space="0" w:color="C0C0C0"/>
              <w:right w:val="single" w:sz="4" w:space="0" w:color="C0C0C0"/>
            </w:tcBorders>
            <w:shd w:val="clear" w:color="000000" w:fill="FFFFCC"/>
            <w:vAlign w:val="center"/>
            <w:hideMark/>
          </w:tcPr>
          <w:p w14:paraId="11D575D6" w14:textId="77777777" w:rsidR="000571C6" w:rsidRPr="000571C6" w:rsidRDefault="000571C6" w:rsidP="000571C6">
            <w:pPr>
              <w:rPr>
                <w:rFonts w:ascii="Tahoma" w:hAnsi="Tahoma" w:cs="Tahoma"/>
                <w:sz w:val="12"/>
                <w:szCs w:val="12"/>
              </w:rPr>
            </w:pPr>
            <w:r w:rsidRPr="000571C6">
              <w:rPr>
                <w:rFonts w:ascii="Tahoma" w:hAnsi="Tahoma" w:cs="Tahoma"/>
                <w:sz w:val="12"/>
                <w:szCs w:val="12"/>
              </w:rPr>
              <w:t>в соответствии с Методическими указаниями в размере 5%</w:t>
            </w:r>
          </w:p>
        </w:tc>
      </w:tr>
      <w:tr w:rsidR="000571C6" w:rsidRPr="000571C6" w14:paraId="62CA7848" w14:textId="77777777" w:rsidTr="000571C6">
        <w:trPr>
          <w:trHeight w:val="495"/>
          <w:jc w:val="center"/>
        </w:trPr>
        <w:tc>
          <w:tcPr>
            <w:tcW w:w="416" w:type="dxa"/>
            <w:tcBorders>
              <w:top w:val="nil"/>
              <w:left w:val="nil"/>
              <w:bottom w:val="nil"/>
              <w:right w:val="nil"/>
            </w:tcBorders>
            <w:shd w:val="clear" w:color="000000" w:fill="00B050"/>
            <w:noWrap/>
            <w:vAlign w:val="center"/>
            <w:hideMark/>
          </w:tcPr>
          <w:p w14:paraId="025446B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62A572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11.3</w:t>
            </w:r>
          </w:p>
        </w:tc>
        <w:tc>
          <w:tcPr>
            <w:tcW w:w="4022" w:type="dxa"/>
            <w:tcBorders>
              <w:top w:val="nil"/>
              <w:left w:val="nil"/>
              <w:bottom w:val="single" w:sz="4" w:space="0" w:color="C0C0C0"/>
              <w:right w:val="single" w:sz="4" w:space="0" w:color="C0C0C0"/>
            </w:tcBorders>
            <w:shd w:val="clear" w:color="auto" w:fill="auto"/>
            <w:vAlign w:val="center"/>
            <w:hideMark/>
          </w:tcPr>
          <w:p w14:paraId="515DC670" w14:textId="77777777" w:rsidR="000571C6" w:rsidRPr="000571C6" w:rsidRDefault="000571C6" w:rsidP="000571C6">
            <w:pPr>
              <w:ind w:firstLineChars="100" w:firstLine="120"/>
              <w:rPr>
                <w:rFonts w:ascii="Tahoma" w:hAnsi="Tahoma" w:cs="Tahoma"/>
                <w:sz w:val="12"/>
                <w:szCs w:val="12"/>
              </w:rPr>
            </w:pPr>
            <w:r w:rsidRPr="000571C6">
              <w:rPr>
                <w:rFonts w:ascii="Tahoma" w:hAnsi="Tahoma" w:cs="Tahoma"/>
                <w:sz w:val="12"/>
                <w:szCs w:val="12"/>
              </w:rPr>
              <w:t>Налоги, сборы, платежи - всего, в том числе:</w:t>
            </w:r>
          </w:p>
        </w:tc>
        <w:tc>
          <w:tcPr>
            <w:tcW w:w="712" w:type="dxa"/>
            <w:tcBorders>
              <w:top w:val="nil"/>
              <w:left w:val="nil"/>
              <w:bottom w:val="single" w:sz="4" w:space="0" w:color="C0C0C0"/>
              <w:right w:val="single" w:sz="4" w:space="0" w:color="C0C0C0"/>
            </w:tcBorders>
            <w:shd w:val="clear" w:color="auto" w:fill="auto"/>
            <w:vAlign w:val="center"/>
            <w:hideMark/>
          </w:tcPr>
          <w:p w14:paraId="159296A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33AB121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4E29CE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4AA36D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51079A2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BB25451"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7359621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715152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0EDA2CE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2F94D5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1180D7F"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18C9C6E4" w14:textId="77777777" w:rsidTr="000571C6">
        <w:trPr>
          <w:trHeight w:val="300"/>
          <w:jc w:val="center"/>
        </w:trPr>
        <w:tc>
          <w:tcPr>
            <w:tcW w:w="416" w:type="dxa"/>
            <w:tcBorders>
              <w:top w:val="nil"/>
              <w:left w:val="nil"/>
              <w:bottom w:val="nil"/>
              <w:right w:val="nil"/>
            </w:tcBorders>
            <w:shd w:val="clear" w:color="000000" w:fill="00B050"/>
            <w:noWrap/>
            <w:vAlign w:val="center"/>
            <w:hideMark/>
          </w:tcPr>
          <w:p w14:paraId="0C75566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C7F49C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11.4</w:t>
            </w:r>
          </w:p>
        </w:tc>
        <w:tc>
          <w:tcPr>
            <w:tcW w:w="4022" w:type="dxa"/>
            <w:tcBorders>
              <w:top w:val="nil"/>
              <w:left w:val="nil"/>
              <w:bottom w:val="single" w:sz="4" w:space="0" w:color="C0C0C0"/>
              <w:right w:val="single" w:sz="4" w:space="0" w:color="C0C0C0"/>
            </w:tcBorders>
            <w:shd w:val="clear" w:color="auto" w:fill="auto"/>
            <w:vAlign w:val="center"/>
            <w:hideMark/>
          </w:tcPr>
          <w:p w14:paraId="0A3E849B" w14:textId="77777777" w:rsidR="000571C6" w:rsidRPr="000571C6" w:rsidRDefault="000571C6" w:rsidP="000571C6">
            <w:pPr>
              <w:ind w:firstLineChars="200" w:firstLine="240"/>
              <w:rPr>
                <w:rFonts w:ascii="Tahoma" w:hAnsi="Tahoma" w:cs="Tahoma"/>
                <w:sz w:val="12"/>
                <w:szCs w:val="12"/>
              </w:rPr>
            </w:pPr>
            <w:r w:rsidRPr="000571C6">
              <w:rPr>
                <w:rFonts w:ascii="Tahoma" w:hAnsi="Tahoma" w:cs="Tahoma"/>
                <w:sz w:val="12"/>
                <w:szCs w:val="12"/>
              </w:rPr>
              <w:t>На прибыль</w:t>
            </w:r>
          </w:p>
        </w:tc>
        <w:tc>
          <w:tcPr>
            <w:tcW w:w="712" w:type="dxa"/>
            <w:tcBorders>
              <w:top w:val="nil"/>
              <w:left w:val="nil"/>
              <w:bottom w:val="single" w:sz="4" w:space="0" w:color="C0C0C0"/>
              <w:right w:val="single" w:sz="4" w:space="0" w:color="C0C0C0"/>
            </w:tcBorders>
            <w:shd w:val="clear" w:color="auto" w:fill="auto"/>
            <w:vAlign w:val="center"/>
            <w:hideMark/>
          </w:tcPr>
          <w:p w14:paraId="1B71E6F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BB604C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0E1C32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40084AA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19254F0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754746A"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0E02CFF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CF0045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3EE2D1B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E9388E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CF9088D"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6E2D2045" w14:textId="77777777" w:rsidTr="000571C6">
        <w:trPr>
          <w:trHeight w:val="420"/>
          <w:jc w:val="center"/>
        </w:trPr>
        <w:tc>
          <w:tcPr>
            <w:tcW w:w="416" w:type="dxa"/>
            <w:tcBorders>
              <w:top w:val="nil"/>
              <w:left w:val="nil"/>
              <w:bottom w:val="nil"/>
              <w:right w:val="nil"/>
            </w:tcBorders>
            <w:shd w:val="clear" w:color="000000" w:fill="00B050"/>
            <w:noWrap/>
            <w:vAlign w:val="center"/>
            <w:hideMark/>
          </w:tcPr>
          <w:p w14:paraId="0FDFDF1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A7F1D8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13</w:t>
            </w:r>
          </w:p>
        </w:tc>
        <w:tc>
          <w:tcPr>
            <w:tcW w:w="4022" w:type="dxa"/>
            <w:tcBorders>
              <w:top w:val="nil"/>
              <w:left w:val="nil"/>
              <w:bottom w:val="single" w:sz="4" w:space="0" w:color="C0C0C0"/>
              <w:right w:val="single" w:sz="4" w:space="0" w:color="C0C0C0"/>
            </w:tcBorders>
            <w:shd w:val="clear" w:color="auto" w:fill="auto"/>
            <w:vAlign w:val="center"/>
            <w:hideMark/>
          </w:tcPr>
          <w:p w14:paraId="199D5EAD"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Недополученные доходы</w:t>
            </w:r>
          </w:p>
        </w:tc>
        <w:tc>
          <w:tcPr>
            <w:tcW w:w="712" w:type="dxa"/>
            <w:tcBorders>
              <w:top w:val="nil"/>
              <w:left w:val="nil"/>
              <w:bottom w:val="single" w:sz="4" w:space="0" w:color="C0C0C0"/>
              <w:right w:val="single" w:sz="4" w:space="0" w:color="C0C0C0"/>
            </w:tcBorders>
            <w:shd w:val="clear" w:color="auto" w:fill="auto"/>
            <w:vAlign w:val="center"/>
            <w:hideMark/>
          </w:tcPr>
          <w:p w14:paraId="4545CC0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21B0A5F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0DCFAB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088BC2A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4B68D8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A5F60BD"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580EE23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E0A251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763E930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599BC7B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84A8716"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0D30C60D" w14:textId="77777777" w:rsidTr="000571C6">
        <w:trPr>
          <w:trHeight w:val="3150"/>
          <w:jc w:val="center"/>
        </w:trPr>
        <w:tc>
          <w:tcPr>
            <w:tcW w:w="416" w:type="dxa"/>
            <w:tcBorders>
              <w:top w:val="nil"/>
              <w:left w:val="nil"/>
              <w:bottom w:val="nil"/>
              <w:right w:val="nil"/>
            </w:tcBorders>
            <w:shd w:val="clear" w:color="000000" w:fill="00B050"/>
            <w:noWrap/>
            <w:vAlign w:val="center"/>
            <w:hideMark/>
          </w:tcPr>
          <w:p w14:paraId="543BE9A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97EBB5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w:t>
            </w:r>
          </w:p>
        </w:tc>
        <w:tc>
          <w:tcPr>
            <w:tcW w:w="4022" w:type="dxa"/>
            <w:tcBorders>
              <w:top w:val="nil"/>
              <w:left w:val="nil"/>
              <w:bottom w:val="single" w:sz="4" w:space="0" w:color="C0C0C0"/>
              <w:right w:val="single" w:sz="4" w:space="0" w:color="C0C0C0"/>
            </w:tcBorders>
            <w:shd w:val="clear" w:color="auto" w:fill="auto"/>
            <w:vAlign w:val="center"/>
            <w:hideMark/>
          </w:tcPr>
          <w:p w14:paraId="2DE63AD2"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712" w:type="dxa"/>
            <w:tcBorders>
              <w:top w:val="nil"/>
              <w:left w:val="nil"/>
              <w:bottom w:val="single" w:sz="4" w:space="0" w:color="C0C0C0"/>
              <w:right w:val="single" w:sz="4" w:space="0" w:color="C0C0C0"/>
            </w:tcBorders>
            <w:shd w:val="clear" w:color="auto" w:fill="auto"/>
            <w:vAlign w:val="center"/>
            <w:hideMark/>
          </w:tcPr>
          <w:p w14:paraId="746B5CEF"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5D9241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649D26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91AA48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E2664F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1FD6CF1"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02493F6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F11404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63DCE8E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2CDF940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83D92AD"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5353804C" w14:textId="77777777" w:rsidTr="000571C6">
        <w:trPr>
          <w:trHeight w:val="2688"/>
          <w:jc w:val="center"/>
        </w:trPr>
        <w:tc>
          <w:tcPr>
            <w:tcW w:w="416" w:type="dxa"/>
            <w:tcBorders>
              <w:top w:val="nil"/>
              <w:left w:val="nil"/>
              <w:bottom w:val="nil"/>
              <w:right w:val="nil"/>
            </w:tcBorders>
            <w:shd w:val="clear" w:color="000000" w:fill="00B050"/>
            <w:noWrap/>
            <w:vAlign w:val="center"/>
            <w:hideMark/>
          </w:tcPr>
          <w:p w14:paraId="232A93F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37B9A9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w:t>
            </w:r>
          </w:p>
        </w:tc>
        <w:tc>
          <w:tcPr>
            <w:tcW w:w="4022" w:type="dxa"/>
            <w:tcBorders>
              <w:top w:val="nil"/>
              <w:left w:val="nil"/>
              <w:bottom w:val="single" w:sz="4" w:space="0" w:color="C0C0C0"/>
              <w:right w:val="single" w:sz="4" w:space="0" w:color="C0C0C0"/>
            </w:tcBorders>
            <w:shd w:val="clear" w:color="auto" w:fill="auto"/>
            <w:vAlign w:val="center"/>
            <w:hideMark/>
          </w:tcPr>
          <w:p w14:paraId="27E6523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Экономически не обоснованные доходы прошлых периодов регулирования</w:t>
            </w:r>
          </w:p>
        </w:tc>
        <w:tc>
          <w:tcPr>
            <w:tcW w:w="712" w:type="dxa"/>
            <w:tcBorders>
              <w:top w:val="nil"/>
              <w:left w:val="nil"/>
              <w:bottom w:val="single" w:sz="4" w:space="0" w:color="C0C0C0"/>
              <w:right w:val="single" w:sz="4" w:space="0" w:color="C0C0C0"/>
            </w:tcBorders>
            <w:shd w:val="clear" w:color="auto" w:fill="auto"/>
            <w:vAlign w:val="center"/>
            <w:hideMark/>
          </w:tcPr>
          <w:p w14:paraId="49EE07F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4BB54B3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513D38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64A5B0C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437B0BD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2814F1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15C4942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317471B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5B3C23C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2D351AA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94D3E14"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714BD8AB" w14:textId="77777777" w:rsidTr="000571C6">
        <w:trPr>
          <w:trHeight w:val="390"/>
          <w:jc w:val="center"/>
        </w:trPr>
        <w:tc>
          <w:tcPr>
            <w:tcW w:w="416" w:type="dxa"/>
            <w:tcBorders>
              <w:top w:val="nil"/>
              <w:left w:val="nil"/>
              <w:bottom w:val="nil"/>
              <w:right w:val="nil"/>
            </w:tcBorders>
            <w:shd w:val="clear" w:color="000000" w:fill="FFFFFF"/>
            <w:noWrap/>
            <w:vAlign w:val="center"/>
            <w:hideMark/>
          </w:tcPr>
          <w:p w14:paraId="456DC73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F7F65A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w:t>
            </w:r>
          </w:p>
        </w:tc>
        <w:tc>
          <w:tcPr>
            <w:tcW w:w="4022" w:type="dxa"/>
            <w:tcBorders>
              <w:top w:val="nil"/>
              <w:left w:val="nil"/>
              <w:bottom w:val="single" w:sz="4" w:space="0" w:color="C0C0C0"/>
              <w:right w:val="single" w:sz="4" w:space="0" w:color="C0C0C0"/>
            </w:tcBorders>
            <w:shd w:val="clear" w:color="auto" w:fill="auto"/>
            <w:vAlign w:val="center"/>
            <w:hideMark/>
          </w:tcPr>
          <w:p w14:paraId="756AF8F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НВВ без НДС</w:t>
            </w:r>
          </w:p>
        </w:tc>
        <w:tc>
          <w:tcPr>
            <w:tcW w:w="712" w:type="dxa"/>
            <w:tcBorders>
              <w:top w:val="nil"/>
              <w:left w:val="nil"/>
              <w:bottom w:val="single" w:sz="4" w:space="0" w:color="C0C0C0"/>
              <w:right w:val="single" w:sz="4" w:space="0" w:color="C0C0C0"/>
            </w:tcBorders>
            <w:shd w:val="clear" w:color="auto" w:fill="auto"/>
            <w:vAlign w:val="center"/>
            <w:hideMark/>
          </w:tcPr>
          <w:p w14:paraId="23DD813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03B29CB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193 659,93</w:t>
            </w:r>
          </w:p>
        </w:tc>
        <w:tc>
          <w:tcPr>
            <w:tcW w:w="1518" w:type="dxa"/>
            <w:tcBorders>
              <w:top w:val="nil"/>
              <w:left w:val="nil"/>
              <w:bottom w:val="single" w:sz="4" w:space="0" w:color="C0C0C0"/>
              <w:right w:val="single" w:sz="4" w:space="0" w:color="C0C0C0"/>
            </w:tcBorders>
            <w:shd w:val="clear" w:color="000000" w:fill="FFFFCC"/>
            <w:vAlign w:val="center"/>
            <w:hideMark/>
          </w:tcPr>
          <w:p w14:paraId="7632860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125 678,83</w:t>
            </w:r>
          </w:p>
        </w:tc>
        <w:tc>
          <w:tcPr>
            <w:tcW w:w="1336" w:type="dxa"/>
            <w:tcBorders>
              <w:top w:val="nil"/>
              <w:left w:val="nil"/>
              <w:bottom w:val="single" w:sz="4" w:space="0" w:color="C0C0C0"/>
              <w:right w:val="single" w:sz="4" w:space="0" w:color="C0C0C0"/>
            </w:tcBorders>
            <w:shd w:val="clear" w:color="000000" w:fill="D7EAD3"/>
            <w:vAlign w:val="center"/>
            <w:hideMark/>
          </w:tcPr>
          <w:p w14:paraId="0B4D605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62 839,41</w:t>
            </w:r>
          </w:p>
        </w:tc>
        <w:tc>
          <w:tcPr>
            <w:tcW w:w="1396" w:type="dxa"/>
            <w:tcBorders>
              <w:top w:val="nil"/>
              <w:left w:val="nil"/>
              <w:bottom w:val="single" w:sz="4" w:space="0" w:color="C0C0C0"/>
              <w:right w:val="single" w:sz="4" w:space="0" w:color="C0C0C0"/>
            </w:tcBorders>
            <w:shd w:val="clear" w:color="000000" w:fill="D7EAD3"/>
            <w:vAlign w:val="center"/>
            <w:hideMark/>
          </w:tcPr>
          <w:p w14:paraId="3275A55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62 839,41</w:t>
            </w:r>
          </w:p>
        </w:tc>
        <w:tc>
          <w:tcPr>
            <w:tcW w:w="3007" w:type="dxa"/>
            <w:tcBorders>
              <w:top w:val="nil"/>
              <w:left w:val="nil"/>
              <w:bottom w:val="single" w:sz="4" w:space="0" w:color="C0C0C0"/>
              <w:right w:val="single" w:sz="4" w:space="0" w:color="C0C0C0"/>
            </w:tcBorders>
            <w:shd w:val="clear" w:color="000000" w:fill="FFFFCC"/>
            <w:vAlign w:val="center"/>
            <w:hideMark/>
          </w:tcPr>
          <w:p w14:paraId="6654321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4711E35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257 174,06</w:t>
            </w:r>
          </w:p>
        </w:tc>
        <w:tc>
          <w:tcPr>
            <w:tcW w:w="1518" w:type="dxa"/>
            <w:tcBorders>
              <w:top w:val="nil"/>
              <w:left w:val="nil"/>
              <w:bottom w:val="single" w:sz="4" w:space="0" w:color="C0C0C0"/>
              <w:right w:val="single" w:sz="4" w:space="0" w:color="C0C0C0"/>
            </w:tcBorders>
            <w:shd w:val="clear" w:color="000000" w:fill="FFFFCC"/>
            <w:vAlign w:val="center"/>
            <w:hideMark/>
          </w:tcPr>
          <w:p w14:paraId="144B2B5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159 475,57</w:t>
            </w:r>
          </w:p>
        </w:tc>
        <w:tc>
          <w:tcPr>
            <w:tcW w:w="1356" w:type="dxa"/>
            <w:tcBorders>
              <w:top w:val="nil"/>
              <w:left w:val="nil"/>
              <w:bottom w:val="single" w:sz="4" w:space="0" w:color="C0C0C0"/>
              <w:right w:val="single" w:sz="4" w:space="0" w:color="C0C0C0"/>
            </w:tcBorders>
            <w:shd w:val="clear" w:color="000000" w:fill="D7EAD3"/>
            <w:vAlign w:val="center"/>
            <w:hideMark/>
          </w:tcPr>
          <w:p w14:paraId="22C98A6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79 737,79</w:t>
            </w:r>
          </w:p>
        </w:tc>
        <w:tc>
          <w:tcPr>
            <w:tcW w:w="1336" w:type="dxa"/>
            <w:tcBorders>
              <w:top w:val="nil"/>
              <w:left w:val="nil"/>
              <w:bottom w:val="single" w:sz="4" w:space="0" w:color="C0C0C0"/>
              <w:right w:val="single" w:sz="4" w:space="0" w:color="C0C0C0"/>
            </w:tcBorders>
            <w:shd w:val="clear" w:color="000000" w:fill="D7EAD3"/>
            <w:vAlign w:val="center"/>
            <w:hideMark/>
          </w:tcPr>
          <w:p w14:paraId="28D08D2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79 737,79</w:t>
            </w:r>
          </w:p>
        </w:tc>
        <w:tc>
          <w:tcPr>
            <w:tcW w:w="3007" w:type="dxa"/>
            <w:tcBorders>
              <w:top w:val="nil"/>
              <w:left w:val="nil"/>
              <w:bottom w:val="single" w:sz="4" w:space="0" w:color="C0C0C0"/>
              <w:right w:val="single" w:sz="4" w:space="0" w:color="C0C0C0"/>
            </w:tcBorders>
            <w:shd w:val="clear" w:color="000000" w:fill="FFFFCC"/>
            <w:vAlign w:val="center"/>
            <w:hideMark/>
          </w:tcPr>
          <w:p w14:paraId="63C4004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0B332A16" w14:textId="77777777" w:rsidTr="000571C6">
        <w:trPr>
          <w:trHeight w:val="300"/>
          <w:jc w:val="center"/>
        </w:trPr>
        <w:tc>
          <w:tcPr>
            <w:tcW w:w="416" w:type="dxa"/>
            <w:tcBorders>
              <w:top w:val="nil"/>
              <w:left w:val="nil"/>
              <w:bottom w:val="nil"/>
              <w:right w:val="nil"/>
            </w:tcBorders>
            <w:shd w:val="clear" w:color="000000" w:fill="C4BD97"/>
            <w:noWrap/>
            <w:vAlign w:val="center"/>
            <w:hideMark/>
          </w:tcPr>
          <w:p w14:paraId="05C40465"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BE95C4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w:t>
            </w:r>
          </w:p>
        </w:tc>
        <w:tc>
          <w:tcPr>
            <w:tcW w:w="4022" w:type="dxa"/>
            <w:tcBorders>
              <w:top w:val="nil"/>
              <w:left w:val="nil"/>
              <w:bottom w:val="single" w:sz="4" w:space="0" w:color="C0C0C0"/>
              <w:right w:val="single" w:sz="4" w:space="0" w:color="C0C0C0"/>
            </w:tcBorders>
            <w:shd w:val="clear" w:color="auto" w:fill="auto"/>
            <w:vAlign w:val="center"/>
            <w:hideMark/>
          </w:tcPr>
          <w:p w14:paraId="5286C5FF"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Корректировки НВВ</w:t>
            </w:r>
          </w:p>
        </w:tc>
        <w:tc>
          <w:tcPr>
            <w:tcW w:w="712" w:type="dxa"/>
            <w:tcBorders>
              <w:top w:val="nil"/>
              <w:left w:val="nil"/>
              <w:bottom w:val="single" w:sz="4" w:space="0" w:color="C0C0C0"/>
              <w:right w:val="single" w:sz="4" w:space="0" w:color="C0C0C0"/>
            </w:tcBorders>
            <w:shd w:val="clear" w:color="auto" w:fill="auto"/>
            <w:vAlign w:val="center"/>
            <w:hideMark/>
          </w:tcPr>
          <w:p w14:paraId="1766A12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5742178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D7EAD3"/>
            <w:vAlign w:val="center"/>
            <w:hideMark/>
          </w:tcPr>
          <w:p w14:paraId="1D8CC01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-6 161,29</w:t>
            </w:r>
          </w:p>
        </w:tc>
        <w:tc>
          <w:tcPr>
            <w:tcW w:w="1336" w:type="dxa"/>
            <w:tcBorders>
              <w:top w:val="nil"/>
              <w:left w:val="nil"/>
              <w:bottom w:val="single" w:sz="4" w:space="0" w:color="C0C0C0"/>
              <w:right w:val="single" w:sz="4" w:space="0" w:color="C0C0C0"/>
            </w:tcBorders>
            <w:shd w:val="clear" w:color="000000" w:fill="D7EAD3"/>
            <w:vAlign w:val="center"/>
            <w:hideMark/>
          </w:tcPr>
          <w:p w14:paraId="3BB272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-3 080,64</w:t>
            </w:r>
          </w:p>
        </w:tc>
        <w:tc>
          <w:tcPr>
            <w:tcW w:w="1396" w:type="dxa"/>
            <w:tcBorders>
              <w:top w:val="nil"/>
              <w:left w:val="nil"/>
              <w:bottom w:val="single" w:sz="4" w:space="0" w:color="C0C0C0"/>
              <w:right w:val="single" w:sz="4" w:space="0" w:color="C0C0C0"/>
            </w:tcBorders>
            <w:shd w:val="clear" w:color="000000" w:fill="D7EAD3"/>
            <w:vAlign w:val="center"/>
            <w:hideMark/>
          </w:tcPr>
          <w:p w14:paraId="47D2DBD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7F47FF52"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081AEC8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D7EAD3"/>
            <w:vAlign w:val="center"/>
            <w:hideMark/>
          </w:tcPr>
          <w:p w14:paraId="0BF15EC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-6 161,29</w:t>
            </w:r>
          </w:p>
        </w:tc>
        <w:tc>
          <w:tcPr>
            <w:tcW w:w="1356" w:type="dxa"/>
            <w:tcBorders>
              <w:top w:val="nil"/>
              <w:left w:val="nil"/>
              <w:bottom w:val="single" w:sz="4" w:space="0" w:color="C0C0C0"/>
              <w:right w:val="single" w:sz="4" w:space="0" w:color="C0C0C0"/>
            </w:tcBorders>
            <w:shd w:val="clear" w:color="000000" w:fill="D7EAD3"/>
            <w:vAlign w:val="center"/>
            <w:hideMark/>
          </w:tcPr>
          <w:p w14:paraId="45CE8AD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-3 080,64</w:t>
            </w:r>
          </w:p>
        </w:tc>
        <w:tc>
          <w:tcPr>
            <w:tcW w:w="1336" w:type="dxa"/>
            <w:tcBorders>
              <w:top w:val="nil"/>
              <w:left w:val="nil"/>
              <w:bottom w:val="single" w:sz="4" w:space="0" w:color="C0C0C0"/>
              <w:right w:val="single" w:sz="4" w:space="0" w:color="C0C0C0"/>
            </w:tcBorders>
            <w:shd w:val="clear" w:color="000000" w:fill="D7EAD3"/>
            <w:vAlign w:val="center"/>
            <w:hideMark/>
          </w:tcPr>
          <w:p w14:paraId="1FB0D53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5DF1400D"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3161370B" w14:textId="77777777" w:rsidTr="000571C6">
        <w:trPr>
          <w:trHeight w:val="1815"/>
          <w:jc w:val="center"/>
        </w:trPr>
        <w:tc>
          <w:tcPr>
            <w:tcW w:w="416" w:type="dxa"/>
            <w:tcBorders>
              <w:top w:val="nil"/>
              <w:left w:val="nil"/>
              <w:bottom w:val="nil"/>
              <w:right w:val="nil"/>
            </w:tcBorders>
            <w:shd w:val="clear" w:color="000000" w:fill="C4BD97"/>
            <w:noWrap/>
            <w:vAlign w:val="center"/>
            <w:hideMark/>
          </w:tcPr>
          <w:p w14:paraId="44E24F0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8FEB2D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18.1</w:t>
            </w:r>
          </w:p>
        </w:tc>
        <w:tc>
          <w:tcPr>
            <w:tcW w:w="4022" w:type="dxa"/>
            <w:tcBorders>
              <w:top w:val="nil"/>
              <w:left w:val="nil"/>
              <w:bottom w:val="single" w:sz="4" w:space="0" w:color="C0C0C0"/>
              <w:right w:val="single" w:sz="4" w:space="0" w:color="C0C0C0"/>
            </w:tcBorders>
            <w:shd w:val="clear" w:color="auto" w:fill="auto"/>
            <w:vAlign w:val="center"/>
            <w:hideMark/>
          </w:tcPr>
          <w:p w14:paraId="1E206A4E" w14:textId="77777777" w:rsidR="000571C6" w:rsidRPr="000571C6" w:rsidRDefault="000571C6" w:rsidP="000571C6">
            <w:pPr>
              <w:rPr>
                <w:rFonts w:ascii="Tahoma" w:hAnsi="Tahoma" w:cs="Tahoma"/>
                <w:sz w:val="12"/>
                <w:szCs w:val="12"/>
              </w:rPr>
            </w:pPr>
            <w:r w:rsidRPr="000571C6">
              <w:rPr>
                <w:rFonts w:ascii="Tahoma" w:hAnsi="Tahoma" w:cs="Tahoma"/>
                <w:sz w:val="12"/>
                <w:szCs w:val="12"/>
              </w:rPr>
              <w:t>Корректировка НВВ в целях сглаживания тарифов (уменьшение)</w:t>
            </w:r>
          </w:p>
        </w:tc>
        <w:tc>
          <w:tcPr>
            <w:tcW w:w="712" w:type="dxa"/>
            <w:tcBorders>
              <w:top w:val="nil"/>
              <w:left w:val="nil"/>
              <w:bottom w:val="single" w:sz="4" w:space="0" w:color="C0C0C0"/>
              <w:right w:val="single" w:sz="4" w:space="0" w:color="C0C0C0"/>
            </w:tcBorders>
            <w:shd w:val="clear" w:color="auto" w:fill="auto"/>
            <w:vAlign w:val="center"/>
            <w:hideMark/>
          </w:tcPr>
          <w:p w14:paraId="5C9AF7A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401B4F7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72C3FF2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-6 161,29</w:t>
            </w:r>
          </w:p>
        </w:tc>
        <w:tc>
          <w:tcPr>
            <w:tcW w:w="1336" w:type="dxa"/>
            <w:tcBorders>
              <w:top w:val="nil"/>
              <w:left w:val="nil"/>
              <w:bottom w:val="single" w:sz="4" w:space="0" w:color="C0C0C0"/>
              <w:right w:val="single" w:sz="4" w:space="0" w:color="C0C0C0"/>
            </w:tcBorders>
            <w:shd w:val="clear" w:color="000000" w:fill="D7EAD3"/>
            <w:vAlign w:val="center"/>
            <w:hideMark/>
          </w:tcPr>
          <w:p w14:paraId="6420C8E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-3 080,64</w:t>
            </w:r>
          </w:p>
        </w:tc>
        <w:tc>
          <w:tcPr>
            <w:tcW w:w="1396" w:type="dxa"/>
            <w:tcBorders>
              <w:top w:val="nil"/>
              <w:left w:val="nil"/>
              <w:bottom w:val="single" w:sz="4" w:space="0" w:color="C0C0C0"/>
              <w:right w:val="single" w:sz="4" w:space="0" w:color="C0C0C0"/>
            </w:tcBorders>
            <w:shd w:val="clear" w:color="000000" w:fill="D7EAD3"/>
            <w:vAlign w:val="center"/>
            <w:hideMark/>
          </w:tcPr>
          <w:p w14:paraId="58C8D77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2BFF6A0B" w14:textId="77777777" w:rsidR="000571C6" w:rsidRPr="000571C6" w:rsidRDefault="000571C6" w:rsidP="000571C6">
            <w:pPr>
              <w:rPr>
                <w:rFonts w:ascii="Tahoma" w:hAnsi="Tahoma" w:cs="Tahoma"/>
                <w:sz w:val="12"/>
                <w:szCs w:val="12"/>
              </w:rPr>
            </w:pPr>
            <w:r w:rsidRPr="000571C6">
              <w:rPr>
                <w:rFonts w:ascii="Tahoma" w:hAnsi="Tahoma" w:cs="Tahoma"/>
                <w:sz w:val="12"/>
                <w:szCs w:val="12"/>
              </w:rPr>
              <w:t>возврат положительного сглаживания во 1/4 части ежегодно в 2026-2029гг. (24645,15/4=6161,29)</w:t>
            </w:r>
          </w:p>
        </w:tc>
        <w:tc>
          <w:tcPr>
            <w:tcW w:w="1416" w:type="dxa"/>
            <w:tcBorders>
              <w:top w:val="nil"/>
              <w:left w:val="nil"/>
              <w:bottom w:val="single" w:sz="4" w:space="0" w:color="C0C0C0"/>
              <w:right w:val="single" w:sz="4" w:space="0" w:color="C0C0C0"/>
            </w:tcBorders>
            <w:shd w:val="clear" w:color="000000" w:fill="FFFFCC"/>
            <w:vAlign w:val="center"/>
            <w:hideMark/>
          </w:tcPr>
          <w:p w14:paraId="0093F21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6BB9B9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-6 161,29</w:t>
            </w:r>
          </w:p>
        </w:tc>
        <w:tc>
          <w:tcPr>
            <w:tcW w:w="1356" w:type="dxa"/>
            <w:tcBorders>
              <w:top w:val="nil"/>
              <w:left w:val="nil"/>
              <w:bottom w:val="single" w:sz="4" w:space="0" w:color="C0C0C0"/>
              <w:right w:val="single" w:sz="4" w:space="0" w:color="C0C0C0"/>
            </w:tcBorders>
            <w:shd w:val="clear" w:color="000000" w:fill="D7EAD3"/>
            <w:vAlign w:val="center"/>
            <w:hideMark/>
          </w:tcPr>
          <w:p w14:paraId="264C1ED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-3 080,64</w:t>
            </w:r>
          </w:p>
        </w:tc>
        <w:tc>
          <w:tcPr>
            <w:tcW w:w="1336" w:type="dxa"/>
            <w:tcBorders>
              <w:top w:val="nil"/>
              <w:left w:val="nil"/>
              <w:bottom w:val="single" w:sz="4" w:space="0" w:color="C0C0C0"/>
              <w:right w:val="single" w:sz="4" w:space="0" w:color="C0C0C0"/>
            </w:tcBorders>
            <w:shd w:val="clear" w:color="000000" w:fill="D7EAD3"/>
            <w:vAlign w:val="center"/>
            <w:hideMark/>
          </w:tcPr>
          <w:p w14:paraId="5148B5A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6D6E0921" w14:textId="77777777" w:rsidR="000571C6" w:rsidRPr="000571C6" w:rsidRDefault="000571C6" w:rsidP="000571C6">
            <w:pPr>
              <w:rPr>
                <w:rFonts w:ascii="Tahoma" w:hAnsi="Tahoma" w:cs="Tahoma"/>
                <w:sz w:val="12"/>
                <w:szCs w:val="12"/>
              </w:rPr>
            </w:pPr>
            <w:r w:rsidRPr="000571C6">
              <w:rPr>
                <w:rFonts w:ascii="Tahoma" w:hAnsi="Tahoma" w:cs="Tahoma"/>
                <w:sz w:val="12"/>
                <w:szCs w:val="12"/>
              </w:rPr>
              <w:t>возврат положительного сглаживания во 1/4 части ежегодно в 2026-2029гг. (24645,15/4=6161,29)</w:t>
            </w:r>
          </w:p>
        </w:tc>
      </w:tr>
      <w:tr w:rsidR="000571C6" w:rsidRPr="000571C6" w14:paraId="21ECCD0F" w14:textId="77777777" w:rsidTr="000571C6">
        <w:trPr>
          <w:trHeight w:val="1335"/>
          <w:jc w:val="center"/>
        </w:trPr>
        <w:tc>
          <w:tcPr>
            <w:tcW w:w="416" w:type="dxa"/>
            <w:tcBorders>
              <w:top w:val="nil"/>
              <w:left w:val="nil"/>
              <w:bottom w:val="nil"/>
              <w:right w:val="nil"/>
            </w:tcBorders>
            <w:shd w:val="clear" w:color="000000" w:fill="C4BD97"/>
            <w:noWrap/>
            <w:vAlign w:val="center"/>
            <w:hideMark/>
          </w:tcPr>
          <w:p w14:paraId="798964C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6ED1B7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18.2</w:t>
            </w:r>
          </w:p>
        </w:tc>
        <w:tc>
          <w:tcPr>
            <w:tcW w:w="4022" w:type="dxa"/>
            <w:tcBorders>
              <w:top w:val="nil"/>
              <w:left w:val="nil"/>
              <w:bottom w:val="single" w:sz="4" w:space="0" w:color="C0C0C0"/>
              <w:right w:val="single" w:sz="4" w:space="0" w:color="C0C0C0"/>
            </w:tcBorders>
            <w:shd w:val="clear" w:color="auto" w:fill="auto"/>
            <w:vAlign w:val="center"/>
            <w:hideMark/>
          </w:tcPr>
          <w:p w14:paraId="7142610A" w14:textId="77777777" w:rsidR="000571C6" w:rsidRPr="000571C6" w:rsidRDefault="000571C6" w:rsidP="000571C6">
            <w:pPr>
              <w:rPr>
                <w:rFonts w:ascii="Tahoma" w:hAnsi="Tahoma" w:cs="Tahoma"/>
                <w:sz w:val="12"/>
                <w:szCs w:val="12"/>
              </w:rPr>
            </w:pPr>
            <w:r w:rsidRPr="000571C6">
              <w:rPr>
                <w:rFonts w:ascii="Tahoma" w:hAnsi="Tahoma" w:cs="Tahoma"/>
                <w:sz w:val="12"/>
                <w:szCs w:val="12"/>
              </w:rPr>
              <w:t>Корректировка НВВ в целях сглаживания тарифов (увеличение)</w:t>
            </w:r>
          </w:p>
        </w:tc>
        <w:tc>
          <w:tcPr>
            <w:tcW w:w="712" w:type="dxa"/>
            <w:tcBorders>
              <w:top w:val="nil"/>
              <w:left w:val="nil"/>
              <w:bottom w:val="single" w:sz="4" w:space="0" w:color="C0C0C0"/>
              <w:right w:val="single" w:sz="4" w:space="0" w:color="C0C0C0"/>
            </w:tcBorders>
            <w:shd w:val="clear" w:color="auto" w:fill="auto"/>
            <w:vAlign w:val="center"/>
            <w:hideMark/>
          </w:tcPr>
          <w:p w14:paraId="1A91B62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63065B1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5E0BE6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19F40D8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42B753F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E1D5B3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1740113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FE1171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49408CD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C684E7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896880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6DD122E4" w14:textId="77777777" w:rsidTr="000571C6">
        <w:trPr>
          <w:trHeight w:val="2070"/>
          <w:jc w:val="center"/>
        </w:trPr>
        <w:tc>
          <w:tcPr>
            <w:tcW w:w="416" w:type="dxa"/>
            <w:tcBorders>
              <w:top w:val="nil"/>
              <w:left w:val="nil"/>
              <w:bottom w:val="nil"/>
              <w:right w:val="nil"/>
            </w:tcBorders>
            <w:shd w:val="clear" w:color="000000" w:fill="C4BD97"/>
            <w:noWrap/>
            <w:vAlign w:val="center"/>
            <w:hideMark/>
          </w:tcPr>
          <w:p w14:paraId="1483767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265828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18.3</w:t>
            </w:r>
          </w:p>
        </w:tc>
        <w:tc>
          <w:tcPr>
            <w:tcW w:w="4022" w:type="dxa"/>
            <w:tcBorders>
              <w:top w:val="nil"/>
              <w:left w:val="nil"/>
              <w:bottom w:val="single" w:sz="4" w:space="0" w:color="C0C0C0"/>
              <w:right w:val="single" w:sz="4" w:space="0" w:color="C0C0C0"/>
            </w:tcBorders>
            <w:shd w:val="clear" w:color="auto" w:fill="auto"/>
            <w:vAlign w:val="center"/>
            <w:hideMark/>
          </w:tcPr>
          <w:p w14:paraId="5B4D958A" w14:textId="77777777" w:rsidR="000571C6" w:rsidRPr="000571C6" w:rsidRDefault="000571C6" w:rsidP="000571C6">
            <w:pPr>
              <w:rPr>
                <w:rFonts w:ascii="Tahoma" w:hAnsi="Tahoma" w:cs="Tahoma"/>
                <w:sz w:val="12"/>
                <w:szCs w:val="12"/>
              </w:rPr>
            </w:pPr>
            <w:r w:rsidRPr="000571C6">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712" w:type="dxa"/>
            <w:tcBorders>
              <w:top w:val="nil"/>
              <w:left w:val="nil"/>
              <w:bottom w:val="single" w:sz="4" w:space="0" w:color="C0C0C0"/>
              <w:right w:val="single" w:sz="4" w:space="0" w:color="C0C0C0"/>
            </w:tcBorders>
            <w:shd w:val="clear" w:color="auto" w:fill="auto"/>
            <w:vAlign w:val="center"/>
            <w:hideMark/>
          </w:tcPr>
          <w:p w14:paraId="4A6EABD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12C2653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FFFFCC"/>
            <w:vAlign w:val="center"/>
            <w:hideMark/>
          </w:tcPr>
          <w:p w14:paraId="46B1C53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CE7F82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nil"/>
              <w:right w:val="nil"/>
            </w:tcBorders>
            <w:shd w:val="clear" w:color="auto" w:fill="auto"/>
            <w:noWrap/>
            <w:hideMark/>
          </w:tcPr>
          <w:p w14:paraId="5A286901" w14:textId="4F0F4DE2" w:rsidR="000571C6" w:rsidRPr="000571C6" w:rsidRDefault="000571C6" w:rsidP="000571C6">
            <w:pPr>
              <w:rPr>
                <w:rFonts w:ascii="Tahoma" w:hAnsi="Tahoma" w:cs="Tahoma"/>
                <w:sz w:val="12"/>
                <w:szCs w:val="12"/>
              </w:rPr>
            </w:pPr>
            <w:r w:rsidRPr="000571C6">
              <w:rPr>
                <w:rFonts w:ascii="Tahoma" w:hAnsi="Tahoma" w:cs="Tahoma"/>
                <w:noProof/>
                <w:sz w:val="12"/>
                <w:szCs w:val="12"/>
              </w:rPr>
              <w:drawing>
                <wp:anchor distT="0" distB="0" distL="114300" distR="114300" simplePos="0" relativeHeight="251674624" behindDoc="0" locked="0" layoutInCell="1" allowOverlap="1" wp14:anchorId="57FCDAC1" wp14:editId="30D74F70">
                  <wp:simplePos x="0" y="0"/>
                  <wp:positionH relativeFrom="column">
                    <wp:posOffset>247650</wp:posOffset>
                  </wp:positionH>
                  <wp:positionV relativeFrom="paragraph">
                    <wp:posOffset>133350</wp:posOffset>
                  </wp:positionV>
                  <wp:extent cx="0" cy="1200150"/>
                  <wp:effectExtent l="0" t="0" r="0" b="0"/>
                  <wp:wrapNone/>
                  <wp:docPr id="248723015" name="Рисунок 103">
                    <a:extLst xmlns:a="http://schemas.openxmlformats.org/drawingml/2006/main">
                      <a:ext uri="{FF2B5EF4-FFF2-40B4-BE49-F238E27FC236}">
                        <a16:creationId xmlns:a16="http://schemas.microsoft.com/office/drawing/2014/main" id="{9881BB8C-0BAB-6D01-2A6E-546D580B1C24}"/>
                      </a:ext>
                    </a:extLst>
                  </wp:docPr>
                  <wp:cNvGraphicFramePr/>
                  <a:graphic xmlns:a="http://schemas.openxmlformats.org/drawingml/2006/main">
                    <a:graphicData uri="http://schemas.openxmlformats.org/drawingml/2006/picture">
                      <pic:pic xmlns:pic="http://schemas.openxmlformats.org/drawingml/2006/picture">
                        <pic:nvPicPr>
                          <pic:cNvPr id="259135" name="Рисунок 4">
                            <a:extLst>
                              <a:ext uri="{FF2B5EF4-FFF2-40B4-BE49-F238E27FC236}">
                                <a16:creationId xmlns:a16="http://schemas.microsoft.com/office/drawing/2014/main" id="{9881BB8C-0BAB-6D01-2A6E-546D580B1C2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571C6">
              <w:rPr>
                <w:rFonts w:ascii="Tahoma" w:hAnsi="Tahoma" w:cs="Tahoma"/>
                <w:noProof/>
                <w:sz w:val="12"/>
                <w:szCs w:val="12"/>
              </w:rPr>
              <w:drawing>
                <wp:anchor distT="0" distB="0" distL="114300" distR="114300" simplePos="0" relativeHeight="251675648" behindDoc="0" locked="0" layoutInCell="1" allowOverlap="1" wp14:anchorId="1A611447" wp14:editId="657CA2FC">
                  <wp:simplePos x="0" y="0"/>
                  <wp:positionH relativeFrom="column">
                    <wp:posOffset>247650</wp:posOffset>
                  </wp:positionH>
                  <wp:positionV relativeFrom="paragraph">
                    <wp:posOffset>133350</wp:posOffset>
                  </wp:positionV>
                  <wp:extent cx="0" cy="1200150"/>
                  <wp:effectExtent l="0" t="0" r="0" b="0"/>
                  <wp:wrapNone/>
                  <wp:docPr id="1589339104" name="Рисунок 102">
                    <a:extLst xmlns:a="http://schemas.openxmlformats.org/drawingml/2006/main">
                      <a:ext uri="{FF2B5EF4-FFF2-40B4-BE49-F238E27FC236}">
                        <a16:creationId xmlns:a16="http://schemas.microsoft.com/office/drawing/2014/main" id="{62B72D1B-2411-D988-73B7-3B42E174EC50}"/>
                      </a:ext>
                    </a:extLst>
                  </wp:docPr>
                  <wp:cNvGraphicFramePr/>
                  <a:graphic xmlns:a="http://schemas.openxmlformats.org/drawingml/2006/main">
                    <a:graphicData uri="http://schemas.openxmlformats.org/drawingml/2006/picture">
                      <pic:pic xmlns:pic="http://schemas.openxmlformats.org/drawingml/2006/picture">
                        <pic:nvPicPr>
                          <pic:cNvPr id="259136" name="Рисунок 4">
                            <a:extLst>
                              <a:ext uri="{FF2B5EF4-FFF2-40B4-BE49-F238E27FC236}">
                                <a16:creationId xmlns:a16="http://schemas.microsoft.com/office/drawing/2014/main" id="{62B72D1B-2411-D988-73B7-3B42E174EC5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571C6">
              <w:rPr>
                <w:rFonts w:ascii="Tahoma" w:hAnsi="Tahoma" w:cs="Tahoma"/>
                <w:noProof/>
                <w:sz w:val="12"/>
                <w:szCs w:val="12"/>
              </w:rPr>
              <w:drawing>
                <wp:anchor distT="0" distB="0" distL="114300" distR="114300" simplePos="0" relativeHeight="251676672" behindDoc="0" locked="0" layoutInCell="1" allowOverlap="1" wp14:anchorId="1953AC6E" wp14:editId="34466142">
                  <wp:simplePos x="0" y="0"/>
                  <wp:positionH relativeFrom="column">
                    <wp:posOffset>247650</wp:posOffset>
                  </wp:positionH>
                  <wp:positionV relativeFrom="paragraph">
                    <wp:posOffset>133350</wp:posOffset>
                  </wp:positionV>
                  <wp:extent cx="0" cy="1200150"/>
                  <wp:effectExtent l="0" t="0" r="0" b="0"/>
                  <wp:wrapNone/>
                  <wp:docPr id="79767300" name="Рисунок 101">
                    <a:extLst xmlns:a="http://schemas.openxmlformats.org/drawingml/2006/main">
                      <a:ext uri="{FF2B5EF4-FFF2-40B4-BE49-F238E27FC236}">
                        <a16:creationId xmlns:a16="http://schemas.microsoft.com/office/drawing/2014/main" id="{1718B3F8-2A38-54E6-8903-8972EDF496F4}"/>
                      </a:ext>
                    </a:extLst>
                  </wp:docPr>
                  <wp:cNvGraphicFramePr/>
                  <a:graphic xmlns:a="http://schemas.openxmlformats.org/drawingml/2006/main">
                    <a:graphicData uri="http://schemas.openxmlformats.org/drawingml/2006/picture">
                      <pic:pic xmlns:pic="http://schemas.openxmlformats.org/drawingml/2006/picture">
                        <pic:nvPicPr>
                          <pic:cNvPr id="259137" name="Рисунок 4">
                            <a:extLst>
                              <a:ext uri="{FF2B5EF4-FFF2-40B4-BE49-F238E27FC236}">
                                <a16:creationId xmlns:a16="http://schemas.microsoft.com/office/drawing/2014/main" id="{1718B3F8-2A38-54E6-8903-8972EDF496F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5"/>
            </w:tblGrid>
            <w:tr w:rsidR="000571C6" w:rsidRPr="000571C6" w14:paraId="545D5E6E" w14:textId="77777777">
              <w:trPr>
                <w:trHeight w:val="2070"/>
                <w:tblCellSpacing w:w="0" w:type="dxa"/>
              </w:trPr>
              <w:tc>
                <w:tcPr>
                  <w:tcW w:w="1380" w:type="dxa"/>
                  <w:tcBorders>
                    <w:top w:val="nil"/>
                    <w:left w:val="nil"/>
                    <w:bottom w:val="single" w:sz="4" w:space="0" w:color="C0C0C0"/>
                    <w:right w:val="single" w:sz="4" w:space="0" w:color="C0C0C0"/>
                  </w:tcBorders>
                  <w:shd w:val="clear" w:color="000000" w:fill="D7EAD3"/>
                  <w:vAlign w:val="center"/>
                  <w:hideMark/>
                </w:tcPr>
                <w:p w14:paraId="5B512DF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lastRenderedPageBreak/>
                    <w:t>0,00</w:t>
                  </w:r>
                </w:p>
              </w:tc>
            </w:tr>
          </w:tbl>
          <w:p w14:paraId="1CFC8BE9" w14:textId="77777777" w:rsidR="000571C6" w:rsidRPr="000571C6" w:rsidRDefault="000571C6" w:rsidP="000571C6">
            <w:pPr>
              <w:rPr>
                <w:rFonts w:ascii="Tahoma" w:hAnsi="Tahoma" w:cs="Tahoma"/>
                <w:sz w:val="12"/>
                <w:szCs w:val="12"/>
              </w:rPr>
            </w:pPr>
          </w:p>
        </w:tc>
        <w:tc>
          <w:tcPr>
            <w:tcW w:w="3007" w:type="dxa"/>
            <w:tcBorders>
              <w:top w:val="nil"/>
              <w:left w:val="nil"/>
              <w:bottom w:val="single" w:sz="4" w:space="0" w:color="C0C0C0"/>
              <w:right w:val="single" w:sz="4" w:space="0" w:color="C0C0C0"/>
            </w:tcBorders>
            <w:shd w:val="clear" w:color="000000" w:fill="FFFFCC"/>
            <w:vAlign w:val="center"/>
            <w:hideMark/>
          </w:tcPr>
          <w:p w14:paraId="1F903D57" w14:textId="77777777" w:rsidR="000571C6" w:rsidRPr="000571C6" w:rsidRDefault="000571C6" w:rsidP="000571C6">
            <w:pPr>
              <w:rPr>
                <w:rFonts w:ascii="Tahoma" w:hAnsi="Tahoma" w:cs="Tahoma"/>
                <w:sz w:val="12"/>
                <w:szCs w:val="12"/>
              </w:rPr>
            </w:pPr>
            <w:r w:rsidRPr="000571C6">
              <w:rPr>
                <w:rFonts w:ascii="Tahoma" w:hAnsi="Tahoma" w:cs="Tahoma"/>
                <w:sz w:val="12"/>
                <w:szCs w:val="12"/>
              </w:rPr>
              <w:lastRenderedPageBreak/>
              <w:t>отклонено по причине отсутствия в формульной части данного показателя</w:t>
            </w:r>
          </w:p>
        </w:tc>
        <w:tc>
          <w:tcPr>
            <w:tcW w:w="1416" w:type="dxa"/>
            <w:tcBorders>
              <w:top w:val="nil"/>
              <w:left w:val="nil"/>
              <w:bottom w:val="single" w:sz="4" w:space="0" w:color="C0C0C0"/>
              <w:right w:val="single" w:sz="4" w:space="0" w:color="C0C0C0"/>
            </w:tcBorders>
            <w:shd w:val="clear" w:color="000000" w:fill="FFFFCC"/>
            <w:vAlign w:val="center"/>
            <w:hideMark/>
          </w:tcPr>
          <w:p w14:paraId="7B8E085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FFFFCC"/>
            <w:vAlign w:val="center"/>
            <w:hideMark/>
          </w:tcPr>
          <w:p w14:paraId="12E22A3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0979BC7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E402E8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F467A5E" w14:textId="77777777" w:rsidR="000571C6" w:rsidRPr="000571C6" w:rsidRDefault="000571C6" w:rsidP="000571C6">
            <w:pPr>
              <w:rPr>
                <w:rFonts w:ascii="Tahoma" w:hAnsi="Tahoma" w:cs="Tahoma"/>
                <w:sz w:val="12"/>
                <w:szCs w:val="12"/>
              </w:rPr>
            </w:pPr>
            <w:r w:rsidRPr="000571C6">
              <w:rPr>
                <w:rFonts w:ascii="Tahoma" w:hAnsi="Tahoma" w:cs="Tahoma"/>
                <w:sz w:val="12"/>
                <w:szCs w:val="12"/>
              </w:rPr>
              <w:t>отклонено по причине отсутствия в формульной части данного показателя</w:t>
            </w:r>
          </w:p>
        </w:tc>
      </w:tr>
      <w:tr w:rsidR="000571C6" w:rsidRPr="000571C6" w14:paraId="4F4FDC52" w14:textId="77777777" w:rsidTr="000571C6">
        <w:trPr>
          <w:trHeight w:val="1290"/>
          <w:jc w:val="center"/>
        </w:trPr>
        <w:tc>
          <w:tcPr>
            <w:tcW w:w="416" w:type="dxa"/>
            <w:tcBorders>
              <w:top w:val="nil"/>
              <w:left w:val="nil"/>
              <w:bottom w:val="nil"/>
              <w:right w:val="nil"/>
            </w:tcBorders>
            <w:shd w:val="clear" w:color="000000" w:fill="C4BD97"/>
            <w:noWrap/>
            <w:vAlign w:val="center"/>
            <w:hideMark/>
          </w:tcPr>
          <w:p w14:paraId="0B346E4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5767CF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18.4</w:t>
            </w:r>
          </w:p>
        </w:tc>
        <w:tc>
          <w:tcPr>
            <w:tcW w:w="4022" w:type="dxa"/>
            <w:tcBorders>
              <w:top w:val="nil"/>
              <w:left w:val="nil"/>
              <w:bottom w:val="single" w:sz="4" w:space="0" w:color="C0C0C0"/>
              <w:right w:val="single" w:sz="4" w:space="0" w:color="C0C0C0"/>
            </w:tcBorders>
            <w:shd w:val="clear" w:color="auto" w:fill="auto"/>
            <w:vAlign w:val="center"/>
            <w:hideMark/>
          </w:tcPr>
          <w:p w14:paraId="5DA50943" w14:textId="77777777" w:rsidR="000571C6" w:rsidRPr="000571C6" w:rsidRDefault="000571C6" w:rsidP="000571C6">
            <w:pPr>
              <w:rPr>
                <w:rFonts w:ascii="Tahoma" w:hAnsi="Tahoma" w:cs="Tahoma"/>
                <w:sz w:val="12"/>
                <w:szCs w:val="12"/>
              </w:rPr>
            </w:pPr>
            <w:r w:rsidRPr="000571C6">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712" w:type="dxa"/>
            <w:tcBorders>
              <w:top w:val="nil"/>
              <w:left w:val="nil"/>
              <w:bottom w:val="single" w:sz="4" w:space="0" w:color="C0C0C0"/>
              <w:right w:val="single" w:sz="4" w:space="0" w:color="C0C0C0"/>
            </w:tcBorders>
            <w:shd w:val="clear" w:color="auto" w:fill="auto"/>
            <w:vAlign w:val="center"/>
            <w:hideMark/>
          </w:tcPr>
          <w:p w14:paraId="1F614129"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10D71F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2BDB350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138D3A7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2C08853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DEAE88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17E7EF5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37D6BEF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4467FC9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451186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622C79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EE0A15C" w14:textId="77777777" w:rsidTr="000571C6">
        <w:trPr>
          <w:trHeight w:val="4785"/>
          <w:jc w:val="center"/>
        </w:trPr>
        <w:tc>
          <w:tcPr>
            <w:tcW w:w="416" w:type="dxa"/>
            <w:tcBorders>
              <w:top w:val="nil"/>
              <w:left w:val="nil"/>
              <w:bottom w:val="nil"/>
              <w:right w:val="nil"/>
            </w:tcBorders>
            <w:shd w:val="clear" w:color="000000" w:fill="C4BD97"/>
            <w:noWrap/>
            <w:vAlign w:val="center"/>
            <w:hideMark/>
          </w:tcPr>
          <w:p w14:paraId="45C4284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14A1A9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18.5</w:t>
            </w:r>
          </w:p>
        </w:tc>
        <w:tc>
          <w:tcPr>
            <w:tcW w:w="4022" w:type="dxa"/>
            <w:tcBorders>
              <w:top w:val="nil"/>
              <w:left w:val="nil"/>
              <w:bottom w:val="single" w:sz="4" w:space="0" w:color="C0C0C0"/>
              <w:right w:val="single" w:sz="4" w:space="0" w:color="C0C0C0"/>
            </w:tcBorders>
            <w:shd w:val="clear" w:color="auto" w:fill="auto"/>
            <w:vAlign w:val="center"/>
            <w:hideMark/>
          </w:tcPr>
          <w:p w14:paraId="62EBC54F" w14:textId="77777777" w:rsidR="000571C6" w:rsidRPr="000571C6" w:rsidRDefault="000571C6" w:rsidP="000571C6">
            <w:pPr>
              <w:rPr>
                <w:rFonts w:ascii="Tahoma" w:hAnsi="Tahoma" w:cs="Tahoma"/>
                <w:sz w:val="12"/>
                <w:szCs w:val="12"/>
              </w:rPr>
            </w:pPr>
            <w:r w:rsidRPr="000571C6">
              <w:rPr>
                <w:rFonts w:ascii="Tahoma" w:hAnsi="Tahoma" w:cs="Tahoma"/>
                <w:sz w:val="12"/>
                <w:szCs w:val="12"/>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712" w:type="dxa"/>
            <w:tcBorders>
              <w:top w:val="nil"/>
              <w:left w:val="nil"/>
              <w:bottom w:val="single" w:sz="4" w:space="0" w:color="C0C0C0"/>
              <w:right w:val="single" w:sz="4" w:space="0" w:color="C0C0C0"/>
            </w:tcBorders>
            <w:shd w:val="clear" w:color="auto" w:fill="auto"/>
            <w:vAlign w:val="center"/>
            <w:hideMark/>
          </w:tcPr>
          <w:p w14:paraId="09FD647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5903A08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7B32A54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60FB51C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247D607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78EA83E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57D32A7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5B118A5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4AF6489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54C6A4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3F96FFD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8374C43" w14:textId="77777777" w:rsidTr="000571C6">
        <w:trPr>
          <w:trHeight w:val="1470"/>
          <w:jc w:val="center"/>
        </w:trPr>
        <w:tc>
          <w:tcPr>
            <w:tcW w:w="416" w:type="dxa"/>
            <w:tcBorders>
              <w:top w:val="nil"/>
              <w:left w:val="nil"/>
              <w:bottom w:val="nil"/>
              <w:right w:val="nil"/>
            </w:tcBorders>
            <w:shd w:val="clear" w:color="000000" w:fill="C4BD97"/>
            <w:noWrap/>
            <w:vAlign w:val="center"/>
            <w:hideMark/>
          </w:tcPr>
          <w:p w14:paraId="2A9B1540"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lastRenderedPageBreak/>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A8AEF0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18.6</w:t>
            </w:r>
          </w:p>
        </w:tc>
        <w:tc>
          <w:tcPr>
            <w:tcW w:w="4022" w:type="dxa"/>
            <w:tcBorders>
              <w:top w:val="nil"/>
              <w:left w:val="nil"/>
              <w:bottom w:val="single" w:sz="4" w:space="0" w:color="C0C0C0"/>
              <w:right w:val="single" w:sz="4" w:space="0" w:color="C0C0C0"/>
            </w:tcBorders>
            <w:shd w:val="clear" w:color="auto" w:fill="auto"/>
            <w:vAlign w:val="center"/>
            <w:hideMark/>
          </w:tcPr>
          <w:p w14:paraId="5F008A8D" w14:textId="77777777" w:rsidR="000571C6" w:rsidRPr="000571C6" w:rsidRDefault="000571C6" w:rsidP="000571C6">
            <w:pPr>
              <w:rPr>
                <w:rFonts w:ascii="Tahoma" w:hAnsi="Tahoma" w:cs="Tahoma"/>
                <w:sz w:val="12"/>
                <w:szCs w:val="12"/>
              </w:rPr>
            </w:pPr>
            <w:r w:rsidRPr="000571C6">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712" w:type="dxa"/>
            <w:tcBorders>
              <w:top w:val="nil"/>
              <w:left w:val="nil"/>
              <w:bottom w:val="single" w:sz="4" w:space="0" w:color="C0C0C0"/>
              <w:right w:val="single" w:sz="4" w:space="0" w:color="C0C0C0"/>
            </w:tcBorders>
            <w:shd w:val="clear" w:color="auto" w:fill="auto"/>
            <w:vAlign w:val="center"/>
            <w:hideMark/>
          </w:tcPr>
          <w:p w14:paraId="32D0271A"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FFFFCC"/>
            <w:vAlign w:val="center"/>
            <w:hideMark/>
          </w:tcPr>
          <w:p w14:paraId="7678EF2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87B9BC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914482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A21141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20C0C2B"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c>
          <w:tcPr>
            <w:tcW w:w="1416" w:type="dxa"/>
            <w:tcBorders>
              <w:top w:val="nil"/>
              <w:left w:val="nil"/>
              <w:bottom w:val="single" w:sz="4" w:space="0" w:color="C0C0C0"/>
              <w:right w:val="single" w:sz="4" w:space="0" w:color="C0C0C0"/>
            </w:tcBorders>
            <w:shd w:val="clear" w:color="000000" w:fill="FFFFCC"/>
            <w:vAlign w:val="center"/>
            <w:hideMark/>
          </w:tcPr>
          <w:p w14:paraId="033BC3C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26D2BAA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7D4F8131"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E1C348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B18F9E3" w14:textId="77777777" w:rsidR="000571C6" w:rsidRPr="000571C6" w:rsidRDefault="000571C6" w:rsidP="000571C6">
            <w:pPr>
              <w:rPr>
                <w:rFonts w:ascii="Tahoma" w:hAnsi="Tahoma" w:cs="Tahoma"/>
                <w:sz w:val="12"/>
                <w:szCs w:val="12"/>
              </w:rPr>
            </w:pPr>
            <w:r w:rsidRPr="000571C6">
              <w:rPr>
                <w:rFonts w:ascii="Tahoma" w:hAnsi="Tahoma" w:cs="Tahoma"/>
                <w:sz w:val="12"/>
                <w:szCs w:val="12"/>
              </w:rPr>
              <w:t> </w:t>
            </w:r>
          </w:p>
        </w:tc>
      </w:tr>
      <w:tr w:rsidR="000571C6" w:rsidRPr="000571C6" w14:paraId="2E0BE8F0" w14:textId="77777777" w:rsidTr="000571C6">
        <w:trPr>
          <w:trHeight w:val="705"/>
          <w:jc w:val="center"/>
        </w:trPr>
        <w:tc>
          <w:tcPr>
            <w:tcW w:w="416" w:type="dxa"/>
            <w:tcBorders>
              <w:top w:val="nil"/>
              <w:left w:val="nil"/>
              <w:bottom w:val="nil"/>
              <w:right w:val="nil"/>
            </w:tcBorders>
            <w:shd w:val="clear" w:color="auto" w:fill="auto"/>
            <w:noWrap/>
            <w:vAlign w:val="bottom"/>
            <w:hideMark/>
          </w:tcPr>
          <w:p w14:paraId="1C75752B" w14:textId="77777777" w:rsidR="000571C6" w:rsidRPr="000571C6" w:rsidRDefault="000571C6" w:rsidP="000571C6">
            <w:pPr>
              <w:rPr>
                <w:rFonts w:ascii="Tahoma" w:hAnsi="Tahoma" w:cs="Tahoma"/>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11CA96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19</w:t>
            </w:r>
          </w:p>
        </w:tc>
        <w:tc>
          <w:tcPr>
            <w:tcW w:w="4022" w:type="dxa"/>
            <w:tcBorders>
              <w:top w:val="nil"/>
              <w:left w:val="nil"/>
              <w:bottom w:val="single" w:sz="4" w:space="0" w:color="C0C0C0"/>
              <w:right w:val="single" w:sz="4" w:space="0" w:color="C0C0C0"/>
            </w:tcBorders>
            <w:shd w:val="clear" w:color="auto" w:fill="auto"/>
            <w:vAlign w:val="center"/>
            <w:hideMark/>
          </w:tcPr>
          <w:p w14:paraId="239B591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НВВ без НДС с учетом корректировок</w:t>
            </w:r>
          </w:p>
        </w:tc>
        <w:tc>
          <w:tcPr>
            <w:tcW w:w="712" w:type="dxa"/>
            <w:tcBorders>
              <w:top w:val="nil"/>
              <w:left w:val="nil"/>
              <w:bottom w:val="single" w:sz="4" w:space="0" w:color="C0C0C0"/>
              <w:right w:val="single" w:sz="4" w:space="0" w:color="C0C0C0"/>
            </w:tcBorders>
            <w:shd w:val="clear" w:color="auto" w:fill="auto"/>
            <w:vAlign w:val="center"/>
            <w:hideMark/>
          </w:tcPr>
          <w:p w14:paraId="19B49EB2"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4138CB0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179 560,02</w:t>
            </w:r>
          </w:p>
        </w:tc>
        <w:tc>
          <w:tcPr>
            <w:tcW w:w="1518" w:type="dxa"/>
            <w:tcBorders>
              <w:top w:val="nil"/>
              <w:left w:val="nil"/>
              <w:bottom w:val="single" w:sz="4" w:space="0" w:color="C0C0C0"/>
              <w:right w:val="single" w:sz="4" w:space="0" w:color="C0C0C0"/>
            </w:tcBorders>
            <w:shd w:val="clear" w:color="000000" w:fill="D7EAD3"/>
            <w:vAlign w:val="center"/>
            <w:hideMark/>
          </w:tcPr>
          <w:p w14:paraId="3AD0FC5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119 517,54</w:t>
            </w:r>
          </w:p>
        </w:tc>
        <w:tc>
          <w:tcPr>
            <w:tcW w:w="1336" w:type="dxa"/>
            <w:tcBorders>
              <w:top w:val="nil"/>
              <w:left w:val="nil"/>
              <w:bottom w:val="single" w:sz="4" w:space="0" w:color="C0C0C0"/>
              <w:right w:val="single" w:sz="4" w:space="0" w:color="C0C0C0"/>
            </w:tcBorders>
            <w:shd w:val="clear" w:color="000000" w:fill="D7EAD3"/>
            <w:vAlign w:val="center"/>
            <w:hideMark/>
          </w:tcPr>
          <w:p w14:paraId="7E6D960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59 758,77</w:t>
            </w:r>
          </w:p>
        </w:tc>
        <w:tc>
          <w:tcPr>
            <w:tcW w:w="1396" w:type="dxa"/>
            <w:tcBorders>
              <w:top w:val="nil"/>
              <w:left w:val="nil"/>
              <w:bottom w:val="single" w:sz="4" w:space="0" w:color="C0C0C0"/>
              <w:right w:val="single" w:sz="4" w:space="0" w:color="C0C0C0"/>
            </w:tcBorders>
            <w:shd w:val="clear" w:color="000000" w:fill="D7EAD3"/>
            <w:vAlign w:val="center"/>
            <w:hideMark/>
          </w:tcPr>
          <w:p w14:paraId="4D21977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59 758,77</w:t>
            </w:r>
          </w:p>
        </w:tc>
        <w:tc>
          <w:tcPr>
            <w:tcW w:w="3007" w:type="dxa"/>
            <w:tcBorders>
              <w:top w:val="nil"/>
              <w:left w:val="nil"/>
              <w:bottom w:val="single" w:sz="4" w:space="0" w:color="C0C0C0"/>
              <w:right w:val="single" w:sz="4" w:space="0" w:color="C0C0C0"/>
            </w:tcBorders>
            <w:shd w:val="clear" w:color="000000" w:fill="FFFFCC"/>
            <w:vAlign w:val="center"/>
            <w:hideMark/>
          </w:tcPr>
          <w:p w14:paraId="1CBD3D2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22DFB12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243 074,15</w:t>
            </w:r>
          </w:p>
        </w:tc>
        <w:tc>
          <w:tcPr>
            <w:tcW w:w="1518" w:type="dxa"/>
            <w:tcBorders>
              <w:top w:val="nil"/>
              <w:left w:val="nil"/>
              <w:bottom w:val="single" w:sz="4" w:space="0" w:color="C0C0C0"/>
              <w:right w:val="single" w:sz="4" w:space="0" w:color="C0C0C0"/>
            </w:tcBorders>
            <w:shd w:val="clear" w:color="000000" w:fill="D7EAD3"/>
            <w:vAlign w:val="center"/>
            <w:hideMark/>
          </w:tcPr>
          <w:p w14:paraId="7A9AD5B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153 314,28</w:t>
            </w:r>
          </w:p>
        </w:tc>
        <w:tc>
          <w:tcPr>
            <w:tcW w:w="1356" w:type="dxa"/>
            <w:tcBorders>
              <w:top w:val="nil"/>
              <w:left w:val="nil"/>
              <w:bottom w:val="single" w:sz="4" w:space="0" w:color="C0C0C0"/>
              <w:right w:val="single" w:sz="4" w:space="0" w:color="C0C0C0"/>
            </w:tcBorders>
            <w:shd w:val="clear" w:color="000000" w:fill="D7EAD3"/>
            <w:vAlign w:val="center"/>
            <w:hideMark/>
          </w:tcPr>
          <w:p w14:paraId="2104C29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76 657,14</w:t>
            </w:r>
          </w:p>
        </w:tc>
        <w:tc>
          <w:tcPr>
            <w:tcW w:w="1336" w:type="dxa"/>
            <w:tcBorders>
              <w:top w:val="nil"/>
              <w:left w:val="nil"/>
              <w:bottom w:val="single" w:sz="4" w:space="0" w:color="C0C0C0"/>
              <w:right w:val="single" w:sz="4" w:space="0" w:color="C0C0C0"/>
            </w:tcBorders>
            <w:shd w:val="clear" w:color="000000" w:fill="D7EAD3"/>
            <w:vAlign w:val="center"/>
            <w:hideMark/>
          </w:tcPr>
          <w:p w14:paraId="4EA8F17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76 657,14</w:t>
            </w:r>
          </w:p>
        </w:tc>
        <w:tc>
          <w:tcPr>
            <w:tcW w:w="3007" w:type="dxa"/>
            <w:tcBorders>
              <w:top w:val="nil"/>
              <w:left w:val="nil"/>
              <w:bottom w:val="single" w:sz="4" w:space="0" w:color="C0C0C0"/>
              <w:right w:val="single" w:sz="4" w:space="0" w:color="C0C0C0"/>
            </w:tcBorders>
            <w:shd w:val="clear" w:color="000000" w:fill="FFFFCC"/>
            <w:vAlign w:val="center"/>
            <w:hideMark/>
          </w:tcPr>
          <w:p w14:paraId="424361CE"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30008D5" w14:textId="77777777" w:rsidTr="000571C6">
        <w:trPr>
          <w:trHeight w:val="495"/>
          <w:jc w:val="center"/>
        </w:trPr>
        <w:tc>
          <w:tcPr>
            <w:tcW w:w="416" w:type="dxa"/>
            <w:tcBorders>
              <w:top w:val="nil"/>
              <w:left w:val="nil"/>
              <w:bottom w:val="nil"/>
              <w:right w:val="nil"/>
            </w:tcBorders>
            <w:shd w:val="clear" w:color="auto" w:fill="auto"/>
            <w:noWrap/>
            <w:vAlign w:val="bottom"/>
            <w:hideMark/>
          </w:tcPr>
          <w:p w14:paraId="19F41582" w14:textId="77777777" w:rsidR="000571C6" w:rsidRPr="000571C6" w:rsidRDefault="000571C6" w:rsidP="000571C6">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3E9D94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20</w:t>
            </w:r>
          </w:p>
        </w:tc>
        <w:tc>
          <w:tcPr>
            <w:tcW w:w="4022" w:type="dxa"/>
            <w:tcBorders>
              <w:top w:val="nil"/>
              <w:left w:val="nil"/>
              <w:bottom w:val="single" w:sz="4" w:space="0" w:color="C0C0C0"/>
              <w:right w:val="single" w:sz="4" w:space="0" w:color="C0C0C0"/>
            </w:tcBorders>
            <w:shd w:val="clear" w:color="auto" w:fill="auto"/>
            <w:vAlign w:val="center"/>
            <w:hideMark/>
          </w:tcPr>
          <w:p w14:paraId="7D41ED81"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Тариф</w:t>
            </w:r>
          </w:p>
        </w:tc>
        <w:tc>
          <w:tcPr>
            <w:tcW w:w="712" w:type="dxa"/>
            <w:tcBorders>
              <w:top w:val="nil"/>
              <w:left w:val="nil"/>
              <w:bottom w:val="single" w:sz="4" w:space="0" w:color="C0C0C0"/>
              <w:right w:val="single" w:sz="4" w:space="0" w:color="C0C0C0"/>
            </w:tcBorders>
            <w:shd w:val="clear" w:color="auto" w:fill="auto"/>
            <w:vAlign w:val="center"/>
            <w:hideMark/>
          </w:tcPr>
          <w:p w14:paraId="6541773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руб/т</w:t>
            </w:r>
          </w:p>
        </w:tc>
        <w:tc>
          <w:tcPr>
            <w:tcW w:w="1436" w:type="dxa"/>
            <w:tcBorders>
              <w:top w:val="nil"/>
              <w:left w:val="nil"/>
              <w:bottom w:val="single" w:sz="4" w:space="0" w:color="C0C0C0"/>
              <w:right w:val="single" w:sz="4" w:space="0" w:color="C0C0C0"/>
            </w:tcBorders>
            <w:shd w:val="clear" w:color="000000" w:fill="D7EAD3"/>
            <w:vAlign w:val="center"/>
            <w:hideMark/>
          </w:tcPr>
          <w:p w14:paraId="1B87042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903,67</w:t>
            </w:r>
          </w:p>
        </w:tc>
        <w:tc>
          <w:tcPr>
            <w:tcW w:w="1518" w:type="dxa"/>
            <w:tcBorders>
              <w:top w:val="nil"/>
              <w:left w:val="nil"/>
              <w:bottom w:val="single" w:sz="4" w:space="0" w:color="C0C0C0"/>
              <w:right w:val="single" w:sz="4" w:space="0" w:color="C0C0C0"/>
            </w:tcBorders>
            <w:shd w:val="clear" w:color="000000" w:fill="D7EAD3"/>
            <w:vAlign w:val="center"/>
            <w:hideMark/>
          </w:tcPr>
          <w:p w14:paraId="25B6DB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601,50</w:t>
            </w:r>
          </w:p>
        </w:tc>
        <w:tc>
          <w:tcPr>
            <w:tcW w:w="1336" w:type="dxa"/>
            <w:tcBorders>
              <w:top w:val="nil"/>
              <w:left w:val="nil"/>
              <w:bottom w:val="single" w:sz="4" w:space="0" w:color="C0C0C0"/>
              <w:right w:val="single" w:sz="4" w:space="0" w:color="C0C0C0"/>
            </w:tcBorders>
            <w:shd w:val="clear" w:color="000000" w:fill="D7EAD3"/>
            <w:vAlign w:val="center"/>
            <w:hideMark/>
          </w:tcPr>
          <w:p w14:paraId="73194C8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601,50</w:t>
            </w:r>
          </w:p>
        </w:tc>
        <w:tc>
          <w:tcPr>
            <w:tcW w:w="1396" w:type="dxa"/>
            <w:tcBorders>
              <w:top w:val="nil"/>
              <w:left w:val="nil"/>
              <w:bottom w:val="single" w:sz="4" w:space="0" w:color="C0C0C0"/>
              <w:right w:val="single" w:sz="4" w:space="0" w:color="C0C0C0"/>
            </w:tcBorders>
            <w:shd w:val="clear" w:color="000000" w:fill="D7EAD3"/>
            <w:vAlign w:val="center"/>
            <w:hideMark/>
          </w:tcPr>
          <w:p w14:paraId="2C9AF4C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601,50</w:t>
            </w:r>
          </w:p>
        </w:tc>
        <w:tc>
          <w:tcPr>
            <w:tcW w:w="3007" w:type="dxa"/>
            <w:tcBorders>
              <w:top w:val="nil"/>
              <w:left w:val="nil"/>
              <w:bottom w:val="single" w:sz="4" w:space="0" w:color="C0C0C0"/>
              <w:right w:val="single" w:sz="4" w:space="0" w:color="C0C0C0"/>
            </w:tcBorders>
            <w:shd w:val="clear" w:color="000000" w:fill="FFFFCC"/>
            <w:vAlign w:val="center"/>
            <w:hideMark/>
          </w:tcPr>
          <w:p w14:paraId="4FAE10D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c>
          <w:tcPr>
            <w:tcW w:w="1416" w:type="dxa"/>
            <w:tcBorders>
              <w:top w:val="nil"/>
              <w:left w:val="nil"/>
              <w:bottom w:val="single" w:sz="4" w:space="0" w:color="C0C0C0"/>
              <w:right w:val="single" w:sz="4" w:space="0" w:color="C0C0C0"/>
            </w:tcBorders>
            <w:shd w:val="clear" w:color="000000" w:fill="D7EAD3"/>
            <w:vAlign w:val="center"/>
            <w:hideMark/>
          </w:tcPr>
          <w:p w14:paraId="63C92D6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778,21</w:t>
            </w:r>
          </w:p>
        </w:tc>
        <w:tc>
          <w:tcPr>
            <w:tcW w:w="1518" w:type="dxa"/>
            <w:tcBorders>
              <w:top w:val="nil"/>
              <w:left w:val="nil"/>
              <w:bottom w:val="single" w:sz="4" w:space="0" w:color="C0C0C0"/>
              <w:right w:val="single" w:sz="4" w:space="0" w:color="C0C0C0"/>
            </w:tcBorders>
            <w:shd w:val="clear" w:color="000000" w:fill="D7EAD3"/>
            <w:vAlign w:val="center"/>
            <w:hideMark/>
          </w:tcPr>
          <w:p w14:paraId="37DF705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490,84</w:t>
            </w:r>
          </w:p>
        </w:tc>
        <w:tc>
          <w:tcPr>
            <w:tcW w:w="1356" w:type="dxa"/>
            <w:tcBorders>
              <w:top w:val="nil"/>
              <w:left w:val="nil"/>
              <w:bottom w:val="single" w:sz="4" w:space="0" w:color="C0C0C0"/>
              <w:right w:val="single" w:sz="4" w:space="0" w:color="C0C0C0"/>
            </w:tcBorders>
            <w:shd w:val="clear" w:color="000000" w:fill="D7EAD3"/>
            <w:vAlign w:val="center"/>
            <w:hideMark/>
          </w:tcPr>
          <w:p w14:paraId="11E625C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490,84</w:t>
            </w:r>
          </w:p>
        </w:tc>
        <w:tc>
          <w:tcPr>
            <w:tcW w:w="1336" w:type="dxa"/>
            <w:tcBorders>
              <w:top w:val="nil"/>
              <w:left w:val="nil"/>
              <w:bottom w:val="single" w:sz="4" w:space="0" w:color="C0C0C0"/>
              <w:right w:val="single" w:sz="4" w:space="0" w:color="C0C0C0"/>
            </w:tcBorders>
            <w:shd w:val="clear" w:color="000000" w:fill="D7EAD3"/>
            <w:vAlign w:val="center"/>
            <w:hideMark/>
          </w:tcPr>
          <w:p w14:paraId="4544318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490,84</w:t>
            </w:r>
          </w:p>
        </w:tc>
        <w:tc>
          <w:tcPr>
            <w:tcW w:w="3007" w:type="dxa"/>
            <w:tcBorders>
              <w:top w:val="nil"/>
              <w:left w:val="nil"/>
              <w:bottom w:val="single" w:sz="4" w:space="0" w:color="C0C0C0"/>
              <w:right w:val="single" w:sz="4" w:space="0" w:color="C0C0C0"/>
            </w:tcBorders>
            <w:shd w:val="clear" w:color="000000" w:fill="FFFFCC"/>
            <w:vAlign w:val="center"/>
            <w:hideMark/>
          </w:tcPr>
          <w:p w14:paraId="642C4FD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 </w:t>
            </w:r>
          </w:p>
        </w:tc>
      </w:tr>
      <w:tr w:rsidR="000571C6" w:rsidRPr="000571C6" w14:paraId="19CD3D78" w14:textId="77777777" w:rsidTr="000571C6">
        <w:trPr>
          <w:trHeight w:val="420"/>
          <w:jc w:val="center"/>
        </w:trPr>
        <w:tc>
          <w:tcPr>
            <w:tcW w:w="416" w:type="dxa"/>
            <w:tcBorders>
              <w:top w:val="nil"/>
              <w:left w:val="nil"/>
              <w:bottom w:val="nil"/>
              <w:right w:val="nil"/>
            </w:tcBorders>
            <w:shd w:val="clear" w:color="auto" w:fill="auto"/>
            <w:noWrap/>
            <w:vAlign w:val="bottom"/>
            <w:hideMark/>
          </w:tcPr>
          <w:p w14:paraId="035F946C" w14:textId="77777777" w:rsidR="000571C6" w:rsidRPr="000571C6" w:rsidRDefault="000571C6" w:rsidP="000571C6">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4CD99D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21</w:t>
            </w:r>
          </w:p>
        </w:tc>
        <w:tc>
          <w:tcPr>
            <w:tcW w:w="4022" w:type="dxa"/>
            <w:tcBorders>
              <w:top w:val="nil"/>
              <w:left w:val="nil"/>
              <w:bottom w:val="single" w:sz="4" w:space="0" w:color="C0C0C0"/>
              <w:right w:val="single" w:sz="4" w:space="0" w:color="C0C0C0"/>
            </w:tcBorders>
            <w:shd w:val="clear" w:color="auto" w:fill="auto"/>
            <w:vAlign w:val="center"/>
            <w:hideMark/>
          </w:tcPr>
          <w:p w14:paraId="5E92FC0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ФОТ, всего</w:t>
            </w:r>
          </w:p>
        </w:tc>
        <w:tc>
          <w:tcPr>
            <w:tcW w:w="712" w:type="dxa"/>
            <w:tcBorders>
              <w:top w:val="nil"/>
              <w:left w:val="nil"/>
              <w:bottom w:val="single" w:sz="4" w:space="0" w:color="C0C0C0"/>
              <w:right w:val="single" w:sz="4" w:space="0" w:color="C0C0C0"/>
            </w:tcBorders>
            <w:shd w:val="clear" w:color="auto" w:fill="auto"/>
            <w:vAlign w:val="center"/>
            <w:hideMark/>
          </w:tcPr>
          <w:p w14:paraId="47DBAA9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nil"/>
              <w:bottom w:val="single" w:sz="4" w:space="0" w:color="C0C0C0"/>
              <w:right w:val="single" w:sz="4" w:space="0" w:color="C0C0C0"/>
            </w:tcBorders>
            <w:shd w:val="clear" w:color="000000" w:fill="D7EAD3"/>
            <w:vAlign w:val="center"/>
            <w:hideMark/>
          </w:tcPr>
          <w:p w14:paraId="512BCA4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22 233,76</w:t>
            </w:r>
          </w:p>
        </w:tc>
        <w:tc>
          <w:tcPr>
            <w:tcW w:w="1518" w:type="dxa"/>
            <w:tcBorders>
              <w:top w:val="nil"/>
              <w:left w:val="nil"/>
              <w:bottom w:val="single" w:sz="4" w:space="0" w:color="C0C0C0"/>
              <w:right w:val="single" w:sz="4" w:space="0" w:color="C0C0C0"/>
            </w:tcBorders>
            <w:shd w:val="clear" w:color="000000" w:fill="D7EAD3"/>
            <w:vAlign w:val="center"/>
            <w:hideMark/>
          </w:tcPr>
          <w:p w14:paraId="17FBEFD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9 829,87</w:t>
            </w:r>
          </w:p>
        </w:tc>
        <w:tc>
          <w:tcPr>
            <w:tcW w:w="1336" w:type="dxa"/>
            <w:tcBorders>
              <w:top w:val="nil"/>
              <w:left w:val="nil"/>
              <w:bottom w:val="single" w:sz="4" w:space="0" w:color="C0C0C0"/>
              <w:right w:val="single" w:sz="4" w:space="0" w:color="C0C0C0"/>
            </w:tcBorders>
            <w:shd w:val="clear" w:color="000000" w:fill="D7EAD3"/>
            <w:vAlign w:val="center"/>
            <w:hideMark/>
          </w:tcPr>
          <w:p w14:paraId="372BFF9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4 914,94</w:t>
            </w:r>
          </w:p>
        </w:tc>
        <w:tc>
          <w:tcPr>
            <w:tcW w:w="1396" w:type="dxa"/>
            <w:tcBorders>
              <w:top w:val="nil"/>
              <w:left w:val="nil"/>
              <w:bottom w:val="single" w:sz="4" w:space="0" w:color="C0C0C0"/>
              <w:right w:val="single" w:sz="4" w:space="0" w:color="C0C0C0"/>
            </w:tcBorders>
            <w:shd w:val="clear" w:color="000000" w:fill="D7EAD3"/>
            <w:vAlign w:val="center"/>
            <w:hideMark/>
          </w:tcPr>
          <w:p w14:paraId="2DF9157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4 914,94</w:t>
            </w:r>
          </w:p>
        </w:tc>
        <w:tc>
          <w:tcPr>
            <w:tcW w:w="3007" w:type="dxa"/>
            <w:tcBorders>
              <w:top w:val="nil"/>
              <w:left w:val="nil"/>
              <w:bottom w:val="single" w:sz="4" w:space="0" w:color="C0C0C0"/>
              <w:right w:val="single" w:sz="4" w:space="0" w:color="C0C0C0"/>
            </w:tcBorders>
            <w:shd w:val="clear" w:color="000000" w:fill="FFFFCC"/>
            <w:vAlign w:val="center"/>
            <w:hideMark/>
          </w:tcPr>
          <w:p w14:paraId="47B8D59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-39,70%</w:t>
            </w:r>
          </w:p>
        </w:tc>
        <w:tc>
          <w:tcPr>
            <w:tcW w:w="1416" w:type="dxa"/>
            <w:tcBorders>
              <w:top w:val="nil"/>
              <w:left w:val="nil"/>
              <w:bottom w:val="single" w:sz="4" w:space="0" w:color="C0C0C0"/>
              <w:right w:val="single" w:sz="4" w:space="0" w:color="C0C0C0"/>
            </w:tcBorders>
            <w:shd w:val="clear" w:color="000000" w:fill="D7EAD3"/>
            <w:vAlign w:val="center"/>
            <w:hideMark/>
          </w:tcPr>
          <w:p w14:paraId="18E5C7A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36 991,81</w:t>
            </w:r>
          </w:p>
        </w:tc>
        <w:tc>
          <w:tcPr>
            <w:tcW w:w="1518" w:type="dxa"/>
            <w:tcBorders>
              <w:top w:val="nil"/>
              <w:left w:val="nil"/>
              <w:bottom w:val="single" w:sz="4" w:space="0" w:color="C0C0C0"/>
              <w:right w:val="single" w:sz="4" w:space="0" w:color="C0C0C0"/>
            </w:tcBorders>
            <w:shd w:val="clear" w:color="000000" w:fill="D7EAD3"/>
            <w:vAlign w:val="center"/>
            <w:hideMark/>
          </w:tcPr>
          <w:p w14:paraId="422969C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15 909,63</w:t>
            </w:r>
          </w:p>
        </w:tc>
        <w:tc>
          <w:tcPr>
            <w:tcW w:w="1356" w:type="dxa"/>
            <w:tcBorders>
              <w:top w:val="nil"/>
              <w:left w:val="nil"/>
              <w:bottom w:val="single" w:sz="4" w:space="0" w:color="C0C0C0"/>
              <w:right w:val="single" w:sz="4" w:space="0" w:color="C0C0C0"/>
            </w:tcBorders>
            <w:shd w:val="clear" w:color="000000" w:fill="D7EAD3"/>
            <w:vAlign w:val="center"/>
            <w:hideMark/>
          </w:tcPr>
          <w:p w14:paraId="49CBA06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7 954,82</w:t>
            </w:r>
          </w:p>
        </w:tc>
        <w:tc>
          <w:tcPr>
            <w:tcW w:w="1336" w:type="dxa"/>
            <w:tcBorders>
              <w:top w:val="nil"/>
              <w:left w:val="nil"/>
              <w:bottom w:val="single" w:sz="4" w:space="0" w:color="C0C0C0"/>
              <w:right w:val="single" w:sz="4" w:space="0" w:color="C0C0C0"/>
            </w:tcBorders>
            <w:shd w:val="clear" w:color="000000" w:fill="D7EAD3"/>
            <w:vAlign w:val="center"/>
            <w:hideMark/>
          </w:tcPr>
          <w:p w14:paraId="23D66B1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7 954,82</w:t>
            </w:r>
          </w:p>
        </w:tc>
        <w:tc>
          <w:tcPr>
            <w:tcW w:w="3007" w:type="dxa"/>
            <w:tcBorders>
              <w:top w:val="nil"/>
              <w:left w:val="nil"/>
              <w:bottom w:val="single" w:sz="4" w:space="0" w:color="C0C0C0"/>
              <w:right w:val="single" w:sz="4" w:space="0" w:color="C0C0C0"/>
            </w:tcBorders>
            <w:shd w:val="clear" w:color="000000" w:fill="FFFFCC"/>
            <w:vAlign w:val="center"/>
            <w:hideMark/>
          </w:tcPr>
          <w:p w14:paraId="73D6FDA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-18,40%</w:t>
            </w:r>
          </w:p>
        </w:tc>
      </w:tr>
      <w:tr w:rsidR="000571C6" w:rsidRPr="000571C6" w14:paraId="68F32F52" w14:textId="77777777" w:rsidTr="000571C6">
        <w:trPr>
          <w:trHeight w:val="300"/>
          <w:jc w:val="center"/>
        </w:trPr>
        <w:tc>
          <w:tcPr>
            <w:tcW w:w="416" w:type="dxa"/>
            <w:tcBorders>
              <w:top w:val="nil"/>
              <w:left w:val="nil"/>
              <w:bottom w:val="nil"/>
              <w:right w:val="nil"/>
            </w:tcBorders>
            <w:shd w:val="clear" w:color="auto" w:fill="auto"/>
            <w:noWrap/>
            <w:vAlign w:val="bottom"/>
            <w:hideMark/>
          </w:tcPr>
          <w:p w14:paraId="71BBE3C1" w14:textId="77777777" w:rsidR="000571C6" w:rsidRPr="000571C6" w:rsidRDefault="000571C6" w:rsidP="000571C6">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01D680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22</w:t>
            </w:r>
          </w:p>
        </w:tc>
        <w:tc>
          <w:tcPr>
            <w:tcW w:w="4022" w:type="dxa"/>
            <w:tcBorders>
              <w:top w:val="nil"/>
              <w:left w:val="nil"/>
              <w:bottom w:val="single" w:sz="4" w:space="0" w:color="C0C0C0"/>
              <w:right w:val="single" w:sz="4" w:space="0" w:color="C0C0C0"/>
            </w:tcBorders>
            <w:shd w:val="clear" w:color="auto" w:fill="auto"/>
            <w:vAlign w:val="center"/>
            <w:hideMark/>
          </w:tcPr>
          <w:p w14:paraId="132D041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Численность персонала, всего</w:t>
            </w:r>
          </w:p>
        </w:tc>
        <w:tc>
          <w:tcPr>
            <w:tcW w:w="712" w:type="dxa"/>
            <w:tcBorders>
              <w:top w:val="nil"/>
              <w:left w:val="nil"/>
              <w:bottom w:val="single" w:sz="4" w:space="0" w:color="C0C0C0"/>
              <w:right w:val="single" w:sz="4" w:space="0" w:color="C0C0C0"/>
            </w:tcBorders>
            <w:shd w:val="clear" w:color="auto" w:fill="auto"/>
            <w:vAlign w:val="center"/>
            <w:hideMark/>
          </w:tcPr>
          <w:p w14:paraId="4103235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чел</w:t>
            </w:r>
          </w:p>
        </w:tc>
        <w:tc>
          <w:tcPr>
            <w:tcW w:w="1436" w:type="dxa"/>
            <w:tcBorders>
              <w:top w:val="nil"/>
              <w:left w:val="nil"/>
              <w:bottom w:val="single" w:sz="4" w:space="0" w:color="C0C0C0"/>
              <w:right w:val="single" w:sz="4" w:space="0" w:color="C0C0C0"/>
            </w:tcBorders>
            <w:shd w:val="clear" w:color="000000" w:fill="D7EAD3"/>
            <w:vAlign w:val="center"/>
            <w:hideMark/>
          </w:tcPr>
          <w:p w14:paraId="306F04B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27,82</w:t>
            </w:r>
          </w:p>
        </w:tc>
        <w:tc>
          <w:tcPr>
            <w:tcW w:w="1518" w:type="dxa"/>
            <w:tcBorders>
              <w:top w:val="nil"/>
              <w:left w:val="nil"/>
              <w:bottom w:val="single" w:sz="4" w:space="0" w:color="C0C0C0"/>
              <w:right w:val="single" w:sz="4" w:space="0" w:color="C0C0C0"/>
            </w:tcBorders>
            <w:shd w:val="clear" w:color="000000" w:fill="D7EAD3"/>
            <w:vAlign w:val="center"/>
            <w:hideMark/>
          </w:tcPr>
          <w:p w14:paraId="2E159B7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DFA88D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5F605AB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E84608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-4,9%</w:t>
            </w:r>
          </w:p>
        </w:tc>
        <w:tc>
          <w:tcPr>
            <w:tcW w:w="1416" w:type="dxa"/>
            <w:tcBorders>
              <w:top w:val="nil"/>
              <w:left w:val="nil"/>
              <w:bottom w:val="single" w:sz="4" w:space="0" w:color="C0C0C0"/>
              <w:right w:val="single" w:sz="4" w:space="0" w:color="C0C0C0"/>
            </w:tcBorders>
            <w:shd w:val="clear" w:color="000000" w:fill="D7EAD3"/>
            <w:vAlign w:val="center"/>
            <w:hideMark/>
          </w:tcPr>
          <w:p w14:paraId="0777797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45,02</w:t>
            </w:r>
          </w:p>
        </w:tc>
        <w:tc>
          <w:tcPr>
            <w:tcW w:w="1518" w:type="dxa"/>
            <w:tcBorders>
              <w:top w:val="nil"/>
              <w:left w:val="nil"/>
              <w:bottom w:val="single" w:sz="4" w:space="0" w:color="C0C0C0"/>
              <w:right w:val="single" w:sz="4" w:space="0" w:color="C0C0C0"/>
            </w:tcBorders>
            <w:shd w:val="clear" w:color="000000" w:fill="D7EAD3"/>
            <w:vAlign w:val="center"/>
            <w:hideMark/>
          </w:tcPr>
          <w:p w14:paraId="0D7C08C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A696A6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923960E"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540907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-3,9%</w:t>
            </w:r>
          </w:p>
        </w:tc>
      </w:tr>
      <w:tr w:rsidR="000571C6" w:rsidRPr="000571C6" w14:paraId="55E3B4F5" w14:textId="77777777" w:rsidTr="000571C6">
        <w:trPr>
          <w:trHeight w:val="300"/>
          <w:jc w:val="center"/>
        </w:trPr>
        <w:tc>
          <w:tcPr>
            <w:tcW w:w="416" w:type="dxa"/>
            <w:tcBorders>
              <w:top w:val="nil"/>
              <w:left w:val="nil"/>
              <w:bottom w:val="nil"/>
              <w:right w:val="nil"/>
            </w:tcBorders>
            <w:shd w:val="clear" w:color="auto" w:fill="auto"/>
            <w:noWrap/>
            <w:vAlign w:val="bottom"/>
            <w:hideMark/>
          </w:tcPr>
          <w:p w14:paraId="546B53ED" w14:textId="77777777" w:rsidR="000571C6" w:rsidRPr="000571C6" w:rsidRDefault="000571C6" w:rsidP="000571C6">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47F7D9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23</w:t>
            </w:r>
          </w:p>
        </w:tc>
        <w:tc>
          <w:tcPr>
            <w:tcW w:w="4022" w:type="dxa"/>
            <w:tcBorders>
              <w:top w:val="nil"/>
              <w:left w:val="nil"/>
              <w:bottom w:val="single" w:sz="4" w:space="0" w:color="C0C0C0"/>
              <w:right w:val="single" w:sz="4" w:space="0" w:color="C0C0C0"/>
            </w:tcBorders>
            <w:shd w:val="clear" w:color="auto" w:fill="auto"/>
            <w:vAlign w:val="center"/>
            <w:hideMark/>
          </w:tcPr>
          <w:p w14:paraId="1A020989"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Среднемесячная заработная плата</w:t>
            </w:r>
          </w:p>
        </w:tc>
        <w:tc>
          <w:tcPr>
            <w:tcW w:w="712" w:type="dxa"/>
            <w:tcBorders>
              <w:top w:val="nil"/>
              <w:left w:val="nil"/>
              <w:bottom w:val="single" w:sz="4" w:space="0" w:color="C0C0C0"/>
              <w:right w:val="single" w:sz="4" w:space="0" w:color="C0C0C0"/>
            </w:tcBorders>
            <w:shd w:val="clear" w:color="auto" w:fill="auto"/>
            <w:vAlign w:val="center"/>
            <w:hideMark/>
          </w:tcPr>
          <w:p w14:paraId="5B34940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руб</w:t>
            </w:r>
          </w:p>
        </w:tc>
        <w:tc>
          <w:tcPr>
            <w:tcW w:w="1436" w:type="dxa"/>
            <w:tcBorders>
              <w:top w:val="nil"/>
              <w:left w:val="nil"/>
              <w:bottom w:val="single" w:sz="4" w:space="0" w:color="C0C0C0"/>
              <w:right w:val="single" w:sz="4" w:space="0" w:color="C0C0C0"/>
            </w:tcBorders>
            <w:shd w:val="clear" w:color="000000" w:fill="D7EAD3"/>
            <w:vAlign w:val="center"/>
            <w:hideMark/>
          </w:tcPr>
          <w:p w14:paraId="0B1FA06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66 609,23</w:t>
            </w:r>
          </w:p>
        </w:tc>
        <w:tc>
          <w:tcPr>
            <w:tcW w:w="1518" w:type="dxa"/>
            <w:tcBorders>
              <w:top w:val="nil"/>
              <w:left w:val="nil"/>
              <w:bottom w:val="single" w:sz="4" w:space="0" w:color="C0C0C0"/>
              <w:right w:val="single" w:sz="4" w:space="0" w:color="C0C0C0"/>
            </w:tcBorders>
            <w:shd w:val="clear" w:color="000000" w:fill="D7EAD3"/>
            <w:vAlign w:val="center"/>
            <w:hideMark/>
          </w:tcPr>
          <w:p w14:paraId="5759F47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104AA5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1B08748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E6BF2A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сглаживание</w:t>
            </w:r>
          </w:p>
        </w:tc>
        <w:tc>
          <w:tcPr>
            <w:tcW w:w="1416" w:type="dxa"/>
            <w:tcBorders>
              <w:top w:val="nil"/>
              <w:left w:val="nil"/>
              <w:bottom w:val="single" w:sz="4" w:space="0" w:color="C0C0C0"/>
              <w:right w:val="single" w:sz="4" w:space="0" w:color="C0C0C0"/>
            </w:tcBorders>
            <w:shd w:val="clear" w:color="000000" w:fill="D7EAD3"/>
            <w:vAlign w:val="center"/>
            <w:hideMark/>
          </w:tcPr>
          <w:p w14:paraId="7E47E7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68 472,29</w:t>
            </w:r>
          </w:p>
        </w:tc>
        <w:tc>
          <w:tcPr>
            <w:tcW w:w="1518" w:type="dxa"/>
            <w:tcBorders>
              <w:top w:val="nil"/>
              <w:left w:val="nil"/>
              <w:bottom w:val="single" w:sz="4" w:space="0" w:color="C0C0C0"/>
              <w:right w:val="single" w:sz="4" w:space="0" w:color="C0C0C0"/>
            </w:tcBorders>
            <w:shd w:val="clear" w:color="000000" w:fill="D7EAD3"/>
            <w:vAlign w:val="center"/>
            <w:hideMark/>
          </w:tcPr>
          <w:p w14:paraId="277C774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CF88EA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68638F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36437B7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сглаживание</w:t>
            </w:r>
          </w:p>
        </w:tc>
      </w:tr>
      <w:tr w:rsidR="000571C6" w:rsidRPr="000571C6" w14:paraId="35E26CE2" w14:textId="77777777" w:rsidTr="000571C6">
        <w:trPr>
          <w:trHeight w:val="300"/>
          <w:jc w:val="center"/>
        </w:trPr>
        <w:tc>
          <w:tcPr>
            <w:tcW w:w="416" w:type="dxa"/>
            <w:tcBorders>
              <w:top w:val="nil"/>
              <w:left w:val="nil"/>
              <w:bottom w:val="nil"/>
              <w:right w:val="nil"/>
            </w:tcBorders>
            <w:shd w:val="clear" w:color="auto" w:fill="auto"/>
            <w:vAlign w:val="center"/>
            <w:hideMark/>
          </w:tcPr>
          <w:p w14:paraId="1BA1EE1A" w14:textId="77777777" w:rsidR="000571C6" w:rsidRPr="000571C6" w:rsidRDefault="000571C6" w:rsidP="000571C6">
            <w:pPr>
              <w:jc w:val="center"/>
              <w:rPr>
                <w:rFonts w:ascii="Tahoma" w:hAnsi="Tahoma" w:cs="Tahoma"/>
                <w:b/>
                <w:bCs/>
                <w:sz w:val="12"/>
                <w:szCs w:val="12"/>
              </w:rPr>
            </w:pPr>
          </w:p>
        </w:tc>
        <w:tc>
          <w:tcPr>
            <w:tcW w:w="665" w:type="dxa"/>
            <w:tcBorders>
              <w:top w:val="nil"/>
              <w:left w:val="nil"/>
              <w:bottom w:val="nil"/>
              <w:right w:val="nil"/>
            </w:tcBorders>
            <w:shd w:val="clear" w:color="auto" w:fill="auto"/>
            <w:vAlign w:val="center"/>
            <w:hideMark/>
          </w:tcPr>
          <w:p w14:paraId="2E381FC8" w14:textId="77777777" w:rsidR="000571C6" w:rsidRPr="000571C6" w:rsidRDefault="000571C6" w:rsidP="000571C6">
            <w:pPr>
              <w:rPr>
                <w:sz w:val="12"/>
                <w:szCs w:val="12"/>
              </w:rPr>
            </w:pPr>
          </w:p>
        </w:tc>
        <w:tc>
          <w:tcPr>
            <w:tcW w:w="4022" w:type="dxa"/>
            <w:tcBorders>
              <w:top w:val="nil"/>
              <w:left w:val="nil"/>
              <w:bottom w:val="nil"/>
              <w:right w:val="nil"/>
            </w:tcBorders>
            <w:shd w:val="clear" w:color="auto" w:fill="auto"/>
            <w:vAlign w:val="center"/>
            <w:hideMark/>
          </w:tcPr>
          <w:p w14:paraId="3A28084F" w14:textId="77777777" w:rsidR="000571C6" w:rsidRPr="000571C6" w:rsidRDefault="000571C6" w:rsidP="000571C6">
            <w:pPr>
              <w:rPr>
                <w:sz w:val="12"/>
                <w:szCs w:val="12"/>
              </w:rPr>
            </w:pPr>
          </w:p>
        </w:tc>
        <w:tc>
          <w:tcPr>
            <w:tcW w:w="712" w:type="dxa"/>
            <w:tcBorders>
              <w:top w:val="nil"/>
              <w:left w:val="nil"/>
              <w:bottom w:val="nil"/>
              <w:right w:val="nil"/>
            </w:tcBorders>
            <w:shd w:val="clear" w:color="auto" w:fill="auto"/>
            <w:vAlign w:val="center"/>
            <w:hideMark/>
          </w:tcPr>
          <w:p w14:paraId="2CD39192" w14:textId="77777777" w:rsidR="000571C6" w:rsidRPr="000571C6" w:rsidRDefault="000571C6" w:rsidP="000571C6">
            <w:pPr>
              <w:rPr>
                <w:sz w:val="12"/>
                <w:szCs w:val="12"/>
              </w:rPr>
            </w:pPr>
          </w:p>
        </w:tc>
        <w:tc>
          <w:tcPr>
            <w:tcW w:w="1436" w:type="dxa"/>
            <w:tcBorders>
              <w:top w:val="nil"/>
              <w:left w:val="nil"/>
              <w:bottom w:val="nil"/>
              <w:right w:val="nil"/>
            </w:tcBorders>
            <w:shd w:val="clear" w:color="auto" w:fill="auto"/>
            <w:noWrap/>
            <w:vAlign w:val="bottom"/>
            <w:hideMark/>
          </w:tcPr>
          <w:p w14:paraId="4B8463D5" w14:textId="77777777" w:rsidR="000571C6" w:rsidRPr="000571C6" w:rsidRDefault="000571C6" w:rsidP="000571C6">
            <w:pPr>
              <w:rPr>
                <w:sz w:val="12"/>
                <w:szCs w:val="12"/>
              </w:rPr>
            </w:pPr>
          </w:p>
        </w:tc>
        <w:tc>
          <w:tcPr>
            <w:tcW w:w="1518" w:type="dxa"/>
            <w:tcBorders>
              <w:top w:val="nil"/>
              <w:left w:val="nil"/>
              <w:bottom w:val="nil"/>
              <w:right w:val="nil"/>
            </w:tcBorders>
            <w:shd w:val="clear" w:color="auto" w:fill="auto"/>
            <w:vAlign w:val="center"/>
            <w:hideMark/>
          </w:tcPr>
          <w:p w14:paraId="30F6BB65"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       4 389,30   </w:t>
            </w:r>
          </w:p>
        </w:tc>
        <w:tc>
          <w:tcPr>
            <w:tcW w:w="1336" w:type="dxa"/>
            <w:tcBorders>
              <w:top w:val="nil"/>
              <w:left w:val="nil"/>
              <w:bottom w:val="nil"/>
              <w:right w:val="nil"/>
            </w:tcBorders>
            <w:shd w:val="clear" w:color="auto" w:fill="auto"/>
            <w:vAlign w:val="center"/>
            <w:hideMark/>
          </w:tcPr>
          <w:p w14:paraId="047FE371" w14:textId="77777777" w:rsidR="000571C6" w:rsidRPr="000571C6" w:rsidRDefault="000571C6" w:rsidP="000571C6">
            <w:pPr>
              <w:jc w:val="right"/>
              <w:rPr>
                <w:rFonts w:ascii="Tahoma" w:hAnsi="Tahoma" w:cs="Tahoma"/>
                <w:sz w:val="12"/>
                <w:szCs w:val="12"/>
              </w:rPr>
            </w:pPr>
            <w:r w:rsidRPr="000571C6">
              <w:rPr>
                <w:rFonts w:ascii="Tahoma" w:hAnsi="Tahoma" w:cs="Tahoma"/>
                <w:sz w:val="12"/>
                <w:szCs w:val="12"/>
              </w:rPr>
              <w:t>83032,756</w:t>
            </w:r>
          </w:p>
        </w:tc>
        <w:tc>
          <w:tcPr>
            <w:tcW w:w="1396" w:type="dxa"/>
            <w:tcBorders>
              <w:top w:val="nil"/>
              <w:left w:val="nil"/>
              <w:bottom w:val="nil"/>
              <w:right w:val="nil"/>
            </w:tcBorders>
            <w:shd w:val="clear" w:color="auto" w:fill="auto"/>
            <w:vAlign w:val="center"/>
            <w:hideMark/>
          </w:tcPr>
          <w:p w14:paraId="3945200C" w14:textId="77777777" w:rsidR="000571C6" w:rsidRPr="000571C6" w:rsidRDefault="000571C6" w:rsidP="000571C6">
            <w:pPr>
              <w:jc w:val="right"/>
              <w:rPr>
                <w:rFonts w:ascii="Tahoma" w:hAnsi="Tahoma" w:cs="Tahoma"/>
                <w:sz w:val="12"/>
                <w:szCs w:val="12"/>
              </w:rPr>
            </w:pPr>
            <w:r w:rsidRPr="000571C6">
              <w:rPr>
                <w:rFonts w:ascii="Tahoma" w:hAnsi="Tahoma" w:cs="Tahoma"/>
                <w:sz w:val="12"/>
                <w:szCs w:val="12"/>
              </w:rPr>
              <w:t>36 484,78</w:t>
            </w:r>
          </w:p>
        </w:tc>
        <w:tc>
          <w:tcPr>
            <w:tcW w:w="3007" w:type="dxa"/>
            <w:tcBorders>
              <w:top w:val="nil"/>
              <w:left w:val="nil"/>
              <w:bottom w:val="nil"/>
              <w:right w:val="nil"/>
            </w:tcBorders>
            <w:shd w:val="clear" w:color="auto" w:fill="auto"/>
            <w:vAlign w:val="center"/>
            <w:hideMark/>
          </w:tcPr>
          <w:p w14:paraId="2BEB3677" w14:textId="77777777" w:rsidR="000571C6" w:rsidRPr="000571C6" w:rsidRDefault="000571C6" w:rsidP="000571C6">
            <w:pPr>
              <w:jc w:val="right"/>
              <w:rPr>
                <w:rFonts w:ascii="Tahoma" w:hAnsi="Tahoma" w:cs="Tahoma"/>
                <w:sz w:val="12"/>
                <w:szCs w:val="12"/>
              </w:rPr>
            </w:pPr>
          </w:p>
        </w:tc>
        <w:tc>
          <w:tcPr>
            <w:tcW w:w="1416" w:type="dxa"/>
            <w:tcBorders>
              <w:top w:val="nil"/>
              <w:left w:val="nil"/>
              <w:bottom w:val="nil"/>
              <w:right w:val="nil"/>
            </w:tcBorders>
            <w:shd w:val="clear" w:color="auto" w:fill="auto"/>
            <w:noWrap/>
            <w:vAlign w:val="bottom"/>
            <w:hideMark/>
          </w:tcPr>
          <w:p w14:paraId="79953F5B" w14:textId="77777777" w:rsidR="000571C6" w:rsidRPr="000571C6" w:rsidRDefault="000571C6" w:rsidP="000571C6">
            <w:pPr>
              <w:rPr>
                <w:sz w:val="12"/>
                <w:szCs w:val="12"/>
              </w:rPr>
            </w:pPr>
          </w:p>
        </w:tc>
        <w:tc>
          <w:tcPr>
            <w:tcW w:w="1518" w:type="dxa"/>
            <w:tcBorders>
              <w:top w:val="nil"/>
              <w:left w:val="nil"/>
              <w:bottom w:val="nil"/>
              <w:right w:val="nil"/>
            </w:tcBorders>
            <w:shd w:val="clear" w:color="auto" w:fill="auto"/>
            <w:vAlign w:val="center"/>
            <w:hideMark/>
          </w:tcPr>
          <w:p w14:paraId="6DAC74E0" w14:textId="77777777" w:rsidR="000571C6" w:rsidRPr="000571C6" w:rsidRDefault="000571C6" w:rsidP="000571C6">
            <w:pPr>
              <w:rPr>
                <w:rFonts w:ascii="Tahoma" w:hAnsi="Tahoma" w:cs="Tahoma"/>
                <w:sz w:val="12"/>
                <w:szCs w:val="12"/>
              </w:rPr>
            </w:pPr>
            <w:r w:rsidRPr="000571C6">
              <w:rPr>
                <w:rFonts w:ascii="Tahoma" w:hAnsi="Tahoma" w:cs="Tahoma"/>
                <w:sz w:val="12"/>
                <w:szCs w:val="12"/>
              </w:rPr>
              <w:t xml:space="preserve">       6 404,09   </w:t>
            </w:r>
          </w:p>
        </w:tc>
        <w:tc>
          <w:tcPr>
            <w:tcW w:w="1356" w:type="dxa"/>
            <w:tcBorders>
              <w:top w:val="nil"/>
              <w:left w:val="nil"/>
              <w:bottom w:val="nil"/>
              <w:right w:val="nil"/>
            </w:tcBorders>
            <w:shd w:val="clear" w:color="auto" w:fill="auto"/>
            <w:vAlign w:val="center"/>
            <w:hideMark/>
          </w:tcPr>
          <w:p w14:paraId="0C0CA818" w14:textId="77777777" w:rsidR="000571C6" w:rsidRPr="000571C6" w:rsidRDefault="000571C6" w:rsidP="000571C6">
            <w:pPr>
              <w:jc w:val="right"/>
              <w:rPr>
                <w:rFonts w:ascii="Tahoma" w:hAnsi="Tahoma" w:cs="Tahoma"/>
                <w:sz w:val="12"/>
                <w:szCs w:val="12"/>
              </w:rPr>
            </w:pPr>
            <w:r w:rsidRPr="000571C6">
              <w:rPr>
                <w:rFonts w:ascii="Tahoma" w:hAnsi="Tahoma" w:cs="Tahoma"/>
                <w:sz w:val="12"/>
                <w:szCs w:val="12"/>
              </w:rPr>
              <w:t>130524,818</w:t>
            </w:r>
          </w:p>
        </w:tc>
        <w:tc>
          <w:tcPr>
            <w:tcW w:w="1336" w:type="dxa"/>
            <w:tcBorders>
              <w:top w:val="nil"/>
              <w:left w:val="nil"/>
              <w:bottom w:val="nil"/>
              <w:right w:val="nil"/>
            </w:tcBorders>
            <w:shd w:val="clear" w:color="auto" w:fill="auto"/>
            <w:vAlign w:val="center"/>
            <w:hideMark/>
          </w:tcPr>
          <w:p w14:paraId="5C9957CA" w14:textId="77777777" w:rsidR="000571C6" w:rsidRPr="000571C6" w:rsidRDefault="000571C6" w:rsidP="000571C6">
            <w:pPr>
              <w:jc w:val="right"/>
              <w:rPr>
                <w:rFonts w:ascii="Tahoma" w:hAnsi="Tahoma" w:cs="Tahoma"/>
                <w:sz w:val="12"/>
                <w:szCs w:val="12"/>
              </w:rPr>
            </w:pPr>
            <w:r w:rsidRPr="000571C6">
              <w:rPr>
                <w:rFonts w:ascii="Tahoma" w:hAnsi="Tahoma" w:cs="Tahoma"/>
                <w:sz w:val="12"/>
                <w:szCs w:val="12"/>
              </w:rPr>
              <w:t>22 789,47</w:t>
            </w:r>
          </w:p>
        </w:tc>
        <w:tc>
          <w:tcPr>
            <w:tcW w:w="3007" w:type="dxa"/>
            <w:tcBorders>
              <w:top w:val="nil"/>
              <w:left w:val="nil"/>
              <w:bottom w:val="nil"/>
              <w:right w:val="nil"/>
            </w:tcBorders>
            <w:shd w:val="clear" w:color="auto" w:fill="auto"/>
            <w:vAlign w:val="center"/>
            <w:hideMark/>
          </w:tcPr>
          <w:p w14:paraId="01C9CDA2" w14:textId="77777777" w:rsidR="000571C6" w:rsidRPr="000571C6" w:rsidRDefault="000571C6" w:rsidP="000571C6">
            <w:pPr>
              <w:jc w:val="right"/>
              <w:rPr>
                <w:rFonts w:ascii="Tahoma" w:hAnsi="Tahoma" w:cs="Tahoma"/>
                <w:sz w:val="12"/>
                <w:szCs w:val="12"/>
              </w:rPr>
            </w:pPr>
          </w:p>
        </w:tc>
      </w:tr>
      <w:tr w:rsidR="000571C6" w:rsidRPr="000571C6" w14:paraId="69BA5855" w14:textId="77777777" w:rsidTr="000571C6">
        <w:trPr>
          <w:trHeight w:val="225"/>
          <w:jc w:val="center"/>
        </w:trPr>
        <w:tc>
          <w:tcPr>
            <w:tcW w:w="416" w:type="dxa"/>
            <w:tcBorders>
              <w:top w:val="nil"/>
              <w:left w:val="nil"/>
              <w:bottom w:val="nil"/>
              <w:right w:val="nil"/>
            </w:tcBorders>
            <w:shd w:val="clear" w:color="auto" w:fill="auto"/>
            <w:vAlign w:val="center"/>
            <w:hideMark/>
          </w:tcPr>
          <w:p w14:paraId="4A77FA50"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77CAA23B" w14:textId="77777777" w:rsidR="000571C6" w:rsidRPr="000571C6" w:rsidRDefault="000571C6" w:rsidP="000571C6">
            <w:pPr>
              <w:rPr>
                <w:sz w:val="12"/>
                <w:szCs w:val="12"/>
              </w:rPr>
            </w:pPr>
          </w:p>
        </w:tc>
        <w:tc>
          <w:tcPr>
            <w:tcW w:w="402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3BEA31A" w14:textId="77777777" w:rsidR="000571C6" w:rsidRPr="000571C6" w:rsidRDefault="000571C6" w:rsidP="000571C6">
            <w:pPr>
              <w:rPr>
                <w:rFonts w:ascii="Tahoma" w:hAnsi="Tahoma" w:cs="Tahoma"/>
                <w:sz w:val="12"/>
                <w:szCs w:val="12"/>
              </w:rPr>
            </w:pPr>
            <w:r w:rsidRPr="000571C6">
              <w:rPr>
                <w:rFonts w:ascii="Tahoma" w:hAnsi="Tahoma" w:cs="Tahoma"/>
                <w:sz w:val="12"/>
                <w:szCs w:val="12"/>
              </w:rPr>
              <w:t>Индекс эффективности операционных расходов</w:t>
            </w:r>
          </w:p>
        </w:tc>
        <w:tc>
          <w:tcPr>
            <w:tcW w:w="712" w:type="dxa"/>
            <w:tcBorders>
              <w:top w:val="single" w:sz="4" w:space="0" w:color="C0C0C0"/>
              <w:left w:val="nil"/>
              <w:bottom w:val="single" w:sz="4" w:space="0" w:color="C0C0C0"/>
              <w:right w:val="nil"/>
            </w:tcBorders>
            <w:shd w:val="clear" w:color="auto" w:fill="auto"/>
            <w:noWrap/>
            <w:vAlign w:val="center"/>
            <w:hideMark/>
          </w:tcPr>
          <w:p w14:paraId="3383E50D"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w:t>
            </w:r>
          </w:p>
        </w:tc>
        <w:tc>
          <w:tcPr>
            <w:tcW w:w="14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F6FDE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4F78AE5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 </w:t>
            </w:r>
          </w:p>
        </w:tc>
        <w:tc>
          <w:tcPr>
            <w:tcW w:w="1336" w:type="dxa"/>
            <w:tcBorders>
              <w:top w:val="nil"/>
              <w:left w:val="nil"/>
              <w:bottom w:val="nil"/>
              <w:right w:val="nil"/>
            </w:tcBorders>
            <w:shd w:val="clear" w:color="auto" w:fill="auto"/>
            <w:vAlign w:val="center"/>
            <w:hideMark/>
          </w:tcPr>
          <w:p w14:paraId="63C50463" w14:textId="77777777" w:rsidR="000571C6" w:rsidRPr="000571C6" w:rsidRDefault="000571C6" w:rsidP="000571C6">
            <w:pPr>
              <w:jc w:val="center"/>
              <w:rPr>
                <w:rFonts w:ascii="Tahoma" w:hAnsi="Tahoma" w:cs="Tahoma"/>
                <w:b/>
                <w:bCs/>
                <w:sz w:val="12"/>
                <w:szCs w:val="12"/>
              </w:rPr>
            </w:pPr>
          </w:p>
        </w:tc>
        <w:tc>
          <w:tcPr>
            <w:tcW w:w="1396" w:type="dxa"/>
            <w:tcBorders>
              <w:top w:val="nil"/>
              <w:left w:val="nil"/>
              <w:bottom w:val="nil"/>
              <w:right w:val="nil"/>
            </w:tcBorders>
            <w:shd w:val="clear" w:color="auto" w:fill="auto"/>
            <w:vAlign w:val="center"/>
            <w:hideMark/>
          </w:tcPr>
          <w:p w14:paraId="1846406E"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5A22761B" w14:textId="77777777" w:rsidR="000571C6" w:rsidRPr="000571C6" w:rsidRDefault="000571C6" w:rsidP="000571C6">
            <w:pPr>
              <w:rPr>
                <w:sz w:val="12"/>
                <w:szCs w:val="12"/>
              </w:rPr>
            </w:pPr>
          </w:p>
        </w:tc>
        <w:tc>
          <w:tcPr>
            <w:tcW w:w="14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719C1D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322E8C1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 </w:t>
            </w:r>
          </w:p>
        </w:tc>
        <w:tc>
          <w:tcPr>
            <w:tcW w:w="1356" w:type="dxa"/>
            <w:tcBorders>
              <w:top w:val="nil"/>
              <w:left w:val="nil"/>
              <w:bottom w:val="nil"/>
              <w:right w:val="nil"/>
            </w:tcBorders>
            <w:shd w:val="clear" w:color="auto" w:fill="auto"/>
            <w:vAlign w:val="center"/>
            <w:hideMark/>
          </w:tcPr>
          <w:p w14:paraId="3EC0CAFC" w14:textId="77777777" w:rsidR="000571C6" w:rsidRPr="000571C6" w:rsidRDefault="000571C6" w:rsidP="000571C6">
            <w:pPr>
              <w:jc w:val="center"/>
              <w:rPr>
                <w:rFonts w:ascii="Tahoma" w:hAnsi="Tahoma" w:cs="Tahoma"/>
                <w:b/>
                <w:bCs/>
                <w:sz w:val="12"/>
                <w:szCs w:val="12"/>
              </w:rPr>
            </w:pPr>
          </w:p>
        </w:tc>
        <w:tc>
          <w:tcPr>
            <w:tcW w:w="1336" w:type="dxa"/>
            <w:tcBorders>
              <w:top w:val="nil"/>
              <w:left w:val="nil"/>
              <w:bottom w:val="nil"/>
              <w:right w:val="nil"/>
            </w:tcBorders>
            <w:shd w:val="clear" w:color="auto" w:fill="auto"/>
            <w:vAlign w:val="center"/>
            <w:hideMark/>
          </w:tcPr>
          <w:p w14:paraId="0537F8B9"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4F4D7625" w14:textId="77777777" w:rsidR="000571C6" w:rsidRPr="000571C6" w:rsidRDefault="000571C6" w:rsidP="000571C6">
            <w:pPr>
              <w:rPr>
                <w:sz w:val="12"/>
                <w:szCs w:val="12"/>
              </w:rPr>
            </w:pPr>
          </w:p>
        </w:tc>
      </w:tr>
      <w:tr w:rsidR="000571C6" w:rsidRPr="000571C6" w14:paraId="70308829" w14:textId="77777777" w:rsidTr="000571C6">
        <w:trPr>
          <w:trHeight w:val="225"/>
          <w:jc w:val="center"/>
        </w:trPr>
        <w:tc>
          <w:tcPr>
            <w:tcW w:w="416" w:type="dxa"/>
            <w:tcBorders>
              <w:top w:val="nil"/>
              <w:left w:val="nil"/>
              <w:bottom w:val="nil"/>
              <w:right w:val="nil"/>
            </w:tcBorders>
            <w:shd w:val="clear" w:color="auto" w:fill="auto"/>
            <w:vAlign w:val="center"/>
            <w:hideMark/>
          </w:tcPr>
          <w:p w14:paraId="2CDBAE7D"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02C1C3AF"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auto" w:fill="auto"/>
            <w:noWrap/>
            <w:vAlign w:val="bottom"/>
            <w:hideMark/>
          </w:tcPr>
          <w:p w14:paraId="5E7CD4FB" w14:textId="77777777" w:rsidR="000571C6" w:rsidRPr="000571C6" w:rsidRDefault="000571C6" w:rsidP="000571C6">
            <w:pPr>
              <w:rPr>
                <w:rFonts w:ascii="Tahoma" w:hAnsi="Tahoma" w:cs="Tahoma"/>
                <w:sz w:val="12"/>
                <w:szCs w:val="12"/>
              </w:rPr>
            </w:pPr>
            <w:r w:rsidRPr="000571C6">
              <w:rPr>
                <w:rFonts w:ascii="Tahoma" w:hAnsi="Tahoma" w:cs="Tahoma"/>
                <w:sz w:val="12"/>
                <w:szCs w:val="12"/>
              </w:rPr>
              <w:t>Индекс потребительских цен</w:t>
            </w:r>
          </w:p>
        </w:tc>
        <w:tc>
          <w:tcPr>
            <w:tcW w:w="712" w:type="dxa"/>
            <w:tcBorders>
              <w:top w:val="nil"/>
              <w:left w:val="nil"/>
              <w:bottom w:val="single" w:sz="4" w:space="0" w:color="C0C0C0"/>
              <w:right w:val="nil"/>
            </w:tcBorders>
            <w:shd w:val="clear" w:color="auto" w:fill="auto"/>
            <w:noWrap/>
            <w:vAlign w:val="center"/>
            <w:hideMark/>
          </w:tcPr>
          <w:p w14:paraId="76039B2B"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0364A66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4,0 </w:t>
            </w:r>
          </w:p>
        </w:tc>
        <w:tc>
          <w:tcPr>
            <w:tcW w:w="1518" w:type="dxa"/>
            <w:tcBorders>
              <w:top w:val="nil"/>
              <w:left w:val="nil"/>
              <w:bottom w:val="single" w:sz="4" w:space="0" w:color="C0C0C0"/>
              <w:right w:val="single" w:sz="4" w:space="0" w:color="C0C0C0"/>
            </w:tcBorders>
            <w:shd w:val="clear" w:color="auto" w:fill="auto"/>
            <w:vAlign w:val="center"/>
            <w:hideMark/>
          </w:tcPr>
          <w:p w14:paraId="474F7E2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4,3 </w:t>
            </w:r>
          </w:p>
        </w:tc>
        <w:tc>
          <w:tcPr>
            <w:tcW w:w="1336" w:type="dxa"/>
            <w:tcBorders>
              <w:top w:val="nil"/>
              <w:left w:val="nil"/>
              <w:bottom w:val="nil"/>
              <w:right w:val="nil"/>
            </w:tcBorders>
            <w:shd w:val="clear" w:color="auto" w:fill="auto"/>
            <w:vAlign w:val="center"/>
            <w:hideMark/>
          </w:tcPr>
          <w:p w14:paraId="4FA675E1" w14:textId="77777777" w:rsidR="000571C6" w:rsidRPr="000571C6" w:rsidRDefault="000571C6" w:rsidP="000571C6">
            <w:pPr>
              <w:jc w:val="center"/>
              <w:rPr>
                <w:rFonts w:ascii="Tahoma" w:hAnsi="Tahoma" w:cs="Tahoma"/>
                <w:b/>
                <w:bCs/>
                <w:sz w:val="12"/>
                <w:szCs w:val="12"/>
              </w:rPr>
            </w:pPr>
          </w:p>
        </w:tc>
        <w:tc>
          <w:tcPr>
            <w:tcW w:w="1396" w:type="dxa"/>
            <w:tcBorders>
              <w:top w:val="nil"/>
              <w:left w:val="nil"/>
              <w:bottom w:val="nil"/>
              <w:right w:val="nil"/>
            </w:tcBorders>
            <w:shd w:val="clear" w:color="auto" w:fill="auto"/>
            <w:vAlign w:val="center"/>
            <w:hideMark/>
          </w:tcPr>
          <w:p w14:paraId="400513ED"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1DDA471D" w14:textId="77777777" w:rsidR="000571C6" w:rsidRPr="000571C6" w:rsidRDefault="000571C6" w:rsidP="000571C6">
            <w:pPr>
              <w:rPr>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59E6D91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4,0 </w:t>
            </w:r>
          </w:p>
        </w:tc>
        <w:tc>
          <w:tcPr>
            <w:tcW w:w="1518" w:type="dxa"/>
            <w:tcBorders>
              <w:top w:val="nil"/>
              <w:left w:val="nil"/>
              <w:bottom w:val="single" w:sz="4" w:space="0" w:color="C0C0C0"/>
              <w:right w:val="single" w:sz="4" w:space="0" w:color="C0C0C0"/>
            </w:tcBorders>
            <w:shd w:val="clear" w:color="auto" w:fill="auto"/>
            <w:vAlign w:val="center"/>
            <w:hideMark/>
          </w:tcPr>
          <w:p w14:paraId="0823DC2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4,0 </w:t>
            </w:r>
          </w:p>
        </w:tc>
        <w:tc>
          <w:tcPr>
            <w:tcW w:w="1356" w:type="dxa"/>
            <w:tcBorders>
              <w:top w:val="nil"/>
              <w:left w:val="nil"/>
              <w:bottom w:val="nil"/>
              <w:right w:val="nil"/>
            </w:tcBorders>
            <w:shd w:val="clear" w:color="auto" w:fill="auto"/>
            <w:vAlign w:val="center"/>
            <w:hideMark/>
          </w:tcPr>
          <w:p w14:paraId="62C12A2B" w14:textId="77777777" w:rsidR="000571C6" w:rsidRPr="000571C6" w:rsidRDefault="000571C6" w:rsidP="000571C6">
            <w:pPr>
              <w:jc w:val="center"/>
              <w:rPr>
                <w:rFonts w:ascii="Tahoma" w:hAnsi="Tahoma" w:cs="Tahoma"/>
                <w:b/>
                <w:bCs/>
                <w:sz w:val="12"/>
                <w:szCs w:val="12"/>
              </w:rPr>
            </w:pPr>
          </w:p>
        </w:tc>
        <w:tc>
          <w:tcPr>
            <w:tcW w:w="1336" w:type="dxa"/>
            <w:tcBorders>
              <w:top w:val="nil"/>
              <w:left w:val="nil"/>
              <w:bottom w:val="nil"/>
              <w:right w:val="nil"/>
            </w:tcBorders>
            <w:shd w:val="clear" w:color="auto" w:fill="auto"/>
            <w:vAlign w:val="center"/>
            <w:hideMark/>
          </w:tcPr>
          <w:p w14:paraId="277B8C57"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49C39B7B" w14:textId="77777777" w:rsidR="000571C6" w:rsidRPr="000571C6" w:rsidRDefault="000571C6" w:rsidP="000571C6">
            <w:pPr>
              <w:rPr>
                <w:sz w:val="12"/>
                <w:szCs w:val="12"/>
              </w:rPr>
            </w:pPr>
          </w:p>
        </w:tc>
      </w:tr>
      <w:tr w:rsidR="000571C6" w:rsidRPr="000571C6" w14:paraId="16CFEDF9" w14:textId="77777777" w:rsidTr="000571C6">
        <w:trPr>
          <w:trHeight w:val="225"/>
          <w:jc w:val="center"/>
        </w:trPr>
        <w:tc>
          <w:tcPr>
            <w:tcW w:w="416" w:type="dxa"/>
            <w:tcBorders>
              <w:top w:val="nil"/>
              <w:left w:val="nil"/>
              <w:bottom w:val="nil"/>
              <w:right w:val="nil"/>
            </w:tcBorders>
            <w:shd w:val="clear" w:color="auto" w:fill="auto"/>
            <w:vAlign w:val="center"/>
            <w:hideMark/>
          </w:tcPr>
          <w:p w14:paraId="10E47BDE"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2870A793"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auto" w:fill="auto"/>
            <w:vAlign w:val="center"/>
            <w:hideMark/>
          </w:tcPr>
          <w:p w14:paraId="04D98786" w14:textId="77777777" w:rsidR="000571C6" w:rsidRPr="000571C6" w:rsidRDefault="000571C6" w:rsidP="000571C6">
            <w:pPr>
              <w:rPr>
                <w:rFonts w:ascii="Tahoma" w:hAnsi="Tahoma" w:cs="Tahoma"/>
                <w:sz w:val="12"/>
                <w:szCs w:val="12"/>
              </w:rPr>
            </w:pPr>
            <w:r w:rsidRPr="000571C6">
              <w:rPr>
                <w:rFonts w:ascii="Tahoma" w:hAnsi="Tahoma" w:cs="Tahoma"/>
                <w:sz w:val="12"/>
                <w:szCs w:val="12"/>
              </w:rPr>
              <w:t>Итого коэффициент индексации</w:t>
            </w:r>
          </w:p>
        </w:tc>
        <w:tc>
          <w:tcPr>
            <w:tcW w:w="712" w:type="dxa"/>
            <w:tcBorders>
              <w:top w:val="nil"/>
              <w:left w:val="nil"/>
              <w:bottom w:val="single" w:sz="4" w:space="0" w:color="C0C0C0"/>
              <w:right w:val="single" w:sz="4" w:space="0" w:color="C0C0C0"/>
            </w:tcBorders>
            <w:shd w:val="clear" w:color="auto" w:fill="auto"/>
            <w:vAlign w:val="center"/>
            <w:hideMark/>
          </w:tcPr>
          <w:p w14:paraId="2830E05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 </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761B607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1,0296 </w:t>
            </w:r>
          </w:p>
        </w:tc>
        <w:tc>
          <w:tcPr>
            <w:tcW w:w="1518" w:type="dxa"/>
            <w:tcBorders>
              <w:top w:val="nil"/>
              <w:left w:val="nil"/>
              <w:bottom w:val="single" w:sz="4" w:space="0" w:color="C0C0C0"/>
              <w:right w:val="single" w:sz="4" w:space="0" w:color="C0C0C0"/>
            </w:tcBorders>
            <w:shd w:val="clear" w:color="auto" w:fill="auto"/>
            <w:vAlign w:val="center"/>
            <w:hideMark/>
          </w:tcPr>
          <w:p w14:paraId="134FAC0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1,0326 </w:t>
            </w:r>
          </w:p>
        </w:tc>
        <w:tc>
          <w:tcPr>
            <w:tcW w:w="1336" w:type="dxa"/>
            <w:tcBorders>
              <w:top w:val="nil"/>
              <w:left w:val="nil"/>
              <w:bottom w:val="nil"/>
              <w:right w:val="nil"/>
            </w:tcBorders>
            <w:shd w:val="clear" w:color="auto" w:fill="auto"/>
            <w:vAlign w:val="center"/>
            <w:hideMark/>
          </w:tcPr>
          <w:p w14:paraId="7287BF24" w14:textId="77777777" w:rsidR="000571C6" w:rsidRPr="000571C6" w:rsidRDefault="000571C6" w:rsidP="000571C6">
            <w:pPr>
              <w:jc w:val="center"/>
              <w:rPr>
                <w:rFonts w:ascii="Tahoma" w:hAnsi="Tahoma" w:cs="Tahoma"/>
                <w:b/>
                <w:bCs/>
                <w:sz w:val="12"/>
                <w:szCs w:val="12"/>
              </w:rPr>
            </w:pPr>
          </w:p>
        </w:tc>
        <w:tc>
          <w:tcPr>
            <w:tcW w:w="1396" w:type="dxa"/>
            <w:tcBorders>
              <w:top w:val="nil"/>
              <w:left w:val="nil"/>
              <w:bottom w:val="nil"/>
              <w:right w:val="nil"/>
            </w:tcBorders>
            <w:shd w:val="clear" w:color="auto" w:fill="auto"/>
            <w:vAlign w:val="center"/>
            <w:hideMark/>
          </w:tcPr>
          <w:p w14:paraId="5CBCBB2B"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4F653A76" w14:textId="77777777" w:rsidR="000571C6" w:rsidRPr="000571C6" w:rsidRDefault="000571C6" w:rsidP="000571C6">
            <w:pPr>
              <w:rPr>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7980928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1,0296 </w:t>
            </w:r>
          </w:p>
        </w:tc>
        <w:tc>
          <w:tcPr>
            <w:tcW w:w="1518" w:type="dxa"/>
            <w:tcBorders>
              <w:top w:val="nil"/>
              <w:left w:val="nil"/>
              <w:bottom w:val="single" w:sz="4" w:space="0" w:color="C0C0C0"/>
              <w:right w:val="single" w:sz="4" w:space="0" w:color="C0C0C0"/>
            </w:tcBorders>
            <w:shd w:val="clear" w:color="auto" w:fill="auto"/>
            <w:vAlign w:val="center"/>
            <w:hideMark/>
          </w:tcPr>
          <w:p w14:paraId="5482918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1,0296 </w:t>
            </w:r>
          </w:p>
        </w:tc>
        <w:tc>
          <w:tcPr>
            <w:tcW w:w="1356" w:type="dxa"/>
            <w:tcBorders>
              <w:top w:val="nil"/>
              <w:left w:val="nil"/>
              <w:bottom w:val="nil"/>
              <w:right w:val="nil"/>
            </w:tcBorders>
            <w:shd w:val="clear" w:color="auto" w:fill="auto"/>
            <w:vAlign w:val="center"/>
            <w:hideMark/>
          </w:tcPr>
          <w:p w14:paraId="30158FFB" w14:textId="77777777" w:rsidR="000571C6" w:rsidRPr="000571C6" w:rsidRDefault="000571C6" w:rsidP="000571C6">
            <w:pPr>
              <w:jc w:val="center"/>
              <w:rPr>
                <w:rFonts w:ascii="Tahoma" w:hAnsi="Tahoma" w:cs="Tahoma"/>
                <w:b/>
                <w:bCs/>
                <w:sz w:val="12"/>
                <w:szCs w:val="12"/>
              </w:rPr>
            </w:pPr>
          </w:p>
        </w:tc>
        <w:tc>
          <w:tcPr>
            <w:tcW w:w="1336" w:type="dxa"/>
            <w:tcBorders>
              <w:top w:val="nil"/>
              <w:left w:val="nil"/>
              <w:bottom w:val="nil"/>
              <w:right w:val="nil"/>
            </w:tcBorders>
            <w:shd w:val="clear" w:color="auto" w:fill="auto"/>
            <w:vAlign w:val="center"/>
            <w:hideMark/>
          </w:tcPr>
          <w:p w14:paraId="464162E8"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557C2623" w14:textId="77777777" w:rsidR="000571C6" w:rsidRPr="000571C6" w:rsidRDefault="000571C6" w:rsidP="000571C6">
            <w:pPr>
              <w:rPr>
                <w:sz w:val="12"/>
                <w:szCs w:val="12"/>
              </w:rPr>
            </w:pPr>
          </w:p>
        </w:tc>
      </w:tr>
      <w:tr w:rsidR="000571C6" w:rsidRPr="000571C6" w14:paraId="18ECFD7B" w14:textId="77777777" w:rsidTr="000571C6">
        <w:trPr>
          <w:trHeight w:val="225"/>
          <w:jc w:val="center"/>
        </w:trPr>
        <w:tc>
          <w:tcPr>
            <w:tcW w:w="416" w:type="dxa"/>
            <w:tcBorders>
              <w:top w:val="nil"/>
              <w:left w:val="nil"/>
              <w:bottom w:val="nil"/>
              <w:right w:val="nil"/>
            </w:tcBorders>
            <w:shd w:val="clear" w:color="auto" w:fill="auto"/>
            <w:vAlign w:val="center"/>
            <w:hideMark/>
          </w:tcPr>
          <w:p w14:paraId="41E93A74"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2B745B8B" w14:textId="77777777" w:rsidR="000571C6" w:rsidRPr="000571C6" w:rsidRDefault="000571C6" w:rsidP="000571C6">
            <w:pPr>
              <w:rPr>
                <w:sz w:val="12"/>
                <w:szCs w:val="12"/>
              </w:rPr>
            </w:pPr>
          </w:p>
        </w:tc>
        <w:tc>
          <w:tcPr>
            <w:tcW w:w="4022" w:type="dxa"/>
            <w:tcBorders>
              <w:top w:val="nil"/>
              <w:left w:val="nil"/>
              <w:bottom w:val="nil"/>
              <w:right w:val="nil"/>
            </w:tcBorders>
            <w:shd w:val="clear" w:color="auto" w:fill="auto"/>
            <w:vAlign w:val="center"/>
            <w:hideMark/>
          </w:tcPr>
          <w:p w14:paraId="29E8B073" w14:textId="77777777" w:rsidR="000571C6" w:rsidRPr="000571C6" w:rsidRDefault="000571C6" w:rsidP="000571C6">
            <w:pPr>
              <w:rPr>
                <w:sz w:val="12"/>
                <w:szCs w:val="12"/>
              </w:rPr>
            </w:pPr>
          </w:p>
        </w:tc>
        <w:tc>
          <w:tcPr>
            <w:tcW w:w="712" w:type="dxa"/>
            <w:tcBorders>
              <w:top w:val="nil"/>
              <w:left w:val="nil"/>
              <w:bottom w:val="nil"/>
              <w:right w:val="nil"/>
            </w:tcBorders>
            <w:shd w:val="clear" w:color="auto" w:fill="auto"/>
            <w:vAlign w:val="center"/>
            <w:hideMark/>
          </w:tcPr>
          <w:p w14:paraId="5EC5F428" w14:textId="77777777" w:rsidR="000571C6" w:rsidRPr="000571C6" w:rsidRDefault="000571C6" w:rsidP="000571C6">
            <w:pPr>
              <w:rPr>
                <w:sz w:val="12"/>
                <w:szCs w:val="12"/>
              </w:rPr>
            </w:pPr>
          </w:p>
        </w:tc>
        <w:tc>
          <w:tcPr>
            <w:tcW w:w="1436" w:type="dxa"/>
            <w:tcBorders>
              <w:top w:val="nil"/>
              <w:left w:val="nil"/>
              <w:bottom w:val="nil"/>
              <w:right w:val="nil"/>
            </w:tcBorders>
            <w:shd w:val="clear" w:color="auto" w:fill="auto"/>
            <w:vAlign w:val="center"/>
            <w:hideMark/>
          </w:tcPr>
          <w:p w14:paraId="6B348E33" w14:textId="77777777" w:rsidR="000571C6" w:rsidRPr="000571C6" w:rsidRDefault="000571C6" w:rsidP="000571C6">
            <w:pPr>
              <w:jc w:val="center"/>
              <w:rPr>
                <w:sz w:val="12"/>
                <w:szCs w:val="12"/>
              </w:rPr>
            </w:pPr>
          </w:p>
        </w:tc>
        <w:tc>
          <w:tcPr>
            <w:tcW w:w="1518" w:type="dxa"/>
            <w:tcBorders>
              <w:top w:val="nil"/>
              <w:left w:val="nil"/>
              <w:bottom w:val="nil"/>
              <w:right w:val="nil"/>
            </w:tcBorders>
            <w:shd w:val="clear" w:color="auto" w:fill="auto"/>
            <w:vAlign w:val="center"/>
            <w:hideMark/>
          </w:tcPr>
          <w:p w14:paraId="5A403B67" w14:textId="77777777" w:rsidR="000571C6" w:rsidRPr="000571C6" w:rsidRDefault="000571C6" w:rsidP="000571C6">
            <w:pPr>
              <w:jc w:val="center"/>
              <w:rPr>
                <w:sz w:val="12"/>
                <w:szCs w:val="12"/>
              </w:rPr>
            </w:pPr>
          </w:p>
        </w:tc>
        <w:tc>
          <w:tcPr>
            <w:tcW w:w="1336" w:type="dxa"/>
            <w:tcBorders>
              <w:top w:val="nil"/>
              <w:left w:val="nil"/>
              <w:bottom w:val="nil"/>
              <w:right w:val="nil"/>
            </w:tcBorders>
            <w:shd w:val="clear" w:color="auto" w:fill="auto"/>
            <w:vAlign w:val="center"/>
            <w:hideMark/>
          </w:tcPr>
          <w:p w14:paraId="6D33C870" w14:textId="77777777" w:rsidR="000571C6" w:rsidRPr="000571C6" w:rsidRDefault="000571C6" w:rsidP="000571C6">
            <w:pPr>
              <w:jc w:val="center"/>
              <w:rPr>
                <w:sz w:val="12"/>
                <w:szCs w:val="12"/>
              </w:rPr>
            </w:pPr>
          </w:p>
        </w:tc>
        <w:tc>
          <w:tcPr>
            <w:tcW w:w="1396" w:type="dxa"/>
            <w:tcBorders>
              <w:top w:val="nil"/>
              <w:left w:val="nil"/>
              <w:bottom w:val="nil"/>
              <w:right w:val="nil"/>
            </w:tcBorders>
            <w:shd w:val="clear" w:color="auto" w:fill="auto"/>
            <w:vAlign w:val="center"/>
            <w:hideMark/>
          </w:tcPr>
          <w:p w14:paraId="769D71B6"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11204B3B" w14:textId="77777777" w:rsidR="000571C6" w:rsidRPr="000571C6" w:rsidRDefault="000571C6" w:rsidP="000571C6">
            <w:pPr>
              <w:rPr>
                <w:sz w:val="12"/>
                <w:szCs w:val="12"/>
              </w:rPr>
            </w:pPr>
          </w:p>
        </w:tc>
        <w:tc>
          <w:tcPr>
            <w:tcW w:w="1416" w:type="dxa"/>
            <w:tcBorders>
              <w:top w:val="nil"/>
              <w:left w:val="nil"/>
              <w:bottom w:val="nil"/>
              <w:right w:val="nil"/>
            </w:tcBorders>
            <w:shd w:val="clear" w:color="auto" w:fill="auto"/>
            <w:vAlign w:val="center"/>
            <w:hideMark/>
          </w:tcPr>
          <w:p w14:paraId="1EF2D081" w14:textId="77777777" w:rsidR="000571C6" w:rsidRPr="000571C6" w:rsidRDefault="000571C6" w:rsidP="000571C6">
            <w:pPr>
              <w:rPr>
                <w:sz w:val="12"/>
                <w:szCs w:val="12"/>
              </w:rPr>
            </w:pPr>
          </w:p>
        </w:tc>
        <w:tc>
          <w:tcPr>
            <w:tcW w:w="1518" w:type="dxa"/>
            <w:tcBorders>
              <w:top w:val="nil"/>
              <w:left w:val="nil"/>
              <w:bottom w:val="nil"/>
              <w:right w:val="nil"/>
            </w:tcBorders>
            <w:shd w:val="clear" w:color="auto" w:fill="auto"/>
            <w:vAlign w:val="center"/>
            <w:hideMark/>
          </w:tcPr>
          <w:p w14:paraId="6435B5EF" w14:textId="77777777" w:rsidR="000571C6" w:rsidRPr="000571C6" w:rsidRDefault="000571C6" w:rsidP="000571C6">
            <w:pPr>
              <w:jc w:val="center"/>
              <w:rPr>
                <w:sz w:val="12"/>
                <w:szCs w:val="12"/>
              </w:rPr>
            </w:pPr>
          </w:p>
        </w:tc>
        <w:tc>
          <w:tcPr>
            <w:tcW w:w="1356" w:type="dxa"/>
            <w:tcBorders>
              <w:top w:val="nil"/>
              <w:left w:val="nil"/>
              <w:bottom w:val="nil"/>
              <w:right w:val="nil"/>
            </w:tcBorders>
            <w:shd w:val="clear" w:color="auto" w:fill="auto"/>
            <w:vAlign w:val="center"/>
            <w:hideMark/>
          </w:tcPr>
          <w:p w14:paraId="7B918031" w14:textId="77777777" w:rsidR="000571C6" w:rsidRPr="000571C6" w:rsidRDefault="000571C6" w:rsidP="000571C6">
            <w:pPr>
              <w:jc w:val="center"/>
              <w:rPr>
                <w:sz w:val="12"/>
                <w:szCs w:val="12"/>
              </w:rPr>
            </w:pPr>
          </w:p>
        </w:tc>
        <w:tc>
          <w:tcPr>
            <w:tcW w:w="1336" w:type="dxa"/>
            <w:tcBorders>
              <w:top w:val="nil"/>
              <w:left w:val="nil"/>
              <w:bottom w:val="nil"/>
              <w:right w:val="nil"/>
            </w:tcBorders>
            <w:shd w:val="clear" w:color="auto" w:fill="auto"/>
            <w:vAlign w:val="center"/>
            <w:hideMark/>
          </w:tcPr>
          <w:p w14:paraId="17EFC6FF" w14:textId="77777777" w:rsidR="000571C6" w:rsidRPr="000571C6" w:rsidRDefault="000571C6" w:rsidP="000571C6">
            <w:pPr>
              <w:rPr>
                <w:sz w:val="12"/>
                <w:szCs w:val="12"/>
              </w:rPr>
            </w:pPr>
          </w:p>
        </w:tc>
        <w:tc>
          <w:tcPr>
            <w:tcW w:w="3007" w:type="dxa"/>
            <w:tcBorders>
              <w:top w:val="nil"/>
              <w:left w:val="nil"/>
              <w:bottom w:val="nil"/>
              <w:right w:val="nil"/>
            </w:tcBorders>
            <w:shd w:val="clear" w:color="auto" w:fill="auto"/>
            <w:vAlign w:val="center"/>
            <w:hideMark/>
          </w:tcPr>
          <w:p w14:paraId="64B1ED64" w14:textId="77777777" w:rsidR="000571C6" w:rsidRPr="000571C6" w:rsidRDefault="000571C6" w:rsidP="000571C6">
            <w:pPr>
              <w:rPr>
                <w:sz w:val="12"/>
                <w:szCs w:val="12"/>
              </w:rPr>
            </w:pPr>
          </w:p>
        </w:tc>
      </w:tr>
      <w:tr w:rsidR="000571C6" w:rsidRPr="000571C6" w14:paraId="1819A1EA" w14:textId="77777777" w:rsidTr="000571C6">
        <w:trPr>
          <w:trHeight w:val="420"/>
          <w:jc w:val="center"/>
        </w:trPr>
        <w:tc>
          <w:tcPr>
            <w:tcW w:w="416" w:type="dxa"/>
            <w:tcBorders>
              <w:top w:val="nil"/>
              <w:left w:val="nil"/>
              <w:bottom w:val="nil"/>
              <w:right w:val="nil"/>
            </w:tcBorders>
            <w:shd w:val="clear" w:color="auto" w:fill="auto"/>
            <w:vAlign w:val="center"/>
            <w:hideMark/>
          </w:tcPr>
          <w:p w14:paraId="56C51D97"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630D15C0" w14:textId="77777777" w:rsidR="000571C6" w:rsidRPr="000571C6" w:rsidRDefault="000571C6" w:rsidP="000571C6">
            <w:pPr>
              <w:rPr>
                <w:sz w:val="12"/>
                <w:szCs w:val="12"/>
              </w:rPr>
            </w:pPr>
          </w:p>
        </w:tc>
        <w:tc>
          <w:tcPr>
            <w:tcW w:w="402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808562C"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Текущие расходы, в том числе:</w:t>
            </w:r>
          </w:p>
        </w:tc>
        <w:tc>
          <w:tcPr>
            <w:tcW w:w="712" w:type="dxa"/>
            <w:tcBorders>
              <w:top w:val="single" w:sz="4" w:space="0" w:color="C0C0C0"/>
              <w:left w:val="nil"/>
              <w:bottom w:val="single" w:sz="4" w:space="0" w:color="C0C0C0"/>
              <w:right w:val="single" w:sz="4" w:space="0" w:color="C0C0C0"/>
            </w:tcBorders>
            <w:shd w:val="clear" w:color="auto" w:fill="auto"/>
            <w:vAlign w:val="center"/>
            <w:hideMark/>
          </w:tcPr>
          <w:p w14:paraId="42DE8D48"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DEDEF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118 395,95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771BB0F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70 352,96   </w:t>
            </w:r>
          </w:p>
        </w:tc>
        <w:tc>
          <w:tcPr>
            <w:tcW w:w="1336" w:type="dxa"/>
            <w:tcBorders>
              <w:top w:val="single" w:sz="4" w:space="0" w:color="C0C0C0"/>
              <w:left w:val="nil"/>
              <w:bottom w:val="single" w:sz="4" w:space="0" w:color="C0C0C0"/>
              <w:right w:val="single" w:sz="4" w:space="0" w:color="C0C0C0"/>
            </w:tcBorders>
            <w:shd w:val="clear" w:color="auto" w:fill="auto"/>
            <w:vAlign w:val="center"/>
            <w:hideMark/>
          </w:tcPr>
          <w:p w14:paraId="7C60153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35 176,48   </w:t>
            </w:r>
          </w:p>
        </w:tc>
        <w:tc>
          <w:tcPr>
            <w:tcW w:w="1396" w:type="dxa"/>
            <w:tcBorders>
              <w:top w:val="single" w:sz="4" w:space="0" w:color="C0C0C0"/>
              <w:left w:val="nil"/>
              <w:bottom w:val="single" w:sz="4" w:space="0" w:color="C0C0C0"/>
              <w:right w:val="single" w:sz="4" w:space="0" w:color="C0C0C0"/>
            </w:tcBorders>
            <w:shd w:val="clear" w:color="auto" w:fill="auto"/>
            <w:vAlign w:val="center"/>
            <w:hideMark/>
          </w:tcPr>
          <w:p w14:paraId="0D1BE9E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35 176,48   </w:t>
            </w:r>
          </w:p>
        </w:tc>
        <w:tc>
          <w:tcPr>
            <w:tcW w:w="3007" w:type="dxa"/>
            <w:tcBorders>
              <w:top w:val="nil"/>
              <w:left w:val="nil"/>
              <w:bottom w:val="nil"/>
              <w:right w:val="nil"/>
            </w:tcBorders>
            <w:shd w:val="clear" w:color="auto" w:fill="auto"/>
            <w:vAlign w:val="center"/>
            <w:hideMark/>
          </w:tcPr>
          <w:p w14:paraId="02EA136D" w14:textId="77777777" w:rsidR="000571C6" w:rsidRPr="000571C6" w:rsidRDefault="000571C6" w:rsidP="000571C6">
            <w:pPr>
              <w:jc w:val="center"/>
              <w:rPr>
                <w:rFonts w:ascii="Tahoma" w:hAnsi="Tahoma" w:cs="Tahoma"/>
                <w:b/>
                <w:bCs/>
                <w:sz w:val="12"/>
                <w:szCs w:val="12"/>
              </w:rPr>
            </w:pPr>
          </w:p>
        </w:tc>
        <w:tc>
          <w:tcPr>
            <w:tcW w:w="14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F7E66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188 978,89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094F0B4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110 957,23   </w:t>
            </w:r>
          </w:p>
        </w:tc>
        <w:tc>
          <w:tcPr>
            <w:tcW w:w="1356" w:type="dxa"/>
            <w:tcBorders>
              <w:top w:val="single" w:sz="4" w:space="0" w:color="C0C0C0"/>
              <w:left w:val="nil"/>
              <w:bottom w:val="single" w:sz="4" w:space="0" w:color="C0C0C0"/>
              <w:right w:val="single" w:sz="4" w:space="0" w:color="C0C0C0"/>
            </w:tcBorders>
            <w:shd w:val="clear" w:color="auto" w:fill="auto"/>
            <w:vAlign w:val="center"/>
            <w:hideMark/>
          </w:tcPr>
          <w:p w14:paraId="386FCDE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55 478,61   </w:t>
            </w:r>
          </w:p>
        </w:tc>
        <w:tc>
          <w:tcPr>
            <w:tcW w:w="1336" w:type="dxa"/>
            <w:tcBorders>
              <w:top w:val="single" w:sz="4" w:space="0" w:color="C0C0C0"/>
              <w:left w:val="nil"/>
              <w:bottom w:val="single" w:sz="4" w:space="0" w:color="C0C0C0"/>
              <w:right w:val="single" w:sz="4" w:space="0" w:color="C0C0C0"/>
            </w:tcBorders>
            <w:shd w:val="clear" w:color="auto" w:fill="auto"/>
            <w:vAlign w:val="center"/>
            <w:hideMark/>
          </w:tcPr>
          <w:p w14:paraId="343AD21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55 478,61   </w:t>
            </w:r>
          </w:p>
        </w:tc>
        <w:tc>
          <w:tcPr>
            <w:tcW w:w="3007" w:type="dxa"/>
            <w:tcBorders>
              <w:top w:val="nil"/>
              <w:left w:val="nil"/>
              <w:bottom w:val="nil"/>
              <w:right w:val="nil"/>
            </w:tcBorders>
            <w:shd w:val="clear" w:color="auto" w:fill="auto"/>
            <w:vAlign w:val="center"/>
            <w:hideMark/>
          </w:tcPr>
          <w:p w14:paraId="4F9B690B" w14:textId="77777777" w:rsidR="000571C6" w:rsidRPr="000571C6" w:rsidRDefault="000571C6" w:rsidP="000571C6">
            <w:pPr>
              <w:jc w:val="center"/>
              <w:rPr>
                <w:rFonts w:ascii="Tahoma" w:hAnsi="Tahoma" w:cs="Tahoma"/>
                <w:b/>
                <w:bCs/>
                <w:sz w:val="12"/>
                <w:szCs w:val="12"/>
              </w:rPr>
            </w:pPr>
          </w:p>
        </w:tc>
      </w:tr>
      <w:tr w:rsidR="000571C6" w:rsidRPr="000571C6" w14:paraId="0D5E37F2" w14:textId="77777777" w:rsidTr="000571C6">
        <w:trPr>
          <w:trHeight w:val="420"/>
          <w:jc w:val="center"/>
        </w:trPr>
        <w:tc>
          <w:tcPr>
            <w:tcW w:w="416" w:type="dxa"/>
            <w:tcBorders>
              <w:top w:val="nil"/>
              <w:left w:val="nil"/>
              <w:bottom w:val="nil"/>
              <w:right w:val="nil"/>
            </w:tcBorders>
            <w:shd w:val="clear" w:color="auto" w:fill="auto"/>
            <w:vAlign w:val="center"/>
            <w:hideMark/>
          </w:tcPr>
          <w:p w14:paraId="2A655C76"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0D98D52A"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FFFF00"/>
            <w:vAlign w:val="center"/>
            <w:hideMark/>
          </w:tcPr>
          <w:p w14:paraId="3B366BDF" w14:textId="77777777" w:rsidR="000571C6" w:rsidRPr="000571C6" w:rsidRDefault="000571C6" w:rsidP="000571C6">
            <w:pPr>
              <w:jc w:val="right"/>
              <w:rPr>
                <w:rFonts w:ascii="Tahoma" w:hAnsi="Tahoma" w:cs="Tahoma"/>
                <w:b/>
                <w:bCs/>
                <w:sz w:val="12"/>
                <w:szCs w:val="12"/>
              </w:rPr>
            </w:pPr>
            <w:r w:rsidRPr="000571C6">
              <w:rPr>
                <w:rFonts w:ascii="Tahoma" w:hAnsi="Tahoma" w:cs="Tahoma"/>
                <w:b/>
                <w:bCs/>
                <w:sz w:val="12"/>
                <w:szCs w:val="12"/>
              </w:rPr>
              <w:t>Операционные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31D52C05"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5A0685C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97 963,60   </w:t>
            </w:r>
          </w:p>
        </w:tc>
        <w:tc>
          <w:tcPr>
            <w:tcW w:w="1518" w:type="dxa"/>
            <w:tcBorders>
              <w:top w:val="nil"/>
              <w:left w:val="nil"/>
              <w:bottom w:val="single" w:sz="4" w:space="0" w:color="C0C0C0"/>
              <w:right w:val="single" w:sz="4" w:space="0" w:color="C0C0C0"/>
            </w:tcBorders>
            <w:shd w:val="clear" w:color="auto" w:fill="auto"/>
            <w:vAlign w:val="center"/>
            <w:hideMark/>
          </w:tcPr>
          <w:p w14:paraId="4746BB1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56 602,14   </w:t>
            </w:r>
          </w:p>
        </w:tc>
        <w:tc>
          <w:tcPr>
            <w:tcW w:w="1336" w:type="dxa"/>
            <w:tcBorders>
              <w:top w:val="nil"/>
              <w:left w:val="nil"/>
              <w:bottom w:val="single" w:sz="4" w:space="0" w:color="C0C0C0"/>
              <w:right w:val="single" w:sz="4" w:space="0" w:color="C0C0C0"/>
            </w:tcBorders>
            <w:shd w:val="clear" w:color="auto" w:fill="auto"/>
            <w:vAlign w:val="center"/>
            <w:hideMark/>
          </w:tcPr>
          <w:p w14:paraId="7F8564F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28 301,07   </w:t>
            </w:r>
          </w:p>
        </w:tc>
        <w:tc>
          <w:tcPr>
            <w:tcW w:w="1396" w:type="dxa"/>
            <w:tcBorders>
              <w:top w:val="nil"/>
              <w:left w:val="nil"/>
              <w:bottom w:val="single" w:sz="4" w:space="0" w:color="C0C0C0"/>
              <w:right w:val="single" w:sz="4" w:space="0" w:color="C0C0C0"/>
            </w:tcBorders>
            <w:shd w:val="clear" w:color="auto" w:fill="auto"/>
            <w:vAlign w:val="center"/>
            <w:hideMark/>
          </w:tcPr>
          <w:p w14:paraId="3B7EFCE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28 301,07   </w:t>
            </w:r>
          </w:p>
        </w:tc>
        <w:tc>
          <w:tcPr>
            <w:tcW w:w="3007" w:type="dxa"/>
            <w:tcBorders>
              <w:top w:val="nil"/>
              <w:left w:val="nil"/>
              <w:bottom w:val="nil"/>
              <w:right w:val="nil"/>
            </w:tcBorders>
            <w:shd w:val="clear" w:color="auto" w:fill="auto"/>
            <w:vAlign w:val="center"/>
            <w:hideMark/>
          </w:tcPr>
          <w:p w14:paraId="11B8BAA1"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76DC795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159 560,41   </w:t>
            </w:r>
          </w:p>
        </w:tc>
        <w:tc>
          <w:tcPr>
            <w:tcW w:w="1518" w:type="dxa"/>
            <w:tcBorders>
              <w:top w:val="nil"/>
              <w:left w:val="nil"/>
              <w:bottom w:val="single" w:sz="4" w:space="0" w:color="C0C0C0"/>
              <w:right w:val="single" w:sz="4" w:space="0" w:color="C0C0C0"/>
            </w:tcBorders>
            <w:shd w:val="clear" w:color="auto" w:fill="auto"/>
            <w:vAlign w:val="center"/>
            <w:hideMark/>
          </w:tcPr>
          <w:p w14:paraId="032904E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91 610,46   </w:t>
            </w:r>
          </w:p>
        </w:tc>
        <w:tc>
          <w:tcPr>
            <w:tcW w:w="1356" w:type="dxa"/>
            <w:tcBorders>
              <w:top w:val="nil"/>
              <w:left w:val="nil"/>
              <w:bottom w:val="single" w:sz="4" w:space="0" w:color="C0C0C0"/>
              <w:right w:val="single" w:sz="4" w:space="0" w:color="C0C0C0"/>
            </w:tcBorders>
            <w:shd w:val="clear" w:color="auto" w:fill="auto"/>
            <w:vAlign w:val="center"/>
            <w:hideMark/>
          </w:tcPr>
          <w:p w14:paraId="57AE189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45 805,23   </w:t>
            </w:r>
          </w:p>
        </w:tc>
        <w:tc>
          <w:tcPr>
            <w:tcW w:w="1336" w:type="dxa"/>
            <w:tcBorders>
              <w:top w:val="nil"/>
              <w:left w:val="nil"/>
              <w:bottom w:val="single" w:sz="4" w:space="0" w:color="C0C0C0"/>
              <w:right w:val="single" w:sz="4" w:space="0" w:color="C0C0C0"/>
            </w:tcBorders>
            <w:shd w:val="clear" w:color="auto" w:fill="auto"/>
            <w:vAlign w:val="center"/>
            <w:hideMark/>
          </w:tcPr>
          <w:p w14:paraId="4CF135D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45 805,23   </w:t>
            </w:r>
          </w:p>
        </w:tc>
        <w:tc>
          <w:tcPr>
            <w:tcW w:w="3007" w:type="dxa"/>
            <w:tcBorders>
              <w:top w:val="nil"/>
              <w:left w:val="nil"/>
              <w:bottom w:val="nil"/>
              <w:right w:val="nil"/>
            </w:tcBorders>
            <w:shd w:val="clear" w:color="auto" w:fill="auto"/>
            <w:vAlign w:val="center"/>
            <w:hideMark/>
          </w:tcPr>
          <w:p w14:paraId="5CAA53D0" w14:textId="77777777" w:rsidR="000571C6" w:rsidRPr="000571C6" w:rsidRDefault="000571C6" w:rsidP="000571C6">
            <w:pPr>
              <w:jc w:val="center"/>
              <w:rPr>
                <w:rFonts w:ascii="Tahoma" w:hAnsi="Tahoma" w:cs="Tahoma"/>
                <w:b/>
                <w:bCs/>
                <w:sz w:val="12"/>
                <w:szCs w:val="12"/>
              </w:rPr>
            </w:pPr>
          </w:p>
        </w:tc>
      </w:tr>
      <w:tr w:rsidR="000571C6" w:rsidRPr="000571C6" w14:paraId="3628765E" w14:textId="77777777" w:rsidTr="000571C6">
        <w:trPr>
          <w:trHeight w:val="420"/>
          <w:jc w:val="center"/>
        </w:trPr>
        <w:tc>
          <w:tcPr>
            <w:tcW w:w="416" w:type="dxa"/>
            <w:tcBorders>
              <w:top w:val="nil"/>
              <w:left w:val="nil"/>
              <w:bottom w:val="nil"/>
              <w:right w:val="nil"/>
            </w:tcBorders>
            <w:shd w:val="clear" w:color="auto" w:fill="auto"/>
            <w:vAlign w:val="center"/>
            <w:hideMark/>
          </w:tcPr>
          <w:p w14:paraId="7294E92C"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55C227E8"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00B050"/>
            <w:vAlign w:val="center"/>
            <w:hideMark/>
          </w:tcPr>
          <w:p w14:paraId="1481D0EA" w14:textId="77777777" w:rsidR="000571C6" w:rsidRPr="000571C6" w:rsidRDefault="000571C6" w:rsidP="000571C6">
            <w:pPr>
              <w:jc w:val="right"/>
              <w:rPr>
                <w:rFonts w:ascii="Tahoma" w:hAnsi="Tahoma" w:cs="Tahoma"/>
                <w:b/>
                <w:bCs/>
                <w:sz w:val="12"/>
                <w:szCs w:val="12"/>
              </w:rPr>
            </w:pPr>
            <w:r w:rsidRPr="000571C6">
              <w:rPr>
                <w:rFonts w:ascii="Tahoma" w:hAnsi="Tahoma" w:cs="Tahoma"/>
                <w:b/>
                <w:bCs/>
                <w:sz w:val="12"/>
                <w:szCs w:val="12"/>
              </w:rPr>
              <w:t>Неподконтрольные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53386E7C"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36F35DD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19 763,75   </w:t>
            </w:r>
          </w:p>
        </w:tc>
        <w:tc>
          <w:tcPr>
            <w:tcW w:w="1518" w:type="dxa"/>
            <w:tcBorders>
              <w:top w:val="nil"/>
              <w:left w:val="nil"/>
              <w:bottom w:val="single" w:sz="4" w:space="0" w:color="C0C0C0"/>
              <w:right w:val="single" w:sz="4" w:space="0" w:color="C0C0C0"/>
            </w:tcBorders>
            <w:shd w:val="clear" w:color="auto" w:fill="auto"/>
            <w:vAlign w:val="center"/>
            <w:hideMark/>
          </w:tcPr>
          <w:p w14:paraId="3163F64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13 202,84   </w:t>
            </w:r>
          </w:p>
        </w:tc>
        <w:tc>
          <w:tcPr>
            <w:tcW w:w="1336" w:type="dxa"/>
            <w:tcBorders>
              <w:top w:val="nil"/>
              <w:left w:val="nil"/>
              <w:bottom w:val="single" w:sz="4" w:space="0" w:color="C0C0C0"/>
              <w:right w:val="single" w:sz="4" w:space="0" w:color="C0C0C0"/>
            </w:tcBorders>
            <w:shd w:val="clear" w:color="auto" w:fill="auto"/>
            <w:vAlign w:val="center"/>
            <w:hideMark/>
          </w:tcPr>
          <w:p w14:paraId="62EC786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6 601,42   </w:t>
            </w:r>
          </w:p>
        </w:tc>
        <w:tc>
          <w:tcPr>
            <w:tcW w:w="1396" w:type="dxa"/>
            <w:tcBorders>
              <w:top w:val="nil"/>
              <w:left w:val="nil"/>
              <w:bottom w:val="single" w:sz="4" w:space="0" w:color="C0C0C0"/>
              <w:right w:val="single" w:sz="4" w:space="0" w:color="C0C0C0"/>
            </w:tcBorders>
            <w:shd w:val="clear" w:color="auto" w:fill="auto"/>
            <w:vAlign w:val="center"/>
            <w:hideMark/>
          </w:tcPr>
          <w:p w14:paraId="24D318F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6 601,42   </w:t>
            </w:r>
          </w:p>
        </w:tc>
        <w:tc>
          <w:tcPr>
            <w:tcW w:w="3007" w:type="dxa"/>
            <w:tcBorders>
              <w:top w:val="nil"/>
              <w:left w:val="nil"/>
              <w:bottom w:val="nil"/>
              <w:right w:val="nil"/>
            </w:tcBorders>
            <w:shd w:val="clear" w:color="auto" w:fill="auto"/>
            <w:vAlign w:val="center"/>
            <w:hideMark/>
          </w:tcPr>
          <w:p w14:paraId="5171EC56"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1A847DF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28 325,42   </w:t>
            </w:r>
          </w:p>
        </w:tc>
        <w:tc>
          <w:tcPr>
            <w:tcW w:w="1518" w:type="dxa"/>
            <w:tcBorders>
              <w:top w:val="nil"/>
              <w:left w:val="nil"/>
              <w:bottom w:val="single" w:sz="4" w:space="0" w:color="C0C0C0"/>
              <w:right w:val="single" w:sz="4" w:space="0" w:color="C0C0C0"/>
            </w:tcBorders>
            <w:shd w:val="clear" w:color="auto" w:fill="auto"/>
            <w:vAlign w:val="center"/>
            <w:hideMark/>
          </w:tcPr>
          <w:p w14:paraId="67E0C3E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18 776,88   </w:t>
            </w:r>
          </w:p>
        </w:tc>
        <w:tc>
          <w:tcPr>
            <w:tcW w:w="1356" w:type="dxa"/>
            <w:tcBorders>
              <w:top w:val="nil"/>
              <w:left w:val="nil"/>
              <w:bottom w:val="single" w:sz="4" w:space="0" w:color="C0C0C0"/>
              <w:right w:val="single" w:sz="4" w:space="0" w:color="C0C0C0"/>
            </w:tcBorders>
            <w:shd w:val="clear" w:color="auto" w:fill="auto"/>
            <w:vAlign w:val="center"/>
            <w:hideMark/>
          </w:tcPr>
          <w:p w14:paraId="34C8024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9 388,44   </w:t>
            </w:r>
          </w:p>
        </w:tc>
        <w:tc>
          <w:tcPr>
            <w:tcW w:w="1336" w:type="dxa"/>
            <w:tcBorders>
              <w:top w:val="nil"/>
              <w:left w:val="nil"/>
              <w:bottom w:val="single" w:sz="4" w:space="0" w:color="C0C0C0"/>
              <w:right w:val="single" w:sz="4" w:space="0" w:color="C0C0C0"/>
            </w:tcBorders>
            <w:shd w:val="clear" w:color="auto" w:fill="auto"/>
            <w:vAlign w:val="center"/>
            <w:hideMark/>
          </w:tcPr>
          <w:p w14:paraId="780B5E3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9 388,44   </w:t>
            </w:r>
          </w:p>
        </w:tc>
        <w:tc>
          <w:tcPr>
            <w:tcW w:w="3007" w:type="dxa"/>
            <w:tcBorders>
              <w:top w:val="nil"/>
              <w:left w:val="nil"/>
              <w:bottom w:val="nil"/>
              <w:right w:val="nil"/>
            </w:tcBorders>
            <w:shd w:val="clear" w:color="auto" w:fill="auto"/>
            <w:vAlign w:val="center"/>
            <w:hideMark/>
          </w:tcPr>
          <w:p w14:paraId="67294AD3" w14:textId="77777777" w:rsidR="000571C6" w:rsidRPr="000571C6" w:rsidRDefault="000571C6" w:rsidP="000571C6">
            <w:pPr>
              <w:jc w:val="center"/>
              <w:rPr>
                <w:rFonts w:ascii="Tahoma" w:hAnsi="Tahoma" w:cs="Tahoma"/>
                <w:b/>
                <w:bCs/>
                <w:sz w:val="12"/>
                <w:szCs w:val="12"/>
              </w:rPr>
            </w:pPr>
          </w:p>
        </w:tc>
      </w:tr>
      <w:tr w:rsidR="000571C6" w:rsidRPr="000571C6" w14:paraId="3D11035B" w14:textId="77777777" w:rsidTr="000571C6">
        <w:trPr>
          <w:trHeight w:val="450"/>
          <w:jc w:val="center"/>
        </w:trPr>
        <w:tc>
          <w:tcPr>
            <w:tcW w:w="416" w:type="dxa"/>
            <w:tcBorders>
              <w:top w:val="nil"/>
              <w:left w:val="nil"/>
              <w:bottom w:val="nil"/>
              <w:right w:val="nil"/>
            </w:tcBorders>
            <w:shd w:val="clear" w:color="auto" w:fill="auto"/>
            <w:vAlign w:val="center"/>
            <w:hideMark/>
          </w:tcPr>
          <w:p w14:paraId="4951B556"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5EA67F21"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FABF8F"/>
            <w:vAlign w:val="center"/>
            <w:hideMark/>
          </w:tcPr>
          <w:p w14:paraId="3467FB7E" w14:textId="77777777" w:rsidR="000571C6" w:rsidRPr="000571C6" w:rsidRDefault="000571C6" w:rsidP="000571C6">
            <w:pPr>
              <w:jc w:val="right"/>
              <w:rPr>
                <w:rFonts w:ascii="Tahoma" w:hAnsi="Tahoma" w:cs="Tahoma"/>
                <w:b/>
                <w:bCs/>
                <w:sz w:val="12"/>
                <w:szCs w:val="12"/>
              </w:rPr>
            </w:pPr>
            <w:r w:rsidRPr="000571C6">
              <w:rPr>
                <w:rFonts w:ascii="Tahoma" w:hAnsi="Tahoma" w:cs="Tahoma"/>
                <w:b/>
                <w:bCs/>
                <w:sz w:val="12"/>
                <w:szCs w:val="12"/>
              </w:rPr>
              <w:t>Расходы на приобретение энергетических ресурсов</w:t>
            </w:r>
          </w:p>
        </w:tc>
        <w:tc>
          <w:tcPr>
            <w:tcW w:w="712" w:type="dxa"/>
            <w:tcBorders>
              <w:top w:val="nil"/>
              <w:left w:val="nil"/>
              <w:bottom w:val="single" w:sz="4" w:space="0" w:color="C0C0C0"/>
              <w:right w:val="single" w:sz="4" w:space="0" w:color="C0C0C0"/>
            </w:tcBorders>
            <w:shd w:val="clear" w:color="auto" w:fill="auto"/>
            <w:vAlign w:val="center"/>
            <w:hideMark/>
          </w:tcPr>
          <w:p w14:paraId="1427D6D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57697CD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668,60   </w:t>
            </w:r>
          </w:p>
        </w:tc>
        <w:tc>
          <w:tcPr>
            <w:tcW w:w="1518" w:type="dxa"/>
            <w:tcBorders>
              <w:top w:val="nil"/>
              <w:left w:val="nil"/>
              <w:bottom w:val="single" w:sz="4" w:space="0" w:color="C0C0C0"/>
              <w:right w:val="single" w:sz="4" w:space="0" w:color="C0C0C0"/>
            </w:tcBorders>
            <w:shd w:val="clear" w:color="auto" w:fill="auto"/>
            <w:vAlign w:val="center"/>
            <w:hideMark/>
          </w:tcPr>
          <w:p w14:paraId="04E7780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547,98   </w:t>
            </w:r>
          </w:p>
        </w:tc>
        <w:tc>
          <w:tcPr>
            <w:tcW w:w="1336" w:type="dxa"/>
            <w:tcBorders>
              <w:top w:val="nil"/>
              <w:left w:val="nil"/>
              <w:bottom w:val="single" w:sz="4" w:space="0" w:color="C0C0C0"/>
              <w:right w:val="single" w:sz="4" w:space="0" w:color="C0C0C0"/>
            </w:tcBorders>
            <w:shd w:val="clear" w:color="auto" w:fill="auto"/>
            <w:vAlign w:val="center"/>
            <w:hideMark/>
          </w:tcPr>
          <w:p w14:paraId="3EF3C32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273,99   </w:t>
            </w:r>
          </w:p>
        </w:tc>
        <w:tc>
          <w:tcPr>
            <w:tcW w:w="1396" w:type="dxa"/>
            <w:tcBorders>
              <w:top w:val="nil"/>
              <w:left w:val="nil"/>
              <w:bottom w:val="single" w:sz="4" w:space="0" w:color="C0C0C0"/>
              <w:right w:val="single" w:sz="4" w:space="0" w:color="C0C0C0"/>
            </w:tcBorders>
            <w:shd w:val="clear" w:color="auto" w:fill="auto"/>
            <w:vAlign w:val="center"/>
            <w:hideMark/>
          </w:tcPr>
          <w:p w14:paraId="2891EA7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273,99   </w:t>
            </w:r>
          </w:p>
        </w:tc>
        <w:tc>
          <w:tcPr>
            <w:tcW w:w="3007" w:type="dxa"/>
            <w:tcBorders>
              <w:top w:val="nil"/>
              <w:left w:val="nil"/>
              <w:bottom w:val="nil"/>
              <w:right w:val="nil"/>
            </w:tcBorders>
            <w:shd w:val="clear" w:color="auto" w:fill="auto"/>
            <w:vAlign w:val="center"/>
            <w:hideMark/>
          </w:tcPr>
          <w:p w14:paraId="00DC750E"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248358C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1 093,05   </w:t>
            </w:r>
          </w:p>
        </w:tc>
        <w:tc>
          <w:tcPr>
            <w:tcW w:w="1518" w:type="dxa"/>
            <w:tcBorders>
              <w:top w:val="nil"/>
              <w:left w:val="nil"/>
              <w:bottom w:val="single" w:sz="4" w:space="0" w:color="C0C0C0"/>
              <w:right w:val="single" w:sz="4" w:space="0" w:color="C0C0C0"/>
            </w:tcBorders>
            <w:shd w:val="clear" w:color="auto" w:fill="auto"/>
            <w:vAlign w:val="center"/>
            <w:hideMark/>
          </w:tcPr>
          <w:p w14:paraId="5DF28B9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569,89   </w:t>
            </w:r>
          </w:p>
        </w:tc>
        <w:tc>
          <w:tcPr>
            <w:tcW w:w="1356" w:type="dxa"/>
            <w:tcBorders>
              <w:top w:val="nil"/>
              <w:left w:val="nil"/>
              <w:bottom w:val="single" w:sz="4" w:space="0" w:color="C0C0C0"/>
              <w:right w:val="single" w:sz="4" w:space="0" w:color="C0C0C0"/>
            </w:tcBorders>
            <w:shd w:val="clear" w:color="auto" w:fill="auto"/>
            <w:vAlign w:val="center"/>
            <w:hideMark/>
          </w:tcPr>
          <w:p w14:paraId="3CE1DA0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284,95   </w:t>
            </w:r>
          </w:p>
        </w:tc>
        <w:tc>
          <w:tcPr>
            <w:tcW w:w="1336" w:type="dxa"/>
            <w:tcBorders>
              <w:top w:val="nil"/>
              <w:left w:val="nil"/>
              <w:bottom w:val="single" w:sz="4" w:space="0" w:color="C0C0C0"/>
              <w:right w:val="single" w:sz="4" w:space="0" w:color="C0C0C0"/>
            </w:tcBorders>
            <w:shd w:val="clear" w:color="auto" w:fill="auto"/>
            <w:vAlign w:val="center"/>
            <w:hideMark/>
          </w:tcPr>
          <w:p w14:paraId="3F767A0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284,95   </w:t>
            </w:r>
          </w:p>
        </w:tc>
        <w:tc>
          <w:tcPr>
            <w:tcW w:w="3007" w:type="dxa"/>
            <w:tcBorders>
              <w:top w:val="nil"/>
              <w:left w:val="nil"/>
              <w:bottom w:val="nil"/>
              <w:right w:val="nil"/>
            </w:tcBorders>
            <w:shd w:val="clear" w:color="auto" w:fill="auto"/>
            <w:vAlign w:val="center"/>
            <w:hideMark/>
          </w:tcPr>
          <w:p w14:paraId="3F33B0C3" w14:textId="77777777" w:rsidR="000571C6" w:rsidRPr="000571C6" w:rsidRDefault="000571C6" w:rsidP="000571C6">
            <w:pPr>
              <w:jc w:val="center"/>
              <w:rPr>
                <w:rFonts w:ascii="Tahoma" w:hAnsi="Tahoma" w:cs="Tahoma"/>
                <w:b/>
                <w:bCs/>
                <w:sz w:val="12"/>
                <w:szCs w:val="12"/>
              </w:rPr>
            </w:pPr>
          </w:p>
        </w:tc>
      </w:tr>
      <w:tr w:rsidR="000571C6" w:rsidRPr="000571C6" w14:paraId="29C98B56" w14:textId="77777777" w:rsidTr="000571C6">
        <w:trPr>
          <w:trHeight w:val="420"/>
          <w:jc w:val="center"/>
        </w:trPr>
        <w:tc>
          <w:tcPr>
            <w:tcW w:w="416" w:type="dxa"/>
            <w:tcBorders>
              <w:top w:val="nil"/>
              <w:left w:val="nil"/>
              <w:bottom w:val="nil"/>
              <w:right w:val="nil"/>
            </w:tcBorders>
            <w:shd w:val="clear" w:color="auto" w:fill="auto"/>
            <w:vAlign w:val="center"/>
            <w:hideMark/>
          </w:tcPr>
          <w:p w14:paraId="50BA7DB8"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1D75D682"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B1A0C7"/>
            <w:vAlign w:val="center"/>
            <w:hideMark/>
          </w:tcPr>
          <w:p w14:paraId="4CB30AD3"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Амортизация</w:t>
            </w:r>
          </w:p>
        </w:tc>
        <w:tc>
          <w:tcPr>
            <w:tcW w:w="712" w:type="dxa"/>
            <w:tcBorders>
              <w:top w:val="nil"/>
              <w:left w:val="nil"/>
              <w:bottom w:val="single" w:sz="4" w:space="0" w:color="C0C0C0"/>
              <w:right w:val="single" w:sz="4" w:space="0" w:color="C0C0C0"/>
            </w:tcBorders>
            <w:shd w:val="clear" w:color="auto" w:fill="auto"/>
            <w:vAlign w:val="center"/>
            <w:hideMark/>
          </w:tcPr>
          <w:p w14:paraId="0BB31314"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6FEF923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19 598,99   </w:t>
            </w:r>
          </w:p>
        </w:tc>
        <w:tc>
          <w:tcPr>
            <w:tcW w:w="1518" w:type="dxa"/>
            <w:tcBorders>
              <w:top w:val="nil"/>
              <w:left w:val="nil"/>
              <w:bottom w:val="single" w:sz="4" w:space="0" w:color="C0C0C0"/>
              <w:right w:val="single" w:sz="4" w:space="0" w:color="C0C0C0"/>
            </w:tcBorders>
            <w:shd w:val="clear" w:color="auto" w:fill="auto"/>
            <w:vAlign w:val="center"/>
            <w:hideMark/>
          </w:tcPr>
          <w:p w14:paraId="54CA6CA0"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17 433,14   </w:t>
            </w:r>
          </w:p>
        </w:tc>
        <w:tc>
          <w:tcPr>
            <w:tcW w:w="1336" w:type="dxa"/>
            <w:tcBorders>
              <w:top w:val="nil"/>
              <w:left w:val="nil"/>
              <w:bottom w:val="single" w:sz="4" w:space="0" w:color="C0C0C0"/>
              <w:right w:val="single" w:sz="4" w:space="0" w:color="C0C0C0"/>
            </w:tcBorders>
            <w:shd w:val="clear" w:color="auto" w:fill="auto"/>
            <w:vAlign w:val="center"/>
            <w:hideMark/>
          </w:tcPr>
          <w:p w14:paraId="74B62C2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8 716,57   </w:t>
            </w:r>
          </w:p>
        </w:tc>
        <w:tc>
          <w:tcPr>
            <w:tcW w:w="1396" w:type="dxa"/>
            <w:tcBorders>
              <w:top w:val="nil"/>
              <w:left w:val="nil"/>
              <w:bottom w:val="single" w:sz="4" w:space="0" w:color="C0C0C0"/>
              <w:right w:val="single" w:sz="4" w:space="0" w:color="C0C0C0"/>
            </w:tcBorders>
            <w:shd w:val="clear" w:color="auto" w:fill="auto"/>
            <w:vAlign w:val="center"/>
            <w:hideMark/>
          </w:tcPr>
          <w:p w14:paraId="0BC817C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8 716,57   </w:t>
            </w:r>
          </w:p>
        </w:tc>
        <w:tc>
          <w:tcPr>
            <w:tcW w:w="3007" w:type="dxa"/>
            <w:tcBorders>
              <w:top w:val="nil"/>
              <w:left w:val="nil"/>
              <w:bottom w:val="nil"/>
              <w:right w:val="nil"/>
            </w:tcBorders>
            <w:shd w:val="clear" w:color="auto" w:fill="auto"/>
            <w:vAlign w:val="center"/>
            <w:hideMark/>
          </w:tcPr>
          <w:p w14:paraId="1644F7D9"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6EE50F6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19 598,99   </w:t>
            </w:r>
          </w:p>
        </w:tc>
        <w:tc>
          <w:tcPr>
            <w:tcW w:w="1518" w:type="dxa"/>
            <w:tcBorders>
              <w:top w:val="nil"/>
              <w:left w:val="nil"/>
              <w:bottom w:val="single" w:sz="4" w:space="0" w:color="C0C0C0"/>
              <w:right w:val="single" w:sz="4" w:space="0" w:color="C0C0C0"/>
            </w:tcBorders>
            <w:shd w:val="clear" w:color="auto" w:fill="auto"/>
            <w:vAlign w:val="center"/>
            <w:hideMark/>
          </w:tcPr>
          <w:p w14:paraId="648CDEDF"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17 124,55   </w:t>
            </w:r>
          </w:p>
        </w:tc>
        <w:tc>
          <w:tcPr>
            <w:tcW w:w="1356" w:type="dxa"/>
            <w:tcBorders>
              <w:top w:val="nil"/>
              <w:left w:val="nil"/>
              <w:bottom w:val="single" w:sz="4" w:space="0" w:color="C0C0C0"/>
              <w:right w:val="single" w:sz="4" w:space="0" w:color="C0C0C0"/>
            </w:tcBorders>
            <w:shd w:val="clear" w:color="auto" w:fill="auto"/>
            <w:vAlign w:val="center"/>
            <w:hideMark/>
          </w:tcPr>
          <w:p w14:paraId="0B4F05F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8 562,27   </w:t>
            </w:r>
          </w:p>
        </w:tc>
        <w:tc>
          <w:tcPr>
            <w:tcW w:w="1336" w:type="dxa"/>
            <w:tcBorders>
              <w:top w:val="nil"/>
              <w:left w:val="nil"/>
              <w:bottom w:val="single" w:sz="4" w:space="0" w:color="C0C0C0"/>
              <w:right w:val="single" w:sz="4" w:space="0" w:color="C0C0C0"/>
            </w:tcBorders>
            <w:shd w:val="clear" w:color="auto" w:fill="auto"/>
            <w:vAlign w:val="center"/>
            <w:hideMark/>
          </w:tcPr>
          <w:p w14:paraId="71A5100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8 562,27   </w:t>
            </w:r>
          </w:p>
        </w:tc>
        <w:tc>
          <w:tcPr>
            <w:tcW w:w="3007" w:type="dxa"/>
            <w:tcBorders>
              <w:top w:val="nil"/>
              <w:left w:val="nil"/>
              <w:bottom w:val="nil"/>
              <w:right w:val="nil"/>
            </w:tcBorders>
            <w:shd w:val="clear" w:color="auto" w:fill="auto"/>
            <w:vAlign w:val="center"/>
            <w:hideMark/>
          </w:tcPr>
          <w:p w14:paraId="6465A075" w14:textId="77777777" w:rsidR="000571C6" w:rsidRPr="000571C6" w:rsidRDefault="000571C6" w:rsidP="000571C6">
            <w:pPr>
              <w:jc w:val="center"/>
              <w:rPr>
                <w:rFonts w:ascii="Tahoma" w:hAnsi="Tahoma" w:cs="Tahoma"/>
                <w:b/>
                <w:bCs/>
                <w:sz w:val="12"/>
                <w:szCs w:val="12"/>
              </w:rPr>
            </w:pPr>
          </w:p>
        </w:tc>
      </w:tr>
      <w:tr w:rsidR="000571C6" w:rsidRPr="000571C6" w14:paraId="1EBE6087" w14:textId="77777777" w:rsidTr="000571C6">
        <w:trPr>
          <w:trHeight w:val="420"/>
          <w:jc w:val="center"/>
        </w:trPr>
        <w:tc>
          <w:tcPr>
            <w:tcW w:w="416" w:type="dxa"/>
            <w:tcBorders>
              <w:top w:val="nil"/>
              <w:left w:val="nil"/>
              <w:bottom w:val="nil"/>
              <w:right w:val="nil"/>
            </w:tcBorders>
            <w:shd w:val="clear" w:color="auto" w:fill="auto"/>
            <w:vAlign w:val="center"/>
            <w:hideMark/>
          </w:tcPr>
          <w:p w14:paraId="33F32C1F"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12F07EDA"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00B0F0"/>
            <w:vAlign w:val="center"/>
            <w:hideMark/>
          </w:tcPr>
          <w:p w14:paraId="2F3F1FA7"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Нормативная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23AE14D3"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68619D3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48 765,24   </w:t>
            </w:r>
          </w:p>
        </w:tc>
        <w:tc>
          <w:tcPr>
            <w:tcW w:w="1518" w:type="dxa"/>
            <w:tcBorders>
              <w:top w:val="nil"/>
              <w:left w:val="nil"/>
              <w:bottom w:val="single" w:sz="4" w:space="0" w:color="C0C0C0"/>
              <w:right w:val="single" w:sz="4" w:space="0" w:color="C0C0C0"/>
            </w:tcBorders>
            <w:shd w:val="clear" w:color="auto" w:fill="auto"/>
            <w:vAlign w:val="center"/>
            <w:hideMark/>
          </w:tcPr>
          <w:p w14:paraId="03DA556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33 503,43   </w:t>
            </w:r>
          </w:p>
        </w:tc>
        <w:tc>
          <w:tcPr>
            <w:tcW w:w="1336" w:type="dxa"/>
            <w:tcBorders>
              <w:top w:val="nil"/>
              <w:left w:val="nil"/>
              <w:bottom w:val="single" w:sz="4" w:space="0" w:color="C0C0C0"/>
              <w:right w:val="single" w:sz="4" w:space="0" w:color="C0C0C0"/>
            </w:tcBorders>
            <w:shd w:val="clear" w:color="auto" w:fill="auto"/>
            <w:vAlign w:val="center"/>
            <w:hideMark/>
          </w:tcPr>
          <w:p w14:paraId="6A0A1565"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16 751,71   </w:t>
            </w:r>
          </w:p>
        </w:tc>
        <w:tc>
          <w:tcPr>
            <w:tcW w:w="1396" w:type="dxa"/>
            <w:tcBorders>
              <w:top w:val="nil"/>
              <w:left w:val="nil"/>
              <w:bottom w:val="single" w:sz="4" w:space="0" w:color="C0C0C0"/>
              <w:right w:val="single" w:sz="4" w:space="0" w:color="C0C0C0"/>
            </w:tcBorders>
            <w:shd w:val="clear" w:color="auto" w:fill="auto"/>
            <w:vAlign w:val="center"/>
            <w:hideMark/>
          </w:tcPr>
          <w:p w14:paraId="1FE3B58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16 751,71   </w:t>
            </w:r>
          </w:p>
        </w:tc>
        <w:tc>
          <w:tcPr>
            <w:tcW w:w="3007" w:type="dxa"/>
            <w:tcBorders>
              <w:top w:val="nil"/>
              <w:left w:val="nil"/>
              <w:bottom w:val="nil"/>
              <w:right w:val="nil"/>
            </w:tcBorders>
            <w:shd w:val="clear" w:color="auto" w:fill="auto"/>
            <w:vAlign w:val="center"/>
            <w:hideMark/>
          </w:tcPr>
          <w:p w14:paraId="7DB712B1"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735501A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38 167,29   </w:t>
            </w:r>
          </w:p>
        </w:tc>
        <w:tc>
          <w:tcPr>
            <w:tcW w:w="1518" w:type="dxa"/>
            <w:tcBorders>
              <w:top w:val="nil"/>
              <w:left w:val="nil"/>
              <w:bottom w:val="single" w:sz="4" w:space="0" w:color="C0C0C0"/>
              <w:right w:val="single" w:sz="4" w:space="0" w:color="C0C0C0"/>
            </w:tcBorders>
            <w:shd w:val="clear" w:color="auto" w:fill="auto"/>
            <w:vAlign w:val="center"/>
            <w:hideMark/>
          </w:tcPr>
          <w:p w14:paraId="1F2DD03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24 989,71   </w:t>
            </w:r>
          </w:p>
        </w:tc>
        <w:tc>
          <w:tcPr>
            <w:tcW w:w="1356" w:type="dxa"/>
            <w:tcBorders>
              <w:top w:val="nil"/>
              <w:left w:val="nil"/>
              <w:bottom w:val="single" w:sz="4" w:space="0" w:color="C0C0C0"/>
              <w:right w:val="single" w:sz="4" w:space="0" w:color="C0C0C0"/>
            </w:tcBorders>
            <w:shd w:val="clear" w:color="auto" w:fill="auto"/>
            <w:vAlign w:val="center"/>
            <w:hideMark/>
          </w:tcPr>
          <w:p w14:paraId="3B99B8C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12 494,85   </w:t>
            </w:r>
          </w:p>
        </w:tc>
        <w:tc>
          <w:tcPr>
            <w:tcW w:w="1336" w:type="dxa"/>
            <w:tcBorders>
              <w:top w:val="nil"/>
              <w:left w:val="nil"/>
              <w:bottom w:val="single" w:sz="4" w:space="0" w:color="C0C0C0"/>
              <w:right w:val="single" w:sz="4" w:space="0" w:color="C0C0C0"/>
            </w:tcBorders>
            <w:shd w:val="clear" w:color="auto" w:fill="auto"/>
            <w:vAlign w:val="center"/>
            <w:hideMark/>
          </w:tcPr>
          <w:p w14:paraId="135197B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12 494,85   </w:t>
            </w:r>
          </w:p>
        </w:tc>
        <w:tc>
          <w:tcPr>
            <w:tcW w:w="3007" w:type="dxa"/>
            <w:tcBorders>
              <w:top w:val="nil"/>
              <w:left w:val="nil"/>
              <w:bottom w:val="nil"/>
              <w:right w:val="nil"/>
            </w:tcBorders>
            <w:shd w:val="clear" w:color="auto" w:fill="auto"/>
            <w:vAlign w:val="center"/>
            <w:hideMark/>
          </w:tcPr>
          <w:p w14:paraId="3C36D60C" w14:textId="77777777" w:rsidR="000571C6" w:rsidRPr="000571C6" w:rsidRDefault="000571C6" w:rsidP="000571C6">
            <w:pPr>
              <w:jc w:val="center"/>
              <w:rPr>
                <w:rFonts w:ascii="Tahoma" w:hAnsi="Tahoma" w:cs="Tahoma"/>
                <w:b/>
                <w:bCs/>
                <w:sz w:val="12"/>
                <w:szCs w:val="12"/>
              </w:rPr>
            </w:pPr>
          </w:p>
        </w:tc>
      </w:tr>
      <w:tr w:rsidR="000571C6" w:rsidRPr="000571C6" w14:paraId="188F206A" w14:textId="77777777" w:rsidTr="000571C6">
        <w:trPr>
          <w:trHeight w:val="450"/>
          <w:jc w:val="center"/>
        </w:trPr>
        <w:tc>
          <w:tcPr>
            <w:tcW w:w="416" w:type="dxa"/>
            <w:tcBorders>
              <w:top w:val="nil"/>
              <w:left w:val="nil"/>
              <w:bottom w:val="nil"/>
              <w:right w:val="nil"/>
            </w:tcBorders>
            <w:shd w:val="clear" w:color="auto" w:fill="auto"/>
            <w:vAlign w:val="center"/>
            <w:hideMark/>
          </w:tcPr>
          <w:p w14:paraId="0889F08A"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2EDD9B47"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B7DEE8"/>
            <w:vAlign w:val="center"/>
            <w:hideMark/>
          </w:tcPr>
          <w:p w14:paraId="069AAEAA"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Расчетная предпринимательская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772B6840"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574B5DC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6 899,75   </w:t>
            </w:r>
          </w:p>
        </w:tc>
        <w:tc>
          <w:tcPr>
            <w:tcW w:w="1518" w:type="dxa"/>
            <w:tcBorders>
              <w:top w:val="nil"/>
              <w:left w:val="nil"/>
              <w:bottom w:val="single" w:sz="4" w:space="0" w:color="C0C0C0"/>
              <w:right w:val="single" w:sz="4" w:space="0" w:color="C0C0C0"/>
            </w:tcBorders>
            <w:shd w:val="clear" w:color="auto" w:fill="auto"/>
            <w:vAlign w:val="center"/>
            <w:hideMark/>
          </w:tcPr>
          <w:p w14:paraId="015A79B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4 389,30   </w:t>
            </w:r>
          </w:p>
        </w:tc>
        <w:tc>
          <w:tcPr>
            <w:tcW w:w="1336" w:type="dxa"/>
            <w:tcBorders>
              <w:top w:val="nil"/>
              <w:left w:val="nil"/>
              <w:bottom w:val="single" w:sz="4" w:space="0" w:color="C0C0C0"/>
              <w:right w:val="single" w:sz="4" w:space="0" w:color="C0C0C0"/>
            </w:tcBorders>
            <w:shd w:val="clear" w:color="auto" w:fill="auto"/>
            <w:vAlign w:val="center"/>
            <w:hideMark/>
          </w:tcPr>
          <w:p w14:paraId="06FCE93B"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2 194,65   </w:t>
            </w:r>
          </w:p>
        </w:tc>
        <w:tc>
          <w:tcPr>
            <w:tcW w:w="1396" w:type="dxa"/>
            <w:tcBorders>
              <w:top w:val="nil"/>
              <w:left w:val="nil"/>
              <w:bottom w:val="single" w:sz="4" w:space="0" w:color="C0C0C0"/>
              <w:right w:val="single" w:sz="4" w:space="0" w:color="C0C0C0"/>
            </w:tcBorders>
            <w:shd w:val="clear" w:color="auto" w:fill="auto"/>
            <w:vAlign w:val="center"/>
            <w:hideMark/>
          </w:tcPr>
          <w:p w14:paraId="2F8C3E4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2 194,65   </w:t>
            </w:r>
          </w:p>
        </w:tc>
        <w:tc>
          <w:tcPr>
            <w:tcW w:w="3007" w:type="dxa"/>
            <w:tcBorders>
              <w:top w:val="nil"/>
              <w:left w:val="nil"/>
              <w:bottom w:val="nil"/>
              <w:right w:val="nil"/>
            </w:tcBorders>
            <w:shd w:val="clear" w:color="auto" w:fill="auto"/>
            <w:vAlign w:val="center"/>
            <w:hideMark/>
          </w:tcPr>
          <w:p w14:paraId="323EC1FD"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2CA4D6F9"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10 428,89   </w:t>
            </w:r>
          </w:p>
        </w:tc>
        <w:tc>
          <w:tcPr>
            <w:tcW w:w="1518" w:type="dxa"/>
            <w:tcBorders>
              <w:top w:val="nil"/>
              <w:left w:val="nil"/>
              <w:bottom w:val="single" w:sz="4" w:space="0" w:color="C0C0C0"/>
              <w:right w:val="single" w:sz="4" w:space="0" w:color="C0C0C0"/>
            </w:tcBorders>
            <w:shd w:val="clear" w:color="auto" w:fill="auto"/>
            <w:vAlign w:val="center"/>
            <w:hideMark/>
          </w:tcPr>
          <w:p w14:paraId="4AD7D84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6 404,09   </w:t>
            </w:r>
          </w:p>
        </w:tc>
        <w:tc>
          <w:tcPr>
            <w:tcW w:w="1356" w:type="dxa"/>
            <w:tcBorders>
              <w:top w:val="nil"/>
              <w:left w:val="nil"/>
              <w:bottom w:val="single" w:sz="4" w:space="0" w:color="C0C0C0"/>
              <w:right w:val="single" w:sz="4" w:space="0" w:color="C0C0C0"/>
            </w:tcBorders>
            <w:shd w:val="clear" w:color="auto" w:fill="auto"/>
            <w:vAlign w:val="center"/>
            <w:hideMark/>
          </w:tcPr>
          <w:p w14:paraId="5591C8E4"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3 202,04   </w:t>
            </w:r>
          </w:p>
        </w:tc>
        <w:tc>
          <w:tcPr>
            <w:tcW w:w="1336" w:type="dxa"/>
            <w:tcBorders>
              <w:top w:val="nil"/>
              <w:left w:val="nil"/>
              <w:bottom w:val="single" w:sz="4" w:space="0" w:color="C0C0C0"/>
              <w:right w:val="single" w:sz="4" w:space="0" w:color="C0C0C0"/>
            </w:tcBorders>
            <w:shd w:val="clear" w:color="auto" w:fill="auto"/>
            <w:vAlign w:val="center"/>
            <w:hideMark/>
          </w:tcPr>
          <w:p w14:paraId="54D4BCE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3 202,04   </w:t>
            </w:r>
          </w:p>
        </w:tc>
        <w:tc>
          <w:tcPr>
            <w:tcW w:w="3007" w:type="dxa"/>
            <w:tcBorders>
              <w:top w:val="nil"/>
              <w:left w:val="nil"/>
              <w:bottom w:val="nil"/>
              <w:right w:val="nil"/>
            </w:tcBorders>
            <w:shd w:val="clear" w:color="auto" w:fill="auto"/>
            <w:vAlign w:val="center"/>
            <w:hideMark/>
          </w:tcPr>
          <w:p w14:paraId="0060B1BC" w14:textId="77777777" w:rsidR="000571C6" w:rsidRPr="000571C6" w:rsidRDefault="000571C6" w:rsidP="000571C6">
            <w:pPr>
              <w:jc w:val="center"/>
              <w:rPr>
                <w:rFonts w:ascii="Tahoma" w:hAnsi="Tahoma" w:cs="Tahoma"/>
                <w:b/>
                <w:bCs/>
                <w:sz w:val="12"/>
                <w:szCs w:val="12"/>
              </w:rPr>
            </w:pPr>
          </w:p>
        </w:tc>
      </w:tr>
      <w:tr w:rsidR="000571C6" w:rsidRPr="000571C6" w14:paraId="0333746A" w14:textId="77777777" w:rsidTr="000571C6">
        <w:trPr>
          <w:trHeight w:val="420"/>
          <w:jc w:val="center"/>
        </w:trPr>
        <w:tc>
          <w:tcPr>
            <w:tcW w:w="416" w:type="dxa"/>
            <w:tcBorders>
              <w:top w:val="nil"/>
              <w:left w:val="nil"/>
              <w:bottom w:val="nil"/>
              <w:right w:val="nil"/>
            </w:tcBorders>
            <w:shd w:val="clear" w:color="auto" w:fill="auto"/>
            <w:vAlign w:val="center"/>
            <w:hideMark/>
          </w:tcPr>
          <w:p w14:paraId="45DB2EF1"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04A4B0BF"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C4BD97"/>
            <w:vAlign w:val="center"/>
            <w:hideMark/>
          </w:tcPr>
          <w:p w14:paraId="3D1D493B"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Корректировки НВВ</w:t>
            </w:r>
          </w:p>
        </w:tc>
        <w:tc>
          <w:tcPr>
            <w:tcW w:w="712" w:type="dxa"/>
            <w:tcBorders>
              <w:top w:val="nil"/>
              <w:left w:val="nil"/>
              <w:bottom w:val="single" w:sz="4" w:space="0" w:color="C0C0C0"/>
              <w:right w:val="single" w:sz="4" w:space="0" w:color="C0C0C0"/>
            </w:tcBorders>
            <w:shd w:val="clear" w:color="auto" w:fill="auto"/>
            <w:vAlign w:val="center"/>
            <w:hideMark/>
          </w:tcPr>
          <w:p w14:paraId="278F3EF7"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3D6F5E1A"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14 099,91   </w:t>
            </w:r>
          </w:p>
        </w:tc>
        <w:tc>
          <w:tcPr>
            <w:tcW w:w="1518" w:type="dxa"/>
            <w:tcBorders>
              <w:top w:val="nil"/>
              <w:left w:val="nil"/>
              <w:bottom w:val="single" w:sz="4" w:space="0" w:color="C0C0C0"/>
              <w:right w:val="single" w:sz="4" w:space="0" w:color="C0C0C0"/>
            </w:tcBorders>
            <w:shd w:val="clear" w:color="auto" w:fill="auto"/>
            <w:vAlign w:val="center"/>
            <w:hideMark/>
          </w:tcPr>
          <w:p w14:paraId="7479D326"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6 161,29   </w:t>
            </w:r>
          </w:p>
        </w:tc>
        <w:tc>
          <w:tcPr>
            <w:tcW w:w="1336" w:type="dxa"/>
            <w:tcBorders>
              <w:top w:val="nil"/>
              <w:left w:val="nil"/>
              <w:bottom w:val="single" w:sz="4" w:space="0" w:color="C0C0C0"/>
              <w:right w:val="single" w:sz="4" w:space="0" w:color="C0C0C0"/>
            </w:tcBorders>
            <w:shd w:val="clear" w:color="auto" w:fill="auto"/>
            <w:vAlign w:val="center"/>
            <w:hideMark/>
          </w:tcPr>
          <w:p w14:paraId="00A6527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3 080,64   </w:t>
            </w:r>
          </w:p>
        </w:tc>
        <w:tc>
          <w:tcPr>
            <w:tcW w:w="1396" w:type="dxa"/>
            <w:tcBorders>
              <w:top w:val="nil"/>
              <w:left w:val="nil"/>
              <w:bottom w:val="single" w:sz="4" w:space="0" w:color="C0C0C0"/>
              <w:right w:val="single" w:sz="4" w:space="0" w:color="C0C0C0"/>
            </w:tcBorders>
            <w:shd w:val="clear" w:color="auto" w:fill="auto"/>
            <w:vAlign w:val="center"/>
            <w:hideMark/>
          </w:tcPr>
          <w:p w14:paraId="07B75EA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3 080,64   </w:t>
            </w:r>
          </w:p>
        </w:tc>
        <w:tc>
          <w:tcPr>
            <w:tcW w:w="3007" w:type="dxa"/>
            <w:tcBorders>
              <w:top w:val="nil"/>
              <w:left w:val="nil"/>
              <w:bottom w:val="nil"/>
              <w:right w:val="nil"/>
            </w:tcBorders>
            <w:shd w:val="clear" w:color="auto" w:fill="auto"/>
            <w:vAlign w:val="center"/>
            <w:hideMark/>
          </w:tcPr>
          <w:p w14:paraId="20B6ECF6"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24AD528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- 14 099,91   </w:t>
            </w:r>
          </w:p>
        </w:tc>
        <w:tc>
          <w:tcPr>
            <w:tcW w:w="1518" w:type="dxa"/>
            <w:tcBorders>
              <w:top w:val="nil"/>
              <w:left w:val="nil"/>
              <w:bottom w:val="single" w:sz="4" w:space="0" w:color="C0C0C0"/>
              <w:right w:val="single" w:sz="4" w:space="0" w:color="C0C0C0"/>
            </w:tcBorders>
            <w:shd w:val="clear" w:color="auto" w:fill="auto"/>
            <w:vAlign w:val="center"/>
            <w:hideMark/>
          </w:tcPr>
          <w:p w14:paraId="2842D26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6 161,29   </w:t>
            </w:r>
          </w:p>
        </w:tc>
        <w:tc>
          <w:tcPr>
            <w:tcW w:w="1356" w:type="dxa"/>
            <w:tcBorders>
              <w:top w:val="nil"/>
              <w:left w:val="nil"/>
              <w:bottom w:val="single" w:sz="4" w:space="0" w:color="C0C0C0"/>
              <w:right w:val="single" w:sz="4" w:space="0" w:color="C0C0C0"/>
            </w:tcBorders>
            <w:shd w:val="clear" w:color="auto" w:fill="auto"/>
            <w:vAlign w:val="center"/>
            <w:hideMark/>
          </w:tcPr>
          <w:p w14:paraId="268D9537"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3 080,64   </w:t>
            </w:r>
          </w:p>
        </w:tc>
        <w:tc>
          <w:tcPr>
            <w:tcW w:w="1336" w:type="dxa"/>
            <w:tcBorders>
              <w:top w:val="nil"/>
              <w:left w:val="nil"/>
              <w:bottom w:val="single" w:sz="4" w:space="0" w:color="C0C0C0"/>
              <w:right w:val="single" w:sz="4" w:space="0" w:color="C0C0C0"/>
            </w:tcBorders>
            <w:shd w:val="clear" w:color="auto" w:fill="auto"/>
            <w:vAlign w:val="center"/>
            <w:hideMark/>
          </w:tcPr>
          <w:p w14:paraId="20A22321"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3 080,64   </w:t>
            </w:r>
          </w:p>
        </w:tc>
        <w:tc>
          <w:tcPr>
            <w:tcW w:w="3007" w:type="dxa"/>
            <w:tcBorders>
              <w:top w:val="nil"/>
              <w:left w:val="nil"/>
              <w:bottom w:val="nil"/>
              <w:right w:val="nil"/>
            </w:tcBorders>
            <w:shd w:val="clear" w:color="auto" w:fill="auto"/>
            <w:vAlign w:val="center"/>
            <w:hideMark/>
          </w:tcPr>
          <w:p w14:paraId="072A7768" w14:textId="77777777" w:rsidR="000571C6" w:rsidRPr="000571C6" w:rsidRDefault="000571C6" w:rsidP="000571C6">
            <w:pPr>
              <w:jc w:val="center"/>
              <w:rPr>
                <w:rFonts w:ascii="Tahoma" w:hAnsi="Tahoma" w:cs="Tahoma"/>
                <w:b/>
                <w:bCs/>
                <w:sz w:val="12"/>
                <w:szCs w:val="12"/>
              </w:rPr>
            </w:pPr>
          </w:p>
        </w:tc>
      </w:tr>
      <w:tr w:rsidR="000571C6" w:rsidRPr="000571C6" w14:paraId="0FBD8DA8" w14:textId="77777777" w:rsidTr="000571C6">
        <w:trPr>
          <w:trHeight w:val="420"/>
          <w:jc w:val="center"/>
        </w:trPr>
        <w:tc>
          <w:tcPr>
            <w:tcW w:w="416" w:type="dxa"/>
            <w:tcBorders>
              <w:top w:val="nil"/>
              <w:left w:val="nil"/>
              <w:bottom w:val="nil"/>
              <w:right w:val="nil"/>
            </w:tcBorders>
            <w:shd w:val="clear" w:color="auto" w:fill="auto"/>
            <w:vAlign w:val="center"/>
            <w:hideMark/>
          </w:tcPr>
          <w:p w14:paraId="6805B500" w14:textId="77777777" w:rsidR="000571C6" w:rsidRPr="000571C6" w:rsidRDefault="000571C6" w:rsidP="000571C6">
            <w:pPr>
              <w:rPr>
                <w:sz w:val="12"/>
                <w:szCs w:val="12"/>
              </w:rPr>
            </w:pPr>
          </w:p>
        </w:tc>
        <w:tc>
          <w:tcPr>
            <w:tcW w:w="665" w:type="dxa"/>
            <w:tcBorders>
              <w:top w:val="nil"/>
              <w:left w:val="nil"/>
              <w:bottom w:val="nil"/>
              <w:right w:val="nil"/>
            </w:tcBorders>
            <w:shd w:val="clear" w:color="auto" w:fill="auto"/>
            <w:vAlign w:val="center"/>
            <w:hideMark/>
          </w:tcPr>
          <w:p w14:paraId="3DFDA2D2" w14:textId="77777777" w:rsidR="000571C6" w:rsidRPr="000571C6" w:rsidRDefault="000571C6" w:rsidP="000571C6">
            <w:pPr>
              <w:rPr>
                <w:sz w:val="12"/>
                <w:szCs w:val="12"/>
              </w:rPr>
            </w:pPr>
          </w:p>
        </w:tc>
        <w:tc>
          <w:tcPr>
            <w:tcW w:w="4022" w:type="dxa"/>
            <w:tcBorders>
              <w:top w:val="nil"/>
              <w:left w:val="single" w:sz="4" w:space="0" w:color="C0C0C0"/>
              <w:bottom w:val="single" w:sz="4" w:space="0" w:color="C0C0C0"/>
              <w:right w:val="single" w:sz="4" w:space="0" w:color="C0C0C0"/>
            </w:tcBorders>
            <w:shd w:val="clear" w:color="auto" w:fill="auto"/>
            <w:vAlign w:val="center"/>
            <w:hideMark/>
          </w:tcPr>
          <w:p w14:paraId="465C34F8" w14:textId="77777777" w:rsidR="000571C6" w:rsidRPr="000571C6" w:rsidRDefault="000571C6" w:rsidP="000571C6">
            <w:pPr>
              <w:rPr>
                <w:rFonts w:ascii="Tahoma" w:hAnsi="Tahoma" w:cs="Tahoma"/>
                <w:b/>
                <w:bCs/>
                <w:sz w:val="12"/>
                <w:szCs w:val="12"/>
              </w:rPr>
            </w:pPr>
            <w:r w:rsidRPr="000571C6">
              <w:rPr>
                <w:rFonts w:ascii="Tahoma" w:hAnsi="Tahoma" w:cs="Tahoma"/>
                <w:b/>
                <w:bCs/>
                <w:sz w:val="12"/>
                <w:szCs w:val="12"/>
              </w:rPr>
              <w:t>ВСЕГО:</w:t>
            </w:r>
          </w:p>
        </w:tc>
        <w:tc>
          <w:tcPr>
            <w:tcW w:w="712" w:type="dxa"/>
            <w:tcBorders>
              <w:top w:val="nil"/>
              <w:left w:val="nil"/>
              <w:bottom w:val="single" w:sz="4" w:space="0" w:color="C0C0C0"/>
              <w:right w:val="single" w:sz="4" w:space="0" w:color="C0C0C0"/>
            </w:tcBorders>
            <w:shd w:val="clear" w:color="auto" w:fill="auto"/>
            <w:vAlign w:val="center"/>
            <w:hideMark/>
          </w:tcPr>
          <w:p w14:paraId="5A68F066" w14:textId="77777777" w:rsidR="000571C6" w:rsidRPr="000571C6" w:rsidRDefault="000571C6" w:rsidP="000571C6">
            <w:pPr>
              <w:jc w:val="center"/>
              <w:rPr>
                <w:rFonts w:ascii="Tahoma" w:hAnsi="Tahoma" w:cs="Tahoma"/>
                <w:sz w:val="12"/>
                <w:szCs w:val="12"/>
              </w:rPr>
            </w:pPr>
            <w:r w:rsidRPr="000571C6">
              <w:rPr>
                <w:rFonts w:ascii="Tahoma" w:hAnsi="Tahoma" w:cs="Tahoma"/>
                <w:sz w:val="12"/>
                <w:szCs w:val="12"/>
              </w:rPr>
              <w:t>тыс руб</w:t>
            </w:r>
          </w:p>
        </w:tc>
        <w:tc>
          <w:tcPr>
            <w:tcW w:w="1436" w:type="dxa"/>
            <w:tcBorders>
              <w:top w:val="nil"/>
              <w:left w:val="single" w:sz="4" w:space="0" w:color="C0C0C0"/>
              <w:bottom w:val="single" w:sz="4" w:space="0" w:color="C0C0C0"/>
              <w:right w:val="single" w:sz="4" w:space="0" w:color="C0C0C0"/>
            </w:tcBorders>
            <w:shd w:val="clear" w:color="auto" w:fill="auto"/>
            <w:vAlign w:val="center"/>
            <w:hideMark/>
          </w:tcPr>
          <w:p w14:paraId="06DB5EE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179 560,02   </w:t>
            </w:r>
          </w:p>
        </w:tc>
        <w:tc>
          <w:tcPr>
            <w:tcW w:w="1518" w:type="dxa"/>
            <w:tcBorders>
              <w:top w:val="nil"/>
              <w:left w:val="nil"/>
              <w:bottom w:val="single" w:sz="4" w:space="0" w:color="C0C0C0"/>
              <w:right w:val="single" w:sz="4" w:space="0" w:color="C0C0C0"/>
            </w:tcBorders>
            <w:shd w:val="clear" w:color="auto" w:fill="auto"/>
            <w:vAlign w:val="center"/>
            <w:hideMark/>
          </w:tcPr>
          <w:p w14:paraId="28D3D82C"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119 517,54   </w:t>
            </w:r>
          </w:p>
        </w:tc>
        <w:tc>
          <w:tcPr>
            <w:tcW w:w="1336" w:type="dxa"/>
            <w:tcBorders>
              <w:top w:val="nil"/>
              <w:left w:val="nil"/>
              <w:bottom w:val="single" w:sz="4" w:space="0" w:color="C0C0C0"/>
              <w:right w:val="single" w:sz="4" w:space="0" w:color="C0C0C0"/>
            </w:tcBorders>
            <w:shd w:val="clear" w:color="auto" w:fill="auto"/>
            <w:vAlign w:val="center"/>
            <w:hideMark/>
          </w:tcPr>
          <w:p w14:paraId="6218E22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59 758,77   </w:t>
            </w:r>
          </w:p>
        </w:tc>
        <w:tc>
          <w:tcPr>
            <w:tcW w:w="1396" w:type="dxa"/>
            <w:tcBorders>
              <w:top w:val="nil"/>
              <w:left w:val="nil"/>
              <w:bottom w:val="single" w:sz="4" w:space="0" w:color="C0C0C0"/>
              <w:right w:val="single" w:sz="4" w:space="0" w:color="C0C0C0"/>
            </w:tcBorders>
            <w:shd w:val="clear" w:color="auto" w:fill="auto"/>
            <w:vAlign w:val="center"/>
            <w:hideMark/>
          </w:tcPr>
          <w:p w14:paraId="6FA9E283"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59 758,77   </w:t>
            </w:r>
          </w:p>
        </w:tc>
        <w:tc>
          <w:tcPr>
            <w:tcW w:w="3007" w:type="dxa"/>
            <w:tcBorders>
              <w:top w:val="nil"/>
              <w:left w:val="nil"/>
              <w:bottom w:val="nil"/>
              <w:right w:val="nil"/>
            </w:tcBorders>
            <w:shd w:val="clear" w:color="auto" w:fill="auto"/>
            <w:vAlign w:val="center"/>
            <w:hideMark/>
          </w:tcPr>
          <w:p w14:paraId="6363B9B1" w14:textId="77777777" w:rsidR="000571C6" w:rsidRPr="000571C6" w:rsidRDefault="000571C6" w:rsidP="000571C6">
            <w:pPr>
              <w:jc w:val="center"/>
              <w:rPr>
                <w:rFonts w:ascii="Tahoma" w:hAnsi="Tahoma" w:cs="Tahoma"/>
                <w:b/>
                <w:bCs/>
                <w:sz w:val="12"/>
                <w:szCs w:val="12"/>
              </w:rPr>
            </w:pPr>
          </w:p>
        </w:tc>
        <w:tc>
          <w:tcPr>
            <w:tcW w:w="1416" w:type="dxa"/>
            <w:tcBorders>
              <w:top w:val="nil"/>
              <w:left w:val="single" w:sz="4" w:space="0" w:color="C0C0C0"/>
              <w:bottom w:val="single" w:sz="4" w:space="0" w:color="C0C0C0"/>
              <w:right w:val="single" w:sz="4" w:space="0" w:color="C0C0C0"/>
            </w:tcBorders>
            <w:shd w:val="clear" w:color="auto" w:fill="auto"/>
            <w:vAlign w:val="center"/>
            <w:hideMark/>
          </w:tcPr>
          <w:p w14:paraId="03D7B01E"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243 074,15   </w:t>
            </w:r>
          </w:p>
        </w:tc>
        <w:tc>
          <w:tcPr>
            <w:tcW w:w="1518" w:type="dxa"/>
            <w:tcBorders>
              <w:top w:val="nil"/>
              <w:left w:val="nil"/>
              <w:bottom w:val="single" w:sz="4" w:space="0" w:color="C0C0C0"/>
              <w:right w:val="single" w:sz="4" w:space="0" w:color="C0C0C0"/>
            </w:tcBorders>
            <w:shd w:val="clear" w:color="auto" w:fill="auto"/>
            <w:vAlign w:val="center"/>
            <w:hideMark/>
          </w:tcPr>
          <w:p w14:paraId="048C2932"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153 314,28   </w:t>
            </w:r>
          </w:p>
        </w:tc>
        <w:tc>
          <w:tcPr>
            <w:tcW w:w="1356" w:type="dxa"/>
            <w:tcBorders>
              <w:top w:val="nil"/>
              <w:left w:val="nil"/>
              <w:bottom w:val="single" w:sz="4" w:space="0" w:color="C0C0C0"/>
              <w:right w:val="single" w:sz="4" w:space="0" w:color="C0C0C0"/>
            </w:tcBorders>
            <w:shd w:val="clear" w:color="auto" w:fill="auto"/>
            <w:vAlign w:val="center"/>
            <w:hideMark/>
          </w:tcPr>
          <w:p w14:paraId="101522C8"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76 657,14   </w:t>
            </w:r>
          </w:p>
        </w:tc>
        <w:tc>
          <w:tcPr>
            <w:tcW w:w="1336" w:type="dxa"/>
            <w:tcBorders>
              <w:top w:val="nil"/>
              <w:left w:val="nil"/>
              <w:bottom w:val="single" w:sz="4" w:space="0" w:color="C0C0C0"/>
              <w:right w:val="single" w:sz="4" w:space="0" w:color="C0C0C0"/>
            </w:tcBorders>
            <w:shd w:val="clear" w:color="auto" w:fill="auto"/>
            <w:vAlign w:val="center"/>
            <w:hideMark/>
          </w:tcPr>
          <w:p w14:paraId="15E40E4D" w14:textId="77777777" w:rsidR="000571C6" w:rsidRPr="000571C6" w:rsidRDefault="000571C6" w:rsidP="000571C6">
            <w:pPr>
              <w:jc w:val="center"/>
              <w:rPr>
                <w:rFonts w:ascii="Tahoma" w:hAnsi="Tahoma" w:cs="Tahoma"/>
                <w:b/>
                <w:bCs/>
                <w:sz w:val="12"/>
                <w:szCs w:val="12"/>
              </w:rPr>
            </w:pPr>
            <w:r w:rsidRPr="000571C6">
              <w:rPr>
                <w:rFonts w:ascii="Tahoma" w:hAnsi="Tahoma" w:cs="Tahoma"/>
                <w:b/>
                <w:bCs/>
                <w:sz w:val="12"/>
                <w:szCs w:val="12"/>
              </w:rPr>
              <w:t xml:space="preserve"> 76 657,14   </w:t>
            </w:r>
          </w:p>
        </w:tc>
        <w:tc>
          <w:tcPr>
            <w:tcW w:w="3007" w:type="dxa"/>
            <w:tcBorders>
              <w:top w:val="nil"/>
              <w:left w:val="nil"/>
              <w:bottom w:val="nil"/>
              <w:right w:val="nil"/>
            </w:tcBorders>
            <w:shd w:val="clear" w:color="auto" w:fill="auto"/>
            <w:vAlign w:val="center"/>
            <w:hideMark/>
          </w:tcPr>
          <w:p w14:paraId="690569ED" w14:textId="77777777" w:rsidR="000571C6" w:rsidRPr="000571C6" w:rsidRDefault="000571C6" w:rsidP="000571C6">
            <w:pPr>
              <w:jc w:val="center"/>
              <w:rPr>
                <w:rFonts w:ascii="Tahoma" w:hAnsi="Tahoma" w:cs="Tahoma"/>
                <w:b/>
                <w:bCs/>
                <w:sz w:val="12"/>
                <w:szCs w:val="12"/>
              </w:rPr>
            </w:pPr>
          </w:p>
        </w:tc>
      </w:tr>
    </w:tbl>
    <w:p w14:paraId="06DF2323" w14:textId="77777777" w:rsidR="006D1F81" w:rsidRDefault="006D1F81" w:rsidP="00112539">
      <w:pPr>
        <w:jc w:val="both"/>
        <w:rPr>
          <w:bCs/>
          <w:sz w:val="28"/>
          <w:lang w:eastAsia="en-US"/>
        </w:rPr>
      </w:pPr>
    </w:p>
    <w:p w14:paraId="31A2591D" w14:textId="77777777" w:rsidR="000571C6" w:rsidRDefault="000571C6" w:rsidP="00112539">
      <w:pPr>
        <w:jc w:val="both"/>
        <w:rPr>
          <w:bCs/>
          <w:sz w:val="28"/>
          <w:lang w:eastAsia="en-US"/>
        </w:rPr>
        <w:sectPr w:rsidR="000571C6" w:rsidSect="006D1F81">
          <w:pgSz w:w="16838" w:h="11906" w:orient="landscape"/>
          <w:pgMar w:top="1701" w:right="1134" w:bottom="567" w:left="1134" w:header="567" w:footer="709" w:gutter="0"/>
          <w:cols w:space="708"/>
          <w:titlePg/>
          <w:docGrid w:linePitch="360"/>
        </w:sectPr>
      </w:pPr>
    </w:p>
    <w:tbl>
      <w:tblPr>
        <w:tblW w:w="5000" w:type="pct"/>
        <w:jc w:val="center"/>
        <w:tblLook w:val="04A0" w:firstRow="1" w:lastRow="0" w:firstColumn="1" w:lastColumn="0" w:noHBand="0" w:noVBand="1"/>
      </w:tblPr>
      <w:tblGrid>
        <w:gridCol w:w="332"/>
        <w:gridCol w:w="466"/>
        <w:gridCol w:w="2395"/>
        <w:gridCol w:w="517"/>
        <w:gridCol w:w="949"/>
        <w:gridCol w:w="961"/>
        <w:gridCol w:w="857"/>
        <w:gridCol w:w="875"/>
        <w:gridCol w:w="1814"/>
        <w:gridCol w:w="949"/>
        <w:gridCol w:w="961"/>
        <w:gridCol w:w="834"/>
        <w:gridCol w:w="846"/>
        <w:gridCol w:w="1814"/>
      </w:tblGrid>
      <w:tr w:rsidR="003635A2" w:rsidRPr="003635A2" w14:paraId="48B6995C" w14:textId="77777777" w:rsidTr="003635A2">
        <w:trPr>
          <w:trHeight w:val="450"/>
          <w:jc w:val="center"/>
        </w:trPr>
        <w:tc>
          <w:tcPr>
            <w:tcW w:w="416" w:type="dxa"/>
            <w:tcBorders>
              <w:top w:val="nil"/>
              <w:left w:val="nil"/>
              <w:bottom w:val="nil"/>
              <w:right w:val="nil"/>
            </w:tcBorders>
            <w:shd w:val="clear" w:color="auto" w:fill="auto"/>
            <w:noWrap/>
            <w:vAlign w:val="bottom"/>
            <w:hideMark/>
          </w:tcPr>
          <w:p w14:paraId="4ABBC1B9" w14:textId="77777777" w:rsidR="003635A2" w:rsidRPr="003635A2" w:rsidRDefault="003635A2" w:rsidP="003635A2">
            <w:pPr>
              <w:rPr>
                <w:sz w:val="12"/>
                <w:szCs w:val="12"/>
              </w:rPr>
            </w:pPr>
          </w:p>
        </w:tc>
        <w:tc>
          <w:tcPr>
            <w:tcW w:w="4687" w:type="dxa"/>
            <w:gridSpan w:val="2"/>
            <w:tcBorders>
              <w:top w:val="single" w:sz="4" w:space="0" w:color="C0C0C0"/>
              <w:left w:val="nil"/>
              <w:bottom w:val="single" w:sz="4" w:space="0" w:color="C0C0C0"/>
              <w:right w:val="nil"/>
            </w:tcBorders>
            <w:shd w:val="clear" w:color="auto" w:fill="auto"/>
            <w:vAlign w:val="bottom"/>
            <w:hideMark/>
          </w:tcPr>
          <w:p w14:paraId="2003B358" w14:textId="77777777" w:rsidR="003635A2" w:rsidRPr="003635A2" w:rsidRDefault="003635A2" w:rsidP="003635A2">
            <w:pPr>
              <w:rPr>
                <w:rFonts w:ascii="Tahoma" w:hAnsi="Tahoma" w:cs="Tahoma"/>
                <w:sz w:val="12"/>
                <w:szCs w:val="12"/>
              </w:rPr>
            </w:pPr>
            <w:r w:rsidRPr="003635A2">
              <w:rPr>
                <w:rFonts w:ascii="Tahoma" w:hAnsi="Tahoma" w:cs="Tahoma"/>
                <w:sz w:val="12"/>
                <w:szCs w:val="12"/>
              </w:rPr>
              <w:t>ООО "Экопром"</w:t>
            </w:r>
          </w:p>
        </w:tc>
        <w:tc>
          <w:tcPr>
            <w:tcW w:w="712" w:type="dxa"/>
            <w:tcBorders>
              <w:top w:val="single" w:sz="4" w:space="0" w:color="C0C0C0"/>
              <w:left w:val="nil"/>
              <w:bottom w:val="single" w:sz="4" w:space="0" w:color="C0C0C0"/>
              <w:right w:val="nil"/>
            </w:tcBorders>
            <w:shd w:val="clear" w:color="auto" w:fill="auto"/>
            <w:vAlign w:val="bottom"/>
            <w:hideMark/>
          </w:tcPr>
          <w:p w14:paraId="49040857"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nil"/>
              <w:right w:val="nil"/>
            </w:tcBorders>
            <w:shd w:val="clear" w:color="auto" w:fill="auto"/>
            <w:noWrap/>
            <w:vAlign w:val="bottom"/>
            <w:hideMark/>
          </w:tcPr>
          <w:p w14:paraId="3AC0D57C" w14:textId="77777777" w:rsidR="003635A2" w:rsidRPr="003635A2" w:rsidRDefault="003635A2" w:rsidP="003635A2">
            <w:pPr>
              <w:rPr>
                <w:rFonts w:ascii="Tahoma" w:hAnsi="Tahoma" w:cs="Tahoma"/>
                <w:sz w:val="12"/>
                <w:szCs w:val="12"/>
              </w:rPr>
            </w:pPr>
          </w:p>
        </w:tc>
        <w:tc>
          <w:tcPr>
            <w:tcW w:w="1518" w:type="dxa"/>
            <w:tcBorders>
              <w:top w:val="nil"/>
              <w:left w:val="nil"/>
              <w:bottom w:val="nil"/>
              <w:right w:val="nil"/>
            </w:tcBorders>
            <w:shd w:val="clear" w:color="auto" w:fill="auto"/>
            <w:noWrap/>
            <w:vAlign w:val="bottom"/>
            <w:hideMark/>
          </w:tcPr>
          <w:p w14:paraId="12CAD4C2" w14:textId="77777777" w:rsidR="003635A2" w:rsidRPr="003635A2" w:rsidRDefault="003635A2" w:rsidP="003635A2">
            <w:pPr>
              <w:rPr>
                <w:sz w:val="12"/>
                <w:szCs w:val="12"/>
              </w:rPr>
            </w:pPr>
          </w:p>
        </w:tc>
        <w:tc>
          <w:tcPr>
            <w:tcW w:w="1336" w:type="dxa"/>
            <w:tcBorders>
              <w:top w:val="nil"/>
              <w:left w:val="nil"/>
              <w:bottom w:val="nil"/>
              <w:right w:val="nil"/>
            </w:tcBorders>
            <w:shd w:val="clear" w:color="auto" w:fill="auto"/>
            <w:noWrap/>
            <w:vAlign w:val="bottom"/>
            <w:hideMark/>
          </w:tcPr>
          <w:p w14:paraId="0A50E0BC" w14:textId="77777777" w:rsidR="003635A2" w:rsidRPr="003635A2" w:rsidRDefault="003635A2" w:rsidP="003635A2">
            <w:pPr>
              <w:rPr>
                <w:sz w:val="12"/>
                <w:szCs w:val="12"/>
              </w:rPr>
            </w:pPr>
          </w:p>
        </w:tc>
        <w:tc>
          <w:tcPr>
            <w:tcW w:w="1356" w:type="dxa"/>
            <w:tcBorders>
              <w:top w:val="nil"/>
              <w:left w:val="nil"/>
              <w:bottom w:val="nil"/>
              <w:right w:val="nil"/>
            </w:tcBorders>
            <w:shd w:val="clear" w:color="auto" w:fill="auto"/>
            <w:noWrap/>
            <w:vAlign w:val="bottom"/>
            <w:hideMark/>
          </w:tcPr>
          <w:p w14:paraId="5BCA3FFF"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noWrap/>
            <w:vAlign w:val="bottom"/>
            <w:hideMark/>
          </w:tcPr>
          <w:p w14:paraId="79060036"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noWrap/>
            <w:vAlign w:val="bottom"/>
            <w:hideMark/>
          </w:tcPr>
          <w:p w14:paraId="76430B01"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noWrap/>
            <w:vAlign w:val="bottom"/>
            <w:hideMark/>
          </w:tcPr>
          <w:p w14:paraId="050A1B14" w14:textId="77777777" w:rsidR="003635A2" w:rsidRPr="003635A2" w:rsidRDefault="003635A2" w:rsidP="003635A2">
            <w:pPr>
              <w:rPr>
                <w:sz w:val="12"/>
                <w:szCs w:val="12"/>
              </w:rPr>
            </w:pPr>
          </w:p>
        </w:tc>
        <w:tc>
          <w:tcPr>
            <w:tcW w:w="1296" w:type="dxa"/>
            <w:tcBorders>
              <w:top w:val="nil"/>
              <w:left w:val="nil"/>
              <w:bottom w:val="nil"/>
              <w:right w:val="nil"/>
            </w:tcBorders>
            <w:shd w:val="clear" w:color="auto" w:fill="auto"/>
            <w:noWrap/>
            <w:vAlign w:val="bottom"/>
            <w:hideMark/>
          </w:tcPr>
          <w:p w14:paraId="6FBD8F87" w14:textId="77777777" w:rsidR="003635A2" w:rsidRPr="003635A2" w:rsidRDefault="003635A2" w:rsidP="003635A2">
            <w:pPr>
              <w:rPr>
                <w:sz w:val="12"/>
                <w:szCs w:val="12"/>
              </w:rPr>
            </w:pPr>
          </w:p>
        </w:tc>
        <w:tc>
          <w:tcPr>
            <w:tcW w:w="1316" w:type="dxa"/>
            <w:tcBorders>
              <w:top w:val="nil"/>
              <w:left w:val="nil"/>
              <w:bottom w:val="nil"/>
              <w:right w:val="nil"/>
            </w:tcBorders>
            <w:shd w:val="clear" w:color="auto" w:fill="auto"/>
            <w:noWrap/>
            <w:vAlign w:val="bottom"/>
            <w:hideMark/>
          </w:tcPr>
          <w:p w14:paraId="56380FE6"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noWrap/>
            <w:vAlign w:val="bottom"/>
            <w:hideMark/>
          </w:tcPr>
          <w:p w14:paraId="3FC6CD16" w14:textId="77777777" w:rsidR="003635A2" w:rsidRPr="003635A2" w:rsidRDefault="003635A2" w:rsidP="003635A2">
            <w:pPr>
              <w:rPr>
                <w:sz w:val="12"/>
                <w:szCs w:val="12"/>
              </w:rPr>
            </w:pPr>
          </w:p>
        </w:tc>
      </w:tr>
      <w:tr w:rsidR="003635A2" w:rsidRPr="003635A2" w14:paraId="0C384EE2" w14:textId="77777777" w:rsidTr="003635A2">
        <w:trPr>
          <w:trHeight w:val="630"/>
          <w:jc w:val="center"/>
        </w:trPr>
        <w:tc>
          <w:tcPr>
            <w:tcW w:w="416" w:type="dxa"/>
            <w:tcBorders>
              <w:top w:val="nil"/>
              <w:left w:val="nil"/>
              <w:bottom w:val="nil"/>
              <w:right w:val="nil"/>
            </w:tcBorders>
            <w:shd w:val="clear" w:color="auto" w:fill="auto"/>
            <w:noWrap/>
            <w:vAlign w:val="bottom"/>
            <w:hideMark/>
          </w:tcPr>
          <w:p w14:paraId="20264C7E" w14:textId="77777777" w:rsidR="003635A2" w:rsidRPr="003635A2" w:rsidRDefault="003635A2" w:rsidP="003635A2">
            <w:pPr>
              <w:rPr>
                <w:sz w:val="12"/>
                <w:szCs w:val="12"/>
              </w:rPr>
            </w:pPr>
          </w:p>
        </w:tc>
        <w:tc>
          <w:tcPr>
            <w:tcW w:w="66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851511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п/п</w:t>
            </w:r>
          </w:p>
        </w:tc>
        <w:tc>
          <w:tcPr>
            <w:tcW w:w="40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A0DEF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Наименование показателя</w:t>
            </w:r>
          </w:p>
        </w:tc>
        <w:tc>
          <w:tcPr>
            <w:tcW w:w="7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9643B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Ед. изм.</w:t>
            </w:r>
          </w:p>
        </w:tc>
        <w:tc>
          <w:tcPr>
            <w:tcW w:w="1496" w:type="dxa"/>
            <w:tcBorders>
              <w:top w:val="single" w:sz="4" w:space="0" w:color="C0C0C0"/>
              <w:left w:val="nil"/>
              <w:bottom w:val="single" w:sz="4" w:space="0" w:color="C0C0C0"/>
              <w:right w:val="nil"/>
            </w:tcBorders>
            <w:shd w:val="clear" w:color="auto" w:fill="auto"/>
            <w:vAlign w:val="center"/>
            <w:hideMark/>
          </w:tcPr>
          <w:p w14:paraId="2FB137E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2028 год</w:t>
            </w:r>
          </w:p>
        </w:tc>
        <w:tc>
          <w:tcPr>
            <w:tcW w:w="7217"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CBA39A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2028 год </w:t>
            </w:r>
          </w:p>
        </w:tc>
        <w:tc>
          <w:tcPr>
            <w:tcW w:w="1496" w:type="dxa"/>
            <w:tcBorders>
              <w:top w:val="single" w:sz="4" w:space="0" w:color="C0C0C0"/>
              <w:left w:val="nil"/>
              <w:bottom w:val="single" w:sz="4" w:space="0" w:color="C0C0C0"/>
              <w:right w:val="nil"/>
            </w:tcBorders>
            <w:shd w:val="clear" w:color="auto" w:fill="auto"/>
            <w:vAlign w:val="center"/>
            <w:hideMark/>
          </w:tcPr>
          <w:p w14:paraId="4F42F0B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2029 год</w:t>
            </w:r>
          </w:p>
        </w:tc>
        <w:tc>
          <w:tcPr>
            <w:tcW w:w="7137"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618B08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2029 год</w:t>
            </w:r>
          </w:p>
        </w:tc>
      </w:tr>
      <w:tr w:rsidR="003635A2" w:rsidRPr="003635A2" w14:paraId="207F9C85" w14:textId="77777777" w:rsidTr="003635A2">
        <w:trPr>
          <w:trHeight w:val="300"/>
          <w:jc w:val="center"/>
        </w:trPr>
        <w:tc>
          <w:tcPr>
            <w:tcW w:w="416" w:type="dxa"/>
            <w:tcBorders>
              <w:top w:val="nil"/>
              <w:left w:val="nil"/>
              <w:bottom w:val="nil"/>
              <w:right w:val="nil"/>
            </w:tcBorders>
            <w:shd w:val="clear" w:color="auto" w:fill="auto"/>
            <w:noWrap/>
            <w:vAlign w:val="bottom"/>
            <w:hideMark/>
          </w:tcPr>
          <w:p w14:paraId="6736FDE7" w14:textId="77777777" w:rsidR="003635A2" w:rsidRPr="003635A2" w:rsidRDefault="003635A2" w:rsidP="003635A2">
            <w:pPr>
              <w:jc w:val="center"/>
              <w:rPr>
                <w:rFonts w:ascii="Tahoma" w:hAnsi="Tahoma" w:cs="Tahoma"/>
                <w:b/>
                <w:bCs/>
                <w:sz w:val="12"/>
                <w:szCs w:val="12"/>
              </w:rPr>
            </w:pPr>
          </w:p>
        </w:tc>
        <w:tc>
          <w:tcPr>
            <w:tcW w:w="665" w:type="dxa"/>
            <w:vMerge/>
            <w:tcBorders>
              <w:top w:val="nil"/>
              <w:left w:val="single" w:sz="4" w:space="0" w:color="C0C0C0"/>
              <w:bottom w:val="single" w:sz="4" w:space="0" w:color="C0C0C0"/>
              <w:right w:val="single" w:sz="4" w:space="0" w:color="C0C0C0"/>
            </w:tcBorders>
            <w:vAlign w:val="center"/>
            <w:hideMark/>
          </w:tcPr>
          <w:p w14:paraId="43B783E6" w14:textId="77777777" w:rsidR="003635A2" w:rsidRPr="003635A2" w:rsidRDefault="003635A2" w:rsidP="003635A2">
            <w:pPr>
              <w:rPr>
                <w:rFonts w:ascii="Tahoma" w:hAnsi="Tahoma" w:cs="Tahoma"/>
                <w:b/>
                <w:bCs/>
                <w:sz w:val="12"/>
                <w:szCs w:val="12"/>
              </w:rPr>
            </w:pPr>
          </w:p>
        </w:tc>
        <w:tc>
          <w:tcPr>
            <w:tcW w:w="4022" w:type="dxa"/>
            <w:vMerge/>
            <w:tcBorders>
              <w:top w:val="nil"/>
              <w:left w:val="single" w:sz="4" w:space="0" w:color="C0C0C0"/>
              <w:bottom w:val="single" w:sz="4" w:space="0" w:color="C0C0C0"/>
              <w:right w:val="single" w:sz="4" w:space="0" w:color="C0C0C0"/>
            </w:tcBorders>
            <w:vAlign w:val="center"/>
            <w:hideMark/>
          </w:tcPr>
          <w:p w14:paraId="724BE77E" w14:textId="77777777" w:rsidR="003635A2" w:rsidRPr="003635A2" w:rsidRDefault="003635A2" w:rsidP="003635A2">
            <w:pPr>
              <w:rPr>
                <w:rFonts w:ascii="Tahoma" w:hAnsi="Tahoma" w:cs="Tahoma"/>
                <w:b/>
                <w:bCs/>
                <w:sz w:val="12"/>
                <w:szCs w:val="12"/>
              </w:rPr>
            </w:pPr>
          </w:p>
        </w:tc>
        <w:tc>
          <w:tcPr>
            <w:tcW w:w="712" w:type="dxa"/>
            <w:vMerge/>
            <w:tcBorders>
              <w:top w:val="nil"/>
              <w:left w:val="single" w:sz="4" w:space="0" w:color="C0C0C0"/>
              <w:bottom w:val="single" w:sz="4" w:space="0" w:color="C0C0C0"/>
              <w:right w:val="single" w:sz="4" w:space="0" w:color="C0C0C0"/>
            </w:tcBorders>
            <w:vAlign w:val="center"/>
            <w:hideMark/>
          </w:tcPr>
          <w:p w14:paraId="64FCBDEA" w14:textId="77777777" w:rsidR="003635A2" w:rsidRPr="003635A2" w:rsidRDefault="003635A2" w:rsidP="003635A2">
            <w:pPr>
              <w:rPr>
                <w:rFonts w:ascii="Tahoma" w:hAnsi="Tahoma" w:cs="Tahoma"/>
                <w:sz w:val="12"/>
                <w:szCs w:val="12"/>
              </w:rPr>
            </w:pPr>
          </w:p>
        </w:tc>
        <w:tc>
          <w:tcPr>
            <w:tcW w:w="14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0E9EA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E8AAE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Предложение регулирующего органа</w:t>
            </w:r>
          </w:p>
        </w:tc>
        <w:tc>
          <w:tcPr>
            <w:tcW w:w="2692" w:type="dxa"/>
            <w:gridSpan w:val="2"/>
            <w:tcBorders>
              <w:top w:val="single" w:sz="4" w:space="0" w:color="C0C0C0"/>
              <w:left w:val="nil"/>
              <w:bottom w:val="single" w:sz="4" w:space="0" w:color="C0C0C0"/>
              <w:right w:val="single" w:sz="4" w:space="0" w:color="C0C0C0"/>
            </w:tcBorders>
            <w:shd w:val="clear" w:color="auto" w:fill="auto"/>
            <w:vAlign w:val="center"/>
            <w:hideMark/>
          </w:tcPr>
          <w:p w14:paraId="3EF0678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В том числе на период</w:t>
            </w:r>
          </w:p>
        </w:tc>
        <w:tc>
          <w:tcPr>
            <w:tcW w:w="300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7BFC41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Обоснование отклонений</w:t>
            </w:r>
          </w:p>
        </w:tc>
        <w:tc>
          <w:tcPr>
            <w:tcW w:w="14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2D356D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0B83D5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Предложение регулирующего органа</w:t>
            </w:r>
          </w:p>
        </w:tc>
        <w:tc>
          <w:tcPr>
            <w:tcW w:w="2612" w:type="dxa"/>
            <w:gridSpan w:val="2"/>
            <w:tcBorders>
              <w:top w:val="single" w:sz="4" w:space="0" w:color="C0C0C0"/>
              <w:left w:val="nil"/>
              <w:bottom w:val="single" w:sz="4" w:space="0" w:color="C0C0C0"/>
              <w:right w:val="single" w:sz="4" w:space="0" w:color="C0C0C0"/>
            </w:tcBorders>
            <w:shd w:val="clear" w:color="auto" w:fill="auto"/>
            <w:vAlign w:val="center"/>
            <w:hideMark/>
          </w:tcPr>
          <w:p w14:paraId="37152EE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В том числе на период</w:t>
            </w:r>
          </w:p>
        </w:tc>
        <w:tc>
          <w:tcPr>
            <w:tcW w:w="300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2B4788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Обоснование отклонений</w:t>
            </w:r>
          </w:p>
        </w:tc>
      </w:tr>
      <w:tr w:rsidR="003635A2" w:rsidRPr="003635A2" w14:paraId="7FAB6028" w14:textId="77777777" w:rsidTr="003635A2">
        <w:trPr>
          <w:trHeight w:val="1170"/>
          <w:jc w:val="center"/>
        </w:trPr>
        <w:tc>
          <w:tcPr>
            <w:tcW w:w="416" w:type="dxa"/>
            <w:tcBorders>
              <w:top w:val="nil"/>
              <w:left w:val="nil"/>
              <w:bottom w:val="nil"/>
              <w:right w:val="nil"/>
            </w:tcBorders>
            <w:shd w:val="clear" w:color="auto" w:fill="auto"/>
            <w:noWrap/>
            <w:vAlign w:val="bottom"/>
            <w:hideMark/>
          </w:tcPr>
          <w:p w14:paraId="5AA461DF" w14:textId="77777777" w:rsidR="003635A2" w:rsidRPr="003635A2" w:rsidRDefault="003635A2" w:rsidP="003635A2">
            <w:pPr>
              <w:jc w:val="center"/>
              <w:rPr>
                <w:rFonts w:ascii="Tahoma" w:hAnsi="Tahoma" w:cs="Tahoma"/>
                <w:b/>
                <w:bCs/>
                <w:sz w:val="12"/>
                <w:szCs w:val="12"/>
              </w:rPr>
            </w:pPr>
          </w:p>
        </w:tc>
        <w:tc>
          <w:tcPr>
            <w:tcW w:w="665" w:type="dxa"/>
            <w:vMerge/>
            <w:tcBorders>
              <w:top w:val="nil"/>
              <w:left w:val="single" w:sz="4" w:space="0" w:color="C0C0C0"/>
              <w:bottom w:val="single" w:sz="4" w:space="0" w:color="C0C0C0"/>
              <w:right w:val="single" w:sz="4" w:space="0" w:color="C0C0C0"/>
            </w:tcBorders>
            <w:vAlign w:val="center"/>
            <w:hideMark/>
          </w:tcPr>
          <w:p w14:paraId="6F4B93C2" w14:textId="77777777" w:rsidR="003635A2" w:rsidRPr="003635A2" w:rsidRDefault="003635A2" w:rsidP="003635A2">
            <w:pPr>
              <w:rPr>
                <w:rFonts w:ascii="Tahoma" w:hAnsi="Tahoma" w:cs="Tahoma"/>
                <w:b/>
                <w:bCs/>
                <w:sz w:val="12"/>
                <w:szCs w:val="12"/>
              </w:rPr>
            </w:pPr>
          </w:p>
        </w:tc>
        <w:tc>
          <w:tcPr>
            <w:tcW w:w="4022" w:type="dxa"/>
            <w:vMerge/>
            <w:tcBorders>
              <w:top w:val="nil"/>
              <w:left w:val="single" w:sz="4" w:space="0" w:color="C0C0C0"/>
              <w:bottom w:val="single" w:sz="4" w:space="0" w:color="C0C0C0"/>
              <w:right w:val="single" w:sz="4" w:space="0" w:color="C0C0C0"/>
            </w:tcBorders>
            <w:vAlign w:val="center"/>
            <w:hideMark/>
          </w:tcPr>
          <w:p w14:paraId="41705AF5" w14:textId="77777777" w:rsidR="003635A2" w:rsidRPr="003635A2" w:rsidRDefault="003635A2" w:rsidP="003635A2">
            <w:pPr>
              <w:rPr>
                <w:rFonts w:ascii="Tahoma" w:hAnsi="Tahoma" w:cs="Tahoma"/>
                <w:b/>
                <w:bCs/>
                <w:sz w:val="12"/>
                <w:szCs w:val="12"/>
              </w:rPr>
            </w:pPr>
          </w:p>
        </w:tc>
        <w:tc>
          <w:tcPr>
            <w:tcW w:w="712" w:type="dxa"/>
            <w:vMerge/>
            <w:tcBorders>
              <w:top w:val="nil"/>
              <w:left w:val="single" w:sz="4" w:space="0" w:color="C0C0C0"/>
              <w:bottom w:val="single" w:sz="4" w:space="0" w:color="C0C0C0"/>
              <w:right w:val="single" w:sz="4" w:space="0" w:color="C0C0C0"/>
            </w:tcBorders>
            <w:vAlign w:val="center"/>
            <w:hideMark/>
          </w:tcPr>
          <w:p w14:paraId="0E5E4EFC" w14:textId="77777777" w:rsidR="003635A2" w:rsidRPr="003635A2" w:rsidRDefault="003635A2" w:rsidP="003635A2">
            <w:pPr>
              <w:rPr>
                <w:rFonts w:ascii="Tahoma" w:hAnsi="Tahoma" w:cs="Tahoma"/>
                <w:sz w:val="12"/>
                <w:szCs w:val="12"/>
              </w:rPr>
            </w:pPr>
          </w:p>
        </w:tc>
        <w:tc>
          <w:tcPr>
            <w:tcW w:w="1496" w:type="dxa"/>
            <w:vMerge/>
            <w:tcBorders>
              <w:top w:val="nil"/>
              <w:left w:val="single" w:sz="4" w:space="0" w:color="C0C0C0"/>
              <w:bottom w:val="single" w:sz="4" w:space="0" w:color="C0C0C0"/>
              <w:right w:val="single" w:sz="4" w:space="0" w:color="C0C0C0"/>
            </w:tcBorders>
            <w:vAlign w:val="center"/>
            <w:hideMark/>
          </w:tcPr>
          <w:p w14:paraId="5308D530" w14:textId="77777777" w:rsidR="003635A2" w:rsidRPr="003635A2" w:rsidRDefault="003635A2" w:rsidP="003635A2">
            <w:pPr>
              <w:rPr>
                <w:rFonts w:ascii="Tahoma" w:hAnsi="Tahoma" w:cs="Tahoma"/>
                <w:b/>
                <w:bCs/>
                <w:sz w:val="12"/>
                <w:szCs w:val="12"/>
              </w:rPr>
            </w:pPr>
          </w:p>
        </w:tc>
        <w:tc>
          <w:tcPr>
            <w:tcW w:w="1518" w:type="dxa"/>
            <w:vMerge/>
            <w:tcBorders>
              <w:top w:val="nil"/>
              <w:left w:val="single" w:sz="4" w:space="0" w:color="C0C0C0"/>
              <w:bottom w:val="single" w:sz="4" w:space="0" w:color="C0C0C0"/>
              <w:right w:val="single" w:sz="4" w:space="0" w:color="C0C0C0"/>
            </w:tcBorders>
            <w:vAlign w:val="center"/>
            <w:hideMark/>
          </w:tcPr>
          <w:p w14:paraId="14E782C2" w14:textId="77777777" w:rsidR="003635A2" w:rsidRPr="003635A2" w:rsidRDefault="003635A2" w:rsidP="003635A2">
            <w:pPr>
              <w:rPr>
                <w:rFonts w:ascii="Tahoma" w:hAnsi="Tahoma" w:cs="Tahoma"/>
                <w:b/>
                <w:bCs/>
                <w:sz w:val="12"/>
                <w:szCs w:val="12"/>
              </w:rPr>
            </w:pPr>
          </w:p>
        </w:tc>
        <w:tc>
          <w:tcPr>
            <w:tcW w:w="1336" w:type="dxa"/>
            <w:tcBorders>
              <w:top w:val="nil"/>
              <w:left w:val="nil"/>
              <w:bottom w:val="single" w:sz="4" w:space="0" w:color="C0C0C0"/>
              <w:right w:val="single" w:sz="4" w:space="0" w:color="C0C0C0"/>
            </w:tcBorders>
            <w:shd w:val="clear" w:color="auto" w:fill="auto"/>
            <w:vAlign w:val="center"/>
            <w:hideMark/>
          </w:tcPr>
          <w:p w14:paraId="10900AA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с 01.01.2028 по 30.06.2028</w:t>
            </w:r>
          </w:p>
        </w:tc>
        <w:tc>
          <w:tcPr>
            <w:tcW w:w="1356" w:type="dxa"/>
            <w:tcBorders>
              <w:top w:val="nil"/>
              <w:left w:val="nil"/>
              <w:bottom w:val="single" w:sz="4" w:space="0" w:color="C0C0C0"/>
              <w:right w:val="single" w:sz="4" w:space="0" w:color="C0C0C0"/>
            </w:tcBorders>
            <w:shd w:val="clear" w:color="auto" w:fill="auto"/>
            <w:vAlign w:val="center"/>
            <w:hideMark/>
          </w:tcPr>
          <w:p w14:paraId="00F612D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с 01.07.2028 по 31.12.2028</w:t>
            </w:r>
          </w:p>
        </w:tc>
        <w:tc>
          <w:tcPr>
            <w:tcW w:w="3007" w:type="dxa"/>
            <w:vMerge/>
            <w:tcBorders>
              <w:top w:val="nil"/>
              <w:left w:val="single" w:sz="4" w:space="0" w:color="C0C0C0"/>
              <w:bottom w:val="single" w:sz="4" w:space="0" w:color="C0C0C0"/>
              <w:right w:val="single" w:sz="4" w:space="0" w:color="C0C0C0"/>
            </w:tcBorders>
            <w:vAlign w:val="center"/>
            <w:hideMark/>
          </w:tcPr>
          <w:p w14:paraId="7B3CCDD0" w14:textId="77777777" w:rsidR="003635A2" w:rsidRPr="003635A2" w:rsidRDefault="003635A2" w:rsidP="003635A2">
            <w:pPr>
              <w:rPr>
                <w:rFonts w:ascii="Tahoma" w:hAnsi="Tahoma" w:cs="Tahoma"/>
                <w:b/>
                <w:bCs/>
                <w:sz w:val="12"/>
                <w:szCs w:val="12"/>
              </w:rPr>
            </w:pPr>
          </w:p>
        </w:tc>
        <w:tc>
          <w:tcPr>
            <w:tcW w:w="1496" w:type="dxa"/>
            <w:vMerge/>
            <w:tcBorders>
              <w:top w:val="nil"/>
              <w:left w:val="single" w:sz="4" w:space="0" w:color="C0C0C0"/>
              <w:bottom w:val="single" w:sz="4" w:space="0" w:color="C0C0C0"/>
              <w:right w:val="single" w:sz="4" w:space="0" w:color="C0C0C0"/>
            </w:tcBorders>
            <w:vAlign w:val="center"/>
            <w:hideMark/>
          </w:tcPr>
          <w:p w14:paraId="66B0A85C" w14:textId="77777777" w:rsidR="003635A2" w:rsidRPr="003635A2" w:rsidRDefault="003635A2" w:rsidP="003635A2">
            <w:pPr>
              <w:rPr>
                <w:rFonts w:ascii="Tahoma" w:hAnsi="Tahoma" w:cs="Tahoma"/>
                <w:b/>
                <w:bCs/>
                <w:sz w:val="12"/>
                <w:szCs w:val="12"/>
              </w:rPr>
            </w:pPr>
          </w:p>
        </w:tc>
        <w:tc>
          <w:tcPr>
            <w:tcW w:w="1518" w:type="dxa"/>
            <w:vMerge/>
            <w:tcBorders>
              <w:top w:val="nil"/>
              <w:left w:val="single" w:sz="4" w:space="0" w:color="C0C0C0"/>
              <w:bottom w:val="single" w:sz="4" w:space="0" w:color="C0C0C0"/>
              <w:right w:val="single" w:sz="4" w:space="0" w:color="C0C0C0"/>
            </w:tcBorders>
            <w:vAlign w:val="center"/>
            <w:hideMark/>
          </w:tcPr>
          <w:p w14:paraId="2237CA49" w14:textId="77777777" w:rsidR="003635A2" w:rsidRPr="003635A2" w:rsidRDefault="003635A2" w:rsidP="003635A2">
            <w:pPr>
              <w:rPr>
                <w:rFonts w:ascii="Tahoma" w:hAnsi="Tahoma" w:cs="Tahoma"/>
                <w:b/>
                <w:bCs/>
                <w:sz w:val="12"/>
                <w:szCs w:val="12"/>
              </w:rPr>
            </w:pPr>
          </w:p>
        </w:tc>
        <w:tc>
          <w:tcPr>
            <w:tcW w:w="1296" w:type="dxa"/>
            <w:tcBorders>
              <w:top w:val="nil"/>
              <w:left w:val="nil"/>
              <w:bottom w:val="single" w:sz="4" w:space="0" w:color="C0C0C0"/>
              <w:right w:val="single" w:sz="4" w:space="0" w:color="C0C0C0"/>
            </w:tcBorders>
            <w:shd w:val="clear" w:color="auto" w:fill="auto"/>
            <w:vAlign w:val="center"/>
            <w:hideMark/>
          </w:tcPr>
          <w:p w14:paraId="5158057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с 01.01.2029 по 30.06.2029</w:t>
            </w:r>
          </w:p>
        </w:tc>
        <w:tc>
          <w:tcPr>
            <w:tcW w:w="1316" w:type="dxa"/>
            <w:tcBorders>
              <w:top w:val="nil"/>
              <w:left w:val="nil"/>
              <w:bottom w:val="single" w:sz="4" w:space="0" w:color="C0C0C0"/>
              <w:right w:val="single" w:sz="4" w:space="0" w:color="C0C0C0"/>
            </w:tcBorders>
            <w:shd w:val="clear" w:color="auto" w:fill="auto"/>
            <w:vAlign w:val="center"/>
            <w:hideMark/>
          </w:tcPr>
          <w:p w14:paraId="38D6BA3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с 01.07.2029 по 31.12.2029</w:t>
            </w:r>
          </w:p>
        </w:tc>
        <w:tc>
          <w:tcPr>
            <w:tcW w:w="3007" w:type="dxa"/>
            <w:vMerge/>
            <w:tcBorders>
              <w:top w:val="nil"/>
              <w:left w:val="single" w:sz="4" w:space="0" w:color="C0C0C0"/>
              <w:bottom w:val="single" w:sz="4" w:space="0" w:color="C0C0C0"/>
              <w:right w:val="single" w:sz="4" w:space="0" w:color="C0C0C0"/>
            </w:tcBorders>
            <w:vAlign w:val="center"/>
            <w:hideMark/>
          </w:tcPr>
          <w:p w14:paraId="20B29FDB" w14:textId="77777777" w:rsidR="003635A2" w:rsidRPr="003635A2" w:rsidRDefault="003635A2" w:rsidP="003635A2">
            <w:pPr>
              <w:rPr>
                <w:rFonts w:ascii="Tahoma" w:hAnsi="Tahoma" w:cs="Tahoma"/>
                <w:b/>
                <w:bCs/>
                <w:sz w:val="12"/>
                <w:szCs w:val="12"/>
              </w:rPr>
            </w:pPr>
          </w:p>
        </w:tc>
      </w:tr>
      <w:tr w:rsidR="003635A2" w:rsidRPr="003635A2" w14:paraId="798DC997" w14:textId="77777777" w:rsidTr="003635A2">
        <w:trPr>
          <w:trHeight w:val="300"/>
          <w:jc w:val="center"/>
        </w:trPr>
        <w:tc>
          <w:tcPr>
            <w:tcW w:w="416" w:type="dxa"/>
            <w:tcBorders>
              <w:top w:val="nil"/>
              <w:left w:val="nil"/>
              <w:bottom w:val="nil"/>
              <w:right w:val="nil"/>
            </w:tcBorders>
            <w:shd w:val="clear" w:color="auto" w:fill="auto"/>
            <w:noWrap/>
            <w:vAlign w:val="bottom"/>
            <w:hideMark/>
          </w:tcPr>
          <w:p w14:paraId="6C94E94C" w14:textId="77777777" w:rsidR="003635A2" w:rsidRPr="003635A2" w:rsidRDefault="003635A2" w:rsidP="003635A2">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000000" w:fill="C0C0C0"/>
            <w:vAlign w:val="center"/>
            <w:hideMark/>
          </w:tcPr>
          <w:p w14:paraId="27C6F1B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w:t>
            </w:r>
          </w:p>
        </w:tc>
        <w:tc>
          <w:tcPr>
            <w:tcW w:w="4022" w:type="dxa"/>
            <w:tcBorders>
              <w:top w:val="nil"/>
              <w:left w:val="nil"/>
              <w:bottom w:val="single" w:sz="4" w:space="0" w:color="C0C0C0"/>
              <w:right w:val="single" w:sz="4" w:space="0" w:color="C0C0C0"/>
            </w:tcBorders>
            <w:shd w:val="clear" w:color="000000" w:fill="C0C0C0"/>
            <w:vAlign w:val="center"/>
            <w:hideMark/>
          </w:tcPr>
          <w:p w14:paraId="16348D2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Натуральные показатели</w:t>
            </w:r>
          </w:p>
        </w:tc>
        <w:tc>
          <w:tcPr>
            <w:tcW w:w="712" w:type="dxa"/>
            <w:tcBorders>
              <w:top w:val="nil"/>
              <w:left w:val="nil"/>
              <w:bottom w:val="single" w:sz="4" w:space="0" w:color="C0C0C0"/>
              <w:right w:val="single" w:sz="4" w:space="0" w:color="C0C0C0"/>
            </w:tcBorders>
            <w:shd w:val="clear" w:color="000000" w:fill="C0C0C0"/>
            <w:vAlign w:val="center"/>
            <w:hideMark/>
          </w:tcPr>
          <w:p w14:paraId="791781B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496" w:type="dxa"/>
            <w:tcBorders>
              <w:top w:val="nil"/>
              <w:left w:val="single" w:sz="4" w:space="0" w:color="C0C0C0"/>
              <w:bottom w:val="single" w:sz="4" w:space="0" w:color="C0C0C0"/>
              <w:right w:val="single" w:sz="4" w:space="0" w:color="C0C0C0"/>
            </w:tcBorders>
            <w:shd w:val="clear" w:color="000000" w:fill="C0C0C0"/>
            <w:vAlign w:val="center"/>
            <w:hideMark/>
          </w:tcPr>
          <w:p w14:paraId="15D8D31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C0C0C0"/>
            <w:vAlign w:val="center"/>
            <w:hideMark/>
          </w:tcPr>
          <w:p w14:paraId="3A27632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C0C0C0"/>
            <w:vAlign w:val="center"/>
            <w:hideMark/>
          </w:tcPr>
          <w:p w14:paraId="141315A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56" w:type="dxa"/>
            <w:tcBorders>
              <w:top w:val="nil"/>
              <w:left w:val="nil"/>
              <w:bottom w:val="single" w:sz="4" w:space="0" w:color="C0C0C0"/>
              <w:right w:val="single" w:sz="4" w:space="0" w:color="C0C0C0"/>
            </w:tcBorders>
            <w:shd w:val="clear" w:color="000000" w:fill="C0C0C0"/>
            <w:vAlign w:val="center"/>
            <w:hideMark/>
          </w:tcPr>
          <w:p w14:paraId="3B3161C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3007" w:type="dxa"/>
            <w:tcBorders>
              <w:top w:val="nil"/>
              <w:left w:val="nil"/>
              <w:bottom w:val="single" w:sz="4" w:space="0" w:color="C0C0C0"/>
              <w:right w:val="nil"/>
            </w:tcBorders>
            <w:shd w:val="clear" w:color="000000" w:fill="C0C0C0"/>
            <w:vAlign w:val="center"/>
            <w:hideMark/>
          </w:tcPr>
          <w:p w14:paraId="70811A8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single" w:sz="4" w:space="0" w:color="C0C0C0"/>
              <w:bottom w:val="single" w:sz="4" w:space="0" w:color="C0C0C0"/>
              <w:right w:val="single" w:sz="4" w:space="0" w:color="C0C0C0"/>
            </w:tcBorders>
            <w:shd w:val="clear" w:color="000000" w:fill="C0C0C0"/>
            <w:vAlign w:val="center"/>
            <w:hideMark/>
          </w:tcPr>
          <w:p w14:paraId="23E2D9C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C0C0C0"/>
            <w:vAlign w:val="center"/>
            <w:hideMark/>
          </w:tcPr>
          <w:p w14:paraId="50CA489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C0C0C0"/>
            <w:vAlign w:val="center"/>
            <w:hideMark/>
          </w:tcPr>
          <w:p w14:paraId="7B4FAEC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16" w:type="dxa"/>
            <w:tcBorders>
              <w:top w:val="nil"/>
              <w:left w:val="nil"/>
              <w:bottom w:val="single" w:sz="4" w:space="0" w:color="C0C0C0"/>
              <w:right w:val="single" w:sz="4" w:space="0" w:color="C0C0C0"/>
            </w:tcBorders>
            <w:shd w:val="clear" w:color="000000" w:fill="C0C0C0"/>
            <w:vAlign w:val="center"/>
            <w:hideMark/>
          </w:tcPr>
          <w:p w14:paraId="3AF0238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3007" w:type="dxa"/>
            <w:tcBorders>
              <w:top w:val="nil"/>
              <w:left w:val="nil"/>
              <w:bottom w:val="single" w:sz="4" w:space="0" w:color="C0C0C0"/>
              <w:right w:val="nil"/>
            </w:tcBorders>
            <w:shd w:val="clear" w:color="000000" w:fill="C0C0C0"/>
            <w:vAlign w:val="center"/>
            <w:hideMark/>
          </w:tcPr>
          <w:p w14:paraId="298F4D1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r>
      <w:tr w:rsidR="003635A2" w:rsidRPr="003635A2" w14:paraId="00092272" w14:textId="77777777" w:rsidTr="003635A2">
        <w:trPr>
          <w:trHeight w:val="4455"/>
          <w:jc w:val="center"/>
        </w:trPr>
        <w:tc>
          <w:tcPr>
            <w:tcW w:w="416" w:type="dxa"/>
            <w:tcBorders>
              <w:top w:val="nil"/>
              <w:left w:val="nil"/>
              <w:bottom w:val="nil"/>
              <w:right w:val="nil"/>
            </w:tcBorders>
            <w:shd w:val="clear" w:color="auto" w:fill="auto"/>
            <w:noWrap/>
            <w:vAlign w:val="bottom"/>
            <w:hideMark/>
          </w:tcPr>
          <w:p w14:paraId="4F7B9C51" w14:textId="77777777" w:rsidR="003635A2" w:rsidRPr="003635A2" w:rsidRDefault="003635A2" w:rsidP="003635A2">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428B00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w:t>
            </w:r>
          </w:p>
        </w:tc>
        <w:tc>
          <w:tcPr>
            <w:tcW w:w="4022" w:type="dxa"/>
            <w:tcBorders>
              <w:top w:val="nil"/>
              <w:left w:val="nil"/>
              <w:bottom w:val="single" w:sz="4" w:space="0" w:color="C0C0C0"/>
              <w:right w:val="single" w:sz="4" w:space="0" w:color="C0C0C0"/>
            </w:tcBorders>
            <w:shd w:val="clear" w:color="auto" w:fill="auto"/>
            <w:vAlign w:val="center"/>
            <w:hideMark/>
          </w:tcPr>
          <w:p w14:paraId="37F51BBD"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Объем захоронения твердых коммунальных отходов</w:t>
            </w:r>
          </w:p>
        </w:tc>
        <w:tc>
          <w:tcPr>
            <w:tcW w:w="712" w:type="dxa"/>
            <w:tcBorders>
              <w:top w:val="nil"/>
              <w:left w:val="nil"/>
              <w:bottom w:val="single" w:sz="4" w:space="0" w:color="C0C0C0"/>
              <w:right w:val="single" w:sz="4" w:space="0" w:color="C0C0C0"/>
            </w:tcBorders>
            <w:shd w:val="clear" w:color="auto" w:fill="auto"/>
            <w:vAlign w:val="center"/>
            <w:hideMark/>
          </w:tcPr>
          <w:p w14:paraId="5135E16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w:t>
            </w:r>
          </w:p>
        </w:tc>
        <w:tc>
          <w:tcPr>
            <w:tcW w:w="1496" w:type="dxa"/>
            <w:tcBorders>
              <w:top w:val="nil"/>
              <w:left w:val="nil"/>
              <w:bottom w:val="single" w:sz="4" w:space="0" w:color="C0C0C0"/>
              <w:right w:val="single" w:sz="4" w:space="0" w:color="C0C0C0"/>
            </w:tcBorders>
            <w:shd w:val="clear" w:color="000000" w:fill="D7EAD3"/>
            <w:vAlign w:val="center"/>
            <w:hideMark/>
          </w:tcPr>
          <w:p w14:paraId="1B15DC2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311 050</w:t>
            </w:r>
          </w:p>
        </w:tc>
        <w:tc>
          <w:tcPr>
            <w:tcW w:w="1518" w:type="dxa"/>
            <w:tcBorders>
              <w:top w:val="nil"/>
              <w:left w:val="nil"/>
              <w:bottom w:val="single" w:sz="4" w:space="0" w:color="C0C0C0"/>
              <w:right w:val="single" w:sz="4" w:space="0" w:color="C0C0C0"/>
            </w:tcBorders>
            <w:shd w:val="clear" w:color="000000" w:fill="D7EAD3"/>
            <w:vAlign w:val="center"/>
            <w:hideMark/>
          </w:tcPr>
          <w:p w14:paraId="30AC926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311 050</w:t>
            </w:r>
          </w:p>
        </w:tc>
        <w:tc>
          <w:tcPr>
            <w:tcW w:w="1336" w:type="dxa"/>
            <w:tcBorders>
              <w:top w:val="nil"/>
              <w:left w:val="nil"/>
              <w:bottom w:val="single" w:sz="4" w:space="0" w:color="C0C0C0"/>
              <w:right w:val="single" w:sz="4" w:space="0" w:color="C0C0C0"/>
            </w:tcBorders>
            <w:shd w:val="clear" w:color="000000" w:fill="D7EAD3"/>
            <w:vAlign w:val="center"/>
            <w:hideMark/>
          </w:tcPr>
          <w:p w14:paraId="677A1E8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155 525</w:t>
            </w:r>
          </w:p>
        </w:tc>
        <w:tc>
          <w:tcPr>
            <w:tcW w:w="1356" w:type="dxa"/>
            <w:tcBorders>
              <w:top w:val="nil"/>
              <w:left w:val="nil"/>
              <w:bottom w:val="single" w:sz="4" w:space="0" w:color="C0C0C0"/>
              <w:right w:val="single" w:sz="4" w:space="0" w:color="C0C0C0"/>
            </w:tcBorders>
            <w:shd w:val="clear" w:color="000000" w:fill="D7EAD3"/>
            <w:vAlign w:val="center"/>
            <w:hideMark/>
          </w:tcPr>
          <w:p w14:paraId="52F25DC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155 525</w:t>
            </w:r>
          </w:p>
        </w:tc>
        <w:tc>
          <w:tcPr>
            <w:tcW w:w="3007" w:type="dxa"/>
            <w:tcBorders>
              <w:top w:val="nil"/>
              <w:left w:val="nil"/>
              <w:bottom w:val="single" w:sz="4" w:space="0" w:color="C0C0C0"/>
              <w:right w:val="single" w:sz="4" w:space="0" w:color="C0C0C0"/>
            </w:tcBorders>
            <w:shd w:val="clear" w:color="000000" w:fill="FFFFCC"/>
            <w:vAlign w:val="center"/>
            <w:hideMark/>
          </w:tcPr>
          <w:p w14:paraId="3704D710"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Территориальной схемой обращения с отходами производства и потребления (приложение Б2) на 2028 год (ред от 19.10.2022 №696), на уровне завезено отходов  на Полигон промышленных и коммунальных отходов III-IV классов опасности в г. Кемерово ООО «Экопром»</w:t>
            </w:r>
          </w:p>
        </w:tc>
        <w:tc>
          <w:tcPr>
            <w:tcW w:w="1496" w:type="dxa"/>
            <w:tcBorders>
              <w:top w:val="nil"/>
              <w:left w:val="nil"/>
              <w:bottom w:val="single" w:sz="4" w:space="0" w:color="C0C0C0"/>
              <w:right w:val="single" w:sz="4" w:space="0" w:color="C0C0C0"/>
            </w:tcBorders>
            <w:shd w:val="clear" w:color="000000" w:fill="D7EAD3"/>
            <w:vAlign w:val="center"/>
            <w:hideMark/>
          </w:tcPr>
          <w:p w14:paraId="4FBB61F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309 680</w:t>
            </w:r>
          </w:p>
        </w:tc>
        <w:tc>
          <w:tcPr>
            <w:tcW w:w="1518" w:type="dxa"/>
            <w:tcBorders>
              <w:top w:val="nil"/>
              <w:left w:val="nil"/>
              <w:bottom w:val="single" w:sz="4" w:space="0" w:color="C0C0C0"/>
              <w:right w:val="single" w:sz="4" w:space="0" w:color="C0C0C0"/>
            </w:tcBorders>
            <w:shd w:val="clear" w:color="000000" w:fill="D7EAD3"/>
            <w:vAlign w:val="center"/>
            <w:hideMark/>
          </w:tcPr>
          <w:p w14:paraId="62AB3DA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309 680</w:t>
            </w:r>
          </w:p>
        </w:tc>
        <w:tc>
          <w:tcPr>
            <w:tcW w:w="1296" w:type="dxa"/>
            <w:tcBorders>
              <w:top w:val="nil"/>
              <w:left w:val="nil"/>
              <w:bottom w:val="single" w:sz="4" w:space="0" w:color="C0C0C0"/>
              <w:right w:val="single" w:sz="4" w:space="0" w:color="C0C0C0"/>
            </w:tcBorders>
            <w:shd w:val="clear" w:color="000000" w:fill="D7EAD3"/>
            <w:vAlign w:val="center"/>
            <w:hideMark/>
          </w:tcPr>
          <w:p w14:paraId="5E698E4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154 840</w:t>
            </w:r>
          </w:p>
        </w:tc>
        <w:tc>
          <w:tcPr>
            <w:tcW w:w="1316" w:type="dxa"/>
            <w:tcBorders>
              <w:top w:val="nil"/>
              <w:left w:val="nil"/>
              <w:bottom w:val="single" w:sz="4" w:space="0" w:color="C0C0C0"/>
              <w:right w:val="single" w:sz="4" w:space="0" w:color="C0C0C0"/>
            </w:tcBorders>
            <w:shd w:val="clear" w:color="000000" w:fill="D7EAD3"/>
            <w:vAlign w:val="center"/>
            <w:hideMark/>
          </w:tcPr>
          <w:p w14:paraId="12842CB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154 840</w:t>
            </w:r>
          </w:p>
        </w:tc>
        <w:tc>
          <w:tcPr>
            <w:tcW w:w="3007" w:type="dxa"/>
            <w:tcBorders>
              <w:top w:val="nil"/>
              <w:left w:val="nil"/>
              <w:bottom w:val="single" w:sz="4" w:space="0" w:color="C0C0C0"/>
              <w:right w:val="single" w:sz="4" w:space="0" w:color="C0C0C0"/>
            </w:tcBorders>
            <w:shd w:val="clear" w:color="000000" w:fill="FFFFCC"/>
            <w:vAlign w:val="center"/>
            <w:hideMark/>
          </w:tcPr>
          <w:p w14:paraId="73B4F432"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Территориальной схемой обращения с отходами производства и потребления (приложение Б2) на 2029 год(ред. от 19.10.2022 №696), на уровне завезено отходов  на Полигон промышленных и коммунальных отходов III-IV классов опасности в г. Кемерово ООО «Экопром»</w:t>
            </w:r>
          </w:p>
        </w:tc>
      </w:tr>
      <w:tr w:rsidR="003635A2" w:rsidRPr="003635A2" w14:paraId="5FE31A82" w14:textId="77777777" w:rsidTr="003635A2">
        <w:trPr>
          <w:trHeight w:val="300"/>
          <w:jc w:val="center"/>
        </w:trPr>
        <w:tc>
          <w:tcPr>
            <w:tcW w:w="416" w:type="dxa"/>
            <w:tcBorders>
              <w:top w:val="nil"/>
              <w:left w:val="nil"/>
              <w:bottom w:val="nil"/>
              <w:right w:val="nil"/>
            </w:tcBorders>
            <w:shd w:val="clear" w:color="auto" w:fill="auto"/>
            <w:noWrap/>
            <w:vAlign w:val="bottom"/>
            <w:hideMark/>
          </w:tcPr>
          <w:p w14:paraId="797B21B0" w14:textId="77777777" w:rsidR="003635A2" w:rsidRPr="003635A2" w:rsidRDefault="003635A2" w:rsidP="003635A2">
            <w:pPr>
              <w:rPr>
                <w:rFonts w:ascii="Tahoma" w:hAnsi="Tahoma" w:cs="Tahoma"/>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3C8589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w:t>
            </w:r>
          </w:p>
        </w:tc>
        <w:tc>
          <w:tcPr>
            <w:tcW w:w="4022" w:type="dxa"/>
            <w:tcBorders>
              <w:top w:val="nil"/>
              <w:left w:val="nil"/>
              <w:bottom w:val="single" w:sz="4" w:space="0" w:color="C0C0C0"/>
              <w:right w:val="single" w:sz="4" w:space="0" w:color="C0C0C0"/>
            </w:tcBorders>
            <w:shd w:val="clear" w:color="auto" w:fill="auto"/>
            <w:vAlign w:val="center"/>
            <w:hideMark/>
          </w:tcPr>
          <w:p w14:paraId="37FAB56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Себестоимость</w:t>
            </w:r>
          </w:p>
        </w:tc>
        <w:tc>
          <w:tcPr>
            <w:tcW w:w="712" w:type="dxa"/>
            <w:tcBorders>
              <w:top w:val="nil"/>
              <w:left w:val="nil"/>
              <w:bottom w:val="single" w:sz="4" w:space="0" w:color="C0C0C0"/>
              <w:right w:val="single" w:sz="4" w:space="0" w:color="C0C0C0"/>
            </w:tcBorders>
            <w:shd w:val="clear" w:color="auto" w:fill="auto"/>
            <w:vAlign w:val="center"/>
            <w:hideMark/>
          </w:tcPr>
          <w:p w14:paraId="280EEF0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FF42CD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213 255,10</w:t>
            </w:r>
          </w:p>
        </w:tc>
        <w:tc>
          <w:tcPr>
            <w:tcW w:w="1518" w:type="dxa"/>
            <w:tcBorders>
              <w:top w:val="nil"/>
              <w:left w:val="nil"/>
              <w:bottom w:val="single" w:sz="4" w:space="0" w:color="C0C0C0"/>
              <w:right w:val="single" w:sz="4" w:space="0" w:color="C0C0C0"/>
            </w:tcBorders>
            <w:shd w:val="clear" w:color="000000" w:fill="D7EAD3"/>
            <w:vAlign w:val="center"/>
            <w:hideMark/>
          </w:tcPr>
          <w:p w14:paraId="356828E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129 390,14</w:t>
            </w:r>
          </w:p>
        </w:tc>
        <w:tc>
          <w:tcPr>
            <w:tcW w:w="1336" w:type="dxa"/>
            <w:tcBorders>
              <w:top w:val="nil"/>
              <w:left w:val="nil"/>
              <w:bottom w:val="single" w:sz="4" w:space="0" w:color="C0C0C0"/>
              <w:right w:val="single" w:sz="4" w:space="0" w:color="C0C0C0"/>
            </w:tcBorders>
            <w:shd w:val="clear" w:color="000000" w:fill="D7EAD3"/>
            <w:vAlign w:val="center"/>
            <w:hideMark/>
          </w:tcPr>
          <w:p w14:paraId="77F579E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64 695,07</w:t>
            </w:r>
          </w:p>
        </w:tc>
        <w:tc>
          <w:tcPr>
            <w:tcW w:w="1356" w:type="dxa"/>
            <w:tcBorders>
              <w:top w:val="nil"/>
              <w:left w:val="nil"/>
              <w:bottom w:val="single" w:sz="4" w:space="0" w:color="C0C0C0"/>
              <w:right w:val="single" w:sz="4" w:space="0" w:color="C0C0C0"/>
            </w:tcBorders>
            <w:shd w:val="clear" w:color="000000" w:fill="D7EAD3"/>
            <w:vAlign w:val="center"/>
            <w:hideMark/>
          </w:tcPr>
          <w:p w14:paraId="1F53AE2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64 695,07</w:t>
            </w:r>
          </w:p>
        </w:tc>
        <w:tc>
          <w:tcPr>
            <w:tcW w:w="3007" w:type="dxa"/>
            <w:tcBorders>
              <w:top w:val="nil"/>
              <w:left w:val="nil"/>
              <w:bottom w:val="single" w:sz="4" w:space="0" w:color="C0C0C0"/>
              <w:right w:val="single" w:sz="4" w:space="0" w:color="C0C0C0"/>
            </w:tcBorders>
            <w:shd w:val="clear" w:color="000000" w:fill="FFFFCC"/>
            <w:vAlign w:val="center"/>
            <w:hideMark/>
          </w:tcPr>
          <w:p w14:paraId="684BD57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4049404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218 076,23</w:t>
            </w:r>
          </w:p>
        </w:tc>
        <w:tc>
          <w:tcPr>
            <w:tcW w:w="1518" w:type="dxa"/>
            <w:tcBorders>
              <w:top w:val="nil"/>
              <w:left w:val="nil"/>
              <w:bottom w:val="single" w:sz="4" w:space="0" w:color="C0C0C0"/>
              <w:right w:val="single" w:sz="4" w:space="0" w:color="C0C0C0"/>
            </w:tcBorders>
            <w:shd w:val="clear" w:color="000000" w:fill="D7EAD3"/>
            <w:vAlign w:val="center"/>
            <w:hideMark/>
          </w:tcPr>
          <w:p w14:paraId="5532A10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131 261,95</w:t>
            </w:r>
          </w:p>
        </w:tc>
        <w:tc>
          <w:tcPr>
            <w:tcW w:w="1296" w:type="dxa"/>
            <w:tcBorders>
              <w:top w:val="nil"/>
              <w:left w:val="nil"/>
              <w:bottom w:val="single" w:sz="4" w:space="0" w:color="C0C0C0"/>
              <w:right w:val="single" w:sz="4" w:space="0" w:color="C0C0C0"/>
            </w:tcBorders>
            <w:shd w:val="clear" w:color="000000" w:fill="D7EAD3"/>
            <w:vAlign w:val="center"/>
            <w:hideMark/>
          </w:tcPr>
          <w:p w14:paraId="12596CB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65 630,98</w:t>
            </w:r>
          </w:p>
        </w:tc>
        <w:tc>
          <w:tcPr>
            <w:tcW w:w="1316" w:type="dxa"/>
            <w:tcBorders>
              <w:top w:val="nil"/>
              <w:left w:val="nil"/>
              <w:bottom w:val="single" w:sz="4" w:space="0" w:color="C0C0C0"/>
              <w:right w:val="single" w:sz="4" w:space="0" w:color="C0C0C0"/>
            </w:tcBorders>
            <w:shd w:val="clear" w:color="000000" w:fill="D7EAD3"/>
            <w:vAlign w:val="center"/>
            <w:hideMark/>
          </w:tcPr>
          <w:p w14:paraId="0BAC0E5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65 630,98</w:t>
            </w:r>
          </w:p>
        </w:tc>
        <w:tc>
          <w:tcPr>
            <w:tcW w:w="3007" w:type="dxa"/>
            <w:tcBorders>
              <w:top w:val="nil"/>
              <w:left w:val="nil"/>
              <w:bottom w:val="single" w:sz="4" w:space="0" w:color="C0C0C0"/>
              <w:right w:val="single" w:sz="4" w:space="0" w:color="C0C0C0"/>
            </w:tcBorders>
            <w:shd w:val="clear" w:color="000000" w:fill="FFFFCC"/>
            <w:vAlign w:val="center"/>
            <w:hideMark/>
          </w:tcPr>
          <w:p w14:paraId="62AE9DA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27E0B5E1" w14:textId="77777777" w:rsidTr="003635A2">
        <w:trPr>
          <w:trHeight w:val="300"/>
          <w:jc w:val="center"/>
        </w:trPr>
        <w:tc>
          <w:tcPr>
            <w:tcW w:w="416" w:type="dxa"/>
            <w:tcBorders>
              <w:top w:val="nil"/>
              <w:left w:val="nil"/>
              <w:bottom w:val="nil"/>
              <w:right w:val="nil"/>
            </w:tcBorders>
            <w:shd w:val="clear" w:color="auto" w:fill="auto"/>
            <w:noWrap/>
            <w:vAlign w:val="bottom"/>
            <w:hideMark/>
          </w:tcPr>
          <w:p w14:paraId="267CDD52" w14:textId="77777777" w:rsidR="003635A2" w:rsidRPr="003635A2" w:rsidRDefault="003635A2" w:rsidP="003635A2">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F43627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w:t>
            </w:r>
          </w:p>
        </w:tc>
        <w:tc>
          <w:tcPr>
            <w:tcW w:w="4022" w:type="dxa"/>
            <w:tcBorders>
              <w:top w:val="nil"/>
              <w:left w:val="nil"/>
              <w:bottom w:val="single" w:sz="4" w:space="0" w:color="C0C0C0"/>
              <w:right w:val="single" w:sz="4" w:space="0" w:color="C0C0C0"/>
            </w:tcBorders>
            <w:shd w:val="clear" w:color="auto" w:fill="auto"/>
            <w:vAlign w:val="center"/>
            <w:hideMark/>
          </w:tcPr>
          <w:p w14:paraId="77243FB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Производственные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44AE732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7384873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145 675,31</w:t>
            </w:r>
          </w:p>
        </w:tc>
        <w:tc>
          <w:tcPr>
            <w:tcW w:w="1518" w:type="dxa"/>
            <w:tcBorders>
              <w:top w:val="nil"/>
              <w:left w:val="nil"/>
              <w:bottom w:val="single" w:sz="4" w:space="0" w:color="C0C0C0"/>
              <w:right w:val="single" w:sz="4" w:space="0" w:color="C0C0C0"/>
            </w:tcBorders>
            <w:shd w:val="clear" w:color="000000" w:fill="D7EAD3"/>
            <w:vAlign w:val="center"/>
            <w:hideMark/>
          </w:tcPr>
          <w:p w14:paraId="3E453AD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85 501,43</w:t>
            </w:r>
          </w:p>
        </w:tc>
        <w:tc>
          <w:tcPr>
            <w:tcW w:w="1336" w:type="dxa"/>
            <w:tcBorders>
              <w:top w:val="nil"/>
              <w:left w:val="nil"/>
              <w:bottom w:val="single" w:sz="4" w:space="0" w:color="C0C0C0"/>
              <w:right w:val="single" w:sz="4" w:space="0" w:color="C0C0C0"/>
            </w:tcBorders>
            <w:shd w:val="clear" w:color="000000" w:fill="D7EAD3"/>
            <w:vAlign w:val="center"/>
            <w:hideMark/>
          </w:tcPr>
          <w:p w14:paraId="00EEA0A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42 750,71</w:t>
            </w:r>
          </w:p>
        </w:tc>
        <w:tc>
          <w:tcPr>
            <w:tcW w:w="1356" w:type="dxa"/>
            <w:tcBorders>
              <w:top w:val="nil"/>
              <w:left w:val="nil"/>
              <w:bottom w:val="single" w:sz="4" w:space="0" w:color="C0C0C0"/>
              <w:right w:val="single" w:sz="4" w:space="0" w:color="C0C0C0"/>
            </w:tcBorders>
            <w:shd w:val="clear" w:color="000000" w:fill="D7EAD3"/>
            <w:vAlign w:val="center"/>
            <w:hideMark/>
          </w:tcPr>
          <w:p w14:paraId="5D96AF2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42 750,71</w:t>
            </w:r>
          </w:p>
        </w:tc>
        <w:tc>
          <w:tcPr>
            <w:tcW w:w="3007" w:type="dxa"/>
            <w:tcBorders>
              <w:top w:val="nil"/>
              <w:left w:val="nil"/>
              <w:bottom w:val="single" w:sz="4" w:space="0" w:color="C0C0C0"/>
              <w:right w:val="single" w:sz="4" w:space="0" w:color="C0C0C0"/>
            </w:tcBorders>
            <w:shd w:val="clear" w:color="000000" w:fill="FFFFCC"/>
            <w:vAlign w:val="center"/>
            <w:hideMark/>
          </w:tcPr>
          <w:p w14:paraId="78CABF7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151F278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150 049,07</w:t>
            </w:r>
          </w:p>
        </w:tc>
        <w:tc>
          <w:tcPr>
            <w:tcW w:w="1518" w:type="dxa"/>
            <w:tcBorders>
              <w:top w:val="nil"/>
              <w:left w:val="nil"/>
              <w:bottom w:val="single" w:sz="4" w:space="0" w:color="C0C0C0"/>
              <w:right w:val="single" w:sz="4" w:space="0" w:color="C0C0C0"/>
            </w:tcBorders>
            <w:shd w:val="clear" w:color="000000" w:fill="D7EAD3"/>
            <w:vAlign w:val="center"/>
            <w:hideMark/>
          </w:tcPr>
          <w:p w14:paraId="673CE31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87 653,39</w:t>
            </w:r>
          </w:p>
        </w:tc>
        <w:tc>
          <w:tcPr>
            <w:tcW w:w="1296" w:type="dxa"/>
            <w:tcBorders>
              <w:top w:val="nil"/>
              <w:left w:val="nil"/>
              <w:bottom w:val="single" w:sz="4" w:space="0" w:color="C0C0C0"/>
              <w:right w:val="single" w:sz="4" w:space="0" w:color="C0C0C0"/>
            </w:tcBorders>
            <w:shd w:val="clear" w:color="000000" w:fill="D7EAD3"/>
            <w:vAlign w:val="center"/>
            <w:hideMark/>
          </w:tcPr>
          <w:p w14:paraId="25E0391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43 826,69</w:t>
            </w:r>
          </w:p>
        </w:tc>
        <w:tc>
          <w:tcPr>
            <w:tcW w:w="1316" w:type="dxa"/>
            <w:tcBorders>
              <w:top w:val="nil"/>
              <w:left w:val="nil"/>
              <w:bottom w:val="single" w:sz="4" w:space="0" w:color="C0C0C0"/>
              <w:right w:val="single" w:sz="4" w:space="0" w:color="C0C0C0"/>
            </w:tcBorders>
            <w:shd w:val="clear" w:color="000000" w:fill="D7EAD3"/>
            <w:vAlign w:val="center"/>
            <w:hideMark/>
          </w:tcPr>
          <w:p w14:paraId="25FB752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43 826,69</w:t>
            </w:r>
          </w:p>
        </w:tc>
        <w:tc>
          <w:tcPr>
            <w:tcW w:w="3007" w:type="dxa"/>
            <w:tcBorders>
              <w:top w:val="nil"/>
              <w:left w:val="nil"/>
              <w:bottom w:val="single" w:sz="4" w:space="0" w:color="C0C0C0"/>
              <w:right w:val="single" w:sz="4" w:space="0" w:color="C0C0C0"/>
            </w:tcBorders>
            <w:shd w:val="clear" w:color="000000" w:fill="FFFFCC"/>
            <w:vAlign w:val="center"/>
            <w:hideMark/>
          </w:tcPr>
          <w:p w14:paraId="3ACB64A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44B3A263" w14:textId="77777777" w:rsidTr="003635A2">
        <w:trPr>
          <w:trHeight w:val="615"/>
          <w:jc w:val="center"/>
        </w:trPr>
        <w:tc>
          <w:tcPr>
            <w:tcW w:w="416" w:type="dxa"/>
            <w:tcBorders>
              <w:top w:val="nil"/>
              <w:left w:val="nil"/>
              <w:bottom w:val="nil"/>
              <w:right w:val="nil"/>
            </w:tcBorders>
            <w:shd w:val="clear" w:color="000000" w:fill="FABF8F"/>
            <w:noWrap/>
            <w:vAlign w:val="center"/>
            <w:hideMark/>
          </w:tcPr>
          <w:p w14:paraId="72AE4B7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391B5B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3.2</w:t>
            </w:r>
          </w:p>
        </w:tc>
        <w:tc>
          <w:tcPr>
            <w:tcW w:w="4022" w:type="dxa"/>
            <w:tcBorders>
              <w:top w:val="nil"/>
              <w:left w:val="nil"/>
              <w:bottom w:val="single" w:sz="4" w:space="0" w:color="C0C0C0"/>
              <w:right w:val="single" w:sz="4" w:space="0" w:color="C0C0C0"/>
            </w:tcBorders>
            <w:shd w:val="clear" w:color="auto" w:fill="auto"/>
            <w:vAlign w:val="center"/>
            <w:hideMark/>
          </w:tcPr>
          <w:p w14:paraId="27F55B8A"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Затраты на покупную электрическую энергию, по уровням напряжения:</w:t>
            </w:r>
          </w:p>
        </w:tc>
        <w:tc>
          <w:tcPr>
            <w:tcW w:w="712" w:type="dxa"/>
            <w:tcBorders>
              <w:top w:val="nil"/>
              <w:left w:val="nil"/>
              <w:bottom w:val="single" w:sz="4" w:space="0" w:color="C0C0C0"/>
              <w:right w:val="single" w:sz="4" w:space="0" w:color="C0C0C0"/>
            </w:tcBorders>
            <w:shd w:val="clear" w:color="auto" w:fill="auto"/>
            <w:vAlign w:val="center"/>
            <w:hideMark/>
          </w:tcPr>
          <w:p w14:paraId="0AC5951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8F5C35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1 132,04</w:t>
            </w:r>
          </w:p>
        </w:tc>
        <w:tc>
          <w:tcPr>
            <w:tcW w:w="1518" w:type="dxa"/>
            <w:tcBorders>
              <w:top w:val="nil"/>
              <w:left w:val="nil"/>
              <w:bottom w:val="single" w:sz="4" w:space="0" w:color="C0C0C0"/>
              <w:right w:val="single" w:sz="4" w:space="0" w:color="C0C0C0"/>
            </w:tcBorders>
            <w:shd w:val="clear" w:color="000000" w:fill="D7EAD3"/>
            <w:vAlign w:val="center"/>
            <w:hideMark/>
          </w:tcPr>
          <w:p w14:paraId="6754941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592,69</w:t>
            </w:r>
          </w:p>
        </w:tc>
        <w:tc>
          <w:tcPr>
            <w:tcW w:w="1336" w:type="dxa"/>
            <w:tcBorders>
              <w:top w:val="nil"/>
              <w:left w:val="nil"/>
              <w:bottom w:val="single" w:sz="4" w:space="0" w:color="C0C0C0"/>
              <w:right w:val="single" w:sz="4" w:space="0" w:color="C0C0C0"/>
            </w:tcBorders>
            <w:shd w:val="clear" w:color="000000" w:fill="D7EAD3"/>
            <w:vAlign w:val="center"/>
            <w:hideMark/>
          </w:tcPr>
          <w:p w14:paraId="32C2E16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296,35</w:t>
            </w:r>
          </w:p>
        </w:tc>
        <w:tc>
          <w:tcPr>
            <w:tcW w:w="1356" w:type="dxa"/>
            <w:tcBorders>
              <w:top w:val="nil"/>
              <w:left w:val="nil"/>
              <w:bottom w:val="single" w:sz="4" w:space="0" w:color="C0C0C0"/>
              <w:right w:val="single" w:sz="4" w:space="0" w:color="C0C0C0"/>
            </w:tcBorders>
            <w:shd w:val="clear" w:color="000000" w:fill="D7EAD3"/>
            <w:vAlign w:val="center"/>
            <w:hideMark/>
          </w:tcPr>
          <w:p w14:paraId="794DB6C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296,35</w:t>
            </w:r>
          </w:p>
        </w:tc>
        <w:tc>
          <w:tcPr>
            <w:tcW w:w="3007" w:type="dxa"/>
            <w:tcBorders>
              <w:top w:val="nil"/>
              <w:left w:val="nil"/>
              <w:bottom w:val="single" w:sz="4" w:space="0" w:color="C0C0C0"/>
              <w:right w:val="single" w:sz="4" w:space="0" w:color="C0C0C0"/>
            </w:tcBorders>
            <w:shd w:val="clear" w:color="000000" w:fill="FFFFCC"/>
            <w:vAlign w:val="center"/>
            <w:hideMark/>
          </w:tcPr>
          <w:p w14:paraId="35690CD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1A1F52C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1 172,14</w:t>
            </w:r>
          </w:p>
        </w:tc>
        <w:tc>
          <w:tcPr>
            <w:tcW w:w="1518" w:type="dxa"/>
            <w:tcBorders>
              <w:top w:val="nil"/>
              <w:left w:val="nil"/>
              <w:bottom w:val="single" w:sz="4" w:space="0" w:color="C0C0C0"/>
              <w:right w:val="single" w:sz="4" w:space="0" w:color="C0C0C0"/>
            </w:tcBorders>
            <w:shd w:val="clear" w:color="000000" w:fill="D7EAD3"/>
            <w:vAlign w:val="center"/>
            <w:hideMark/>
          </w:tcPr>
          <w:p w14:paraId="3EB763A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616,40</w:t>
            </w:r>
          </w:p>
        </w:tc>
        <w:tc>
          <w:tcPr>
            <w:tcW w:w="1296" w:type="dxa"/>
            <w:tcBorders>
              <w:top w:val="nil"/>
              <w:left w:val="nil"/>
              <w:bottom w:val="single" w:sz="4" w:space="0" w:color="C0C0C0"/>
              <w:right w:val="single" w:sz="4" w:space="0" w:color="C0C0C0"/>
            </w:tcBorders>
            <w:shd w:val="clear" w:color="000000" w:fill="D7EAD3"/>
            <w:vAlign w:val="center"/>
            <w:hideMark/>
          </w:tcPr>
          <w:p w14:paraId="1C75C7F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308,20</w:t>
            </w:r>
          </w:p>
        </w:tc>
        <w:tc>
          <w:tcPr>
            <w:tcW w:w="1316" w:type="dxa"/>
            <w:tcBorders>
              <w:top w:val="nil"/>
              <w:left w:val="nil"/>
              <w:bottom w:val="single" w:sz="4" w:space="0" w:color="C0C0C0"/>
              <w:right w:val="single" w:sz="4" w:space="0" w:color="C0C0C0"/>
            </w:tcBorders>
            <w:shd w:val="clear" w:color="000000" w:fill="D7EAD3"/>
            <w:vAlign w:val="center"/>
            <w:hideMark/>
          </w:tcPr>
          <w:p w14:paraId="6D853C9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308,20</w:t>
            </w:r>
          </w:p>
        </w:tc>
        <w:tc>
          <w:tcPr>
            <w:tcW w:w="3007" w:type="dxa"/>
            <w:tcBorders>
              <w:top w:val="nil"/>
              <w:left w:val="nil"/>
              <w:bottom w:val="single" w:sz="4" w:space="0" w:color="C0C0C0"/>
              <w:right w:val="single" w:sz="4" w:space="0" w:color="C0C0C0"/>
            </w:tcBorders>
            <w:shd w:val="clear" w:color="000000" w:fill="FFFFCC"/>
            <w:vAlign w:val="center"/>
            <w:hideMark/>
          </w:tcPr>
          <w:p w14:paraId="2B71B82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42B505C1" w14:textId="77777777" w:rsidTr="003635A2">
        <w:trPr>
          <w:trHeight w:val="420"/>
          <w:jc w:val="center"/>
        </w:trPr>
        <w:tc>
          <w:tcPr>
            <w:tcW w:w="416" w:type="dxa"/>
            <w:tcBorders>
              <w:top w:val="nil"/>
              <w:left w:val="nil"/>
              <w:bottom w:val="nil"/>
              <w:right w:val="nil"/>
            </w:tcBorders>
            <w:shd w:val="clear" w:color="000000" w:fill="FABF8F"/>
            <w:noWrap/>
            <w:vAlign w:val="center"/>
            <w:hideMark/>
          </w:tcPr>
          <w:p w14:paraId="3A699C7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0A4354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3.2.1</w:t>
            </w:r>
          </w:p>
        </w:tc>
        <w:tc>
          <w:tcPr>
            <w:tcW w:w="4022" w:type="dxa"/>
            <w:tcBorders>
              <w:top w:val="nil"/>
              <w:left w:val="nil"/>
              <w:bottom w:val="single" w:sz="4" w:space="0" w:color="C0C0C0"/>
              <w:right w:val="single" w:sz="4" w:space="0" w:color="C0C0C0"/>
            </w:tcBorders>
            <w:shd w:val="clear" w:color="auto" w:fill="auto"/>
            <w:vAlign w:val="center"/>
            <w:hideMark/>
          </w:tcPr>
          <w:p w14:paraId="369DD464"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Объем энергии</w:t>
            </w:r>
          </w:p>
        </w:tc>
        <w:tc>
          <w:tcPr>
            <w:tcW w:w="712" w:type="dxa"/>
            <w:tcBorders>
              <w:top w:val="nil"/>
              <w:left w:val="nil"/>
              <w:bottom w:val="single" w:sz="4" w:space="0" w:color="C0C0C0"/>
              <w:right w:val="single" w:sz="4" w:space="0" w:color="C0C0C0"/>
            </w:tcBorders>
            <w:shd w:val="clear" w:color="auto" w:fill="auto"/>
            <w:vAlign w:val="center"/>
            <w:hideMark/>
          </w:tcPr>
          <w:p w14:paraId="5FE9DF1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кВт.ч</w:t>
            </w:r>
          </w:p>
        </w:tc>
        <w:tc>
          <w:tcPr>
            <w:tcW w:w="1496" w:type="dxa"/>
            <w:tcBorders>
              <w:top w:val="nil"/>
              <w:left w:val="nil"/>
              <w:bottom w:val="single" w:sz="4" w:space="0" w:color="C0C0C0"/>
              <w:right w:val="single" w:sz="4" w:space="0" w:color="C0C0C0"/>
            </w:tcBorders>
            <w:shd w:val="clear" w:color="000000" w:fill="D7EAD3"/>
            <w:vAlign w:val="center"/>
            <w:hideMark/>
          </w:tcPr>
          <w:p w14:paraId="2A21383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154,21</w:t>
            </w:r>
          </w:p>
        </w:tc>
        <w:tc>
          <w:tcPr>
            <w:tcW w:w="1518" w:type="dxa"/>
            <w:tcBorders>
              <w:top w:val="nil"/>
              <w:left w:val="nil"/>
              <w:bottom w:val="single" w:sz="4" w:space="0" w:color="C0C0C0"/>
              <w:right w:val="single" w:sz="4" w:space="0" w:color="C0C0C0"/>
            </w:tcBorders>
            <w:shd w:val="clear" w:color="000000" w:fill="D7EAD3"/>
            <w:vAlign w:val="center"/>
            <w:hideMark/>
          </w:tcPr>
          <w:p w14:paraId="5776B0A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78,15</w:t>
            </w:r>
          </w:p>
        </w:tc>
        <w:tc>
          <w:tcPr>
            <w:tcW w:w="1336" w:type="dxa"/>
            <w:tcBorders>
              <w:top w:val="nil"/>
              <w:left w:val="nil"/>
              <w:bottom w:val="single" w:sz="4" w:space="0" w:color="C0C0C0"/>
              <w:right w:val="single" w:sz="4" w:space="0" w:color="C0C0C0"/>
            </w:tcBorders>
            <w:shd w:val="clear" w:color="000000" w:fill="D7EAD3"/>
            <w:vAlign w:val="center"/>
            <w:hideMark/>
          </w:tcPr>
          <w:p w14:paraId="7F630D1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1356" w:type="dxa"/>
            <w:tcBorders>
              <w:top w:val="nil"/>
              <w:left w:val="nil"/>
              <w:bottom w:val="single" w:sz="4" w:space="0" w:color="C0C0C0"/>
              <w:right w:val="single" w:sz="4" w:space="0" w:color="C0C0C0"/>
            </w:tcBorders>
            <w:shd w:val="clear" w:color="000000" w:fill="D7EAD3"/>
            <w:vAlign w:val="center"/>
            <w:hideMark/>
          </w:tcPr>
          <w:p w14:paraId="15FA2E2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39CA7A3F"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27C08D1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153,53</w:t>
            </w:r>
          </w:p>
        </w:tc>
        <w:tc>
          <w:tcPr>
            <w:tcW w:w="1518" w:type="dxa"/>
            <w:tcBorders>
              <w:top w:val="nil"/>
              <w:left w:val="nil"/>
              <w:bottom w:val="single" w:sz="4" w:space="0" w:color="C0C0C0"/>
              <w:right w:val="single" w:sz="4" w:space="0" w:color="C0C0C0"/>
            </w:tcBorders>
            <w:shd w:val="clear" w:color="000000" w:fill="D7EAD3"/>
            <w:vAlign w:val="center"/>
            <w:hideMark/>
          </w:tcPr>
          <w:p w14:paraId="20F0984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78,15</w:t>
            </w:r>
          </w:p>
        </w:tc>
        <w:tc>
          <w:tcPr>
            <w:tcW w:w="1296" w:type="dxa"/>
            <w:tcBorders>
              <w:top w:val="nil"/>
              <w:left w:val="nil"/>
              <w:bottom w:val="single" w:sz="4" w:space="0" w:color="C0C0C0"/>
              <w:right w:val="single" w:sz="4" w:space="0" w:color="C0C0C0"/>
            </w:tcBorders>
            <w:shd w:val="clear" w:color="000000" w:fill="D7EAD3"/>
            <w:vAlign w:val="center"/>
            <w:hideMark/>
          </w:tcPr>
          <w:p w14:paraId="490E79C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1316" w:type="dxa"/>
            <w:tcBorders>
              <w:top w:val="nil"/>
              <w:left w:val="nil"/>
              <w:bottom w:val="single" w:sz="4" w:space="0" w:color="C0C0C0"/>
              <w:right w:val="single" w:sz="4" w:space="0" w:color="C0C0C0"/>
            </w:tcBorders>
            <w:shd w:val="clear" w:color="000000" w:fill="D7EAD3"/>
            <w:vAlign w:val="center"/>
            <w:hideMark/>
          </w:tcPr>
          <w:p w14:paraId="4B6220D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0E93446F"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7F9B54FA" w14:textId="77777777" w:rsidTr="003635A2">
        <w:trPr>
          <w:trHeight w:val="1650"/>
          <w:jc w:val="center"/>
        </w:trPr>
        <w:tc>
          <w:tcPr>
            <w:tcW w:w="416" w:type="dxa"/>
            <w:tcBorders>
              <w:top w:val="nil"/>
              <w:left w:val="nil"/>
              <w:bottom w:val="nil"/>
              <w:right w:val="nil"/>
            </w:tcBorders>
            <w:shd w:val="clear" w:color="000000" w:fill="FABF8F"/>
            <w:noWrap/>
            <w:vAlign w:val="center"/>
            <w:hideMark/>
          </w:tcPr>
          <w:p w14:paraId="35AA9621"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C4E41B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3.2.2</w:t>
            </w:r>
          </w:p>
        </w:tc>
        <w:tc>
          <w:tcPr>
            <w:tcW w:w="4022" w:type="dxa"/>
            <w:tcBorders>
              <w:top w:val="nil"/>
              <w:left w:val="nil"/>
              <w:bottom w:val="single" w:sz="4" w:space="0" w:color="C0C0C0"/>
              <w:right w:val="single" w:sz="4" w:space="0" w:color="C0C0C0"/>
            </w:tcBorders>
            <w:shd w:val="clear" w:color="auto" w:fill="auto"/>
            <w:vAlign w:val="center"/>
            <w:hideMark/>
          </w:tcPr>
          <w:p w14:paraId="113CA9A8"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Удельный расход энергии</w:t>
            </w:r>
          </w:p>
        </w:tc>
        <w:tc>
          <w:tcPr>
            <w:tcW w:w="712" w:type="dxa"/>
            <w:tcBorders>
              <w:top w:val="nil"/>
              <w:left w:val="nil"/>
              <w:bottom w:val="single" w:sz="4" w:space="0" w:color="C0C0C0"/>
              <w:right w:val="single" w:sz="4" w:space="0" w:color="C0C0C0"/>
            </w:tcBorders>
            <w:shd w:val="clear" w:color="auto" w:fill="auto"/>
            <w:vAlign w:val="center"/>
            <w:hideMark/>
          </w:tcPr>
          <w:p w14:paraId="5F455C4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кВт.ч/т</w:t>
            </w:r>
          </w:p>
        </w:tc>
        <w:tc>
          <w:tcPr>
            <w:tcW w:w="1496" w:type="dxa"/>
            <w:tcBorders>
              <w:top w:val="nil"/>
              <w:left w:val="nil"/>
              <w:bottom w:val="single" w:sz="4" w:space="0" w:color="C0C0C0"/>
              <w:right w:val="single" w:sz="4" w:space="0" w:color="C0C0C0"/>
            </w:tcBorders>
            <w:shd w:val="clear" w:color="000000" w:fill="D7EAD3"/>
            <w:vAlign w:val="center"/>
            <w:hideMark/>
          </w:tcPr>
          <w:p w14:paraId="02F2369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0,50</w:t>
            </w:r>
          </w:p>
        </w:tc>
        <w:tc>
          <w:tcPr>
            <w:tcW w:w="1518" w:type="dxa"/>
            <w:tcBorders>
              <w:top w:val="nil"/>
              <w:left w:val="nil"/>
              <w:bottom w:val="single" w:sz="4" w:space="0" w:color="C0C0C0"/>
              <w:right w:val="single" w:sz="4" w:space="0" w:color="C0C0C0"/>
            </w:tcBorders>
            <w:shd w:val="clear" w:color="000000" w:fill="D7EAD3"/>
            <w:vAlign w:val="center"/>
            <w:hideMark/>
          </w:tcPr>
          <w:p w14:paraId="2124D8B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0,25</w:t>
            </w:r>
          </w:p>
        </w:tc>
        <w:tc>
          <w:tcPr>
            <w:tcW w:w="1336" w:type="dxa"/>
            <w:tcBorders>
              <w:top w:val="nil"/>
              <w:left w:val="nil"/>
              <w:bottom w:val="single" w:sz="4" w:space="0" w:color="C0C0C0"/>
              <w:right w:val="single" w:sz="4" w:space="0" w:color="C0C0C0"/>
            </w:tcBorders>
            <w:shd w:val="clear" w:color="000000" w:fill="D7EAD3"/>
            <w:vAlign w:val="center"/>
            <w:hideMark/>
          </w:tcPr>
          <w:p w14:paraId="1D9A64C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0,25</w:t>
            </w:r>
          </w:p>
        </w:tc>
        <w:tc>
          <w:tcPr>
            <w:tcW w:w="1356" w:type="dxa"/>
            <w:tcBorders>
              <w:top w:val="nil"/>
              <w:left w:val="nil"/>
              <w:bottom w:val="single" w:sz="4" w:space="0" w:color="C0C0C0"/>
              <w:right w:val="single" w:sz="4" w:space="0" w:color="C0C0C0"/>
            </w:tcBorders>
            <w:shd w:val="clear" w:color="000000" w:fill="D7EAD3"/>
            <w:vAlign w:val="center"/>
            <w:hideMark/>
          </w:tcPr>
          <w:p w14:paraId="4719330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0,25</w:t>
            </w:r>
          </w:p>
        </w:tc>
        <w:tc>
          <w:tcPr>
            <w:tcW w:w="3007" w:type="dxa"/>
            <w:tcBorders>
              <w:top w:val="nil"/>
              <w:left w:val="nil"/>
              <w:bottom w:val="single" w:sz="4" w:space="0" w:color="C0C0C0"/>
              <w:right w:val="single" w:sz="4" w:space="0" w:color="C0C0C0"/>
            </w:tcBorders>
            <w:shd w:val="clear" w:color="000000" w:fill="FFFFCC"/>
            <w:vAlign w:val="center"/>
            <w:hideMark/>
          </w:tcPr>
          <w:p w14:paraId="2CC6B236"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утвержденными долгосрочными параметрами регулирования тарифов на 2025-2029гг.</w:t>
            </w:r>
          </w:p>
        </w:tc>
        <w:tc>
          <w:tcPr>
            <w:tcW w:w="1496" w:type="dxa"/>
            <w:tcBorders>
              <w:top w:val="nil"/>
              <w:left w:val="nil"/>
              <w:bottom w:val="single" w:sz="4" w:space="0" w:color="C0C0C0"/>
              <w:right w:val="single" w:sz="4" w:space="0" w:color="C0C0C0"/>
            </w:tcBorders>
            <w:shd w:val="clear" w:color="000000" w:fill="D7EAD3"/>
            <w:vAlign w:val="center"/>
            <w:hideMark/>
          </w:tcPr>
          <w:p w14:paraId="5DAF9D5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0,50</w:t>
            </w:r>
          </w:p>
        </w:tc>
        <w:tc>
          <w:tcPr>
            <w:tcW w:w="1518" w:type="dxa"/>
            <w:tcBorders>
              <w:top w:val="nil"/>
              <w:left w:val="nil"/>
              <w:bottom w:val="single" w:sz="4" w:space="0" w:color="C0C0C0"/>
              <w:right w:val="single" w:sz="4" w:space="0" w:color="C0C0C0"/>
            </w:tcBorders>
            <w:shd w:val="clear" w:color="000000" w:fill="D7EAD3"/>
            <w:vAlign w:val="center"/>
            <w:hideMark/>
          </w:tcPr>
          <w:p w14:paraId="353385F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0,25</w:t>
            </w:r>
          </w:p>
        </w:tc>
        <w:tc>
          <w:tcPr>
            <w:tcW w:w="1296" w:type="dxa"/>
            <w:tcBorders>
              <w:top w:val="nil"/>
              <w:left w:val="nil"/>
              <w:bottom w:val="single" w:sz="4" w:space="0" w:color="C0C0C0"/>
              <w:right w:val="single" w:sz="4" w:space="0" w:color="C0C0C0"/>
            </w:tcBorders>
            <w:shd w:val="clear" w:color="000000" w:fill="D7EAD3"/>
            <w:vAlign w:val="center"/>
            <w:hideMark/>
          </w:tcPr>
          <w:p w14:paraId="14A6540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0,25</w:t>
            </w:r>
          </w:p>
        </w:tc>
        <w:tc>
          <w:tcPr>
            <w:tcW w:w="1316" w:type="dxa"/>
            <w:tcBorders>
              <w:top w:val="nil"/>
              <w:left w:val="nil"/>
              <w:bottom w:val="single" w:sz="4" w:space="0" w:color="C0C0C0"/>
              <w:right w:val="single" w:sz="4" w:space="0" w:color="C0C0C0"/>
            </w:tcBorders>
            <w:shd w:val="clear" w:color="000000" w:fill="D7EAD3"/>
            <w:vAlign w:val="center"/>
            <w:hideMark/>
          </w:tcPr>
          <w:p w14:paraId="4BF181F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0,25</w:t>
            </w:r>
          </w:p>
        </w:tc>
        <w:tc>
          <w:tcPr>
            <w:tcW w:w="3007" w:type="dxa"/>
            <w:tcBorders>
              <w:top w:val="nil"/>
              <w:left w:val="nil"/>
              <w:bottom w:val="single" w:sz="4" w:space="0" w:color="C0C0C0"/>
              <w:right w:val="single" w:sz="4" w:space="0" w:color="C0C0C0"/>
            </w:tcBorders>
            <w:shd w:val="clear" w:color="000000" w:fill="FFFFCC"/>
            <w:vAlign w:val="center"/>
            <w:hideMark/>
          </w:tcPr>
          <w:p w14:paraId="0B135472"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утвержденными долгосрочными параметрами регулирования тарифов на 2025-2029гг.</w:t>
            </w:r>
          </w:p>
        </w:tc>
      </w:tr>
      <w:tr w:rsidR="003635A2" w:rsidRPr="003635A2" w14:paraId="46C39369" w14:textId="77777777" w:rsidTr="003635A2">
        <w:trPr>
          <w:trHeight w:val="660"/>
          <w:jc w:val="center"/>
        </w:trPr>
        <w:tc>
          <w:tcPr>
            <w:tcW w:w="416" w:type="dxa"/>
            <w:tcBorders>
              <w:top w:val="nil"/>
              <w:left w:val="nil"/>
              <w:bottom w:val="nil"/>
              <w:right w:val="nil"/>
            </w:tcBorders>
            <w:shd w:val="clear" w:color="000000" w:fill="FABF8F"/>
            <w:noWrap/>
            <w:vAlign w:val="center"/>
            <w:hideMark/>
          </w:tcPr>
          <w:p w14:paraId="05180A8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658EC3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3.2.3</w:t>
            </w:r>
          </w:p>
        </w:tc>
        <w:tc>
          <w:tcPr>
            <w:tcW w:w="4022" w:type="dxa"/>
            <w:tcBorders>
              <w:top w:val="nil"/>
              <w:left w:val="nil"/>
              <w:bottom w:val="single" w:sz="4" w:space="0" w:color="C0C0C0"/>
              <w:right w:val="single" w:sz="4" w:space="0" w:color="C0C0C0"/>
            </w:tcBorders>
            <w:shd w:val="clear" w:color="auto" w:fill="auto"/>
            <w:vAlign w:val="center"/>
            <w:hideMark/>
          </w:tcPr>
          <w:p w14:paraId="1C6B71B2" w14:textId="77777777" w:rsidR="003635A2" w:rsidRPr="003635A2" w:rsidRDefault="003635A2" w:rsidP="003635A2">
            <w:pPr>
              <w:ind w:firstLineChars="300" w:firstLine="361"/>
              <w:rPr>
                <w:rFonts w:ascii="Tahoma" w:hAnsi="Tahoma" w:cs="Tahoma"/>
                <w:b/>
                <w:bCs/>
                <w:sz w:val="12"/>
                <w:szCs w:val="12"/>
              </w:rPr>
            </w:pPr>
            <w:r w:rsidRPr="003635A2">
              <w:rPr>
                <w:rFonts w:ascii="Tahoma" w:hAnsi="Tahoma" w:cs="Tahoma"/>
                <w:b/>
                <w:bCs/>
                <w:sz w:val="12"/>
                <w:szCs w:val="12"/>
              </w:rPr>
              <w:t>Энергия (по всем уровням напряжения)</w:t>
            </w:r>
          </w:p>
        </w:tc>
        <w:tc>
          <w:tcPr>
            <w:tcW w:w="712" w:type="dxa"/>
            <w:tcBorders>
              <w:top w:val="nil"/>
              <w:left w:val="nil"/>
              <w:bottom w:val="single" w:sz="4" w:space="0" w:color="C0C0C0"/>
              <w:right w:val="single" w:sz="4" w:space="0" w:color="C0C0C0"/>
            </w:tcBorders>
            <w:shd w:val="clear" w:color="auto" w:fill="auto"/>
            <w:vAlign w:val="center"/>
            <w:hideMark/>
          </w:tcPr>
          <w:p w14:paraId="60F5807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454E6E6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1 132,04</w:t>
            </w:r>
          </w:p>
        </w:tc>
        <w:tc>
          <w:tcPr>
            <w:tcW w:w="1518" w:type="dxa"/>
            <w:tcBorders>
              <w:top w:val="nil"/>
              <w:left w:val="nil"/>
              <w:bottom w:val="single" w:sz="4" w:space="0" w:color="C0C0C0"/>
              <w:right w:val="single" w:sz="4" w:space="0" w:color="C0C0C0"/>
            </w:tcBorders>
            <w:shd w:val="clear" w:color="000000" w:fill="D7EAD3"/>
            <w:vAlign w:val="center"/>
            <w:hideMark/>
          </w:tcPr>
          <w:p w14:paraId="6CED89E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592,69</w:t>
            </w:r>
          </w:p>
        </w:tc>
        <w:tc>
          <w:tcPr>
            <w:tcW w:w="1336" w:type="dxa"/>
            <w:tcBorders>
              <w:top w:val="nil"/>
              <w:left w:val="nil"/>
              <w:bottom w:val="single" w:sz="4" w:space="0" w:color="C0C0C0"/>
              <w:right w:val="single" w:sz="4" w:space="0" w:color="C0C0C0"/>
            </w:tcBorders>
            <w:shd w:val="clear" w:color="000000" w:fill="D7EAD3"/>
            <w:vAlign w:val="center"/>
            <w:hideMark/>
          </w:tcPr>
          <w:p w14:paraId="6FD1519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296,35</w:t>
            </w:r>
          </w:p>
        </w:tc>
        <w:tc>
          <w:tcPr>
            <w:tcW w:w="1356" w:type="dxa"/>
            <w:tcBorders>
              <w:top w:val="nil"/>
              <w:left w:val="nil"/>
              <w:bottom w:val="single" w:sz="4" w:space="0" w:color="C0C0C0"/>
              <w:right w:val="single" w:sz="4" w:space="0" w:color="C0C0C0"/>
            </w:tcBorders>
            <w:shd w:val="clear" w:color="000000" w:fill="D7EAD3"/>
            <w:vAlign w:val="center"/>
            <w:hideMark/>
          </w:tcPr>
          <w:p w14:paraId="4C34F27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296,35</w:t>
            </w:r>
          </w:p>
        </w:tc>
        <w:tc>
          <w:tcPr>
            <w:tcW w:w="3007" w:type="dxa"/>
            <w:tcBorders>
              <w:top w:val="nil"/>
              <w:left w:val="nil"/>
              <w:bottom w:val="single" w:sz="4" w:space="0" w:color="C0C0C0"/>
              <w:right w:val="single" w:sz="4" w:space="0" w:color="C0C0C0"/>
            </w:tcBorders>
            <w:shd w:val="clear" w:color="000000" w:fill="FFFFCC"/>
            <w:vAlign w:val="center"/>
            <w:hideMark/>
          </w:tcPr>
          <w:p w14:paraId="26459D03"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57A54C4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1 172,14</w:t>
            </w:r>
          </w:p>
        </w:tc>
        <w:tc>
          <w:tcPr>
            <w:tcW w:w="1518" w:type="dxa"/>
            <w:tcBorders>
              <w:top w:val="nil"/>
              <w:left w:val="nil"/>
              <w:bottom w:val="single" w:sz="4" w:space="0" w:color="C0C0C0"/>
              <w:right w:val="single" w:sz="4" w:space="0" w:color="C0C0C0"/>
            </w:tcBorders>
            <w:shd w:val="clear" w:color="000000" w:fill="D7EAD3"/>
            <w:vAlign w:val="center"/>
            <w:hideMark/>
          </w:tcPr>
          <w:p w14:paraId="7B6B8DD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616,40</w:t>
            </w:r>
          </w:p>
        </w:tc>
        <w:tc>
          <w:tcPr>
            <w:tcW w:w="1296" w:type="dxa"/>
            <w:tcBorders>
              <w:top w:val="nil"/>
              <w:left w:val="nil"/>
              <w:bottom w:val="single" w:sz="4" w:space="0" w:color="C0C0C0"/>
              <w:right w:val="single" w:sz="4" w:space="0" w:color="C0C0C0"/>
            </w:tcBorders>
            <w:shd w:val="clear" w:color="000000" w:fill="D7EAD3"/>
            <w:vAlign w:val="center"/>
            <w:hideMark/>
          </w:tcPr>
          <w:p w14:paraId="682C5ED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308,20</w:t>
            </w:r>
          </w:p>
        </w:tc>
        <w:tc>
          <w:tcPr>
            <w:tcW w:w="1316" w:type="dxa"/>
            <w:tcBorders>
              <w:top w:val="nil"/>
              <w:left w:val="nil"/>
              <w:bottom w:val="single" w:sz="4" w:space="0" w:color="C0C0C0"/>
              <w:right w:val="single" w:sz="4" w:space="0" w:color="C0C0C0"/>
            </w:tcBorders>
            <w:shd w:val="clear" w:color="000000" w:fill="D7EAD3"/>
            <w:vAlign w:val="center"/>
            <w:hideMark/>
          </w:tcPr>
          <w:p w14:paraId="093F6F1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308,20</w:t>
            </w:r>
          </w:p>
        </w:tc>
        <w:tc>
          <w:tcPr>
            <w:tcW w:w="3007" w:type="dxa"/>
            <w:tcBorders>
              <w:top w:val="nil"/>
              <w:left w:val="nil"/>
              <w:bottom w:val="single" w:sz="4" w:space="0" w:color="C0C0C0"/>
              <w:right w:val="single" w:sz="4" w:space="0" w:color="C0C0C0"/>
            </w:tcBorders>
            <w:shd w:val="clear" w:color="000000" w:fill="FFFFCC"/>
            <w:vAlign w:val="center"/>
            <w:hideMark/>
          </w:tcPr>
          <w:p w14:paraId="6195B16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7A3B71C2" w14:textId="77777777" w:rsidTr="003635A2">
        <w:trPr>
          <w:trHeight w:val="1485"/>
          <w:jc w:val="center"/>
        </w:trPr>
        <w:tc>
          <w:tcPr>
            <w:tcW w:w="416" w:type="dxa"/>
            <w:tcBorders>
              <w:top w:val="nil"/>
              <w:left w:val="nil"/>
              <w:bottom w:val="nil"/>
              <w:right w:val="nil"/>
            </w:tcBorders>
            <w:shd w:val="clear" w:color="000000" w:fill="FABF8F"/>
            <w:noWrap/>
            <w:vAlign w:val="center"/>
            <w:hideMark/>
          </w:tcPr>
          <w:p w14:paraId="57FAF89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21E88D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3.2.3.1</w:t>
            </w:r>
          </w:p>
        </w:tc>
        <w:tc>
          <w:tcPr>
            <w:tcW w:w="4022" w:type="dxa"/>
            <w:tcBorders>
              <w:top w:val="nil"/>
              <w:left w:val="nil"/>
              <w:bottom w:val="single" w:sz="4" w:space="0" w:color="C0C0C0"/>
              <w:right w:val="single" w:sz="4" w:space="0" w:color="C0C0C0"/>
            </w:tcBorders>
            <w:shd w:val="clear" w:color="auto" w:fill="auto"/>
            <w:vAlign w:val="center"/>
            <w:hideMark/>
          </w:tcPr>
          <w:p w14:paraId="7874D32E" w14:textId="77777777" w:rsidR="003635A2" w:rsidRPr="003635A2" w:rsidRDefault="003635A2" w:rsidP="003635A2">
            <w:pPr>
              <w:ind w:firstLineChars="400" w:firstLine="480"/>
              <w:rPr>
                <w:rFonts w:ascii="Tahoma" w:hAnsi="Tahoma" w:cs="Tahoma"/>
                <w:sz w:val="12"/>
                <w:szCs w:val="12"/>
              </w:rPr>
            </w:pPr>
            <w:r w:rsidRPr="003635A2">
              <w:rPr>
                <w:rFonts w:ascii="Tahoma" w:hAnsi="Tahoma" w:cs="Tahoma"/>
                <w:sz w:val="12"/>
                <w:szCs w:val="12"/>
              </w:rPr>
              <w:t>Тариф на энергию</w:t>
            </w:r>
          </w:p>
        </w:tc>
        <w:tc>
          <w:tcPr>
            <w:tcW w:w="712" w:type="dxa"/>
            <w:tcBorders>
              <w:top w:val="nil"/>
              <w:left w:val="nil"/>
              <w:bottom w:val="single" w:sz="4" w:space="0" w:color="C0C0C0"/>
              <w:right w:val="single" w:sz="4" w:space="0" w:color="C0C0C0"/>
            </w:tcBorders>
            <w:shd w:val="clear" w:color="auto" w:fill="auto"/>
            <w:vAlign w:val="center"/>
            <w:hideMark/>
          </w:tcPr>
          <w:p w14:paraId="34D6908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руб/кВт.ч</w:t>
            </w:r>
          </w:p>
        </w:tc>
        <w:tc>
          <w:tcPr>
            <w:tcW w:w="1496" w:type="dxa"/>
            <w:tcBorders>
              <w:top w:val="nil"/>
              <w:left w:val="single" w:sz="4" w:space="0" w:color="C0C0C0"/>
              <w:bottom w:val="single" w:sz="4" w:space="0" w:color="C0C0C0"/>
              <w:right w:val="single" w:sz="4" w:space="0" w:color="C0C0C0"/>
            </w:tcBorders>
            <w:shd w:val="clear" w:color="000000" w:fill="FFFFCC"/>
            <w:vAlign w:val="center"/>
            <w:hideMark/>
          </w:tcPr>
          <w:p w14:paraId="267499B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7,340</w:t>
            </w:r>
          </w:p>
        </w:tc>
        <w:tc>
          <w:tcPr>
            <w:tcW w:w="1518" w:type="dxa"/>
            <w:tcBorders>
              <w:top w:val="nil"/>
              <w:left w:val="nil"/>
              <w:bottom w:val="single" w:sz="4" w:space="0" w:color="C0C0C0"/>
              <w:right w:val="single" w:sz="4" w:space="0" w:color="C0C0C0"/>
            </w:tcBorders>
            <w:shd w:val="clear" w:color="000000" w:fill="FFFFCC"/>
            <w:vAlign w:val="center"/>
            <w:hideMark/>
          </w:tcPr>
          <w:p w14:paraId="623AAEB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7,58</w:t>
            </w:r>
          </w:p>
        </w:tc>
        <w:tc>
          <w:tcPr>
            <w:tcW w:w="1336" w:type="dxa"/>
            <w:tcBorders>
              <w:top w:val="nil"/>
              <w:left w:val="nil"/>
              <w:bottom w:val="single" w:sz="4" w:space="0" w:color="C0C0C0"/>
              <w:right w:val="single" w:sz="4" w:space="0" w:color="C0C0C0"/>
            </w:tcBorders>
            <w:shd w:val="clear" w:color="000000" w:fill="D7EAD3"/>
            <w:vAlign w:val="center"/>
            <w:hideMark/>
          </w:tcPr>
          <w:p w14:paraId="004C9DA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7,58</w:t>
            </w:r>
          </w:p>
        </w:tc>
        <w:tc>
          <w:tcPr>
            <w:tcW w:w="1356" w:type="dxa"/>
            <w:tcBorders>
              <w:top w:val="nil"/>
              <w:left w:val="nil"/>
              <w:bottom w:val="single" w:sz="4" w:space="0" w:color="C0C0C0"/>
              <w:right w:val="single" w:sz="4" w:space="0" w:color="C0C0C0"/>
            </w:tcBorders>
            <w:shd w:val="clear" w:color="000000" w:fill="D7EAD3"/>
            <w:vAlign w:val="center"/>
            <w:hideMark/>
          </w:tcPr>
          <w:p w14:paraId="164827D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7,58</w:t>
            </w:r>
          </w:p>
        </w:tc>
        <w:tc>
          <w:tcPr>
            <w:tcW w:w="3007" w:type="dxa"/>
            <w:tcBorders>
              <w:top w:val="nil"/>
              <w:left w:val="nil"/>
              <w:bottom w:val="single" w:sz="4" w:space="0" w:color="C0C0C0"/>
              <w:right w:val="nil"/>
            </w:tcBorders>
            <w:shd w:val="clear" w:color="000000" w:fill="FFFFCC"/>
            <w:vAlign w:val="center"/>
            <w:hideMark/>
          </w:tcPr>
          <w:p w14:paraId="692C6034"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плану 2027 года с применением ИЦП Минэкономразвития РФ 104% на 2028 год (применительно)</w:t>
            </w:r>
          </w:p>
        </w:tc>
        <w:tc>
          <w:tcPr>
            <w:tcW w:w="1496" w:type="dxa"/>
            <w:tcBorders>
              <w:top w:val="nil"/>
              <w:left w:val="single" w:sz="4" w:space="0" w:color="C0C0C0"/>
              <w:bottom w:val="single" w:sz="4" w:space="0" w:color="C0C0C0"/>
              <w:right w:val="single" w:sz="4" w:space="0" w:color="C0C0C0"/>
            </w:tcBorders>
            <w:shd w:val="clear" w:color="000000" w:fill="FFFFCC"/>
            <w:vAlign w:val="center"/>
            <w:hideMark/>
          </w:tcPr>
          <w:p w14:paraId="6673ACF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7,630</w:t>
            </w:r>
          </w:p>
        </w:tc>
        <w:tc>
          <w:tcPr>
            <w:tcW w:w="1518" w:type="dxa"/>
            <w:tcBorders>
              <w:top w:val="nil"/>
              <w:left w:val="nil"/>
              <w:bottom w:val="single" w:sz="4" w:space="0" w:color="C0C0C0"/>
              <w:right w:val="single" w:sz="4" w:space="0" w:color="C0C0C0"/>
            </w:tcBorders>
            <w:shd w:val="clear" w:color="000000" w:fill="FFFFCC"/>
            <w:vAlign w:val="center"/>
            <w:hideMark/>
          </w:tcPr>
          <w:p w14:paraId="7EBEAE3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7,89</w:t>
            </w:r>
          </w:p>
        </w:tc>
        <w:tc>
          <w:tcPr>
            <w:tcW w:w="1296" w:type="dxa"/>
            <w:tcBorders>
              <w:top w:val="nil"/>
              <w:left w:val="nil"/>
              <w:bottom w:val="single" w:sz="4" w:space="0" w:color="C0C0C0"/>
              <w:right w:val="single" w:sz="4" w:space="0" w:color="C0C0C0"/>
            </w:tcBorders>
            <w:shd w:val="clear" w:color="000000" w:fill="D7EAD3"/>
            <w:vAlign w:val="center"/>
            <w:hideMark/>
          </w:tcPr>
          <w:p w14:paraId="742E0F7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7,89</w:t>
            </w:r>
          </w:p>
        </w:tc>
        <w:tc>
          <w:tcPr>
            <w:tcW w:w="1316" w:type="dxa"/>
            <w:tcBorders>
              <w:top w:val="nil"/>
              <w:left w:val="nil"/>
              <w:bottom w:val="single" w:sz="4" w:space="0" w:color="C0C0C0"/>
              <w:right w:val="single" w:sz="4" w:space="0" w:color="C0C0C0"/>
            </w:tcBorders>
            <w:shd w:val="clear" w:color="000000" w:fill="D7EAD3"/>
            <w:vAlign w:val="center"/>
            <w:hideMark/>
          </w:tcPr>
          <w:p w14:paraId="2614AEA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7,89</w:t>
            </w:r>
          </w:p>
        </w:tc>
        <w:tc>
          <w:tcPr>
            <w:tcW w:w="3007" w:type="dxa"/>
            <w:tcBorders>
              <w:top w:val="nil"/>
              <w:left w:val="nil"/>
              <w:bottom w:val="single" w:sz="4" w:space="0" w:color="C0C0C0"/>
              <w:right w:val="nil"/>
            </w:tcBorders>
            <w:shd w:val="clear" w:color="000000" w:fill="FFFFCC"/>
            <w:vAlign w:val="center"/>
            <w:hideMark/>
          </w:tcPr>
          <w:p w14:paraId="027C6BAD"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плану 2028 года с применением ИЦП Минэкономразвития РФ 104% на 2029 год (применительно)</w:t>
            </w:r>
          </w:p>
        </w:tc>
      </w:tr>
      <w:tr w:rsidR="003635A2" w:rsidRPr="003635A2" w14:paraId="712E2B9D" w14:textId="77777777" w:rsidTr="003635A2">
        <w:trPr>
          <w:trHeight w:val="1140"/>
          <w:jc w:val="center"/>
        </w:trPr>
        <w:tc>
          <w:tcPr>
            <w:tcW w:w="416" w:type="dxa"/>
            <w:tcBorders>
              <w:top w:val="nil"/>
              <w:left w:val="nil"/>
              <w:bottom w:val="nil"/>
              <w:right w:val="nil"/>
            </w:tcBorders>
            <w:shd w:val="clear" w:color="000000" w:fill="FABF8F"/>
            <w:noWrap/>
            <w:vAlign w:val="center"/>
            <w:hideMark/>
          </w:tcPr>
          <w:p w14:paraId="55881C3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ЭР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1B004D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3.2.3.2</w:t>
            </w:r>
          </w:p>
        </w:tc>
        <w:tc>
          <w:tcPr>
            <w:tcW w:w="4022" w:type="dxa"/>
            <w:tcBorders>
              <w:top w:val="nil"/>
              <w:left w:val="nil"/>
              <w:bottom w:val="single" w:sz="4" w:space="0" w:color="C0C0C0"/>
              <w:right w:val="single" w:sz="4" w:space="0" w:color="C0C0C0"/>
            </w:tcBorders>
            <w:shd w:val="clear" w:color="auto" w:fill="auto"/>
            <w:vAlign w:val="center"/>
            <w:hideMark/>
          </w:tcPr>
          <w:p w14:paraId="38B653D1" w14:textId="77777777" w:rsidR="003635A2" w:rsidRPr="003635A2" w:rsidRDefault="003635A2" w:rsidP="003635A2">
            <w:pPr>
              <w:ind w:firstLineChars="400" w:firstLine="480"/>
              <w:rPr>
                <w:rFonts w:ascii="Tahoma" w:hAnsi="Tahoma" w:cs="Tahoma"/>
                <w:sz w:val="12"/>
                <w:szCs w:val="12"/>
              </w:rPr>
            </w:pPr>
            <w:r w:rsidRPr="003635A2">
              <w:rPr>
                <w:rFonts w:ascii="Tahoma" w:hAnsi="Tahoma" w:cs="Tahoma"/>
                <w:sz w:val="12"/>
                <w:szCs w:val="12"/>
              </w:rPr>
              <w:t>Объем энергии</w:t>
            </w:r>
          </w:p>
        </w:tc>
        <w:tc>
          <w:tcPr>
            <w:tcW w:w="712" w:type="dxa"/>
            <w:tcBorders>
              <w:top w:val="nil"/>
              <w:left w:val="nil"/>
              <w:bottom w:val="single" w:sz="4" w:space="0" w:color="C0C0C0"/>
              <w:right w:val="single" w:sz="4" w:space="0" w:color="C0C0C0"/>
            </w:tcBorders>
            <w:shd w:val="clear" w:color="auto" w:fill="auto"/>
            <w:vAlign w:val="center"/>
            <w:hideMark/>
          </w:tcPr>
          <w:p w14:paraId="45BA5D1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кВт.ч</w:t>
            </w:r>
          </w:p>
        </w:tc>
        <w:tc>
          <w:tcPr>
            <w:tcW w:w="1496" w:type="dxa"/>
            <w:tcBorders>
              <w:top w:val="nil"/>
              <w:left w:val="nil"/>
              <w:bottom w:val="single" w:sz="4" w:space="0" w:color="C0C0C0"/>
              <w:right w:val="single" w:sz="4" w:space="0" w:color="C0C0C0"/>
            </w:tcBorders>
            <w:shd w:val="clear" w:color="000000" w:fill="FFFFCC"/>
            <w:vAlign w:val="center"/>
            <w:hideMark/>
          </w:tcPr>
          <w:p w14:paraId="1992A90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154,21</w:t>
            </w:r>
          </w:p>
        </w:tc>
        <w:tc>
          <w:tcPr>
            <w:tcW w:w="1518" w:type="dxa"/>
            <w:tcBorders>
              <w:top w:val="nil"/>
              <w:left w:val="nil"/>
              <w:bottom w:val="single" w:sz="4" w:space="0" w:color="C0C0C0"/>
              <w:right w:val="single" w:sz="4" w:space="0" w:color="C0C0C0"/>
            </w:tcBorders>
            <w:shd w:val="clear" w:color="000000" w:fill="FFFFCC"/>
            <w:vAlign w:val="center"/>
            <w:hideMark/>
          </w:tcPr>
          <w:p w14:paraId="2A6B51A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78,15</w:t>
            </w:r>
          </w:p>
        </w:tc>
        <w:tc>
          <w:tcPr>
            <w:tcW w:w="1336" w:type="dxa"/>
            <w:tcBorders>
              <w:top w:val="nil"/>
              <w:left w:val="nil"/>
              <w:bottom w:val="single" w:sz="4" w:space="0" w:color="C0C0C0"/>
              <w:right w:val="single" w:sz="4" w:space="0" w:color="C0C0C0"/>
            </w:tcBorders>
            <w:shd w:val="clear" w:color="000000" w:fill="D7EAD3"/>
            <w:vAlign w:val="center"/>
            <w:hideMark/>
          </w:tcPr>
          <w:p w14:paraId="7229356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1356" w:type="dxa"/>
            <w:tcBorders>
              <w:top w:val="nil"/>
              <w:left w:val="nil"/>
              <w:bottom w:val="single" w:sz="4" w:space="0" w:color="C0C0C0"/>
              <w:right w:val="single" w:sz="4" w:space="0" w:color="C0C0C0"/>
            </w:tcBorders>
            <w:shd w:val="clear" w:color="000000" w:fill="D7EAD3"/>
            <w:vAlign w:val="center"/>
            <w:hideMark/>
          </w:tcPr>
          <w:p w14:paraId="31F2D5A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4BFA959F"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плану 2027 года</w:t>
            </w:r>
          </w:p>
        </w:tc>
        <w:tc>
          <w:tcPr>
            <w:tcW w:w="1496" w:type="dxa"/>
            <w:tcBorders>
              <w:top w:val="nil"/>
              <w:left w:val="nil"/>
              <w:bottom w:val="single" w:sz="4" w:space="0" w:color="C0C0C0"/>
              <w:right w:val="single" w:sz="4" w:space="0" w:color="C0C0C0"/>
            </w:tcBorders>
            <w:shd w:val="clear" w:color="000000" w:fill="FFFFCC"/>
            <w:vAlign w:val="center"/>
            <w:hideMark/>
          </w:tcPr>
          <w:p w14:paraId="674AD29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153,53</w:t>
            </w:r>
          </w:p>
        </w:tc>
        <w:tc>
          <w:tcPr>
            <w:tcW w:w="1518" w:type="dxa"/>
            <w:tcBorders>
              <w:top w:val="nil"/>
              <w:left w:val="nil"/>
              <w:bottom w:val="single" w:sz="4" w:space="0" w:color="C0C0C0"/>
              <w:right w:val="single" w:sz="4" w:space="0" w:color="C0C0C0"/>
            </w:tcBorders>
            <w:shd w:val="clear" w:color="000000" w:fill="FFFFCC"/>
            <w:vAlign w:val="center"/>
            <w:hideMark/>
          </w:tcPr>
          <w:p w14:paraId="3C7D14C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78,15</w:t>
            </w:r>
          </w:p>
        </w:tc>
        <w:tc>
          <w:tcPr>
            <w:tcW w:w="1296" w:type="dxa"/>
            <w:tcBorders>
              <w:top w:val="nil"/>
              <w:left w:val="nil"/>
              <w:bottom w:val="single" w:sz="4" w:space="0" w:color="C0C0C0"/>
              <w:right w:val="single" w:sz="4" w:space="0" w:color="C0C0C0"/>
            </w:tcBorders>
            <w:shd w:val="clear" w:color="000000" w:fill="D7EAD3"/>
            <w:vAlign w:val="center"/>
            <w:hideMark/>
          </w:tcPr>
          <w:p w14:paraId="259261F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1316" w:type="dxa"/>
            <w:tcBorders>
              <w:top w:val="nil"/>
              <w:left w:val="nil"/>
              <w:bottom w:val="single" w:sz="4" w:space="0" w:color="C0C0C0"/>
              <w:right w:val="single" w:sz="4" w:space="0" w:color="C0C0C0"/>
            </w:tcBorders>
            <w:shd w:val="clear" w:color="000000" w:fill="D7EAD3"/>
            <w:vAlign w:val="center"/>
            <w:hideMark/>
          </w:tcPr>
          <w:p w14:paraId="7BC62F5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39,08</w:t>
            </w:r>
          </w:p>
        </w:tc>
        <w:tc>
          <w:tcPr>
            <w:tcW w:w="3007" w:type="dxa"/>
            <w:tcBorders>
              <w:top w:val="nil"/>
              <w:left w:val="nil"/>
              <w:bottom w:val="single" w:sz="4" w:space="0" w:color="C0C0C0"/>
              <w:right w:val="single" w:sz="4" w:space="0" w:color="C0C0C0"/>
            </w:tcBorders>
            <w:shd w:val="clear" w:color="000000" w:fill="FFFFCC"/>
            <w:vAlign w:val="center"/>
            <w:hideMark/>
          </w:tcPr>
          <w:p w14:paraId="7D1386FA"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плану 2028 года</w:t>
            </w:r>
          </w:p>
        </w:tc>
      </w:tr>
      <w:tr w:rsidR="003635A2" w:rsidRPr="003635A2" w14:paraId="23F669D1" w14:textId="77777777" w:rsidTr="003635A2">
        <w:trPr>
          <w:trHeight w:val="3885"/>
          <w:jc w:val="center"/>
        </w:trPr>
        <w:tc>
          <w:tcPr>
            <w:tcW w:w="416" w:type="dxa"/>
            <w:tcBorders>
              <w:top w:val="nil"/>
              <w:left w:val="nil"/>
              <w:bottom w:val="nil"/>
              <w:right w:val="nil"/>
            </w:tcBorders>
            <w:shd w:val="clear" w:color="000000" w:fill="FFFF00"/>
            <w:noWrap/>
            <w:vAlign w:val="center"/>
            <w:hideMark/>
          </w:tcPr>
          <w:p w14:paraId="134C1D8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A1652E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3.3</w:t>
            </w:r>
          </w:p>
        </w:tc>
        <w:tc>
          <w:tcPr>
            <w:tcW w:w="4022" w:type="dxa"/>
            <w:tcBorders>
              <w:top w:val="nil"/>
              <w:left w:val="nil"/>
              <w:bottom w:val="single" w:sz="4" w:space="0" w:color="C0C0C0"/>
              <w:right w:val="single" w:sz="4" w:space="0" w:color="C0C0C0"/>
            </w:tcBorders>
            <w:shd w:val="clear" w:color="auto" w:fill="auto"/>
            <w:vAlign w:val="center"/>
            <w:hideMark/>
          </w:tcPr>
          <w:p w14:paraId="75778052"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Расходы на ГСМ (и/ или расходы на аренду спец.техники)</w:t>
            </w:r>
          </w:p>
        </w:tc>
        <w:tc>
          <w:tcPr>
            <w:tcW w:w="712" w:type="dxa"/>
            <w:tcBorders>
              <w:top w:val="nil"/>
              <w:left w:val="nil"/>
              <w:bottom w:val="single" w:sz="4" w:space="0" w:color="C0C0C0"/>
              <w:right w:val="single" w:sz="4" w:space="0" w:color="C0C0C0"/>
            </w:tcBorders>
            <w:shd w:val="clear" w:color="auto" w:fill="auto"/>
            <w:vAlign w:val="center"/>
            <w:hideMark/>
          </w:tcPr>
          <w:p w14:paraId="0482B52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56CCAF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10 859,42</w:t>
            </w:r>
          </w:p>
        </w:tc>
        <w:tc>
          <w:tcPr>
            <w:tcW w:w="1518" w:type="dxa"/>
            <w:tcBorders>
              <w:top w:val="nil"/>
              <w:left w:val="nil"/>
              <w:bottom w:val="single" w:sz="4" w:space="0" w:color="C0C0C0"/>
              <w:right w:val="single" w:sz="4" w:space="0" w:color="C0C0C0"/>
            </w:tcBorders>
            <w:shd w:val="clear" w:color="000000" w:fill="FFFFCC"/>
            <w:vAlign w:val="center"/>
            <w:hideMark/>
          </w:tcPr>
          <w:p w14:paraId="59B38D9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7 913,76</w:t>
            </w:r>
          </w:p>
        </w:tc>
        <w:tc>
          <w:tcPr>
            <w:tcW w:w="1336" w:type="dxa"/>
            <w:tcBorders>
              <w:top w:val="nil"/>
              <w:left w:val="nil"/>
              <w:bottom w:val="single" w:sz="4" w:space="0" w:color="C0C0C0"/>
              <w:right w:val="single" w:sz="4" w:space="0" w:color="C0C0C0"/>
            </w:tcBorders>
            <w:shd w:val="clear" w:color="000000" w:fill="D7EAD3"/>
            <w:vAlign w:val="center"/>
            <w:hideMark/>
          </w:tcPr>
          <w:p w14:paraId="584AEF1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3 956,88</w:t>
            </w:r>
          </w:p>
        </w:tc>
        <w:tc>
          <w:tcPr>
            <w:tcW w:w="1356" w:type="dxa"/>
            <w:tcBorders>
              <w:top w:val="nil"/>
              <w:left w:val="nil"/>
              <w:bottom w:val="single" w:sz="4" w:space="0" w:color="C0C0C0"/>
              <w:right w:val="single" w:sz="4" w:space="0" w:color="C0C0C0"/>
            </w:tcBorders>
            <w:shd w:val="clear" w:color="000000" w:fill="D7EAD3"/>
            <w:vAlign w:val="center"/>
            <w:hideMark/>
          </w:tcPr>
          <w:p w14:paraId="4DC2D8B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3 956,88</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6FFAC88"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lрассчитанного в соответствии с Методическими указаниями (с учетом ИПЦ Минэкономразвития РФ  на 2026 год 104,3%, на 2027 год 104%, на 2028 год 104% (применительно),  индекса эффективности операционных расходов 1%), а также с учетом отношения объемов ТКО (год i к году i-1)</w:t>
            </w:r>
          </w:p>
        </w:tc>
        <w:tc>
          <w:tcPr>
            <w:tcW w:w="1496" w:type="dxa"/>
            <w:tcBorders>
              <w:top w:val="nil"/>
              <w:left w:val="nil"/>
              <w:bottom w:val="single" w:sz="4" w:space="0" w:color="C0C0C0"/>
              <w:right w:val="single" w:sz="4" w:space="0" w:color="C0C0C0"/>
            </w:tcBorders>
            <w:shd w:val="clear" w:color="000000" w:fill="FFFFCC"/>
            <w:vAlign w:val="center"/>
            <w:hideMark/>
          </w:tcPr>
          <w:p w14:paraId="598ABA0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11 131,61</w:t>
            </w:r>
          </w:p>
        </w:tc>
        <w:tc>
          <w:tcPr>
            <w:tcW w:w="1518" w:type="dxa"/>
            <w:tcBorders>
              <w:top w:val="nil"/>
              <w:left w:val="nil"/>
              <w:bottom w:val="single" w:sz="4" w:space="0" w:color="C0C0C0"/>
              <w:right w:val="single" w:sz="4" w:space="0" w:color="C0C0C0"/>
            </w:tcBorders>
            <w:shd w:val="clear" w:color="000000" w:fill="FFFFCC"/>
            <w:vAlign w:val="center"/>
            <w:hideMark/>
          </w:tcPr>
          <w:p w14:paraId="3A0F18C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8 112,12</w:t>
            </w:r>
          </w:p>
        </w:tc>
        <w:tc>
          <w:tcPr>
            <w:tcW w:w="1296" w:type="dxa"/>
            <w:tcBorders>
              <w:top w:val="nil"/>
              <w:left w:val="nil"/>
              <w:bottom w:val="single" w:sz="4" w:space="0" w:color="C0C0C0"/>
              <w:right w:val="single" w:sz="4" w:space="0" w:color="C0C0C0"/>
            </w:tcBorders>
            <w:shd w:val="clear" w:color="000000" w:fill="D7EAD3"/>
            <w:vAlign w:val="center"/>
            <w:hideMark/>
          </w:tcPr>
          <w:p w14:paraId="70363E4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4 056,06</w:t>
            </w:r>
          </w:p>
        </w:tc>
        <w:tc>
          <w:tcPr>
            <w:tcW w:w="1316" w:type="dxa"/>
            <w:tcBorders>
              <w:top w:val="nil"/>
              <w:left w:val="nil"/>
              <w:bottom w:val="single" w:sz="4" w:space="0" w:color="C0C0C0"/>
              <w:right w:val="single" w:sz="4" w:space="0" w:color="C0C0C0"/>
            </w:tcBorders>
            <w:shd w:val="clear" w:color="000000" w:fill="D7EAD3"/>
            <w:vAlign w:val="center"/>
            <w:hideMark/>
          </w:tcPr>
          <w:p w14:paraId="6C009F5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4 056,06</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EED62DB"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на 2029 год рассчитанного в соответствии с Методическими указаниями (с учетом ИПЦ Минэкономразвития РФ  на 2026 год 104,3%, на 2027 год 104%, на 2028-2029 годы 104% (применительно),  индекса эффективности операционных расходов 1%), а также с учетом отношения объемов ТКО (год i к году i-1)</w:t>
            </w:r>
          </w:p>
        </w:tc>
      </w:tr>
      <w:tr w:rsidR="003635A2" w:rsidRPr="003635A2" w14:paraId="05C0C92A" w14:textId="77777777" w:rsidTr="003635A2">
        <w:trPr>
          <w:trHeight w:val="2985"/>
          <w:jc w:val="center"/>
        </w:trPr>
        <w:tc>
          <w:tcPr>
            <w:tcW w:w="416" w:type="dxa"/>
            <w:tcBorders>
              <w:top w:val="nil"/>
              <w:left w:val="nil"/>
              <w:bottom w:val="nil"/>
              <w:right w:val="nil"/>
            </w:tcBorders>
            <w:shd w:val="clear" w:color="000000" w:fill="FFFF00"/>
            <w:noWrap/>
            <w:vAlign w:val="center"/>
            <w:hideMark/>
          </w:tcPr>
          <w:p w14:paraId="3F462CF3"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2373EB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3.4</w:t>
            </w:r>
          </w:p>
        </w:tc>
        <w:tc>
          <w:tcPr>
            <w:tcW w:w="4022" w:type="dxa"/>
            <w:tcBorders>
              <w:top w:val="nil"/>
              <w:left w:val="nil"/>
              <w:bottom w:val="single" w:sz="4" w:space="0" w:color="C0C0C0"/>
              <w:right w:val="single" w:sz="4" w:space="0" w:color="C0C0C0"/>
            </w:tcBorders>
            <w:shd w:val="clear" w:color="auto" w:fill="auto"/>
            <w:vAlign w:val="center"/>
            <w:hideMark/>
          </w:tcPr>
          <w:p w14:paraId="1C6CF308"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Расходы на разработку разрешительной документации</w:t>
            </w:r>
          </w:p>
        </w:tc>
        <w:tc>
          <w:tcPr>
            <w:tcW w:w="712" w:type="dxa"/>
            <w:tcBorders>
              <w:top w:val="nil"/>
              <w:left w:val="nil"/>
              <w:bottom w:val="single" w:sz="4" w:space="0" w:color="C0C0C0"/>
              <w:right w:val="single" w:sz="4" w:space="0" w:color="C0C0C0"/>
            </w:tcBorders>
            <w:shd w:val="clear" w:color="auto" w:fill="auto"/>
            <w:vAlign w:val="center"/>
            <w:hideMark/>
          </w:tcPr>
          <w:p w14:paraId="1AB42E8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D690F5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27E357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ED65DF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50E0967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52FA229C"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10E956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786B5B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55F5D56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3093C9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4665B14" w14:textId="77777777" w:rsidR="003635A2" w:rsidRPr="003635A2" w:rsidRDefault="003635A2" w:rsidP="003635A2">
            <w:pPr>
              <w:rPr>
                <w:rFonts w:ascii="Tahoma" w:hAnsi="Tahoma" w:cs="Tahoma"/>
                <w:sz w:val="12"/>
                <w:szCs w:val="12"/>
              </w:rPr>
            </w:pPr>
          </w:p>
        </w:tc>
      </w:tr>
      <w:tr w:rsidR="003635A2" w:rsidRPr="003635A2" w14:paraId="09EECA9F" w14:textId="77777777" w:rsidTr="003635A2">
        <w:trPr>
          <w:trHeight w:val="675"/>
          <w:jc w:val="center"/>
        </w:trPr>
        <w:tc>
          <w:tcPr>
            <w:tcW w:w="416" w:type="dxa"/>
            <w:tcBorders>
              <w:top w:val="nil"/>
              <w:left w:val="nil"/>
              <w:bottom w:val="nil"/>
              <w:right w:val="nil"/>
            </w:tcBorders>
            <w:shd w:val="clear" w:color="000000" w:fill="FFFF00"/>
            <w:noWrap/>
            <w:vAlign w:val="center"/>
            <w:hideMark/>
          </w:tcPr>
          <w:p w14:paraId="4FF1FAE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132E43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3.5</w:t>
            </w:r>
          </w:p>
        </w:tc>
        <w:tc>
          <w:tcPr>
            <w:tcW w:w="4022" w:type="dxa"/>
            <w:tcBorders>
              <w:top w:val="nil"/>
              <w:left w:val="nil"/>
              <w:bottom w:val="single" w:sz="4" w:space="0" w:color="C0C0C0"/>
              <w:right w:val="single" w:sz="4" w:space="0" w:color="C0C0C0"/>
            </w:tcBorders>
            <w:shd w:val="clear" w:color="auto" w:fill="auto"/>
            <w:vAlign w:val="center"/>
            <w:hideMark/>
          </w:tcPr>
          <w:p w14:paraId="686A7862"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Расходы на оплату труда основного производственного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5799365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BC6B9A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24 708,99</w:t>
            </w:r>
          </w:p>
        </w:tc>
        <w:tc>
          <w:tcPr>
            <w:tcW w:w="1518" w:type="dxa"/>
            <w:tcBorders>
              <w:top w:val="nil"/>
              <w:left w:val="nil"/>
              <w:bottom w:val="single" w:sz="4" w:space="0" w:color="C0C0C0"/>
              <w:right w:val="single" w:sz="4" w:space="0" w:color="C0C0C0"/>
            </w:tcBorders>
            <w:shd w:val="clear" w:color="000000" w:fill="FFFFCC"/>
            <w:vAlign w:val="center"/>
            <w:hideMark/>
          </w:tcPr>
          <w:p w14:paraId="01CCA31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10 334,90</w:t>
            </w:r>
          </w:p>
        </w:tc>
        <w:tc>
          <w:tcPr>
            <w:tcW w:w="1336" w:type="dxa"/>
            <w:tcBorders>
              <w:top w:val="nil"/>
              <w:left w:val="nil"/>
              <w:bottom w:val="single" w:sz="4" w:space="0" w:color="C0C0C0"/>
              <w:right w:val="single" w:sz="4" w:space="0" w:color="C0C0C0"/>
            </w:tcBorders>
            <w:shd w:val="clear" w:color="000000" w:fill="D7EAD3"/>
            <w:vAlign w:val="center"/>
            <w:hideMark/>
          </w:tcPr>
          <w:p w14:paraId="2299936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5 167,45</w:t>
            </w:r>
          </w:p>
        </w:tc>
        <w:tc>
          <w:tcPr>
            <w:tcW w:w="1356" w:type="dxa"/>
            <w:tcBorders>
              <w:top w:val="nil"/>
              <w:left w:val="nil"/>
              <w:bottom w:val="single" w:sz="4" w:space="0" w:color="C0C0C0"/>
              <w:right w:val="single" w:sz="4" w:space="0" w:color="C0C0C0"/>
            </w:tcBorders>
            <w:shd w:val="clear" w:color="000000" w:fill="D7EAD3"/>
            <w:vAlign w:val="center"/>
            <w:hideMark/>
          </w:tcPr>
          <w:p w14:paraId="78B7CAE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5 167,45</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3DEFE885" w14:textId="77777777" w:rsidR="003635A2" w:rsidRPr="003635A2" w:rsidRDefault="003635A2" w:rsidP="003635A2">
            <w:pPr>
              <w:rPr>
                <w:rFonts w:ascii="Tahoma" w:hAnsi="Tahoma" w:cs="Tahoma"/>
                <w:sz w:val="12"/>
                <w:szCs w:val="12"/>
              </w:rPr>
            </w:pPr>
            <w:r w:rsidRPr="003635A2">
              <w:rPr>
                <w:rFonts w:ascii="Tahoma" w:hAnsi="Tahoma" w:cs="Tahoma"/>
                <w:sz w:val="12"/>
                <w:szCs w:val="12"/>
              </w:rPr>
              <w:t xml:space="preserve">рассчитано исходя из уровня операционных расходов 2025 года (ОРi-1) с применением </w:t>
            </w:r>
            <w:r w:rsidRPr="003635A2">
              <w:rPr>
                <w:rFonts w:ascii="Tahoma" w:hAnsi="Tahoma" w:cs="Tahoma"/>
                <w:sz w:val="12"/>
                <w:szCs w:val="12"/>
              </w:rPr>
              <w:lastRenderedPageBreak/>
              <w:t>коэффициента индексации на 2026 год, на 2027 год, на 2028 год lрассчитанного в соответствии с Методическими указаниями (с учетом ИПЦ Минэкономразвития РФ  на 2026 год 104,3%, на 2027 год 104%, на 2028 год 104% (применительно),  индекса эффективности операционных расходов 1%), а также с учетом отношения объемов ТКО (год i к году i-1)</w:t>
            </w:r>
          </w:p>
        </w:tc>
        <w:tc>
          <w:tcPr>
            <w:tcW w:w="1496" w:type="dxa"/>
            <w:tcBorders>
              <w:top w:val="nil"/>
              <w:left w:val="nil"/>
              <w:bottom w:val="single" w:sz="4" w:space="0" w:color="C0C0C0"/>
              <w:right w:val="single" w:sz="4" w:space="0" w:color="C0C0C0"/>
            </w:tcBorders>
            <w:shd w:val="clear" w:color="000000" w:fill="FFFFCC"/>
            <w:vAlign w:val="center"/>
            <w:hideMark/>
          </w:tcPr>
          <w:p w14:paraId="37B7FFA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lastRenderedPageBreak/>
              <w:t>26 038,98</w:t>
            </w:r>
          </w:p>
        </w:tc>
        <w:tc>
          <w:tcPr>
            <w:tcW w:w="1518" w:type="dxa"/>
            <w:tcBorders>
              <w:top w:val="nil"/>
              <w:left w:val="nil"/>
              <w:bottom w:val="single" w:sz="4" w:space="0" w:color="C0C0C0"/>
              <w:right w:val="single" w:sz="4" w:space="0" w:color="C0C0C0"/>
            </w:tcBorders>
            <w:shd w:val="clear" w:color="000000" w:fill="FFFFCC"/>
            <w:vAlign w:val="center"/>
            <w:hideMark/>
          </w:tcPr>
          <w:p w14:paraId="28D83CA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10 593,94</w:t>
            </w:r>
          </w:p>
        </w:tc>
        <w:tc>
          <w:tcPr>
            <w:tcW w:w="1296" w:type="dxa"/>
            <w:tcBorders>
              <w:top w:val="nil"/>
              <w:left w:val="nil"/>
              <w:bottom w:val="single" w:sz="4" w:space="0" w:color="C0C0C0"/>
              <w:right w:val="single" w:sz="4" w:space="0" w:color="C0C0C0"/>
            </w:tcBorders>
            <w:shd w:val="clear" w:color="000000" w:fill="D7EAD3"/>
            <w:vAlign w:val="center"/>
            <w:hideMark/>
          </w:tcPr>
          <w:p w14:paraId="0A9BC45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5 296,97</w:t>
            </w:r>
          </w:p>
        </w:tc>
        <w:tc>
          <w:tcPr>
            <w:tcW w:w="1316" w:type="dxa"/>
            <w:tcBorders>
              <w:top w:val="nil"/>
              <w:left w:val="nil"/>
              <w:bottom w:val="single" w:sz="4" w:space="0" w:color="C0C0C0"/>
              <w:right w:val="single" w:sz="4" w:space="0" w:color="C0C0C0"/>
            </w:tcBorders>
            <w:shd w:val="clear" w:color="000000" w:fill="D7EAD3"/>
            <w:vAlign w:val="center"/>
            <w:hideMark/>
          </w:tcPr>
          <w:p w14:paraId="14C7DFC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5 296,97</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2E0822D" w14:textId="77777777" w:rsidR="003635A2" w:rsidRPr="003635A2" w:rsidRDefault="003635A2" w:rsidP="003635A2">
            <w:pPr>
              <w:rPr>
                <w:rFonts w:ascii="Tahoma" w:hAnsi="Tahoma" w:cs="Tahoma"/>
                <w:sz w:val="12"/>
                <w:szCs w:val="12"/>
              </w:rPr>
            </w:pPr>
            <w:r w:rsidRPr="003635A2">
              <w:rPr>
                <w:rFonts w:ascii="Tahoma" w:hAnsi="Tahoma" w:cs="Tahoma"/>
                <w:sz w:val="12"/>
                <w:szCs w:val="12"/>
              </w:rPr>
              <w:t xml:space="preserve">рассчитано исходя из уровня операционных расходов 2025 года (ОРi-1) с применением </w:t>
            </w:r>
            <w:r w:rsidRPr="003635A2">
              <w:rPr>
                <w:rFonts w:ascii="Tahoma" w:hAnsi="Tahoma" w:cs="Tahoma"/>
                <w:sz w:val="12"/>
                <w:szCs w:val="12"/>
              </w:rPr>
              <w:lastRenderedPageBreak/>
              <w:t>коэффициента индексации на 2026 год, на 2027 год, на 2028 год, на 2029 год рассчитанного в соответствии с Методическими указаниями (с учетом ИПЦ Минэкономразвития РФ  на 2026 год 104,3%, на 2027 год 104%, на 2028-2029 годы 104% (применительно),  индекса эффективности операционных расходов 1%), а также с учетом отношения объемов ТКО (год i к году i-1)</w:t>
            </w:r>
          </w:p>
        </w:tc>
      </w:tr>
      <w:tr w:rsidR="003635A2" w:rsidRPr="003635A2" w14:paraId="54179D26" w14:textId="77777777" w:rsidTr="003635A2">
        <w:trPr>
          <w:trHeight w:val="2640"/>
          <w:jc w:val="center"/>
        </w:trPr>
        <w:tc>
          <w:tcPr>
            <w:tcW w:w="416" w:type="dxa"/>
            <w:tcBorders>
              <w:top w:val="nil"/>
              <w:left w:val="nil"/>
              <w:bottom w:val="nil"/>
              <w:right w:val="nil"/>
            </w:tcBorders>
            <w:shd w:val="clear" w:color="000000" w:fill="FFFF00"/>
            <w:noWrap/>
            <w:vAlign w:val="center"/>
            <w:hideMark/>
          </w:tcPr>
          <w:p w14:paraId="28DFFA2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38D3D9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3.5.1</w:t>
            </w:r>
          </w:p>
        </w:tc>
        <w:tc>
          <w:tcPr>
            <w:tcW w:w="4022" w:type="dxa"/>
            <w:tcBorders>
              <w:top w:val="nil"/>
              <w:left w:val="nil"/>
              <w:bottom w:val="single" w:sz="4" w:space="0" w:color="C0C0C0"/>
              <w:right w:val="single" w:sz="4" w:space="0" w:color="C0C0C0"/>
            </w:tcBorders>
            <w:shd w:val="clear" w:color="auto" w:fill="auto"/>
            <w:vAlign w:val="center"/>
            <w:hideMark/>
          </w:tcPr>
          <w:p w14:paraId="4C81320F"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Среднемесячная оплата труда</w:t>
            </w:r>
          </w:p>
        </w:tc>
        <w:tc>
          <w:tcPr>
            <w:tcW w:w="712" w:type="dxa"/>
            <w:tcBorders>
              <w:top w:val="nil"/>
              <w:left w:val="nil"/>
              <w:bottom w:val="single" w:sz="4" w:space="0" w:color="C0C0C0"/>
              <w:right w:val="single" w:sz="4" w:space="0" w:color="C0C0C0"/>
            </w:tcBorders>
            <w:shd w:val="clear" w:color="auto" w:fill="auto"/>
            <w:vAlign w:val="center"/>
            <w:hideMark/>
          </w:tcPr>
          <w:p w14:paraId="136A3F9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руб</w:t>
            </w:r>
          </w:p>
        </w:tc>
        <w:tc>
          <w:tcPr>
            <w:tcW w:w="1496" w:type="dxa"/>
            <w:tcBorders>
              <w:top w:val="nil"/>
              <w:left w:val="nil"/>
              <w:bottom w:val="single" w:sz="4" w:space="0" w:color="C0C0C0"/>
              <w:right w:val="single" w:sz="4" w:space="0" w:color="C0C0C0"/>
            </w:tcBorders>
            <w:shd w:val="clear" w:color="000000" w:fill="D7EAD3"/>
            <w:vAlign w:val="center"/>
            <w:hideMark/>
          </w:tcPr>
          <w:p w14:paraId="6E1765E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66 722,59</w:t>
            </w:r>
          </w:p>
        </w:tc>
        <w:tc>
          <w:tcPr>
            <w:tcW w:w="1518" w:type="dxa"/>
            <w:tcBorders>
              <w:top w:val="nil"/>
              <w:left w:val="nil"/>
              <w:bottom w:val="single" w:sz="4" w:space="0" w:color="C0C0C0"/>
              <w:right w:val="single" w:sz="4" w:space="0" w:color="C0C0C0"/>
            </w:tcBorders>
            <w:shd w:val="clear" w:color="000000" w:fill="D7EAD3"/>
            <w:vAlign w:val="center"/>
            <w:hideMark/>
          </w:tcPr>
          <w:p w14:paraId="12ACBF5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835021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749ECB0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ADFCA1A"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D7EAD3"/>
            <w:vAlign w:val="center"/>
            <w:hideMark/>
          </w:tcPr>
          <w:p w14:paraId="4658F2F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68 697,58</w:t>
            </w:r>
          </w:p>
        </w:tc>
        <w:tc>
          <w:tcPr>
            <w:tcW w:w="1518" w:type="dxa"/>
            <w:tcBorders>
              <w:top w:val="nil"/>
              <w:left w:val="nil"/>
              <w:bottom w:val="single" w:sz="4" w:space="0" w:color="C0C0C0"/>
              <w:right w:val="single" w:sz="4" w:space="0" w:color="C0C0C0"/>
            </w:tcBorders>
            <w:shd w:val="clear" w:color="000000" w:fill="D7EAD3"/>
            <w:vAlign w:val="center"/>
            <w:hideMark/>
          </w:tcPr>
          <w:p w14:paraId="5D6E4F1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6BDDF3C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CDD4CB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10D4F069" w14:textId="77777777" w:rsidR="003635A2" w:rsidRPr="003635A2" w:rsidRDefault="003635A2" w:rsidP="003635A2">
            <w:pPr>
              <w:rPr>
                <w:rFonts w:ascii="Tahoma" w:hAnsi="Tahoma" w:cs="Tahoma"/>
                <w:sz w:val="12"/>
                <w:szCs w:val="12"/>
              </w:rPr>
            </w:pPr>
          </w:p>
        </w:tc>
      </w:tr>
      <w:tr w:rsidR="003635A2" w:rsidRPr="003635A2" w14:paraId="17521540" w14:textId="77777777" w:rsidTr="003635A2">
        <w:trPr>
          <w:trHeight w:val="1710"/>
          <w:jc w:val="center"/>
        </w:trPr>
        <w:tc>
          <w:tcPr>
            <w:tcW w:w="416" w:type="dxa"/>
            <w:tcBorders>
              <w:top w:val="nil"/>
              <w:left w:val="nil"/>
              <w:bottom w:val="nil"/>
              <w:right w:val="nil"/>
            </w:tcBorders>
            <w:shd w:val="clear" w:color="000000" w:fill="FFFF00"/>
            <w:noWrap/>
            <w:vAlign w:val="center"/>
            <w:hideMark/>
          </w:tcPr>
          <w:p w14:paraId="28F48CB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8C69D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3.5.2</w:t>
            </w:r>
          </w:p>
        </w:tc>
        <w:tc>
          <w:tcPr>
            <w:tcW w:w="4022" w:type="dxa"/>
            <w:tcBorders>
              <w:top w:val="nil"/>
              <w:left w:val="nil"/>
              <w:bottom w:val="single" w:sz="4" w:space="0" w:color="C0C0C0"/>
              <w:right w:val="single" w:sz="4" w:space="0" w:color="C0C0C0"/>
            </w:tcBorders>
            <w:shd w:val="clear" w:color="auto" w:fill="auto"/>
            <w:vAlign w:val="center"/>
            <w:hideMark/>
          </w:tcPr>
          <w:p w14:paraId="068E3B05"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Численность производственного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197AD55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чел</w:t>
            </w:r>
          </w:p>
        </w:tc>
        <w:tc>
          <w:tcPr>
            <w:tcW w:w="1496" w:type="dxa"/>
            <w:tcBorders>
              <w:top w:val="nil"/>
              <w:left w:val="nil"/>
              <w:bottom w:val="single" w:sz="4" w:space="0" w:color="C0C0C0"/>
              <w:right w:val="single" w:sz="4" w:space="0" w:color="C0C0C0"/>
            </w:tcBorders>
            <w:shd w:val="clear" w:color="000000" w:fill="FFFFCC"/>
            <w:vAlign w:val="center"/>
            <w:hideMark/>
          </w:tcPr>
          <w:p w14:paraId="1856DF4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29,25</w:t>
            </w:r>
          </w:p>
        </w:tc>
        <w:tc>
          <w:tcPr>
            <w:tcW w:w="1518" w:type="dxa"/>
            <w:tcBorders>
              <w:top w:val="nil"/>
              <w:left w:val="nil"/>
              <w:bottom w:val="single" w:sz="4" w:space="0" w:color="C0C0C0"/>
              <w:right w:val="single" w:sz="4" w:space="0" w:color="C0C0C0"/>
            </w:tcBorders>
            <w:shd w:val="clear" w:color="000000" w:fill="FFFFCC"/>
            <w:vAlign w:val="center"/>
            <w:hideMark/>
          </w:tcPr>
          <w:p w14:paraId="57C109A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39D0BF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5AE1B01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1F2D51A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28A136D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29,99</w:t>
            </w:r>
          </w:p>
        </w:tc>
        <w:tc>
          <w:tcPr>
            <w:tcW w:w="1518" w:type="dxa"/>
            <w:tcBorders>
              <w:top w:val="nil"/>
              <w:left w:val="nil"/>
              <w:bottom w:val="single" w:sz="4" w:space="0" w:color="C0C0C0"/>
              <w:right w:val="single" w:sz="4" w:space="0" w:color="C0C0C0"/>
            </w:tcBorders>
            <w:shd w:val="clear" w:color="000000" w:fill="FFFFCC"/>
            <w:vAlign w:val="center"/>
            <w:hideMark/>
          </w:tcPr>
          <w:p w14:paraId="4BC206D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6D8E129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7E6B2D0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70AC269C" w14:textId="77777777" w:rsidR="003635A2" w:rsidRPr="003635A2" w:rsidRDefault="003635A2" w:rsidP="003635A2">
            <w:pPr>
              <w:rPr>
                <w:rFonts w:ascii="Tahoma" w:hAnsi="Tahoma" w:cs="Tahoma"/>
                <w:sz w:val="12"/>
                <w:szCs w:val="12"/>
              </w:rPr>
            </w:pPr>
          </w:p>
        </w:tc>
      </w:tr>
      <w:tr w:rsidR="003635A2" w:rsidRPr="003635A2" w14:paraId="33DE7916" w14:textId="77777777" w:rsidTr="003635A2">
        <w:trPr>
          <w:trHeight w:val="1410"/>
          <w:jc w:val="center"/>
        </w:trPr>
        <w:tc>
          <w:tcPr>
            <w:tcW w:w="416" w:type="dxa"/>
            <w:tcBorders>
              <w:top w:val="nil"/>
              <w:left w:val="nil"/>
              <w:bottom w:val="nil"/>
              <w:right w:val="nil"/>
            </w:tcBorders>
            <w:shd w:val="clear" w:color="000000" w:fill="FFFF00"/>
            <w:noWrap/>
            <w:vAlign w:val="center"/>
            <w:hideMark/>
          </w:tcPr>
          <w:p w14:paraId="4306055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908240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3.5.3</w:t>
            </w:r>
          </w:p>
        </w:tc>
        <w:tc>
          <w:tcPr>
            <w:tcW w:w="4022" w:type="dxa"/>
            <w:tcBorders>
              <w:top w:val="nil"/>
              <w:left w:val="nil"/>
              <w:bottom w:val="single" w:sz="4" w:space="0" w:color="C0C0C0"/>
              <w:right w:val="single" w:sz="4" w:space="0" w:color="C0C0C0"/>
            </w:tcBorders>
            <w:shd w:val="clear" w:color="auto" w:fill="auto"/>
            <w:vAlign w:val="center"/>
            <w:hideMark/>
          </w:tcPr>
          <w:p w14:paraId="285A6A85"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Расходы на ДМС (6% от суммы ФОТ)</w:t>
            </w:r>
          </w:p>
        </w:tc>
        <w:tc>
          <w:tcPr>
            <w:tcW w:w="712" w:type="dxa"/>
            <w:tcBorders>
              <w:top w:val="nil"/>
              <w:left w:val="nil"/>
              <w:bottom w:val="single" w:sz="4" w:space="0" w:color="C0C0C0"/>
              <w:right w:val="single" w:sz="4" w:space="0" w:color="C0C0C0"/>
            </w:tcBorders>
            <w:shd w:val="clear" w:color="auto" w:fill="auto"/>
            <w:vAlign w:val="center"/>
            <w:hideMark/>
          </w:tcPr>
          <w:p w14:paraId="2FB54B9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9214FB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1 287,54</w:t>
            </w:r>
          </w:p>
        </w:tc>
        <w:tc>
          <w:tcPr>
            <w:tcW w:w="1518" w:type="dxa"/>
            <w:tcBorders>
              <w:top w:val="nil"/>
              <w:left w:val="nil"/>
              <w:bottom w:val="single" w:sz="4" w:space="0" w:color="C0C0C0"/>
              <w:right w:val="single" w:sz="4" w:space="0" w:color="C0C0C0"/>
            </w:tcBorders>
            <w:shd w:val="clear" w:color="000000" w:fill="FFFFCC"/>
            <w:vAlign w:val="center"/>
            <w:hideMark/>
          </w:tcPr>
          <w:p w14:paraId="6DFD2A3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2448E23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B1BED7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1970D322"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186072F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1 319,81</w:t>
            </w:r>
          </w:p>
        </w:tc>
        <w:tc>
          <w:tcPr>
            <w:tcW w:w="1518" w:type="dxa"/>
            <w:tcBorders>
              <w:top w:val="nil"/>
              <w:left w:val="nil"/>
              <w:bottom w:val="single" w:sz="4" w:space="0" w:color="C0C0C0"/>
              <w:right w:val="single" w:sz="4" w:space="0" w:color="C0C0C0"/>
            </w:tcBorders>
            <w:shd w:val="clear" w:color="000000" w:fill="FFFFCC"/>
            <w:vAlign w:val="center"/>
            <w:hideMark/>
          </w:tcPr>
          <w:p w14:paraId="4727C06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5B0E0D1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4519BA2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7070885" w14:textId="77777777" w:rsidR="003635A2" w:rsidRPr="003635A2" w:rsidRDefault="003635A2" w:rsidP="003635A2">
            <w:pPr>
              <w:rPr>
                <w:rFonts w:ascii="Tahoma" w:hAnsi="Tahoma" w:cs="Tahoma"/>
                <w:sz w:val="12"/>
                <w:szCs w:val="12"/>
              </w:rPr>
            </w:pPr>
          </w:p>
        </w:tc>
      </w:tr>
      <w:tr w:rsidR="003635A2" w:rsidRPr="003635A2" w14:paraId="331C7E53" w14:textId="77777777" w:rsidTr="003635A2">
        <w:trPr>
          <w:trHeight w:val="2310"/>
          <w:jc w:val="center"/>
        </w:trPr>
        <w:tc>
          <w:tcPr>
            <w:tcW w:w="416" w:type="dxa"/>
            <w:tcBorders>
              <w:top w:val="nil"/>
              <w:left w:val="nil"/>
              <w:bottom w:val="nil"/>
              <w:right w:val="nil"/>
            </w:tcBorders>
            <w:shd w:val="clear" w:color="000000" w:fill="FFFF00"/>
            <w:noWrap/>
            <w:vAlign w:val="center"/>
            <w:hideMark/>
          </w:tcPr>
          <w:p w14:paraId="78D7FF41"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1685EA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3.6</w:t>
            </w:r>
          </w:p>
        </w:tc>
        <w:tc>
          <w:tcPr>
            <w:tcW w:w="4022" w:type="dxa"/>
            <w:tcBorders>
              <w:top w:val="nil"/>
              <w:left w:val="nil"/>
              <w:bottom w:val="single" w:sz="4" w:space="0" w:color="C0C0C0"/>
              <w:right w:val="single" w:sz="4" w:space="0" w:color="C0C0C0"/>
            </w:tcBorders>
            <w:shd w:val="clear" w:color="auto" w:fill="auto"/>
            <w:vAlign w:val="center"/>
            <w:hideMark/>
          </w:tcPr>
          <w:p w14:paraId="6C03A77F"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633D9EE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E0525B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4 296,39</w:t>
            </w:r>
          </w:p>
        </w:tc>
        <w:tc>
          <w:tcPr>
            <w:tcW w:w="1518" w:type="dxa"/>
            <w:tcBorders>
              <w:top w:val="nil"/>
              <w:left w:val="nil"/>
              <w:bottom w:val="single" w:sz="4" w:space="0" w:color="C0C0C0"/>
              <w:right w:val="single" w:sz="4" w:space="0" w:color="C0C0C0"/>
            </w:tcBorders>
            <w:shd w:val="clear" w:color="000000" w:fill="FFFFCC"/>
            <w:vAlign w:val="center"/>
            <w:hideMark/>
          </w:tcPr>
          <w:p w14:paraId="36856AC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2 480,38</w:t>
            </w:r>
          </w:p>
        </w:tc>
        <w:tc>
          <w:tcPr>
            <w:tcW w:w="1336" w:type="dxa"/>
            <w:tcBorders>
              <w:top w:val="nil"/>
              <w:left w:val="nil"/>
              <w:bottom w:val="single" w:sz="4" w:space="0" w:color="C0C0C0"/>
              <w:right w:val="single" w:sz="4" w:space="0" w:color="C0C0C0"/>
            </w:tcBorders>
            <w:shd w:val="clear" w:color="000000" w:fill="D7EAD3"/>
            <w:vAlign w:val="center"/>
            <w:hideMark/>
          </w:tcPr>
          <w:p w14:paraId="375E00B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1 240,19</w:t>
            </w:r>
          </w:p>
        </w:tc>
        <w:tc>
          <w:tcPr>
            <w:tcW w:w="1356" w:type="dxa"/>
            <w:tcBorders>
              <w:top w:val="nil"/>
              <w:left w:val="nil"/>
              <w:bottom w:val="single" w:sz="4" w:space="0" w:color="C0C0C0"/>
              <w:right w:val="single" w:sz="4" w:space="0" w:color="C0C0C0"/>
            </w:tcBorders>
            <w:shd w:val="clear" w:color="000000" w:fill="D7EAD3"/>
            <w:vAlign w:val="center"/>
            <w:hideMark/>
          </w:tcPr>
          <w:p w14:paraId="2C4EAE6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1 240,19</w:t>
            </w:r>
          </w:p>
        </w:tc>
        <w:tc>
          <w:tcPr>
            <w:tcW w:w="3007" w:type="dxa"/>
            <w:vMerge/>
            <w:tcBorders>
              <w:top w:val="nil"/>
              <w:left w:val="single" w:sz="4" w:space="0" w:color="C0C0C0"/>
              <w:bottom w:val="single" w:sz="4" w:space="0" w:color="C0C0C0"/>
              <w:right w:val="single" w:sz="4" w:space="0" w:color="C0C0C0"/>
            </w:tcBorders>
            <w:vAlign w:val="center"/>
            <w:hideMark/>
          </w:tcPr>
          <w:p w14:paraId="618535D3"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4E6ED76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4 404,08</w:t>
            </w:r>
          </w:p>
        </w:tc>
        <w:tc>
          <w:tcPr>
            <w:tcW w:w="1518" w:type="dxa"/>
            <w:tcBorders>
              <w:top w:val="nil"/>
              <w:left w:val="nil"/>
              <w:bottom w:val="single" w:sz="4" w:space="0" w:color="C0C0C0"/>
              <w:right w:val="single" w:sz="4" w:space="0" w:color="C0C0C0"/>
            </w:tcBorders>
            <w:shd w:val="clear" w:color="000000" w:fill="FFFFCC"/>
            <w:vAlign w:val="center"/>
            <w:hideMark/>
          </w:tcPr>
          <w:p w14:paraId="0D49D4D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2 542,55</w:t>
            </w:r>
          </w:p>
        </w:tc>
        <w:tc>
          <w:tcPr>
            <w:tcW w:w="1296" w:type="dxa"/>
            <w:tcBorders>
              <w:top w:val="nil"/>
              <w:left w:val="nil"/>
              <w:bottom w:val="single" w:sz="4" w:space="0" w:color="C0C0C0"/>
              <w:right w:val="single" w:sz="4" w:space="0" w:color="C0C0C0"/>
            </w:tcBorders>
            <w:shd w:val="clear" w:color="000000" w:fill="D7EAD3"/>
            <w:vAlign w:val="center"/>
            <w:hideMark/>
          </w:tcPr>
          <w:p w14:paraId="6477412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1 271,27</w:t>
            </w:r>
          </w:p>
        </w:tc>
        <w:tc>
          <w:tcPr>
            <w:tcW w:w="1316" w:type="dxa"/>
            <w:tcBorders>
              <w:top w:val="nil"/>
              <w:left w:val="nil"/>
              <w:bottom w:val="single" w:sz="4" w:space="0" w:color="C0C0C0"/>
              <w:right w:val="single" w:sz="4" w:space="0" w:color="C0C0C0"/>
            </w:tcBorders>
            <w:shd w:val="clear" w:color="000000" w:fill="D7EAD3"/>
            <w:vAlign w:val="center"/>
            <w:hideMark/>
          </w:tcPr>
          <w:p w14:paraId="4E0C4BF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1 271,27</w:t>
            </w:r>
          </w:p>
        </w:tc>
        <w:tc>
          <w:tcPr>
            <w:tcW w:w="3007" w:type="dxa"/>
            <w:vMerge/>
            <w:tcBorders>
              <w:top w:val="nil"/>
              <w:left w:val="single" w:sz="4" w:space="0" w:color="C0C0C0"/>
              <w:bottom w:val="single" w:sz="4" w:space="0" w:color="C0C0C0"/>
              <w:right w:val="single" w:sz="4" w:space="0" w:color="C0C0C0"/>
            </w:tcBorders>
            <w:vAlign w:val="center"/>
            <w:hideMark/>
          </w:tcPr>
          <w:p w14:paraId="48CB1CCB" w14:textId="77777777" w:rsidR="003635A2" w:rsidRPr="003635A2" w:rsidRDefault="003635A2" w:rsidP="003635A2">
            <w:pPr>
              <w:rPr>
                <w:rFonts w:ascii="Tahoma" w:hAnsi="Tahoma" w:cs="Tahoma"/>
                <w:sz w:val="12"/>
                <w:szCs w:val="12"/>
              </w:rPr>
            </w:pPr>
          </w:p>
        </w:tc>
      </w:tr>
      <w:tr w:rsidR="003635A2" w:rsidRPr="003635A2" w14:paraId="4BD192D8" w14:textId="77777777" w:rsidTr="003635A2">
        <w:trPr>
          <w:trHeight w:val="450"/>
          <w:jc w:val="center"/>
        </w:trPr>
        <w:tc>
          <w:tcPr>
            <w:tcW w:w="416" w:type="dxa"/>
            <w:tcBorders>
              <w:top w:val="nil"/>
              <w:left w:val="nil"/>
              <w:bottom w:val="nil"/>
              <w:right w:val="nil"/>
            </w:tcBorders>
            <w:shd w:val="clear" w:color="000000" w:fill="FFFF00"/>
            <w:noWrap/>
            <w:vAlign w:val="center"/>
            <w:hideMark/>
          </w:tcPr>
          <w:p w14:paraId="6727032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EB1CB0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3.8</w:t>
            </w:r>
          </w:p>
        </w:tc>
        <w:tc>
          <w:tcPr>
            <w:tcW w:w="4022" w:type="dxa"/>
            <w:tcBorders>
              <w:top w:val="nil"/>
              <w:left w:val="nil"/>
              <w:bottom w:val="single" w:sz="4" w:space="0" w:color="C0C0C0"/>
              <w:right w:val="single" w:sz="4" w:space="0" w:color="C0C0C0"/>
            </w:tcBorders>
            <w:shd w:val="clear" w:color="auto" w:fill="auto"/>
            <w:vAlign w:val="center"/>
            <w:hideMark/>
          </w:tcPr>
          <w:p w14:paraId="65C7E600"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Прочие производственные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40CF68E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6FF7B2F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104 678,47</w:t>
            </w:r>
          </w:p>
        </w:tc>
        <w:tc>
          <w:tcPr>
            <w:tcW w:w="1518" w:type="dxa"/>
            <w:tcBorders>
              <w:top w:val="nil"/>
              <w:left w:val="nil"/>
              <w:bottom w:val="single" w:sz="4" w:space="0" w:color="C0C0C0"/>
              <w:right w:val="single" w:sz="4" w:space="0" w:color="C0C0C0"/>
            </w:tcBorders>
            <w:shd w:val="clear" w:color="000000" w:fill="D7EAD3"/>
            <w:vAlign w:val="center"/>
            <w:hideMark/>
          </w:tcPr>
          <w:p w14:paraId="0C999A2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64 179,70</w:t>
            </w:r>
          </w:p>
        </w:tc>
        <w:tc>
          <w:tcPr>
            <w:tcW w:w="1336" w:type="dxa"/>
            <w:tcBorders>
              <w:top w:val="nil"/>
              <w:left w:val="nil"/>
              <w:bottom w:val="single" w:sz="4" w:space="0" w:color="C0C0C0"/>
              <w:right w:val="single" w:sz="4" w:space="0" w:color="C0C0C0"/>
            </w:tcBorders>
            <w:shd w:val="clear" w:color="000000" w:fill="D7EAD3"/>
            <w:vAlign w:val="center"/>
            <w:hideMark/>
          </w:tcPr>
          <w:p w14:paraId="7BBB9DB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32 089,85</w:t>
            </w:r>
          </w:p>
        </w:tc>
        <w:tc>
          <w:tcPr>
            <w:tcW w:w="1356" w:type="dxa"/>
            <w:tcBorders>
              <w:top w:val="nil"/>
              <w:left w:val="nil"/>
              <w:bottom w:val="single" w:sz="4" w:space="0" w:color="C0C0C0"/>
              <w:right w:val="single" w:sz="4" w:space="0" w:color="C0C0C0"/>
            </w:tcBorders>
            <w:shd w:val="clear" w:color="000000" w:fill="D7EAD3"/>
            <w:vAlign w:val="center"/>
            <w:hideMark/>
          </w:tcPr>
          <w:p w14:paraId="679E3D4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32 089,85</w:t>
            </w:r>
          </w:p>
        </w:tc>
        <w:tc>
          <w:tcPr>
            <w:tcW w:w="3007" w:type="dxa"/>
            <w:tcBorders>
              <w:top w:val="nil"/>
              <w:left w:val="nil"/>
              <w:bottom w:val="single" w:sz="4" w:space="0" w:color="C0C0C0"/>
              <w:right w:val="single" w:sz="4" w:space="0" w:color="C0C0C0"/>
            </w:tcBorders>
            <w:shd w:val="clear" w:color="000000" w:fill="FFFFCC"/>
            <w:vAlign w:val="center"/>
            <w:hideMark/>
          </w:tcPr>
          <w:p w14:paraId="3CA10DC7"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099A6E5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107 302,26</w:t>
            </w:r>
          </w:p>
        </w:tc>
        <w:tc>
          <w:tcPr>
            <w:tcW w:w="1518" w:type="dxa"/>
            <w:tcBorders>
              <w:top w:val="nil"/>
              <w:left w:val="nil"/>
              <w:bottom w:val="single" w:sz="4" w:space="0" w:color="C0C0C0"/>
              <w:right w:val="single" w:sz="4" w:space="0" w:color="C0C0C0"/>
            </w:tcBorders>
            <w:shd w:val="clear" w:color="000000" w:fill="D7EAD3"/>
            <w:vAlign w:val="center"/>
            <w:hideMark/>
          </w:tcPr>
          <w:p w14:paraId="04882B1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65 788,38</w:t>
            </w:r>
          </w:p>
        </w:tc>
        <w:tc>
          <w:tcPr>
            <w:tcW w:w="1296" w:type="dxa"/>
            <w:tcBorders>
              <w:top w:val="nil"/>
              <w:left w:val="nil"/>
              <w:bottom w:val="single" w:sz="4" w:space="0" w:color="C0C0C0"/>
              <w:right w:val="single" w:sz="4" w:space="0" w:color="C0C0C0"/>
            </w:tcBorders>
            <w:shd w:val="clear" w:color="000000" w:fill="D7EAD3"/>
            <w:vAlign w:val="center"/>
            <w:hideMark/>
          </w:tcPr>
          <w:p w14:paraId="76EAEF1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32 894,19</w:t>
            </w:r>
          </w:p>
        </w:tc>
        <w:tc>
          <w:tcPr>
            <w:tcW w:w="1316" w:type="dxa"/>
            <w:tcBorders>
              <w:top w:val="nil"/>
              <w:left w:val="nil"/>
              <w:bottom w:val="single" w:sz="4" w:space="0" w:color="C0C0C0"/>
              <w:right w:val="single" w:sz="4" w:space="0" w:color="C0C0C0"/>
            </w:tcBorders>
            <w:shd w:val="clear" w:color="000000" w:fill="D7EAD3"/>
            <w:vAlign w:val="center"/>
            <w:hideMark/>
          </w:tcPr>
          <w:p w14:paraId="2DE44E3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32 894,19</w:t>
            </w:r>
          </w:p>
        </w:tc>
        <w:tc>
          <w:tcPr>
            <w:tcW w:w="3007" w:type="dxa"/>
            <w:tcBorders>
              <w:top w:val="nil"/>
              <w:left w:val="nil"/>
              <w:bottom w:val="single" w:sz="4" w:space="0" w:color="C0C0C0"/>
              <w:right w:val="single" w:sz="4" w:space="0" w:color="C0C0C0"/>
            </w:tcBorders>
            <w:shd w:val="clear" w:color="000000" w:fill="FFFFCC"/>
            <w:vAlign w:val="center"/>
            <w:hideMark/>
          </w:tcPr>
          <w:p w14:paraId="2A9907EB"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59573F7B" w14:textId="77777777" w:rsidTr="003635A2">
        <w:trPr>
          <w:trHeight w:val="2145"/>
          <w:jc w:val="center"/>
        </w:trPr>
        <w:tc>
          <w:tcPr>
            <w:tcW w:w="416" w:type="dxa"/>
            <w:tcBorders>
              <w:top w:val="nil"/>
              <w:left w:val="nil"/>
              <w:bottom w:val="nil"/>
              <w:right w:val="nil"/>
            </w:tcBorders>
            <w:shd w:val="clear" w:color="000000" w:fill="FFFF00"/>
            <w:noWrap/>
            <w:vAlign w:val="center"/>
            <w:hideMark/>
          </w:tcPr>
          <w:p w14:paraId="41FB457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FA45CF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w:t>
            </w:r>
          </w:p>
        </w:tc>
        <w:tc>
          <w:tcPr>
            <w:tcW w:w="4022" w:type="dxa"/>
            <w:tcBorders>
              <w:top w:val="nil"/>
              <w:left w:val="nil"/>
              <w:bottom w:val="single" w:sz="4" w:space="0" w:color="C0C0C0"/>
              <w:right w:val="single" w:sz="4" w:space="0" w:color="C0C0C0"/>
            </w:tcBorders>
            <w:shd w:val="clear" w:color="000000" w:fill="E3FAFD"/>
            <w:vAlign w:val="center"/>
            <w:hideMark/>
          </w:tcPr>
          <w:p w14:paraId="3F8E4F4F"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Увлажнение ТКО (пожаротушение)</w:t>
            </w:r>
          </w:p>
        </w:tc>
        <w:tc>
          <w:tcPr>
            <w:tcW w:w="712" w:type="dxa"/>
            <w:tcBorders>
              <w:top w:val="nil"/>
              <w:left w:val="nil"/>
              <w:bottom w:val="single" w:sz="4" w:space="0" w:color="C0C0C0"/>
              <w:right w:val="single" w:sz="4" w:space="0" w:color="C0C0C0"/>
            </w:tcBorders>
            <w:shd w:val="clear" w:color="auto" w:fill="auto"/>
            <w:vAlign w:val="center"/>
            <w:hideMark/>
          </w:tcPr>
          <w:p w14:paraId="518567A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5E68FB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247,46</w:t>
            </w:r>
          </w:p>
        </w:tc>
        <w:tc>
          <w:tcPr>
            <w:tcW w:w="1518" w:type="dxa"/>
            <w:tcBorders>
              <w:top w:val="nil"/>
              <w:left w:val="nil"/>
              <w:bottom w:val="single" w:sz="4" w:space="0" w:color="C0C0C0"/>
              <w:right w:val="single" w:sz="4" w:space="0" w:color="C0C0C0"/>
            </w:tcBorders>
            <w:shd w:val="clear" w:color="000000" w:fill="FFFFCC"/>
            <w:vAlign w:val="center"/>
            <w:hideMark/>
          </w:tcPr>
          <w:p w14:paraId="7923563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35,67</w:t>
            </w:r>
          </w:p>
        </w:tc>
        <w:tc>
          <w:tcPr>
            <w:tcW w:w="1336" w:type="dxa"/>
            <w:tcBorders>
              <w:top w:val="nil"/>
              <w:left w:val="nil"/>
              <w:bottom w:val="single" w:sz="4" w:space="0" w:color="C0C0C0"/>
              <w:right w:val="single" w:sz="4" w:space="0" w:color="C0C0C0"/>
            </w:tcBorders>
            <w:shd w:val="clear" w:color="000000" w:fill="D7EAD3"/>
            <w:vAlign w:val="center"/>
            <w:hideMark/>
          </w:tcPr>
          <w:p w14:paraId="5BAF387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17,83</w:t>
            </w:r>
          </w:p>
        </w:tc>
        <w:tc>
          <w:tcPr>
            <w:tcW w:w="1356" w:type="dxa"/>
            <w:tcBorders>
              <w:top w:val="nil"/>
              <w:left w:val="nil"/>
              <w:bottom w:val="single" w:sz="4" w:space="0" w:color="C0C0C0"/>
              <w:right w:val="single" w:sz="4" w:space="0" w:color="C0C0C0"/>
            </w:tcBorders>
            <w:shd w:val="clear" w:color="000000" w:fill="D7EAD3"/>
            <w:vAlign w:val="center"/>
            <w:hideMark/>
          </w:tcPr>
          <w:p w14:paraId="6C155DB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17,83</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AB9B37E"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lрассчитанного в соответствии с Методическими указаниями (с учетом ИПЦ Минэкономразвития РФ  на 2026 год 104,3%, на 2027 год 104%, на 2028 год 104% (применительно),  индекса эффективности операционных расходов 1%), а также с учетом отношения объемов ТКО (год i к году i-1)</w:t>
            </w:r>
          </w:p>
        </w:tc>
        <w:tc>
          <w:tcPr>
            <w:tcW w:w="1496" w:type="dxa"/>
            <w:tcBorders>
              <w:top w:val="nil"/>
              <w:left w:val="nil"/>
              <w:bottom w:val="single" w:sz="4" w:space="0" w:color="C0C0C0"/>
              <w:right w:val="single" w:sz="4" w:space="0" w:color="C0C0C0"/>
            </w:tcBorders>
            <w:shd w:val="clear" w:color="000000" w:fill="FFFFCC"/>
            <w:vAlign w:val="center"/>
            <w:hideMark/>
          </w:tcPr>
          <w:p w14:paraId="1127934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253,66</w:t>
            </w:r>
          </w:p>
        </w:tc>
        <w:tc>
          <w:tcPr>
            <w:tcW w:w="1518" w:type="dxa"/>
            <w:tcBorders>
              <w:top w:val="nil"/>
              <w:left w:val="nil"/>
              <w:bottom w:val="single" w:sz="4" w:space="0" w:color="C0C0C0"/>
              <w:right w:val="single" w:sz="4" w:space="0" w:color="C0C0C0"/>
            </w:tcBorders>
            <w:shd w:val="clear" w:color="000000" w:fill="FFFFCC"/>
            <w:vAlign w:val="center"/>
            <w:hideMark/>
          </w:tcPr>
          <w:p w14:paraId="3649247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36,56</w:t>
            </w:r>
          </w:p>
        </w:tc>
        <w:tc>
          <w:tcPr>
            <w:tcW w:w="1296" w:type="dxa"/>
            <w:tcBorders>
              <w:top w:val="nil"/>
              <w:left w:val="nil"/>
              <w:bottom w:val="single" w:sz="4" w:space="0" w:color="C0C0C0"/>
              <w:right w:val="single" w:sz="4" w:space="0" w:color="C0C0C0"/>
            </w:tcBorders>
            <w:shd w:val="clear" w:color="000000" w:fill="D7EAD3"/>
            <w:vAlign w:val="center"/>
            <w:hideMark/>
          </w:tcPr>
          <w:p w14:paraId="2F07D83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18,28</w:t>
            </w:r>
          </w:p>
        </w:tc>
        <w:tc>
          <w:tcPr>
            <w:tcW w:w="1316" w:type="dxa"/>
            <w:tcBorders>
              <w:top w:val="nil"/>
              <w:left w:val="nil"/>
              <w:bottom w:val="single" w:sz="4" w:space="0" w:color="C0C0C0"/>
              <w:right w:val="single" w:sz="4" w:space="0" w:color="C0C0C0"/>
            </w:tcBorders>
            <w:shd w:val="clear" w:color="000000" w:fill="D7EAD3"/>
            <w:vAlign w:val="center"/>
            <w:hideMark/>
          </w:tcPr>
          <w:p w14:paraId="5AFFB08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18,28</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E23AAAC"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на 2029 год рассчитанного в соответствии с Методическими указаниями (с учетом ИПЦ Минэкономразвития РФ  на 2026 год 104,3%, на 2027 год 104%, на 2028-2029 годы 104% (применительно),  индекса эффективности операционных расходов 1%), а также с учетом отношения объемов ТКО (год i к году i-1)</w:t>
            </w:r>
          </w:p>
        </w:tc>
      </w:tr>
      <w:tr w:rsidR="003635A2" w:rsidRPr="003635A2" w14:paraId="54E19709" w14:textId="77777777" w:rsidTr="003635A2">
        <w:trPr>
          <w:trHeight w:val="2025"/>
          <w:jc w:val="center"/>
        </w:trPr>
        <w:tc>
          <w:tcPr>
            <w:tcW w:w="416" w:type="dxa"/>
            <w:tcBorders>
              <w:top w:val="nil"/>
              <w:left w:val="nil"/>
              <w:bottom w:val="nil"/>
              <w:right w:val="nil"/>
            </w:tcBorders>
            <w:shd w:val="clear" w:color="000000" w:fill="FFFF00"/>
            <w:noWrap/>
            <w:vAlign w:val="center"/>
            <w:hideMark/>
          </w:tcPr>
          <w:p w14:paraId="032B37F7"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C0EAFE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3.8.2</w:t>
            </w:r>
          </w:p>
        </w:tc>
        <w:tc>
          <w:tcPr>
            <w:tcW w:w="4022" w:type="dxa"/>
            <w:tcBorders>
              <w:top w:val="nil"/>
              <w:left w:val="nil"/>
              <w:bottom w:val="single" w:sz="4" w:space="0" w:color="C0C0C0"/>
              <w:right w:val="single" w:sz="4" w:space="0" w:color="C0C0C0"/>
            </w:tcBorders>
            <w:shd w:val="clear" w:color="000000" w:fill="E3FAFD"/>
            <w:vAlign w:val="center"/>
            <w:hideMark/>
          </w:tcPr>
          <w:p w14:paraId="4A7E50F0"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Изоляция уплотненных ТКО</w:t>
            </w:r>
          </w:p>
        </w:tc>
        <w:tc>
          <w:tcPr>
            <w:tcW w:w="712" w:type="dxa"/>
            <w:tcBorders>
              <w:top w:val="nil"/>
              <w:left w:val="nil"/>
              <w:bottom w:val="single" w:sz="4" w:space="0" w:color="C0C0C0"/>
              <w:right w:val="single" w:sz="4" w:space="0" w:color="C0C0C0"/>
            </w:tcBorders>
            <w:shd w:val="clear" w:color="auto" w:fill="auto"/>
            <w:vAlign w:val="center"/>
            <w:hideMark/>
          </w:tcPr>
          <w:p w14:paraId="6AF3DDE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893E0A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31 852,74</w:t>
            </w:r>
          </w:p>
        </w:tc>
        <w:tc>
          <w:tcPr>
            <w:tcW w:w="1518" w:type="dxa"/>
            <w:tcBorders>
              <w:top w:val="nil"/>
              <w:left w:val="nil"/>
              <w:bottom w:val="single" w:sz="4" w:space="0" w:color="C0C0C0"/>
              <w:right w:val="single" w:sz="4" w:space="0" w:color="C0C0C0"/>
            </w:tcBorders>
            <w:shd w:val="clear" w:color="000000" w:fill="FFFFCC"/>
            <w:vAlign w:val="center"/>
            <w:hideMark/>
          </w:tcPr>
          <w:p w14:paraId="4C1E06F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21 457,72</w:t>
            </w:r>
          </w:p>
        </w:tc>
        <w:tc>
          <w:tcPr>
            <w:tcW w:w="1336" w:type="dxa"/>
            <w:tcBorders>
              <w:top w:val="nil"/>
              <w:left w:val="nil"/>
              <w:bottom w:val="single" w:sz="4" w:space="0" w:color="C0C0C0"/>
              <w:right w:val="single" w:sz="4" w:space="0" w:color="C0C0C0"/>
            </w:tcBorders>
            <w:shd w:val="clear" w:color="000000" w:fill="D7EAD3"/>
            <w:vAlign w:val="center"/>
            <w:hideMark/>
          </w:tcPr>
          <w:p w14:paraId="36FDF03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10 728,86</w:t>
            </w:r>
          </w:p>
        </w:tc>
        <w:tc>
          <w:tcPr>
            <w:tcW w:w="1356" w:type="dxa"/>
            <w:tcBorders>
              <w:top w:val="nil"/>
              <w:left w:val="nil"/>
              <w:bottom w:val="single" w:sz="4" w:space="0" w:color="C0C0C0"/>
              <w:right w:val="single" w:sz="4" w:space="0" w:color="C0C0C0"/>
            </w:tcBorders>
            <w:shd w:val="clear" w:color="000000" w:fill="D7EAD3"/>
            <w:vAlign w:val="center"/>
            <w:hideMark/>
          </w:tcPr>
          <w:p w14:paraId="46F580E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10 728,86</w:t>
            </w:r>
          </w:p>
        </w:tc>
        <w:tc>
          <w:tcPr>
            <w:tcW w:w="3007" w:type="dxa"/>
            <w:vMerge/>
            <w:tcBorders>
              <w:top w:val="nil"/>
              <w:left w:val="single" w:sz="4" w:space="0" w:color="C0C0C0"/>
              <w:bottom w:val="single" w:sz="4" w:space="0" w:color="C0C0C0"/>
              <w:right w:val="single" w:sz="4" w:space="0" w:color="C0C0C0"/>
            </w:tcBorders>
            <w:vAlign w:val="center"/>
            <w:hideMark/>
          </w:tcPr>
          <w:p w14:paraId="535F726A"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0FB52B7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32 651,14</w:t>
            </w:r>
          </w:p>
        </w:tc>
        <w:tc>
          <w:tcPr>
            <w:tcW w:w="1518" w:type="dxa"/>
            <w:tcBorders>
              <w:top w:val="nil"/>
              <w:left w:val="nil"/>
              <w:bottom w:val="single" w:sz="4" w:space="0" w:color="C0C0C0"/>
              <w:right w:val="single" w:sz="4" w:space="0" w:color="C0C0C0"/>
            </w:tcBorders>
            <w:shd w:val="clear" w:color="000000" w:fill="FFFFCC"/>
            <w:vAlign w:val="center"/>
            <w:hideMark/>
          </w:tcPr>
          <w:p w14:paraId="34506D3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21 995,56</w:t>
            </w:r>
          </w:p>
        </w:tc>
        <w:tc>
          <w:tcPr>
            <w:tcW w:w="1296" w:type="dxa"/>
            <w:tcBorders>
              <w:top w:val="nil"/>
              <w:left w:val="nil"/>
              <w:bottom w:val="single" w:sz="4" w:space="0" w:color="C0C0C0"/>
              <w:right w:val="single" w:sz="4" w:space="0" w:color="C0C0C0"/>
            </w:tcBorders>
            <w:shd w:val="clear" w:color="000000" w:fill="D7EAD3"/>
            <w:vAlign w:val="center"/>
            <w:hideMark/>
          </w:tcPr>
          <w:p w14:paraId="0C7A7E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10 997,78</w:t>
            </w:r>
          </w:p>
        </w:tc>
        <w:tc>
          <w:tcPr>
            <w:tcW w:w="1316" w:type="dxa"/>
            <w:tcBorders>
              <w:top w:val="nil"/>
              <w:left w:val="nil"/>
              <w:bottom w:val="single" w:sz="4" w:space="0" w:color="C0C0C0"/>
              <w:right w:val="single" w:sz="4" w:space="0" w:color="C0C0C0"/>
            </w:tcBorders>
            <w:shd w:val="clear" w:color="000000" w:fill="D7EAD3"/>
            <w:vAlign w:val="center"/>
            <w:hideMark/>
          </w:tcPr>
          <w:p w14:paraId="524CD12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10 997,78</w:t>
            </w:r>
          </w:p>
        </w:tc>
        <w:tc>
          <w:tcPr>
            <w:tcW w:w="3007" w:type="dxa"/>
            <w:vMerge/>
            <w:tcBorders>
              <w:top w:val="nil"/>
              <w:left w:val="single" w:sz="4" w:space="0" w:color="C0C0C0"/>
              <w:bottom w:val="single" w:sz="4" w:space="0" w:color="C0C0C0"/>
              <w:right w:val="single" w:sz="4" w:space="0" w:color="C0C0C0"/>
            </w:tcBorders>
            <w:vAlign w:val="center"/>
            <w:hideMark/>
          </w:tcPr>
          <w:p w14:paraId="67FFA173" w14:textId="77777777" w:rsidR="003635A2" w:rsidRPr="003635A2" w:rsidRDefault="003635A2" w:rsidP="003635A2">
            <w:pPr>
              <w:rPr>
                <w:rFonts w:ascii="Tahoma" w:hAnsi="Tahoma" w:cs="Tahoma"/>
                <w:sz w:val="12"/>
                <w:szCs w:val="12"/>
              </w:rPr>
            </w:pPr>
          </w:p>
        </w:tc>
      </w:tr>
      <w:tr w:rsidR="003635A2" w:rsidRPr="003635A2" w14:paraId="4ED3EFEA"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6D6C217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84BB87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3.8.3</w:t>
            </w:r>
          </w:p>
        </w:tc>
        <w:tc>
          <w:tcPr>
            <w:tcW w:w="4022" w:type="dxa"/>
            <w:tcBorders>
              <w:top w:val="nil"/>
              <w:left w:val="nil"/>
              <w:bottom w:val="single" w:sz="4" w:space="0" w:color="C0C0C0"/>
              <w:right w:val="single" w:sz="4" w:space="0" w:color="C0C0C0"/>
            </w:tcBorders>
            <w:shd w:val="clear" w:color="000000" w:fill="E3FAFD"/>
            <w:vAlign w:val="center"/>
            <w:hideMark/>
          </w:tcPr>
          <w:p w14:paraId="3BF104A6"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Расходы на экологическую программу по захоронению (утилизация шин, утилизация фильтров и масел, лабораторные анализы)</w:t>
            </w:r>
          </w:p>
        </w:tc>
        <w:tc>
          <w:tcPr>
            <w:tcW w:w="712" w:type="dxa"/>
            <w:tcBorders>
              <w:top w:val="nil"/>
              <w:left w:val="nil"/>
              <w:bottom w:val="single" w:sz="4" w:space="0" w:color="C0C0C0"/>
              <w:right w:val="single" w:sz="4" w:space="0" w:color="C0C0C0"/>
            </w:tcBorders>
            <w:shd w:val="clear" w:color="auto" w:fill="auto"/>
            <w:vAlign w:val="center"/>
            <w:hideMark/>
          </w:tcPr>
          <w:p w14:paraId="284C367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ED224C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728,92</w:t>
            </w:r>
          </w:p>
        </w:tc>
        <w:tc>
          <w:tcPr>
            <w:tcW w:w="1518" w:type="dxa"/>
            <w:tcBorders>
              <w:top w:val="nil"/>
              <w:left w:val="nil"/>
              <w:bottom w:val="single" w:sz="4" w:space="0" w:color="C0C0C0"/>
              <w:right w:val="single" w:sz="4" w:space="0" w:color="C0C0C0"/>
            </w:tcBorders>
            <w:shd w:val="clear" w:color="000000" w:fill="FFFFCC"/>
            <w:vAlign w:val="center"/>
            <w:hideMark/>
          </w:tcPr>
          <w:p w14:paraId="2ED902C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273,08</w:t>
            </w:r>
          </w:p>
        </w:tc>
        <w:tc>
          <w:tcPr>
            <w:tcW w:w="1336" w:type="dxa"/>
            <w:tcBorders>
              <w:top w:val="nil"/>
              <w:left w:val="nil"/>
              <w:bottom w:val="single" w:sz="4" w:space="0" w:color="C0C0C0"/>
              <w:right w:val="single" w:sz="4" w:space="0" w:color="C0C0C0"/>
            </w:tcBorders>
            <w:shd w:val="clear" w:color="000000" w:fill="D7EAD3"/>
            <w:vAlign w:val="center"/>
            <w:hideMark/>
          </w:tcPr>
          <w:p w14:paraId="564CD0D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136,54</w:t>
            </w:r>
          </w:p>
        </w:tc>
        <w:tc>
          <w:tcPr>
            <w:tcW w:w="1356" w:type="dxa"/>
            <w:tcBorders>
              <w:top w:val="nil"/>
              <w:left w:val="nil"/>
              <w:bottom w:val="single" w:sz="4" w:space="0" w:color="C0C0C0"/>
              <w:right w:val="single" w:sz="4" w:space="0" w:color="C0C0C0"/>
            </w:tcBorders>
            <w:shd w:val="clear" w:color="000000" w:fill="D7EAD3"/>
            <w:vAlign w:val="center"/>
            <w:hideMark/>
          </w:tcPr>
          <w:p w14:paraId="5BF43FD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136,54</w:t>
            </w:r>
          </w:p>
        </w:tc>
        <w:tc>
          <w:tcPr>
            <w:tcW w:w="3007" w:type="dxa"/>
            <w:vMerge/>
            <w:tcBorders>
              <w:top w:val="nil"/>
              <w:left w:val="single" w:sz="4" w:space="0" w:color="C0C0C0"/>
              <w:bottom w:val="single" w:sz="4" w:space="0" w:color="C0C0C0"/>
              <w:right w:val="single" w:sz="4" w:space="0" w:color="C0C0C0"/>
            </w:tcBorders>
            <w:vAlign w:val="center"/>
            <w:hideMark/>
          </w:tcPr>
          <w:p w14:paraId="4442DBE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53F9EB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747,20</w:t>
            </w:r>
          </w:p>
        </w:tc>
        <w:tc>
          <w:tcPr>
            <w:tcW w:w="1518" w:type="dxa"/>
            <w:tcBorders>
              <w:top w:val="nil"/>
              <w:left w:val="nil"/>
              <w:bottom w:val="single" w:sz="4" w:space="0" w:color="C0C0C0"/>
              <w:right w:val="single" w:sz="4" w:space="0" w:color="C0C0C0"/>
            </w:tcBorders>
            <w:shd w:val="clear" w:color="000000" w:fill="FFFFCC"/>
            <w:vAlign w:val="center"/>
            <w:hideMark/>
          </w:tcPr>
          <w:p w14:paraId="35B95BE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279,93</w:t>
            </w:r>
          </w:p>
        </w:tc>
        <w:tc>
          <w:tcPr>
            <w:tcW w:w="1296" w:type="dxa"/>
            <w:tcBorders>
              <w:top w:val="nil"/>
              <w:left w:val="nil"/>
              <w:bottom w:val="single" w:sz="4" w:space="0" w:color="C0C0C0"/>
              <w:right w:val="single" w:sz="4" w:space="0" w:color="C0C0C0"/>
            </w:tcBorders>
            <w:shd w:val="clear" w:color="000000" w:fill="D7EAD3"/>
            <w:vAlign w:val="center"/>
            <w:hideMark/>
          </w:tcPr>
          <w:p w14:paraId="2307A54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139,96</w:t>
            </w:r>
          </w:p>
        </w:tc>
        <w:tc>
          <w:tcPr>
            <w:tcW w:w="1316" w:type="dxa"/>
            <w:tcBorders>
              <w:top w:val="nil"/>
              <w:left w:val="nil"/>
              <w:bottom w:val="single" w:sz="4" w:space="0" w:color="C0C0C0"/>
              <w:right w:val="single" w:sz="4" w:space="0" w:color="C0C0C0"/>
            </w:tcBorders>
            <w:shd w:val="clear" w:color="000000" w:fill="D7EAD3"/>
            <w:vAlign w:val="center"/>
            <w:hideMark/>
          </w:tcPr>
          <w:p w14:paraId="775B7D8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139,96</w:t>
            </w:r>
          </w:p>
        </w:tc>
        <w:tc>
          <w:tcPr>
            <w:tcW w:w="3007" w:type="dxa"/>
            <w:vMerge/>
            <w:tcBorders>
              <w:top w:val="nil"/>
              <w:left w:val="single" w:sz="4" w:space="0" w:color="C0C0C0"/>
              <w:bottom w:val="single" w:sz="4" w:space="0" w:color="C0C0C0"/>
              <w:right w:val="single" w:sz="4" w:space="0" w:color="C0C0C0"/>
            </w:tcBorders>
            <w:vAlign w:val="center"/>
            <w:hideMark/>
          </w:tcPr>
          <w:p w14:paraId="0BEAEEB3" w14:textId="77777777" w:rsidR="003635A2" w:rsidRPr="003635A2" w:rsidRDefault="003635A2" w:rsidP="003635A2">
            <w:pPr>
              <w:rPr>
                <w:rFonts w:ascii="Tahoma" w:hAnsi="Tahoma" w:cs="Tahoma"/>
                <w:sz w:val="12"/>
                <w:szCs w:val="12"/>
              </w:rPr>
            </w:pPr>
          </w:p>
        </w:tc>
      </w:tr>
      <w:tr w:rsidR="003635A2" w:rsidRPr="003635A2" w14:paraId="4E4EF33B" w14:textId="77777777" w:rsidTr="003635A2">
        <w:trPr>
          <w:trHeight w:val="2175"/>
          <w:jc w:val="center"/>
        </w:trPr>
        <w:tc>
          <w:tcPr>
            <w:tcW w:w="416" w:type="dxa"/>
            <w:tcBorders>
              <w:top w:val="nil"/>
              <w:left w:val="nil"/>
              <w:bottom w:val="nil"/>
              <w:right w:val="nil"/>
            </w:tcBorders>
            <w:shd w:val="clear" w:color="000000" w:fill="FFFF00"/>
            <w:noWrap/>
            <w:vAlign w:val="center"/>
            <w:hideMark/>
          </w:tcPr>
          <w:p w14:paraId="33A7C843"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6BA8D8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3.8.4</w:t>
            </w:r>
          </w:p>
        </w:tc>
        <w:tc>
          <w:tcPr>
            <w:tcW w:w="4022" w:type="dxa"/>
            <w:tcBorders>
              <w:top w:val="nil"/>
              <w:left w:val="nil"/>
              <w:bottom w:val="single" w:sz="4" w:space="0" w:color="C0C0C0"/>
              <w:right w:val="single" w:sz="4" w:space="0" w:color="C0C0C0"/>
            </w:tcBorders>
            <w:shd w:val="clear" w:color="000000" w:fill="E3FAFD"/>
            <w:vAlign w:val="center"/>
            <w:hideMark/>
          </w:tcPr>
          <w:p w14:paraId="7DD4500D"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Расходы на ОТ и ТБ</w:t>
            </w:r>
          </w:p>
        </w:tc>
        <w:tc>
          <w:tcPr>
            <w:tcW w:w="712" w:type="dxa"/>
            <w:tcBorders>
              <w:top w:val="nil"/>
              <w:left w:val="nil"/>
              <w:bottom w:val="single" w:sz="4" w:space="0" w:color="C0C0C0"/>
              <w:right w:val="single" w:sz="4" w:space="0" w:color="C0C0C0"/>
            </w:tcBorders>
            <w:shd w:val="clear" w:color="auto" w:fill="auto"/>
            <w:vAlign w:val="center"/>
            <w:hideMark/>
          </w:tcPr>
          <w:p w14:paraId="5510050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29D8C3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1 068,02</w:t>
            </w:r>
          </w:p>
        </w:tc>
        <w:tc>
          <w:tcPr>
            <w:tcW w:w="1518" w:type="dxa"/>
            <w:tcBorders>
              <w:top w:val="nil"/>
              <w:left w:val="nil"/>
              <w:bottom w:val="single" w:sz="4" w:space="0" w:color="C0C0C0"/>
              <w:right w:val="single" w:sz="4" w:space="0" w:color="C0C0C0"/>
            </w:tcBorders>
            <w:shd w:val="clear" w:color="000000" w:fill="FFFFCC"/>
            <w:vAlign w:val="center"/>
            <w:hideMark/>
          </w:tcPr>
          <w:p w14:paraId="511946C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338,74</w:t>
            </w:r>
          </w:p>
        </w:tc>
        <w:tc>
          <w:tcPr>
            <w:tcW w:w="1336" w:type="dxa"/>
            <w:tcBorders>
              <w:top w:val="nil"/>
              <w:left w:val="nil"/>
              <w:bottom w:val="single" w:sz="4" w:space="0" w:color="C0C0C0"/>
              <w:right w:val="single" w:sz="4" w:space="0" w:color="C0C0C0"/>
            </w:tcBorders>
            <w:shd w:val="clear" w:color="000000" w:fill="D7EAD3"/>
            <w:vAlign w:val="center"/>
            <w:hideMark/>
          </w:tcPr>
          <w:p w14:paraId="51BCA1C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169,37</w:t>
            </w:r>
          </w:p>
        </w:tc>
        <w:tc>
          <w:tcPr>
            <w:tcW w:w="1356" w:type="dxa"/>
            <w:tcBorders>
              <w:top w:val="nil"/>
              <w:left w:val="nil"/>
              <w:bottom w:val="single" w:sz="4" w:space="0" w:color="C0C0C0"/>
              <w:right w:val="single" w:sz="4" w:space="0" w:color="C0C0C0"/>
            </w:tcBorders>
            <w:shd w:val="clear" w:color="000000" w:fill="D7EAD3"/>
            <w:vAlign w:val="center"/>
            <w:hideMark/>
          </w:tcPr>
          <w:p w14:paraId="4C97EBB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169,37</w:t>
            </w:r>
          </w:p>
        </w:tc>
        <w:tc>
          <w:tcPr>
            <w:tcW w:w="3007" w:type="dxa"/>
            <w:vMerge/>
            <w:tcBorders>
              <w:top w:val="nil"/>
              <w:left w:val="single" w:sz="4" w:space="0" w:color="C0C0C0"/>
              <w:bottom w:val="single" w:sz="4" w:space="0" w:color="C0C0C0"/>
              <w:right w:val="single" w:sz="4" w:space="0" w:color="C0C0C0"/>
            </w:tcBorders>
            <w:vAlign w:val="center"/>
            <w:hideMark/>
          </w:tcPr>
          <w:p w14:paraId="7B3ADF29"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1C9028A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1 094,79</w:t>
            </w:r>
          </w:p>
        </w:tc>
        <w:tc>
          <w:tcPr>
            <w:tcW w:w="1518" w:type="dxa"/>
            <w:tcBorders>
              <w:top w:val="nil"/>
              <w:left w:val="nil"/>
              <w:bottom w:val="single" w:sz="4" w:space="0" w:color="C0C0C0"/>
              <w:right w:val="single" w:sz="4" w:space="0" w:color="C0C0C0"/>
            </w:tcBorders>
            <w:shd w:val="clear" w:color="000000" w:fill="FFFFCC"/>
            <w:vAlign w:val="center"/>
            <w:hideMark/>
          </w:tcPr>
          <w:p w14:paraId="617337F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347,23</w:t>
            </w:r>
          </w:p>
        </w:tc>
        <w:tc>
          <w:tcPr>
            <w:tcW w:w="1296" w:type="dxa"/>
            <w:tcBorders>
              <w:top w:val="nil"/>
              <w:left w:val="nil"/>
              <w:bottom w:val="single" w:sz="4" w:space="0" w:color="C0C0C0"/>
              <w:right w:val="single" w:sz="4" w:space="0" w:color="C0C0C0"/>
            </w:tcBorders>
            <w:shd w:val="clear" w:color="000000" w:fill="D7EAD3"/>
            <w:vAlign w:val="center"/>
            <w:hideMark/>
          </w:tcPr>
          <w:p w14:paraId="1C38227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173,61</w:t>
            </w:r>
          </w:p>
        </w:tc>
        <w:tc>
          <w:tcPr>
            <w:tcW w:w="1316" w:type="dxa"/>
            <w:tcBorders>
              <w:top w:val="nil"/>
              <w:left w:val="nil"/>
              <w:bottom w:val="single" w:sz="4" w:space="0" w:color="C0C0C0"/>
              <w:right w:val="single" w:sz="4" w:space="0" w:color="C0C0C0"/>
            </w:tcBorders>
            <w:shd w:val="clear" w:color="000000" w:fill="D7EAD3"/>
            <w:vAlign w:val="center"/>
            <w:hideMark/>
          </w:tcPr>
          <w:p w14:paraId="308F914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173,61</w:t>
            </w:r>
          </w:p>
        </w:tc>
        <w:tc>
          <w:tcPr>
            <w:tcW w:w="3007" w:type="dxa"/>
            <w:vMerge/>
            <w:tcBorders>
              <w:top w:val="nil"/>
              <w:left w:val="single" w:sz="4" w:space="0" w:color="C0C0C0"/>
              <w:bottom w:val="single" w:sz="4" w:space="0" w:color="C0C0C0"/>
              <w:right w:val="single" w:sz="4" w:space="0" w:color="C0C0C0"/>
            </w:tcBorders>
            <w:vAlign w:val="center"/>
            <w:hideMark/>
          </w:tcPr>
          <w:p w14:paraId="0EC59E1A" w14:textId="77777777" w:rsidR="003635A2" w:rsidRPr="003635A2" w:rsidRDefault="003635A2" w:rsidP="003635A2">
            <w:pPr>
              <w:rPr>
                <w:rFonts w:ascii="Tahoma" w:hAnsi="Tahoma" w:cs="Tahoma"/>
                <w:sz w:val="12"/>
                <w:szCs w:val="12"/>
              </w:rPr>
            </w:pPr>
          </w:p>
        </w:tc>
      </w:tr>
      <w:tr w:rsidR="003635A2" w:rsidRPr="003635A2" w14:paraId="18A3E174" w14:textId="77777777" w:rsidTr="003635A2">
        <w:trPr>
          <w:trHeight w:val="2475"/>
          <w:jc w:val="center"/>
        </w:trPr>
        <w:tc>
          <w:tcPr>
            <w:tcW w:w="416" w:type="dxa"/>
            <w:tcBorders>
              <w:top w:val="nil"/>
              <w:left w:val="nil"/>
              <w:bottom w:val="nil"/>
              <w:right w:val="nil"/>
            </w:tcBorders>
            <w:shd w:val="clear" w:color="000000" w:fill="FFFF00"/>
            <w:noWrap/>
            <w:vAlign w:val="center"/>
            <w:hideMark/>
          </w:tcPr>
          <w:p w14:paraId="45D6099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F3A693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3.8.5</w:t>
            </w:r>
          </w:p>
        </w:tc>
        <w:tc>
          <w:tcPr>
            <w:tcW w:w="4022" w:type="dxa"/>
            <w:tcBorders>
              <w:top w:val="nil"/>
              <w:left w:val="nil"/>
              <w:bottom w:val="single" w:sz="4" w:space="0" w:color="C0C0C0"/>
              <w:right w:val="single" w:sz="4" w:space="0" w:color="C0C0C0"/>
            </w:tcBorders>
            <w:shd w:val="clear" w:color="000000" w:fill="E3FAFD"/>
            <w:vAlign w:val="center"/>
            <w:hideMark/>
          </w:tcPr>
          <w:p w14:paraId="3EE3B694"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Аренда ТС и оборудования (амортизация дробильная установка)</w:t>
            </w:r>
          </w:p>
        </w:tc>
        <w:tc>
          <w:tcPr>
            <w:tcW w:w="712" w:type="dxa"/>
            <w:tcBorders>
              <w:top w:val="nil"/>
              <w:left w:val="nil"/>
              <w:bottom w:val="single" w:sz="4" w:space="0" w:color="C0C0C0"/>
              <w:right w:val="single" w:sz="4" w:space="0" w:color="C0C0C0"/>
            </w:tcBorders>
            <w:shd w:val="clear" w:color="auto" w:fill="auto"/>
            <w:vAlign w:val="center"/>
            <w:hideMark/>
          </w:tcPr>
          <w:p w14:paraId="40E023C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1CA801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4 234,57</w:t>
            </w:r>
          </w:p>
        </w:tc>
        <w:tc>
          <w:tcPr>
            <w:tcW w:w="1518" w:type="dxa"/>
            <w:tcBorders>
              <w:top w:val="nil"/>
              <w:left w:val="nil"/>
              <w:bottom w:val="single" w:sz="4" w:space="0" w:color="C0C0C0"/>
              <w:right w:val="single" w:sz="4" w:space="0" w:color="C0C0C0"/>
            </w:tcBorders>
            <w:shd w:val="clear" w:color="000000" w:fill="FFFFCC"/>
            <w:vAlign w:val="center"/>
            <w:hideMark/>
          </w:tcPr>
          <w:p w14:paraId="00A0953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1 716,35</w:t>
            </w:r>
          </w:p>
        </w:tc>
        <w:tc>
          <w:tcPr>
            <w:tcW w:w="1336" w:type="dxa"/>
            <w:tcBorders>
              <w:top w:val="nil"/>
              <w:left w:val="nil"/>
              <w:bottom w:val="single" w:sz="4" w:space="0" w:color="C0C0C0"/>
              <w:right w:val="single" w:sz="4" w:space="0" w:color="C0C0C0"/>
            </w:tcBorders>
            <w:shd w:val="clear" w:color="000000" w:fill="D7EAD3"/>
            <w:vAlign w:val="center"/>
            <w:hideMark/>
          </w:tcPr>
          <w:p w14:paraId="2B888AD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858,17</w:t>
            </w:r>
          </w:p>
        </w:tc>
        <w:tc>
          <w:tcPr>
            <w:tcW w:w="1356" w:type="dxa"/>
            <w:tcBorders>
              <w:top w:val="nil"/>
              <w:left w:val="nil"/>
              <w:bottom w:val="single" w:sz="4" w:space="0" w:color="C0C0C0"/>
              <w:right w:val="single" w:sz="4" w:space="0" w:color="C0C0C0"/>
            </w:tcBorders>
            <w:shd w:val="clear" w:color="000000" w:fill="D7EAD3"/>
            <w:vAlign w:val="center"/>
            <w:hideMark/>
          </w:tcPr>
          <w:p w14:paraId="30430E4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858,17</w:t>
            </w:r>
          </w:p>
        </w:tc>
        <w:tc>
          <w:tcPr>
            <w:tcW w:w="3007" w:type="dxa"/>
            <w:vMerge/>
            <w:tcBorders>
              <w:top w:val="nil"/>
              <w:left w:val="single" w:sz="4" w:space="0" w:color="C0C0C0"/>
              <w:bottom w:val="single" w:sz="4" w:space="0" w:color="C0C0C0"/>
              <w:right w:val="single" w:sz="4" w:space="0" w:color="C0C0C0"/>
            </w:tcBorders>
            <w:vAlign w:val="center"/>
            <w:hideMark/>
          </w:tcPr>
          <w:p w14:paraId="1786C924"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28DF2D0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4 340,71</w:t>
            </w:r>
          </w:p>
        </w:tc>
        <w:tc>
          <w:tcPr>
            <w:tcW w:w="1518" w:type="dxa"/>
            <w:tcBorders>
              <w:top w:val="nil"/>
              <w:left w:val="nil"/>
              <w:bottom w:val="single" w:sz="4" w:space="0" w:color="C0C0C0"/>
              <w:right w:val="single" w:sz="4" w:space="0" w:color="C0C0C0"/>
            </w:tcBorders>
            <w:shd w:val="clear" w:color="000000" w:fill="FFFFCC"/>
            <w:vAlign w:val="center"/>
            <w:hideMark/>
          </w:tcPr>
          <w:p w14:paraId="14CF378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1 759,37</w:t>
            </w:r>
          </w:p>
        </w:tc>
        <w:tc>
          <w:tcPr>
            <w:tcW w:w="1296" w:type="dxa"/>
            <w:tcBorders>
              <w:top w:val="nil"/>
              <w:left w:val="nil"/>
              <w:bottom w:val="single" w:sz="4" w:space="0" w:color="C0C0C0"/>
              <w:right w:val="single" w:sz="4" w:space="0" w:color="C0C0C0"/>
            </w:tcBorders>
            <w:shd w:val="clear" w:color="000000" w:fill="D7EAD3"/>
            <w:vAlign w:val="center"/>
            <w:hideMark/>
          </w:tcPr>
          <w:p w14:paraId="6C9301C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879,68</w:t>
            </w:r>
          </w:p>
        </w:tc>
        <w:tc>
          <w:tcPr>
            <w:tcW w:w="1316" w:type="dxa"/>
            <w:tcBorders>
              <w:top w:val="nil"/>
              <w:left w:val="nil"/>
              <w:bottom w:val="single" w:sz="4" w:space="0" w:color="C0C0C0"/>
              <w:right w:val="single" w:sz="4" w:space="0" w:color="C0C0C0"/>
            </w:tcBorders>
            <w:shd w:val="clear" w:color="000000" w:fill="D7EAD3"/>
            <w:vAlign w:val="center"/>
            <w:hideMark/>
          </w:tcPr>
          <w:p w14:paraId="5EB8713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879,68</w:t>
            </w:r>
          </w:p>
        </w:tc>
        <w:tc>
          <w:tcPr>
            <w:tcW w:w="3007" w:type="dxa"/>
            <w:vMerge/>
            <w:tcBorders>
              <w:top w:val="nil"/>
              <w:left w:val="single" w:sz="4" w:space="0" w:color="C0C0C0"/>
              <w:bottom w:val="single" w:sz="4" w:space="0" w:color="C0C0C0"/>
              <w:right w:val="single" w:sz="4" w:space="0" w:color="C0C0C0"/>
            </w:tcBorders>
            <w:vAlign w:val="center"/>
            <w:hideMark/>
          </w:tcPr>
          <w:p w14:paraId="64DD4B70" w14:textId="77777777" w:rsidR="003635A2" w:rsidRPr="003635A2" w:rsidRDefault="003635A2" w:rsidP="003635A2">
            <w:pPr>
              <w:rPr>
                <w:rFonts w:ascii="Tahoma" w:hAnsi="Tahoma" w:cs="Tahoma"/>
                <w:sz w:val="12"/>
                <w:szCs w:val="12"/>
              </w:rPr>
            </w:pPr>
          </w:p>
        </w:tc>
      </w:tr>
      <w:tr w:rsidR="003635A2" w:rsidRPr="003635A2" w14:paraId="3D59C896" w14:textId="77777777" w:rsidTr="003635A2">
        <w:trPr>
          <w:trHeight w:val="1740"/>
          <w:jc w:val="center"/>
        </w:trPr>
        <w:tc>
          <w:tcPr>
            <w:tcW w:w="416" w:type="dxa"/>
            <w:tcBorders>
              <w:top w:val="nil"/>
              <w:left w:val="nil"/>
              <w:bottom w:val="nil"/>
              <w:right w:val="nil"/>
            </w:tcBorders>
            <w:shd w:val="clear" w:color="000000" w:fill="FFFF00"/>
            <w:noWrap/>
            <w:vAlign w:val="center"/>
            <w:hideMark/>
          </w:tcPr>
          <w:p w14:paraId="620CE9D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473E0F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3.8.6</w:t>
            </w:r>
          </w:p>
        </w:tc>
        <w:tc>
          <w:tcPr>
            <w:tcW w:w="4022" w:type="dxa"/>
            <w:tcBorders>
              <w:top w:val="nil"/>
              <w:left w:val="nil"/>
              <w:bottom w:val="single" w:sz="4" w:space="0" w:color="C0C0C0"/>
              <w:right w:val="single" w:sz="4" w:space="0" w:color="C0C0C0"/>
            </w:tcBorders>
            <w:shd w:val="clear" w:color="000000" w:fill="E3FAFD"/>
            <w:vAlign w:val="center"/>
            <w:hideMark/>
          </w:tcPr>
          <w:p w14:paraId="0C8ACB0A"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Амортизация автотранспорта (каток)</w:t>
            </w:r>
          </w:p>
        </w:tc>
        <w:tc>
          <w:tcPr>
            <w:tcW w:w="712" w:type="dxa"/>
            <w:tcBorders>
              <w:top w:val="nil"/>
              <w:left w:val="nil"/>
              <w:bottom w:val="single" w:sz="4" w:space="0" w:color="C0C0C0"/>
              <w:right w:val="single" w:sz="4" w:space="0" w:color="C0C0C0"/>
            </w:tcBorders>
            <w:shd w:val="clear" w:color="auto" w:fill="auto"/>
            <w:vAlign w:val="center"/>
            <w:hideMark/>
          </w:tcPr>
          <w:p w14:paraId="439BE78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F0EA01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4 574,22</w:t>
            </w:r>
          </w:p>
        </w:tc>
        <w:tc>
          <w:tcPr>
            <w:tcW w:w="1518" w:type="dxa"/>
            <w:tcBorders>
              <w:top w:val="nil"/>
              <w:left w:val="nil"/>
              <w:bottom w:val="single" w:sz="4" w:space="0" w:color="C0C0C0"/>
              <w:right w:val="single" w:sz="4" w:space="0" w:color="C0C0C0"/>
            </w:tcBorders>
            <w:shd w:val="clear" w:color="000000" w:fill="FFFFCC"/>
            <w:vAlign w:val="center"/>
            <w:hideMark/>
          </w:tcPr>
          <w:p w14:paraId="7F1FFE4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3 135,92</w:t>
            </w:r>
          </w:p>
        </w:tc>
        <w:tc>
          <w:tcPr>
            <w:tcW w:w="1336" w:type="dxa"/>
            <w:tcBorders>
              <w:top w:val="nil"/>
              <w:left w:val="nil"/>
              <w:bottom w:val="single" w:sz="4" w:space="0" w:color="C0C0C0"/>
              <w:right w:val="single" w:sz="4" w:space="0" w:color="C0C0C0"/>
            </w:tcBorders>
            <w:shd w:val="clear" w:color="000000" w:fill="D7EAD3"/>
            <w:vAlign w:val="center"/>
            <w:hideMark/>
          </w:tcPr>
          <w:p w14:paraId="096AA99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1 567,96</w:t>
            </w:r>
          </w:p>
        </w:tc>
        <w:tc>
          <w:tcPr>
            <w:tcW w:w="1356" w:type="dxa"/>
            <w:tcBorders>
              <w:top w:val="nil"/>
              <w:left w:val="nil"/>
              <w:bottom w:val="single" w:sz="4" w:space="0" w:color="C0C0C0"/>
              <w:right w:val="single" w:sz="4" w:space="0" w:color="C0C0C0"/>
            </w:tcBorders>
            <w:shd w:val="clear" w:color="000000" w:fill="D7EAD3"/>
            <w:vAlign w:val="center"/>
            <w:hideMark/>
          </w:tcPr>
          <w:p w14:paraId="5BF79C9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1 567,96</w:t>
            </w:r>
          </w:p>
        </w:tc>
        <w:tc>
          <w:tcPr>
            <w:tcW w:w="3007" w:type="dxa"/>
            <w:vMerge/>
            <w:tcBorders>
              <w:top w:val="nil"/>
              <w:left w:val="single" w:sz="4" w:space="0" w:color="C0C0C0"/>
              <w:bottom w:val="single" w:sz="4" w:space="0" w:color="C0C0C0"/>
              <w:right w:val="single" w:sz="4" w:space="0" w:color="C0C0C0"/>
            </w:tcBorders>
            <w:vAlign w:val="center"/>
            <w:hideMark/>
          </w:tcPr>
          <w:p w14:paraId="453FAEFD"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3729011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4 688,88</w:t>
            </w:r>
          </w:p>
        </w:tc>
        <w:tc>
          <w:tcPr>
            <w:tcW w:w="1518" w:type="dxa"/>
            <w:tcBorders>
              <w:top w:val="nil"/>
              <w:left w:val="nil"/>
              <w:bottom w:val="single" w:sz="4" w:space="0" w:color="C0C0C0"/>
              <w:right w:val="single" w:sz="4" w:space="0" w:color="C0C0C0"/>
            </w:tcBorders>
            <w:shd w:val="clear" w:color="000000" w:fill="FFFFCC"/>
            <w:vAlign w:val="center"/>
            <w:hideMark/>
          </w:tcPr>
          <w:p w14:paraId="3B1BBFC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3 214,52</w:t>
            </w:r>
          </w:p>
        </w:tc>
        <w:tc>
          <w:tcPr>
            <w:tcW w:w="1296" w:type="dxa"/>
            <w:tcBorders>
              <w:top w:val="nil"/>
              <w:left w:val="nil"/>
              <w:bottom w:val="single" w:sz="4" w:space="0" w:color="C0C0C0"/>
              <w:right w:val="single" w:sz="4" w:space="0" w:color="C0C0C0"/>
            </w:tcBorders>
            <w:shd w:val="clear" w:color="000000" w:fill="D7EAD3"/>
            <w:vAlign w:val="center"/>
            <w:hideMark/>
          </w:tcPr>
          <w:p w14:paraId="3297EDE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1 607,26</w:t>
            </w:r>
          </w:p>
        </w:tc>
        <w:tc>
          <w:tcPr>
            <w:tcW w:w="1316" w:type="dxa"/>
            <w:tcBorders>
              <w:top w:val="nil"/>
              <w:left w:val="nil"/>
              <w:bottom w:val="single" w:sz="4" w:space="0" w:color="C0C0C0"/>
              <w:right w:val="single" w:sz="4" w:space="0" w:color="C0C0C0"/>
            </w:tcBorders>
            <w:shd w:val="clear" w:color="000000" w:fill="D7EAD3"/>
            <w:vAlign w:val="center"/>
            <w:hideMark/>
          </w:tcPr>
          <w:p w14:paraId="098ED03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1 607,26</w:t>
            </w:r>
          </w:p>
        </w:tc>
        <w:tc>
          <w:tcPr>
            <w:tcW w:w="3007" w:type="dxa"/>
            <w:vMerge/>
            <w:tcBorders>
              <w:top w:val="nil"/>
              <w:left w:val="single" w:sz="4" w:space="0" w:color="C0C0C0"/>
              <w:bottom w:val="single" w:sz="4" w:space="0" w:color="C0C0C0"/>
              <w:right w:val="single" w:sz="4" w:space="0" w:color="C0C0C0"/>
            </w:tcBorders>
            <w:vAlign w:val="center"/>
            <w:hideMark/>
          </w:tcPr>
          <w:p w14:paraId="46D6E69C" w14:textId="77777777" w:rsidR="003635A2" w:rsidRPr="003635A2" w:rsidRDefault="003635A2" w:rsidP="003635A2">
            <w:pPr>
              <w:rPr>
                <w:rFonts w:ascii="Tahoma" w:hAnsi="Tahoma" w:cs="Tahoma"/>
                <w:sz w:val="12"/>
                <w:szCs w:val="12"/>
              </w:rPr>
            </w:pPr>
          </w:p>
        </w:tc>
      </w:tr>
      <w:tr w:rsidR="003635A2" w:rsidRPr="003635A2" w14:paraId="514B1231" w14:textId="77777777" w:rsidTr="003635A2">
        <w:trPr>
          <w:trHeight w:val="2085"/>
          <w:jc w:val="center"/>
        </w:trPr>
        <w:tc>
          <w:tcPr>
            <w:tcW w:w="416" w:type="dxa"/>
            <w:tcBorders>
              <w:top w:val="nil"/>
              <w:left w:val="nil"/>
              <w:bottom w:val="nil"/>
              <w:right w:val="nil"/>
            </w:tcBorders>
            <w:shd w:val="clear" w:color="000000" w:fill="FFFF00"/>
            <w:noWrap/>
            <w:vAlign w:val="center"/>
            <w:hideMark/>
          </w:tcPr>
          <w:p w14:paraId="3870FB2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15F1C9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3.8.7</w:t>
            </w:r>
          </w:p>
        </w:tc>
        <w:tc>
          <w:tcPr>
            <w:tcW w:w="4022" w:type="dxa"/>
            <w:tcBorders>
              <w:top w:val="nil"/>
              <w:left w:val="nil"/>
              <w:bottom w:val="single" w:sz="4" w:space="0" w:color="C0C0C0"/>
              <w:right w:val="single" w:sz="4" w:space="0" w:color="C0C0C0"/>
            </w:tcBorders>
            <w:shd w:val="clear" w:color="000000" w:fill="E3FAFD"/>
            <w:vAlign w:val="center"/>
            <w:hideMark/>
          </w:tcPr>
          <w:p w14:paraId="18D9CE5D"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Амортизация автотранспорта (мультилифт)</w:t>
            </w:r>
          </w:p>
        </w:tc>
        <w:tc>
          <w:tcPr>
            <w:tcW w:w="712" w:type="dxa"/>
            <w:tcBorders>
              <w:top w:val="nil"/>
              <w:left w:val="nil"/>
              <w:bottom w:val="single" w:sz="4" w:space="0" w:color="C0C0C0"/>
              <w:right w:val="single" w:sz="4" w:space="0" w:color="C0C0C0"/>
            </w:tcBorders>
            <w:shd w:val="clear" w:color="auto" w:fill="auto"/>
            <w:vAlign w:val="center"/>
            <w:hideMark/>
          </w:tcPr>
          <w:p w14:paraId="76CE8E0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D2B0D3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2 429,17</w:t>
            </w:r>
          </w:p>
        </w:tc>
        <w:tc>
          <w:tcPr>
            <w:tcW w:w="1518" w:type="dxa"/>
            <w:tcBorders>
              <w:top w:val="nil"/>
              <w:left w:val="nil"/>
              <w:bottom w:val="single" w:sz="4" w:space="0" w:color="C0C0C0"/>
              <w:right w:val="single" w:sz="4" w:space="0" w:color="C0C0C0"/>
            </w:tcBorders>
            <w:shd w:val="clear" w:color="000000" w:fill="FFFFCC"/>
            <w:vAlign w:val="center"/>
            <w:hideMark/>
          </w:tcPr>
          <w:p w14:paraId="27A5CD4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984,59</w:t>
            </w:r>
          </w:p>
        </w:tc>
        <w:tc>
          <w:tcPr>
            <w:tcW w:w="1336" w:type="dxa"/>
            <w:tcBorders>
              <w:top w:val="nil"/>
              <w:left w:val="nil"/>
              <w:bottom w:val="single" w:sz="4" w:space="0" w:color="C0C0C0"/>
              <w:right w:val="single" w:sz="4" w:space="0" w:color="C0C0C0"/>
            </w:tcBorders>
            <w:shd w:val="clear" w:color="000000" w:fill="D7EAD3"/>
            <w:vAlign w:val="center"/>
            <w:hideMark/>
          </w:tcPr>
          <w:p w14:paraId="1EC09A0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492,29</w:t>
            </w:r>
          </w:p>
        </w:tc>
        <w:tc>
          <w:tcPr>
            <w:tcW w:w="1356" w:type="dxa"/>
            <w:tcBorders>
              <w:top w:val="nil"/>
              <w:left w:val="nil"/>
              <w:bottom w:val="single" w:sz="4" w:space="0" w:color="C0C0C0"/>
              <w:right w:val="single" w:sz="4" w:space="0" w:color="C0C0C0"/>
            </w:tcBorders>
            <w:shd w:val="clear" w:color="000000" w:fill="D7EAD3"/>
            <w:vAlign w:val="center"/>
            <w:hideMark/>
          </w:tcPr>
          <w:p w14:paraId="5DE1965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492,29</w:t>
            </w:r>
          </w:p>
        </w:tc>
        <w:tc>
          <w:tcPr>
            <w:tcW w:w="3007" w:type="dxa"/>
            <w:vMerge/>
            <w:tcBorders>
              <w:top w:val="nil"/>
              <w:left w:val="single" w:sz="4" w:space="0" w:color="C0C0C0"/>
              <w:bottom w:val="single" w:sz="4" w:space="0" w:color="C0C0C0"/>
              <w:right w:val="single" w:sz="4" w:space="0" w:color="C0C0C0"/>
            </w:tcBorders>
            <w:vAlign w:val="center"/>
            <w:hideMark/>
          </w:tcPr>
          <w:p w14:paraId="32528B36"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23B3622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2 490,06</w:t>
            </w:r>
          </w:p>
        </w:tc>
        <w:tc>
          <w:tcPr>
            <w:tcW w:w="1518" w:type="dxa"/>
            <w:tcBorders>
              <w:top w:val="nil"/>
              <w:left w:val="nil"/>
              <w:bottom w:val="single" w:sz="4" w:space="0" w:color="C0C0C0"/>
              <w:right w:val="single" w:sz="4" w:space="0" w:color="C0C0C0"/>
            </w:tcBorders>
            <w:shd w:val="clear" w:color="000000" w:fill="FFFFCC"/>
            <w:vAlign w:val="center"/>
            <w:hideMark/>
          </w:tcPr>
          <w:p w14:paraId="33C902E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1 009,26</w:t>
            </w:r>
          </w:p>
        </w:tc>
        <w:tc>
          <w:tcPr>
            <w:tcW w:w="1296" w:type="dxa"/>
            <w:tcBorders>
              <w:top w:val="nil"/>
              <w:left w:val="nil"/>
              <w:bottom w:val="single" w:sz="4" w:space="0" w:color="C0C0C0"/>
              <w:right w:val="single" w:sz="4" w:space="0" w:color="C0C0C0"/>
            </w:tcBorders>
            <w:shd w:val="clear" w:color="000000" w:fill="D7EAD3"/>
            <w:vAlign w:val="center"/>
            <w:hideMark/>
          </w:tcPr>
          <w:p w14:paraId="4180389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504,63</w:t>
            </w:r>
          </w:p>
        </w:tc>
        <w:tc>
          <w:tcPr>
            <w:tcW w:w="1316" w:type="dxa"/>
            <w:tcBorders>
              <w:top w:val="nil"/>
              <w:left w:val="nil"/>
              <w:bottom w:val="single" w:sz="4" w:space="0" w:color="C0C0C0"/>
              <w:right w:val="single" w:sz="4" w:space="0" w:color="C0C0C0"/>
            </w:tcBorders>
            <w:shd w:val="clear" w:color="000000" w:fill="D7EAD3"/>
            <w:vAlign w:val="center"/>
            <w:hideMark/>
          </w:tcPr>
          <w:p w14:paraId="6F08FF2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504,63</w:t>
            </w:r>
          </w:p>
        </w:tc>
        <w:tc>
          <w:tcPr>
            <w:tcW w:w="3007" w:type="dxa"/>
            <w:vMerge/>
            <w:tcBorders>
              <w:top w:val="nil"/>
              <w:left w:val="single" w:sz="4" w:space="0" w:color="C0C0C0"/>
              <w:bottom w:val="single" w:sz="4" w:space="0" w:color="C0C0C0"/>
              <w:right w:val="single" w:sz="4" w:space="0" w:color="C0C0C0"/>
            </w:tcBorders>
            <w:vAlign w:val="center"/>
            <w:hideMark/>
          </w:tcPr>
          <w:p w14:paraId="473181BD" w14:textId="77777777" w:rsidR="003635A2" w:rsidRPr="003635A2" w:rsidRDefault="003635A2" w:rsidP="003635A2">
            <w:pPr>
              <w:rPr>
                <w:rFonts w:ascii="Tahoma" w:hAnsi="Tahoma" w:cs="Tahoma"/>
                <w:sz w:val="12"/>
                <w:szCs w:val="12"/>
              </w:rPr>
            </w:pPr>
          </w:p>
        </w:tc>
      </w:tr>
      <w:tr w:rsidR="003635A2" w:rsidRPr="003635A2" w14:paraId="2252B5DF"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4805B62B"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E2A7DB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3.8.8</w:t>
            </w:r>
          </w:p>
        </w:tc>
        <w:tc>
          <w:tcPr>
            <w:tcW w:w="4022" w:type="dxa"/>
            <w:tcBorders>
              <w:top w:val="nil"/>
              <w:left w:val="nil"/>
              <w:bottom w:val="single" w:sz="4" w:space="0" w:color="C0C0C0"/>
              <w:right w:val="single" w:sz="4" w:space="0" w:color="C0C0C0"/>
            </w:tcBorders>
            <w:shd w:val="clear" w:color="000000" w:fill="E3FAFD"/>
            <w:vAlign w:val="center"/>
            <w:hideMark/>
          </w:tcPr>
          <w:p w14:paraId="5F24C29F"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Расходы на ванну для обеззараживания колес (лизол, опилки)</w:t>
            </w:r>
          </w:p>
        </w:tc>
        <w:tc>
          <w:tcPr>
            <w:tcW w:w="712" w:type="dxa"/>
            <w:tcBorders>
              <w:top w:val="nil"/>
              <w:left w:val="nil"/>
              <w:bottom w:val="single" w:sz="4" w:space="0" w:color="C0C0C0"/>
              <w:right w:val="single" w:sz="4" w:space="0" w:color="C0C0C0"/>
            </w:tcBorders>
            <w:shd w:val="clear" w:color="auto" w:fill="auto"/>
            <w:vAlign w:val="center"/>
            <w:hideMark/>
          </w:tcPr>
          <w:p w14:paraId="204B27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E2411A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71,01</w:t>
            </w:r>
          </w:p>
        </w:tc>
        <w:tc>
          <w:tcPr>
            <w:tcW w:w="1518" w:type="dxa"/>
            <w:tcBorders>
              <w:top w:val="nil"/>
              <w:left w:val="nil"/>
              <w:bottom w:val="single" w:sz="4" w:space="0" w:color="C0C0C0"/>
              <w:right w:val="single" w:sz="4" w:space="0" w:color="C0C0C0"/>
            </w:tcBorders>
            <w:shd w:val="clear" w:color="000000" w:fill="FFFFCC"/>
            <w:vAlign w:val="center"/>
            <w:hideMark/>
          </w:tcPr>
          <w:p w14:paraId="48C607A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49,80</w:t>
            </w:r>
          </w:p>
        </w:tc>
        <w:tc>
          <w:tcPr>
            <w:tcW w:w="1336" w:type="dxa"/>
            <w:tcBorders>
              <w:top w:val="nil"/>
              <w:left w:val="nil"/>
              <w:bottom w:val="single" w:sz="4" w:space="0" w:color="C0C0C0"/>
              <w:right w:val="single" w:sz="4" w:space="0" w:color="C0C0C0"/>
            </w:tcBorders>
            <w:shd w:val="clear" w:color="000000" w:fill="D7EAD3"/>
            <w:vAlign w:val="center"/>
            <w:hideMark/>
          </w:tcPr>
          <w:p w14:paraId="7020D00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24,90</w:t>
            </w:r>
          </w:p>
        </w:tc>
        <w:tc>
          <w:tcPr>
            <w:tcW w:w="1356" w:type="dxa"/>
            <w:tcBorders>
              <w:top w:val="nil"/>
              <w:left w:val="nil"/>
              <w:bottom w:val="single" w:sz="4" w:space="0" w:color="C0C0C0"/>
              <w:right w:val="single" w:sz="4" w:space="0" w:color="C0C0C0"/>
            </w:tcBorders>
            <w:shd w:val="clear" w:color="000000" w:fill="D7EAD3"/>
            <w:vAlign w:val="center"/>
            <w:hideMark/>
          </w:tcPr>
          <w:p w14:paraId="35DABE5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24,90</w:t>
            </w:r>
          </w:p>
        </w:tc>
        <w:tc>
          <w:tcPr>
            <w:tcW w:w="3007" w:type="dxa"/>
            <w:vMerge/>
            <w:tcBorders>
              <w:top w:val="nil"/>
              <w:left w:val="single" w:sz="4" w:space="0" w:color="C0C0C0"/>
              <w:bottom w:val="single" w:sz="4" w:space="0" w:color="C0C0C0"/>
              <w:right w:val="single" w:sz="4" w:space="0" w:color="C0C0C0"/>
            </w:tcBorders>
            <w:vAlign w:val="center"/>
            <w:hideMark/>
          </w:tcPr>
          <w:p w14:paraId="23C50937"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58FF554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72,79</w:t>
            </w:r>
          </w:p>
        </w:tc>
        <w:tc>
          <w:tcPr>
            <w:tcW w:w="1518" w:type="dxa"/>
            <w:tcBorders>
              <w:top w:val="nil"/>
              <w:left w:val="nil"/>
              <w:bottom w:val="single" w:sz="4" w:space="0" w:color="C0C0C0"/>
              <w:right w:val="single" w:sz="4" w:space="0" w:color="C0C0C0"/>
            </w:tcBorders>
            <w:shd w:val="clear" w:color="000000" w:fill="FFFFCC"/>
            <w:vAlign w:val="center"/>
            <w:hideMark/>
          </w:tcPr>
          <w:p w14:paraId="5676630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51,05</w:t>
            </w:r>
          </w:p>
        </w:tc>
        <w:tc>
          <w:tcPr>
            <w:tcW w:w="1296" w:type="dxa"/>
            <w:tcBorders>
              <w:top w:val="nil"/>
              <w:left w:val="nil"/>
              <w:bottom w:val="single" w:sz="4" w:space="0" w:color="C0C0C0"/>
              <w:right w:val="single" w:sz="4" w:space="0" w:color="C0C0C0"/>
            </w:tcBorders>
            <w:shd w:val="clear" w:color="000000" w:fill="D7EAD3"/>
            <w:vAlign w:val="center"/>
            <w:hideMark/>
          </w:tcPr>
          <w:p w14:paraId="16C1B0C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25,52</w:t>
            </w:r>
          </w:p>
        </w:tc>
        <w:tc>
          <w:tcPr>
            <w:tcW w:w="1316" w:type="dxa"/>
            <w:tcBorders>
              <w:top w:val="nil"/>
              <w:left w:val="nil"/>
              <w:bottom w:val="single" w:sz="4" w:space="0" w:color="C0C0C0"/>
              <w:right w:val="single" w:sz="4" w:space="0" w:color="C0C0C0"/>
            </w:tcBorders>
            <w:shd w:val="clear" w:color="000000" w:fill="D7EAD3"/>
            <w:vAlign w:val="center"/>
            <w:hideMark/>
          </w:tcPr>
          <w:p w14:paraId="1FA8773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25,52</w:t>
            </w:r>
          </w:p>
        </w:tc>
        <w:tc>
          <w:tcPr>
            <w:tcW w:w="3007" w:type="dxa"/>
            <w:vMerge/>
            <w:tcBorders>
              <w:top w:val="nil"/>
              <w:left w:val="single" w:sz="4" w:space="0" w:color="C0C0C0"/>
              <w:bottom w:val="single" w:sz="4" w:space="0" w:color="C0C0C0"/>
              <w:right w:val="single" w:sz="4" w:space="0" w:color="C0C0C0"/>
            </w:tcBorders>
            <w:vAlign w:val="center"/>
            <w:hideMark/>
          </w:tcPr>
          <w:p w14:paraId="1CF29BE1" w14:textId="77777777" w:rsidR="003635A2" w:rsidRPr="003635A2" w:rsidRDefault="003635A2" w:rsidP="003635A2">
            <w:pPr>
              <w:rPr>
                <w:rFonts w:ascii="Tahoma" w:hAnsi="Tahoma" w:cs="Tahoma"/>
                <w:sz w:val="12"/>
                <w:szCs w:val="12"/>
              </w:rPr>
            </w:pPr>
          </w:p>
        </w:tc>
      </w:tr>
      <w:tr w:rsidR="003635A2" w:rsidRPr="003635A2" w14:paraId="143E0238" w14:textId="77777777" w:rsidTr="003635A2">
        <w:trPr>
          <w:trHeight w:val="2925"/>
          <w:jc w:val="center"/>
        </w:trPr>
        <w:tc>
          <w:tcPr>
            <w:tcW w:w="416" w:type="dxa"/>
            <w:tcBorders>
              <w:top w:val="nil"/>
              <w:left w:val="nil"/>
              <w:bottom w:val="nil"/>
              <w:right w:val="nil"/>
            </w:tcBorders>
            <w:shd w:val="clear" w:color="000000" w:fill="FFFF00"/>
            <w:noWrap/>
            <w:vAlign w:val="center"/>
            <w:hideMark/>
          </w:tcPr>
          <w:p w14:paraId="5A17E927"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2585F6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3.8.9</w:t>
            </w:r>
          </w:p>
        </w:tc>
        <w:tc>
          <w:tcPr>
            <w:tcW w:w="4022" w:type="dxa"/>
            <w:tcBorders>
              <w:top w:val="nil"/>
              <w:left w:val="nil"/>
              <w:bottom w:val="single" w:sz="4" w:space="0" w:color="C0C0C0"/>
              <w:right w:val="single" w:sz="4" w:space="0" w:color="C0C0C0"/>
            </w:tcBorders>
            <w:shd w:val="clear" w:color="000000" w:fill="E3FAFD"/>
            <w:vAlign w:val="center"/>
            <w:hideMark/>
          </w:tcPr>
          <w:p w14:paraId="7350AAE9"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Транспортные услуги</w:t>
            </w:r>
          </w:p>
        </w:tc>
        <w:tc>
          <w:tcPr>
            <w:tcW w:w="712" w:type="dxa"/>
            <w:tcBorders>
              <w:top w:val="nil"/>
              <w:left w:val="nil"/>
              <w:bottom w:val="single" w:sz="4" w:space="0" w:color="C0C0C0"/>
              <w:right w:val="single" w:sz="4" w:space="0" w:color="C0C0C0"/>
            </w:tcBorders>
            <w:shd w:val="clear" w:color="auto" w:fill="auto"/>
            <w:vAlign w:val="center"/>
            <w:hideMark/>
          </w:tcPr>
          <w:p w14:paraId="78B9AB3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5E9956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35 032,02</w:t>
            </w:r>
          </w:p>
        </w:tc>
        <w:tc>
          <w:tcPr>
            <w:tcW w:w="1518" w:type="dxa"/>
            <w:tcBorders>
              <w:top w:val="nil"/>
              <w:left w:val="nil"/>
              <w:bottom w:val="single" w:sz="4" w:space="0" w:color="C0C0C0"/>
              <w:right w:val="single" w:sz="4" w:space="0" w:color="C0C0C0"/>
            </w:tcBorders>
            <w:shd w:val="clear" w:color="000000" w:fill="FFFFCC"/>
            <w:vAlign w:val="center"/>
            <w:hideMark/>
          </w:tcPr>
          <w:p w14:paraId="6D163E9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22 417,51</w:t>
            </w:r>
          </w:p>
        </w:tc>
        <w:tc>
          <w:tcPr>
            <w:tcW w:w="1336" w:type="dxa"/>
            <w:tcBorders>
              <w:top w:val="nil"/>
              <w:left w:val="nil"/>
              <w:bottom w:val="single" w:sz="4" w:space="0" w:color="C0C0C0"/>
              <w:right w:val="single" w:sz="4" w:space="0" w:color="C0C0C0"/>
            </w:tcBorders>
            <w:shd w:val="clear" w:color="000000" w:fill="D7EAD3"/>
            <w:vAlign w:val="center"/>
            <w:hideMark/>
          </w:tcPr>
          <w:p w14:paraId="096C892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11 208,75</w:t>
            </w:r>
          </w:p>
        </w:tc>
        <w:tc>
          <w:tcPr>
            <w:tcW w:w="1356" w:type="dxa"/>
            <w:tcBorders>
              <w:top w:val="nil"/>
              <w:left w:val="nil"/>
              <w:bottom w:val="single" w:sz="4" w:space="0" w:color="C0C0C0"/>
              <w:right w:val="single" w:sz="4" w:space="0" w:color="C0C0C0"/>
            </w:tcBorders>
            <w:shd w:val="clear" w:color="000000" w:fill="D7EAD3"/>
            <w:vAlign w:val="center"/>
            <w:hideMark/>
          </w:tcPr>
          <w:p w14:paraId="23D5F2D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11 208,75</w:t>
            </w:r>
          </w:p>
        </w:tc>
        <w:tc>
          <w:tcPr>
            <w:tcW w:w="3007" w:type="dxa"/>
            <w:vMerge/>
            <w:tcBorders>
              <w:top w:val="nil"/>
              <w:left w:val="single" w:sz="4" w:space="0" w:color="C0C0C0"/>
              <w:bottom w:val="single" w:sz="4" w:space="0" w:color="C0C0C0"/>
              <w:right w:val="single" w:sz="4" w:space="0" w:color="C0C0C0"/>
            </w:tcBorders>
            <w:vAlign w:val="center"/>
            <w:hideMark/>
          </w:tcPr>
          <w:p w14:paraId="61D1BD87"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4660D05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35 910,10</w:t>
            </w:r>
          </w:p>
        </w:tc>
        <w:tc>
          <w:tcPr>
            <w:tcW w:w="1518" w:type="dxa"/>
            <w:tcBorders>
              <w:top w:val="nil"/>
              <w:left w:val="nil"/>
              <w:bottom w:val="single" w:sz="4" w:space="0" w:color="C0C0C0"/>
              <w:right w:val="single" w:sz="4" w:space="0" w:color="C0C0C0"/>
            </w:tcBorders>
            <w:shd w:val="clear" w:color="000000" w:fill="FFFFCC"/>
            <w:vAlign w:val="center"/>
            <w:hideMark/>
          </w:tcPr>
          <w:p w14:paraId="0B2478F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22 979,41</w:t>
            </w:r>
          </w:p>
        </w:tc>
        <w:tc>
          <w:tcPr>
            <w:tcW w:w="1296" w:type="dxa"/>
            <w:tcBorders>
              <w:top w:val="nil"/>
              <w:left w:val="nil"/>
              <w:bottom w:val="single" w:sz="4" w:space="0" w:color="C0C0C0"/>
              <w:right w:val="single" w:sz="4" w:space="0" w:color="C0C0C0"/>
            </w:tcBorders>
            <w:shd w:val="clear" w:color="000000" w:fill="D7EAD3"/>
            <w:vAlign w:val="center"/>
            <w:hideMark/>
          </w:tcPr>
          <w:p w14:paraId="11413E6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11 489,70</w:t>
            </w:r>
          </w:p>
        </w:tc>
        <w:tc>
          <w:tcPr>
            <w:tcW w:w="1316" w:type="dxa"/>
            <w:tcBorders>
              <w:top w:val="nil"/>
              <w:left w:val="nil"/>
              <w:bottom w:val="single" w:sz="4" w:space="0" w:color="C0C0C0"/>
              <w:right w:val="single" w:sz="4" w:space="0" w:color="C0C0C0"/>
            </w:tcBorders>
            <w:shd w:val="clear" w:color="000000" w:fill="D7EAD3"/>
            <w:vAlign w:val="center"/>
            <w:hideMark/>
          </w:tcPr>
          <w:p w14:paraId="0F0492E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11 489,70</w:t>
            </w:r>
          </w:p>
        </w:tc>
        <w:tc>
          <w:tcPr>
            <w:tcW w:w="3007" w:type="dxa"/>
            <w:vMerge/>
            <w:tcBorders>
              <w:top w:val="nil"/>
              <w:left w:val="single" w:sz="4" w:space="0" w:color="C0C0C0"/>
              <w:bottom w:val="single" w:sz="4" w:space="0" w:color="C0C0C0"/>
              <w:right w:val="single" w:sz="4" w:space="0" w:color="C0C0C0"/>
            </w:tcBorders>
            <w:vAlign w:val="center"/>
            <w:hideMark/>
          </w:tcPr>
          <w:p w14:paraId="3D8436FB" w14:textId="77777777" w:rsidR="003635A2" w:rsidRPr="003635A2" w:rsidRDefault="003635A2" w:rsidP="003635A2">
            <w:pPr>
              <w:rPr>
                <w:rFonts w:ascii="Tahoma" w:hAnsi="Tahoma" w:cs="Tahoma"/>
                <w:sz w:val="12"/>
                <w:szCs w:val="12"/>
              </w:rPr>
            </w:pPr>
          </w:p>
        </w:tc>
      </w:tr>
      <w:tr w:rsidR="003635A2" w:rsidRPr="003635A2" w14:paraId="617F5CC7" w14:textId="77777777" w:rsidTr="003635A2">
        <w:trPr>
          <w:trHeight w:val="2475"/>
          <w:jc w:val="center"/>
        </w:trPr>
        <w:tc>
          <w:tcPr>
            <w:tcW w:w="416" w:type="dxa"/>
            <w:tcBorders>
              <w:top w:val="nil"/>
              <w:left w:val="nil"/>
              <w:bottom w:val="nil"/>
              <w:right w:val="nil"/>
            </w:tcBorders>
            <w:shd w:val="clear" w:color="000000" w:fill="FFFF00"/>
            <w:noWrap/>
            <w:vAlign w:val="center"/>
            <w:hideMark/>
          </w:tcPr>
          <w:p w14:paraId="29E7D95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E88AA0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3.8.10</w:t>
            </w:r>
          </w:p>
        </w:tc>
        <w:tc>
          <w:tcPr>
            <w:tcW w:w="4022" w:type="dxa"/>
            <w:tcBorders>
              <w:top w:val="nil"/>
              <w:left w:val="nil"/>
              <w:bottom w:val="single" w:sz="4" w:space="0" w:color="C0C0C0"/>
              <w:right w:val="single" w:sz="4" w:space="0" w:color="C0C0C0"/>
            </w:tcBorders>
            <w:shd w:val="clear" w:color="000000" w:fill="E3FAFD"/>
            <w:vAlign w:val="center"/>
            <w:hideMark/>
          </w:tcPr>
          <w:p w14:paraId="1BEFB1D3"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Техобслуживание ТС</w:t>
            </w:r>
          </w:p>
        </w:tc>
        <w:tc>
          <w:tcPr>
            <w:tcW w:w="712" w:type="dxa"/>
            <w:tcBorders>
              <w:top w:val="nil"/>
              <w:left w:val="nil"/>
              <w:bottom w:val="single" w:sz="4" w:space="0" w:color="C0C0C0"/>
              <w:right w:val="single" w:sz="4" w:space="0" w:color="C0C0C0"/>
            </w:tcBorders>
            <w:shd w:val="clear" w:color="auto" w:fill="auto"/>
            <w:vAlign w:val="center"/>
            <w:hideMark/>
          </w:tcPr>
          <w:p w14:paraId="5585B8F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6163A0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1 789,87</w:t>
            </w:r>
          </w:p>
        </w:tc>
        <w:tc>
          <w:tcPr>
            <w:tcW w:w="1518" w:type="dxa"/>
            <w:tcBorders>
              <w:top w:val="nil"/>
              <w:left w:val="nil"/>
              <w:bottom w:val="single" w:sz="4" w:space="0" w:color="C0C0C0"/>
              <w:right w:val="single" w:sz="4" w:space="0" w:color="C0C0C0"/>
            </w:tcBorders>
            <w:shd w:val="clear" w:color="000000" w:fill="FFFFCC"/>
            <w:vAlign w:val="center"/>
            <w:hideMark/>
          </w:tcPr>
          <w:p w14:paraId="1DBD8F1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1 255,21</w:t>
            </w:r>
          </w:p>
        </w:tc>
        <w:tc>
          <w:tcPr>
            <w:tcW w:w="1336" w:type="dxa"/>
            <w:tcBorders>
              <w:top w:val="nil"/>
              <w:left w:val="nil"/>
              <w:bottom w:val="single" w:sz="4" w:space="0" w:color="C0C0C0"/>
              <w:right w:val="single" w:sz="4" w:space="0" w:color="C0C0C0"/>
            </w:tcBorders>
            <w:shd w:val="clear" w:color="000000" w:fill="D7EAD3"/>
            <w:vAlign w:val="center"/>
            <w:hideMark/>
          </w:tcPr>
          <w:p w14:paraId="0C26353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627,60</w:t>
            </w:r>
          </w:p>
        </w:tc>
        <w:tc>
          <w:tcPr>
            <w:tcW w:w="1356" w:type="dxa"/>
            <w:tcBorders>
              <w:top w:val="nil"/>
              <w:left w:val="nil"/>
              <w:bottom w:val="single" w:sz="4" w:space="0" w:color="C0C0C0"/>
              <w:right w:val="single" w:sz="4" w:space="0" w:color="C0C0C0"/>
            </w:tcBorders>
            <w:shd w:val="clear" w:color="000000" w:fill="D7EAD3"/>
            <w:vAlign w:val="center"/>
            <w:hideMark/>
          </w:tcPr>
          <w:p w14:paraId="30D3BDF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627,60</w:t>
            </w:r>
          </w:p>
        </w:tc>
        <w:tc>
          <w:tcPr>
            <w:tcW w:w="3007" w:type="dxa"/>
            <w:vMerge/>
            <w:tcBorders>
              <w:top w:val="nil"/>
              <w:left w:val="single" w:sz="4" w:space="0" w:color="C0C0C0"/>
              <w:bottom w:val="single" w:sz="4" w:space="0" w:color="C0C0C0"/>
              <w:right w:val="single" w:sz="4" w:space="0" w:color="C0C0C0"/>
            </w:tcBorders>
            <w:vAlign w:val="center"/>
            <w:hideMark/>
          </w:tcPr>
          <w:p w14:paraId="462AAD47"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E4657C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1 834,74</w:t>
            </w:r>
          </w:p>
        </w:tc>
        <w:tc>
          <w:tcPr>
            <w:tcW w:w="1518" w:type="dxa"/>
            <w:tcBorders>
              <w:top w:val="nil"/>
              <w:left w:val="nil"/>
              <w:bottom w:val="single" w:sz="4" w:space="0" w:color="C0C0C0"/>
              <w:right w:val="single" w:sz="4" w:space="0" w:color="C0C0C0"/>
            </w:tcBorders>
            <w:shd w:val="clear" w:color="000000" w:fill="FFFFCC"/>
            <w:vAlign w:val="center"/>
            <w:hideMark/>
          </w:tcPr>
          <w:p w14:paraId="1BA1749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1 286,67</w:t>
            </w:r>
          </w:p>
        </w:tc>
        <w:tc>
          <w:tcPr>
            <w:tcW w:w="1296" w:type="dxa"/>
            <w:tcBorders>
              <w:top w:val="nil"/>
              <w:left w:val="nil"/>
              <w:bottom w:val="single" w:sz="4" w:space="0" w:color="C0C0C0"/>
              <w:right w:val="single" w:sz="4" w:space="0" w:color="C0C0C0"/>
            </w:tcBorders>
            <w:shd w:val="clear" w:color="000000" w:fill="D7EAD3"/>
            <w:vAlign w:val="center"/>
            <w:hideMark/>
          </w:tcPr>
          <w:p w14:paraId="1C02608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643,34</w:t>
            </w:r>
          </w:p>
        </w:tc>
        <w:tc>
          <w:tcPr>
            <w:tcW w:w="1316" w:type="dxa"/>
            <w:tcBorders>
              <w:top w:val="nil"/>
              <w:left w:val="nil"/>
              <w:bottom w:val="single" w:sz="4" w:space="0" w:color="C0C0C0"/>
              <w:right w:val="single" w:sz="4" w:space="0" w:color="C0C0C0"/>
            </w:tcBorders>
            <w:shd w:val="clear" w:color="000000" w:fill="D7EAD3"/>
            <w:vAlign w:val="center"/>
            <w:hideMark/>
          </w:tcPr>
          <w:p w14:paraId="223D0FA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643,34</w:t>
            </w:r>
          </w:p>
        </w:tc>
        <w:tc>
          <w:tcPr>
            <w:tcW w:w="3007" w:type="dxa"/>
            <w:vMerge/>
            <w:tcBorders>
              <w:top w:val="nil"/>
              <w:left w:val="single" w:sz="4" w:space="0" w:color="C0C0C0"/>
              <w:bottom w:val="single" w:sz="4" w:space="0" w:color="C0C0C0"/>
              <w:right w:val="single" w:sz="4" w:space="0" w:color="C0C0C0"/>
            </w:tcBorders>
            <w:vAlign w:val="center"/>
            <w:hideMark/>
          </w:tcPr>
          <w:p w14:paraId="1B8F3F62" w14:textId="77777777" w:rsidR="003635A2" w:rsidRPr="003635A2" w:rsidRDefault="003635A2" w:rsidP="003635A2">
            <w:pPr>
              <w:rPr>
                <w:rFonts w:ascii="Tahoma" w:hAnsi="Tahoma" w:cs="Tahoma"/>
                <w:sz w:val="12"/>
                <w:szCs w:val="12"/>
              </w:rPr>
            </w:pPr>
          </w:p>
        </w:tc>
      </w:tr>
      <w:tr w:rsidR="003635A2" w:rsidRPr="003635A2" w14:paraId="24D172E9" w14:textId="77777777" w:rsidTr="003635A2">
        <w:trPr>
          <w:trHeight w:val="1695"/>
          <w:jc w:val="center"/>
        </w:trPr>
        <w:tc>
          <w:tcPr>
            <w:tcW w:w="416" w:type="dxa"/>
            <w:tcBorders>
              <w:top w:val="nil"/>
              <w:left w:val="nil"/>
              <w:bottom w:val="nil"/>
              <w:right w:val="nil"/>
            </w:tcBorders>
            <w:shd w:val="clear" w:color="000000" w:fill="FFFF00"/>
            <w:noWrap/>
            <w:vAlign w:val="center"/>
            <w:hideMark/>
          </w:tcPr>
          <w:p w14:paraId="6E1737C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BC2AB7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3.8.11</w:t>
            </w:r>
          </w:p>
        </w:tc>
        <w:tc>
          <w:tcPr>
            <w:tcW w:w="4022" w:type="dxa"/>
            <w:tcBorders>
              <w:top w:val="nil"/>
              <w:left w:val="nil"/>
              <w:bottom w:val="single" w:sz="4" w:space="0" w:color="C0C0C0"/>
              <w:right w:val="single" w:sz="4" w:space="0" w:color="C0C0C0"/>
            </w:tcBorders>
            <w:shd w:val="clear" w:color="000000" w:fill="E3FAFD"/>
            <w:vAlign w:val="center"/>
            <w:hideMark/>
          </w:tcPr>
          <w:p w14:paraId="4638276E"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Поверка весов</w:t>
            </w:r>
          </w:p>
        </w:tc>
        <w:tc>
          <w:tcPr>
            <w:tcW w:w="712" w:type="dxa"/>
            <w:tcBorders>
              <w:top w:val="nil"/>
              <w:left w:val="nil"/>
              <w:bottom w:val="single" w:sz="4" w:space="0" w:color="C0C0C0"/>
              <w:right w:val="single" w:sz="4" w:space="0" w:color="C0C0C0"/>
            </w:tcBorders>
            <w:shd w:val="clear" w:color="auto" w:fill="auto"/>
            <w:vAlign w:val="center"/>
            <w:hideMark/>
          </w:tcPr>
          <w:p w14:paraId="734D79D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E47B62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101,49</w:t>
            </w:r>
          </w:p>
        </w:tc>
        <w:tc>
          <w:tcPr>
            <w:tcW w:w="1518" w:type="dxa"/>
            <w:tcBorders>
              <w:top w:val="nil"/>
              <w:left w:val="nil"/>
              <w:bottom w:val="single" w:sz="4" w:space="0" w:color="C0C0C0"/>
              <w:right w:val="single" w:sz="4" w:space="0" w:color="C0C0C0"/>
            </w:tcBorders>
            <w:shd w:val="clear" w:color="000000" w:fill="FFFFCC"/>
            <w:vAlign w:val="center"/>
            <w:hideMark/>
          </w:tcPr>
          <w:p w14:paraId="20248F1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70,64</w:t>
            </w:r>
          </w:p>
        </w:tc>
        <w:tc>
          <w:tcPr>
            <w:tcW w:w="1336" w:type="dxa"/>
            <w:tcBorders>
              <w:top w:val="nil"/>
              <w:left w:val="nil"/>
              <w:bottom w:val="single" w:sz="4" w:space="0" w:color="C0C0C0"/>
              <w:right w:val="single" w:sz="4" w:space="0" w:color="C0C0C0"/>
            </w:tcBorders>
            <w:shd w:val="clear" w:color="000000" w:fill="D7EAD3"/>
            <w:vAlign w:val="center"/>
            <w:hideMark/>
          </w:tcPr>
          <w:p w14:paraId="3591A4B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35,32</w:t>
            </w:r>
          </w:p>
        </w:tc>
        <w:tc>
          <w:tcPr>
            <w:tcW w:w="1356" w:type="dxa"/>
            <w:tcBorders>
              <w:top w:val="nil"/>
              <w:left w:val="nil"/>
              <w:bottom w:val="single" w:sz="4" w:space="0" w:color="C0C0C0"/>
              <w:right w:val="single" w:sz="4" w:space="0" w:color="C0C0C0"/>
            </w:tcBorders>
            <w:shd w:val="clear" w:color="000000" w:fill="D7EAD3"/>
            <w:vAlign w:val="center"/>
            <w:hideMark/>
          </w:tcPr>
          <w:p w14:paraId="2F67FD8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35,32</w:t>
            </w:r>
          </w:p>
        </w:tc>
        <w:tc>
          <w:tcPr>
            <w:tcW w:w="3007" w:type="dxa"/>
            <w:vMerge/>
            <w:tcBorders>
              <w:top w:val="nil"/>
              <w:left w:val="single" w:sz="4" w:space="0" w:color="C0C0C0"/>
              <w:bottom w:val="single" w:sz="4" w:space="0" w:color="C0C0C0"/>
              <w:right w:val="single" w:sz="4" w:space="0" w:color="C0C0C0"/>
            </w:tcBorders>
            <w:vAlign w:val="center"/>
            <w:hideMark/>
          </w:tcPr>
          <w:p w14:paraId="43752A96"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00EF857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104,03</w:t>
            </w:r>
          </w:p>
        </w:tc>
        <w:tc>
          <w:tcPr>
            <w:tcW w:w="1518" w:type="dxa"/>
            <w:tcBorders>
              <w:top w:val="nil"/>
              <w:left w:val="nil"/>
              <w:bottom w:val="single" w:sz="4" w:space="0" w:color="C0C0C0"/>
              <w:right w:val="single" w:sz="4" w:space="0" w:color="C0C0C0"/>
            </w:tcBorders>
            <w:shd w:val="clear" w:color="000000" w:fill="FFFFCC"/>
            <w:vAlign w:val="center"/>
            <w:hideMark/>
          </w:tcPr>
          <w:p w14:paraId="7FE049A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72,42</w:t>
            </w:r>
          </w:p>
        </w:tc>
        <w:tc>
          <w:tcPr>
            <w:tcW w:w="1296" w:type="dxa"/>
            <w:tcBorders>
              <w:top w:val="nil"/>
              <w:left w:val="nil"/>
              <w:bottom w:val="single" w:sz="4" w:space="0" w:color="C0C0C0"/>
              <w:right w:val="single" w:sz="4" w:space="0" w:color="C0C0C0"/>
            </w:tcBorders>
            <w:shd w:val="clear" w:color="000000" w:fill="D7EAD3"/>
            <w:vAlign w:val="center"/>
            <w:hideMark/>
          </w:tcPr>
          <w:p w14:paraId="5A76453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36,21</w:t>
            </w:r>
          </w:p>
        </w:tc>
        <w:tc>
          <w:tcPr>
            <w:tcW w:w="1316" w:type="dxa"/>
            <w:tcBorders>
              <w:top w:val="nil"/>
              <w:left w:val="nil"/>
              <w:bottom w:val="single" w:sz="4" w:space="0" w:color="C0C0C0"/>
              <w:right w:val="single" w:sz="4" w:space="0" w:color="C0C0C0"/>
            </w:tcBorders>
            <w:shd w:val="clear" w:color="000000" w:fill="D7EAD3"/>
            <w:vAlign w:val="center"/>
            <w:hideMark/>
          </w:tcPr>
          <w:p w14:paraId="064A212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36,21</w:t>
            </w:r>
          </w:p>
        </w:tc>
        <w:tc>
          <w:tcPr>
            <w:tcW w:w="3007" w:type="dxa"/>
            <w:vMerge/>
            <w:tcBorders>
              <w:top w:val="nil"/>
              <w:left w:val="single" w:sz="4" w:space="0" w:color="C0C0C0"/>
              <w:bottom w:val="single" w:sz="4" w:space="0" w:color="C0C0C0"/>
              <w:right w:val="single" w:sz="4" w:space="0" w:color="C0C0C0"/>
            </w:tcBorders>
            <w:vAlign w:val="center"/>
            <w:hideMark/>
          </w:tcPr>
          <w:p w14:paraId="64E79F26" w14:textId="77777777" w:rsidR="003635A2" w:rsidRPr="003635A2" w:rsidRDefault="003635A2" w:rsidP="003635A2">
            <w:pPr>
              <w:rPr>
                <w:rFonts w:ascii="Tahoma" w:hAnsi="Tahoma" w:cs="Tahoma"/>
                <w:sz w:val="12"/>
                <w:szCs w:val="12"/>
              </w:rPr>
            </w:pPr>
          </w:p>
        </w:tc>
      </w:tr>
      <w:tr w:rsidR="003635A2" w:rsidRPr="003635A2" w14:paraId="1CFC23C0" w14:textId="77777777" w:rsidTr="003635A2">
        <w:trPr>
          <w:trHeight w:val="2310"/>
          <w:jc w:val="center"/>
        </w:trPr>
        <w:tc>
          <w:tcPr>
            <w:tcW w:w="416" w:type="dxa"/>
            <w:tcBorders>
              <w:top w:val="nil"/>
              <w:left w:val="nil"/>
              <w:bottom w:val="nil"/>
              <w:right w:val="nil"/>
            </w:tcBorders>
            <w:shd w:val="clear" w:color="000000" w:fill="FFFF00"/>
            <w:noWrap/>
            <w:vAlign w:val="center"/>
            <w:hideMark/>
          </w:tcPr>
          <w:p w14:paraId="1232230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876508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3.8.12</w:t>
            </w:r>
          </w:p>
        </w:tc>
        <w:tc>
          <w:tcPr>
            <w:tcW w:w="4022" w:type="dxa"/>
            <w:tcBorders>
              <w:top w:val="nil"/>
              <w:left w:val="nil"/>
              <w:bottom w:val="single" w:sz="4" w:space="0" w:color="C0C0C0"/>
              <w:right w:val="single" w:sz="4" w:space="0" w:color="C0C0C0"/>
            </w:tcBorders>
            <w:shd w:val="clear" w:color="000000" w:fill="E3FAFD"/>
            <w:vAlign w:val="center"/>
            <w:hideMark/>
          </w:tcPr>
          <w:p w14:paraId="5DFB4EF6"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Устройство временных дорог из щебня</w:t>
            </w:r>
          </w:p>
        </w:tc>
        <w:tc>
          <w:tcPr>
            <w:tcW w:w="712" w:type="dxa"/>
            <w:tcBorders>
              <w:top w:val="nil"/>
              <w:left w:val="nil"/>
              <w:bottom w:val="single" w:sz="4" w:space="0" w:color="C0C0C0"/>
              <w:right w:val="single" w:sz="4" w:space="0" w:color="C0C0C0"/>
            </w:tcBorders>
            <w:shd w:val="clear" w:color="auto" w:fill="auto"/>
            <w:vAlign w:val="center"/>
            <w:hideMark/>
          </w:tcPr>
          <w:p w14:paraId="0D1115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35F6E7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8 310,55</w:t>
            </w:r>
          </w:p>
        </w:tc>
        <w:tc>
          <w:tcPr>
            <w:tcW w:w="1518" w:type="dxa"/>
            <w:tcBorders>
              <w:top w:val="nil"/>
              <w:left w:val="nil"/>
              <w:bottom w:val="single" w:sz="4" w:space="0" w:color="C0C0C0"/>
              <w:right w:val="single" w:sz="4" w:space="0" w:color="C0C0C0"/>
            </w:tcBorders>
            <w:shd w:val="clear" w:color="000000" w:fill="FFFFCC"/>
            <w:vAlign w:val="center"/>
            <w:hideMark/>
          </w:tcPr>
          <w:p w14:paraId="5F1E111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3 109,69</w:t>
            </w:r>
          </w:p>
        </w:tc>
        <w:tc>
          <w:tcPr>
            <w:tcW w:w="1336" w:type="dxa"/>
            <w:tcBorders>
              <w:top w:val="nil"/>
              <w:left w:val="nil"/>
              <w:bottom w:val="single" w:sz="4" w:space="0" w:color="C0C0C0"/>
              <w:right w:val="single" w:sz="4" w:space="0" w:color="C0C0C0"/>
            </w:tcBorders>
            <w:shd w:val="clear" w:color="000000" w:fill="D7EAD3"/>
            <w:vAlign w:val="center"/>
            <w:hideMark/>
          </w:tcPr>
          <w:p w14:paraId="1F837AB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1 554,85</w:t>
            </w:r>
          </w:p>
        </w:tc>
        <w:tc>
          <w:tcPr>
            <w:tcW w:w="1356" w:type="dxa"/>
            <w:tcBorders>
              <w:top w:val="nil"/>
              <w:left w:val="nil"/>
              <w:bottom w:val="single" w:sz="4" w:space="0" w:color="C0C0C0"/>
              <w:right w:val="single" w:sz="4" w:space="0" w:color="C0C0C0"/>
            </w:tcBorders>
            <w:shd w:val="clear" w:color="000000" w:fill="D7EAD3"/>
            <w:vAlign w:val="center"/>
            <w:hideMark/>
          </w:tcPr>
          <w:p w14:paraId="1207E85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1 554,85</w:t>
            </w:r>
          </w:p>
        </w:tc>
        <w:tc>
          <w:tcPr>
            <w:tcW w:w="3007" w:type="dxa"/>
            <w:vMerge/>
            <w:tcBorders>
              <w:top w:val="nil"/>
              <w:left w:val="single" w:sz="4" w:space="0" w:color="C0C0C0"/>
              <w:bottom w:val="single" w:sz="4" w:space="0" w:color="C0C0C0"/>
              <w:right w:val="single" w:sz="4" w:space="0" w:color="C0C0C0"/>
            </w:tcBorders>
            <w:vAlign w:val="center"/>
            <w:hideMark/>
          </w:tcPr>
          <w:p w14:paraId="54694957"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62F727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8 518,86</w:t>
            </w:r>
          </w:p>
        </w:tc>
        <w:tc>
          <w:tcPr>
            <w:tcW w:w="1518" w:type="dxa"/>
            <w:tcBorders>
              <w:top w:val="nil"/>
              <w:left w:val="nil"/>
              <w:bottom w:val="single" w:sz="4" w:space="0" w:color="C0C0C0"/>
              <w:right w:val="single" w:sz="4" w:space="0" w:color="C0C0C0"/>
            </w:tcBorders>
            <w:shd w:val="clear" w:color="000000" w:fill="FFFFCC"/>
            <w:vAlign w:val="center"/>
            <w:hideMark/>
          </w:tcPr>
          <w:p w14:paraId="4547DDC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3 187,64</w:t>
            </w:r>
          </w:p>
        </w:tc>
        <w:tc>
          <w:tcPr>
            <w:tcW w:w="1296" w:type="dxa"/>
            <w:tcBorders>
              <w:top w:val="nil"/>
              <w:left w:val="nil"/>
              <w:bottom w:val="single" w:sz="4" w:space="0" w:color="C0C0C0"/>
              <w:right w:val="single" w:sz="4" w:space="0" w:color="C0C0C0"/>
            </w:tcBorders>
            <w:shd w:val="clear" w:color="000000" w:fill="D7EAD3"/>
            <w:vAlign w:val="center"/>
            <w:hideMark/>
          </w:tcPr>
          <w:p w14:paraId="711325B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1 593,82</w:t>
            </w:r>
          </w:p>
        </w:tc>
        <w:tc>
          <w:tcPr>
            <w:tcW w:w="1316" w:type="dxa"/>
            <w:tcBorders>
              <w:top w:val="nil"/>
              <w:left w:val="nil"/>
              <w:bottom w:val="single" w:sz="4" w:space="0" w:color="C0C0C0"/>
              <w:right w:val="single" w:sz="4" w:space="0" w:color="C0C0C0"/>
            </w:tcBorders>
            <w:shd w:val="clear" w:color="000000" w:fill="D7EAD3"/>
            <w:vAlign w:val="center"/>
            <w:hideMark/>
          </w:tcPr>
          <w:p w14:paraId="069B510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1 593,82</w:t>
            </w:r>
          </w:p>
        </w:tc>
        <w:tc>
          <w:tcPr>
            <w:tcW w:w="3007" w:type="dxa"/>
            <w:vMerge/>
            <w:tcBorders>
              <w:top w:val="nil"/>
              <w:left w:val="single" w:sz="4" w:space="0" w:color="C0C0C0"/>
              <w:bottom w:val="single" w:sz="4" w:space="0" w:color="C0C0C0"/>
              <w:right w:val="single" w:sz="4" w:space="0" w:color="C0C0C0"/>
            </w:tcBorders>
            <w:vAlign w:val="center"/>
            <w:hideMark/>
          </w:tcPr>
          <w:p w14:paraId="0F7F2D5E" w14:textId="77777777" w:rsidR="003635A2" w:rsidRPr="003635A2" w:rsidRDefault="003635A2" w:rsidP="003635A2">
            <w:pPr>
              <w:rPr>
                <w:rFonts w:ascii="Tahoma" w:hAnsi="Tahoma" w:cs="Tahoma"/>
                <w:sz w:val="12"/>
                <w:szCs w:val="12"/>
              </w:rPr>
            </w:pPr>
          </w:p>
        </w:tc>
      </w:tr>
      <w:tr w:rsidR="003635A2" w:rsidRPr="003635A2" w14:paraId="57B0FA80"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0FF443D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8DC10D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3.8.13</w:t>
            </w:r>
          </w:p>
        </w:tc>
        <w:tc>
          <w:tcPr>
            <w:tcW w:w="4022" w:type="dxa"/>
            <w:tcBorders>
              <w:top w:val="nil"/>
              <w:left w:val="nil"/>
              <w:bottom w:val="single" w:sz="4" w:space="0" w:color="C0C0C0"/>
              <w:right w:val="single" w:sz="4" w:space="0" w:color="C0C0C0"/>
            </w:tcBorders>
            <w:shd w:val="clear" w:color="000000" w:fill="E3FAFD"/>
            <w:vAlign w:val="center"/>
            <w:hideMark/>
          </w:tcPr>
          <w:p w14:paraId="1D7F9BC5"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Доставка работников до полигона</w:t>
            </w:r>
          </w:p>
        </w:tc>
        <w:tc>
          <w:tcPr>
            <w:tcW w:w="712" w:type="dxa"/>
            <w:tcBorders>
              <w:top w:val="nil"/>
              <w:left w:val="nil"/>
              <w:bottom w:val="single" w:sz="4" w:space="0" w:color="C0C0C0"/>
              <w:right w:val="single" w:sz="4" w:space="0" w:color="C0C0C0"/>
            </w:tcBorders>
            <w:shd w:val="clear" w:color="auto" w:fill="auto"/>
            <w:vAlign w:val="center"/>
            <w:hideMark/>
          </w:tcPr>
          <w:p w14:paraId="438791D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2F36EB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871,02</w:t>
            </w:r>
          </w:p>
        </w:tc>
        <w:tc>
          <w:tcPr>
            <w:tcW w:w="1518" w:type="dxa"/>
            <w:tcBorders>
              <w:top w:val="nil"/>
              <w:left w:val="nil"/>
              <w:bottom w:val="single" w:sz="4" w:space="0" w:color="C0C0C0"/>
              <w:right w:val="single" w:sz="4" w:space="0" w:color="C0C0C0"/>
            </w:tcBorders>
            <w:shd w:val="clear" w:color="000000" w:fill="FFFFCC"/>
            <w:vAlign w:val="center"/>
            <w:hideMark/>
          </w:tcPr>
          <w:p w14:paraId="0FEBAC3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554,25</w:t>
            </w:r>
          </w:p>
        </w:tc>
        <w:tc>
          <w:tcPr>
            <w:tcW w:w="1336" w:type="dxa"/>
            <w:tcBorders>
              <w:top w:val="nil"/>
              <w:left w:val="nil"/>
              <w:bottom w:val="single" w:sz="4" w:space="0" w:color="C0C0C0"/>
              <w:right w:val="single" w:sz="4" w:space="0" w:color="C0C0C0"/>
            </w:tcBorders>
            <w:shd w:val="clear" w:color="000000" w:fill="D7EAD3"/>
            <w:vAlign w:val="center"/>
            <w:hideMark/>
          </w:tcPr>
          <w:p w14:paraId="5F39866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277,13</w:t>
            </w:r>
          </w:p>
        </w:tc>
        <w:tc>
          <w:tcPr>
            <w:tcW w:w="1356" w:type="dxa"/>
            <w:tcBorders>
              <w:top w:val="nil"/>
              <w:left w:val="nil"/>
              <w:bottom w:val="single" w:sz="4" w:space="0" w:color="C0C0C0"/>
              <w:right w:val="single" w:sz="4" w:space="0" w:color="C0C0C0"/>
            </w:tcBorders>
            <w:shd w:val="clear" w:color="000000" w:fill="D7EAD3"/>
            <w:vAlign w:val="center"/>
            <w:hideMark/>
          </w:tcPr>
          <w:p w14:paraId="3CE5020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277,13</w:t>
            </w:r>
          </w:p>
        </w:tc>
        <w:tc>
          <w:tcPr>
            <w:tcW w:w="3007" w:type="dxa"/>
            <w:vMerge/>
            <w:tcBorders>
              <w:top w:val="nil"/>
              <w:left w:val="single" w:sz="4" w:space="0" w:color="C0C0C0"/>
              <w:bottom w:val="single" w:sz="4" w:space="0" w:color="C0C0C0"/>
              <w:right w:val="single" w:sz="4" w:space="0" w:color="C0C0C0"/>
            </w:tcBorders>
            <w:vAlign w:val="center"/>
            <w:hideMark/>
          </w:tcPr>
          <w:p w14:paraId="388B37EF"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4FED958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892,85</w:t>
            </w:r>
          </w:p>
        </w:tc>
        <w:tc>
          <w:tcPr>
            <w:tcW w:w="1518" w:type="dxa"/>
            <w:tcBorders>
              <w:top w:val="nil"/>
              <w:left w:val="nil"/>
              <w:bottom w:val="single" w:sz="4" w:space="0" w:color="C0C0C0"/>
              <w:right w:val="single" w:sz="4" w:space="0" w:color="C0C0C0"/>
            </w:tcBorders>
            <w:shd w:val="clear" w:color="000000" w:fill="FFFFCC"/>
            <w:vAlign w:val="center"/>
            <w:hideMark/>
          </w:tcPr>
          <w:p w14:paraId="688F383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568,14</w:t>
            </w:r>
          </w:p>
        </w:tc>
        <w:tc>
          <w:tcPr>
            <w:tcW w:w="1296" w:type="dxa"/>
            <w:tcBorders>
              <w:top w:val="nil"/>
              <w:left w:val="nil"/>
              <w:bottom w:val="single" w:sz="4" w:space="0" w:color="C0C0C0"/>
              <w:right w:val="single" w:sz="4" w:space="0" w:color="C0C0C0"/>
            </w:tcBorders>
            <w:shd w:val="clear" w:color="000000" w:fill="D7EAD3"/>
            <w:vAlign w:val="center"/>
            <w:hideMark/>
          </w:tcPr>
          <w:p w14:paraId="596D32D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284,07</w:t>
            </w:r>
          </w:p>
        </w:tc>
        <w:tc>
          <w:tcPr>
            <w:tcW w:w="1316" w:type="dxa"/>
            <w:tcBorders>
              <w:top w:val="nil"/>
              <w:left w:val="nil"/>
              <w:bottom w:val="single" w:sz="4" w:space="0" w:color="C0C0C0"/>
              <w:right w:val="single" w:sz="4" w:space="0" w:color="C0C0C0"/>
            </w:tcBorders>
            <w:shd w:val="clear" w:color="000000" w:fill="D7EAD3"/>
            <w:vAlign w:val="center"/>
            <w:hideMark/>
          </w:tcPr>
          <w:p w14:paraId="4D44EC5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284,07</w:t>
            </w:r>
          </w:p>
        </w:tc>
        <w:tc>
          <w:tcPr>
            <w:tcW w:w="3007" w:type="dxa"/>
            <w:vMerge/>
            <w:tcBorders>
              <w:top w:val="nil"/>
              <w:left w:val="single" w:sz="4" w:space="0" w:color="C0C0C0"/>
              <w:bottom w:val="single" w:sz="4" w:space="0" w:color="C0C0C0"/>
              <w:right w:val="single" w:sz="4" w:space="0" w:color="C0C0C0"/>
            </w:tcBorders>
            <w:vAlign w:val="center"/>
            <w:hideMark/>
          </w:tcPr>
          <w:p w14:paraId="682B1427" w14:textId="77777777" w:rsidR="003635A2" w:rsidRPr="003635A2" w:rsidRDefault="003635A2" w:rsidP="003635A2">
            <w:pPr>
              <w:rPr>
                <w:rFonts w:ascii="Tahoma" w:hAnsi="Tahoma" w:cs="Tahoma"/>
                <w:sz w:val="12"/>
                <w:szCs w:val="12"/>
              </w:rPr>
            </w:pPr>
          </w:p>
        </w:tc>
      </w:tr>
      <w:tr w:rsidR="003635A2" w:rsidRPr="003635A2" w14:paraId="0A3FDB94"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3B86F4A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363FFE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3.8.14</w:t>
            </w:r>
          </w:p>
        </w:tc>
        <w:tc>
          <w:tcPr>
            <w:tcW w:w="4022" w:type="dxa"/>
            <w:tcBorders>
              <w:top w:val="nil"/>
              <w:left w:val="nil"/>
              <w:bottom w:val="single" w:sz="4" w:space="0" w:color="C0C0C0"/>
              <w:right w:val="single" w:sz="4" w:space="0" w:color="C0C0C0"/>
            </w:tcBorders>
            <w:shd w:val="clear" w:color="000000" w:fill="E3FAFD"/>
            <w:vAlign w:val="center"/>
            <w:hideMark/>
          </w:tcPr>
          <w:p w14:paraId="6E5C65CD"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Услуги ассенизатора</w:t>
            </w:r>
          </w:p>
        </w:tc>
        <w:tc>
          <w:tcPr>
            <w:tcW w:w="712" w:type="dxa"/>
            <w:tcBorders>
              <w:top w:val="nil"/>
              <w:left w:val="nil"/>
              <w:bottom w:val="single" w:sz="4" w:space="0" w:color="C0C0C0"/>
              <w:right w:val="single" w:sz="4" w:space="0" w:color="C0C0C0"/>
            </w:tcBorders>
            <w:shd w:val="clear" w:color="auto" w:fill="auto"/>
            <w:vAlign w:val="center"/>
            <w:hideMark/>
          </w:tcPr>
          <w:p w14:paraId="69BA6E7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02CDB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247,99</w:t>
            </w:r>
          </w:p>
        </w:tc>
        <w:tc>
          <w:tcPr>
            <w:tcW w:w="1518" w:type="dxa"/>
            <w:tcBorders>
              <w:top w:val="nil"/>
              <w:left w:val="nil"/>
              <w:bottom w:val="single" w:sz="4" w:space="0" w:color="C0C0C0"/>
              <w:right w:val="single" w:sz="4" w:space="0" w:color="C0C0C0"/>
            </w:tcBorders>
            <w:shd w:val="clear" w:color="000000" w:fill="FFFFCC"/>
            <w:vAlign w:val="center"/>
            <w:hideMark/>
          </w:tcPr>
          <w:p w14:paraId="43E6979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85,11</w:t>
            </w:r>
          </w:p>
        </w:tc>
        <w:tc>
          <w:tcPr>
            <w:tcW w:w="1336" w:type="dxa"/>
            <w:tcBorders>
              <w:top w:val="nil"/>
              <w:left w:val="nil"/>
              <w:bottom w:val="single" w:sz="4" w:space="0" w:color="C0C0C0"/>
              <w:right w:val="single" w:sz="4" w:space="0" w:color="C0C0C0"/>
            </w:tcBorders>
            <w:shd w:val="clear" w:color="000000" w:fill="D7EAD3"/>
            <w:vAlign w:val="center"/>
            <w:hideMark/>
          </w:tcPr>
          <w:p w14:paraId="0051EAD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42,55</w:t>
            </w:r>
          </w:p>
        </w:tc>
        <w:tc>
          <w:tcPr>
            <w:tcW w:w="1356" w:type="dxa"/>
            <w:tcBorders>
              <w:top w:val="nil"/>
              <w:left w:val="nil"/>
              <w:bottom w:val="single" w:sz="4" w:space="0" w:color="C0C0C0"/>
              <w:right w:val="single" w:sz="4" w:space="0" w:color="C0C0C0"/>
            </w:tcBorders>
            <w:shd w:val="clear" w:color="000000" w:fill="D7EAD3"/>
            <w:vAlign w:val="center"/>
            <w:hideMark/>
          </w:tcPr>
          <w:p w14:paraId="61AB57C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42,55</w:t>
            </w:r>
          </w:p>
        </w:tc>
        <w:tc>
          <w:tcPr>
            <w:tcW w:w="3007" w:type="dxa"/>
            <w:vMerge/>
            <w:tcBorders>
              <w:top w:val="nil"/>
              <w:left w:val="single" w:sz="4" w:space="0" w:color="C0C0C0"/>
              <w:bottom w:val="single" w:sz="4" w:space="0" w:color="C0C0C0"/>
              <w:right w:val="single" w:sz="4" w:space="0" w:color="C0C0C0"/>
            </w:tcBorders>
            <w:vAlign w:val="center"/>
            <w:hideMark/>
          </w:tcPr>
          <w:p w14:paraId="0552678D"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455B455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254,21</w:t>
            </w:r>
          </w:p>
        </w:tc>
        <w:tc>
          <w:tcPr>
            <w:tcW w:w="1518" w:type="dxa"/>
            <w:tcBorders>
              <w:top w:val="nil"/>
              <w:left w:val="nil"/>
              <w:bottom w:val="single" w:sz="4" w:space="0" w:color="C0C0C0"/>
              <w:right w:val="single" w:sz="4" w:space="0" w:color="C0C0C0"/>
            </w:tcBorders>
            <w:shd w:val="clear" w:color="000000" w:fill="FFFFCC"/>
            <w:vAlign w:val="center"/>
            <w:hideMark/>
          </w:tcPr>
          <w:p w14:paraId="597F1E0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87,24</w:t>
            </w:r>
          </w:p>
        </w:tc>
        <w:tc>
          <w:tcPr>
            <w:tcW w:w="1296" w:type="dxa"/>
            <w:tcBorders>
              <w:top w:val="nil"/>
              <w:left w:val="nil"/>
              <w:bottom w:val="single" w:sz="4" w:space="0" w:color="C0C0C0"/>
              <w:right w:val="single" w:sz="4" w:space="0" w:color="C0C0C0"/>
            </w:tcBorders>
            <w:shd w:val="clear" w:color="000000" w:fill="D7EAD3"/>
            <w:vAlign w:val="center"/>
            <w:hideMark/>
          </w:tcPr>
          <w:p w14:paraId="7CAEBD3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43,62</w:t>
            </w:r>
          </w:p>
        </w:tc>
        <w:tc>
          <w:tcPr>
            <w:tcW w:w="1316" w:type="dxa"/>
            <w:tcBorders>
              <w:top w:val="nil"/>
              <w:left w:val="nil"/>
              <w:bottom w:val="single" w:sz="4" w:space="0" w:color="C0C0C0"/>
              <w:right w:val="single" w:sz="4" w:space="0" w:color="C0C0C0"/>
            </w:tcBorders>
            <w:shd w:val="clear" w:color="000000" w:fill="D7EAD3"/>
            <w:vAlign w:val="center"/>
            <w:hideMark/>
          </w:tcPr>
          <w:p w14:paraId="569DD14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43,62</w:t>
            </w:r>
          </w:p>
        </w:tc>
        <w:tc>
          <w:tcPr>
            <w:tcW w:w="3007" w:type="dxa"/>
            <w:vMerge/>
            <w:tcBorders>
              <w:top w:val="nil"/>
              <w:left w:val="single" w:sz="4" w:space="0" w:color="C0C0C0"/>
              <w:bottom w:val="single" w:sz="4" w:space="0" w:color="C0C0C0"/>
              <w:right w:val="single" w:sz="4" w:space="0" w:color="C0C0C0"/>
            </w:tcBorders>
            <w:vAlign w:val="center"/>
            <w:hideMark/>
          </w:tcPr>
          <w:p w14:paraId="7F736D95" w14:textId="77777777" w:rsidR="003635A2" w:rsidRPr="003635A2" w:rsidRDefault="003635A2" w:rsidP="003635A2">
            <w:pPr>
              <w:rPr>
                <w:rFonts w:ascii="Tahoma" w:hAnsi="Tahoma" w:cs="Tahoma"/>
                <w:sz w:val="12"/>
                <w:szCs w:val="12"/>
              </w:rPr>
            </w:pPr>
          </w:p>
        </w:tc>
      </w:tr>
      <w:tr w:rsidR="003635A2" w:rsidRPr="003635A2" w14:paraId="471B281E" w14:textId="77777777" w:rsidTr="003635A2">
        <w:trPr>
          <w:trHeight w:val="2010"/>
          <w:jc w:val="center"/>
        </w:trPr>
        <w:tc>
          <w:tcPr>
            <w:tcW w:w="416" w:type="dxa"/>
            <w:tcBorders>
              <w:top w:val="nil"/>
              <w:left w:val="nil"/>
              <w:bottom w:val="nil"/>
              <w:right w:val="nil"/>
            </w:tcBorders>
            <w:shd w:val="clear" w:color="000000" w:fill="FFFF00"/>
            <w:noWrap/>
            <w:vAlign w:val="center"/>
            <w:hideMark/>
          </w:tcPr>
          <w:p w14:paraId="4ED7665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87E5D4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3.8.15</w:t>
            </w:r>
          </w:p>
        </w:tc>
        <w:tc>
          <w:tcPr>
            <w:tcW w:w="4022" w:type="dxa"/>
            <w:tcBorders>
              <w:top w:val="nil"/>
              <w:left w:val="nil"/>
              <w:bottom w:val="single" w:sz="4" w:space="0" w:color="C0C0C0"/>
              <w:right w:val="single" w:sz="4" w:space="0" w:color="C0C0C0"/>
            </w:tcBorders>
            <w:shd w:val="clear" w:color="000000" w:fill="E3FAFD"/>
            <w:vAlign w:val="center"/>
            <w:hideMark/>
          </w:tcPr>
          <w:p w14:paraId="62CCD9FC"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Охрана имущества</w:t>
            </w:r>
          </w:p>
        </w:tc>
        <w:tc>
          <w:tcPr>
            <w:tcW w:w="712" w:type="dxa"/>
            <w:tcBorders>
              <w:top w:val="nil"/>
              <w:left w:val="nil"/>
              <w:bottom w:val="single" w:sz="4" w:space="0" w:color="C0C0C0"/>
              <w:right w:val="single" w:sz="4" w:space="0" w:color="C0C0C0"/>
            </w:tcBorders>
            <w:shd w:val="clear" w:color="auto" w:fill="auto"/>
            <w:vAlign w:val="center"/>
            <w:hideMark/>
          </w:tcPr>
          <w:p w14:paraId="67D3820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830D69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5 346,90</w:t>
            </w:r>
          </w:p>
        </w:tc>
        <w:tc>
          <w:tcPr>
            <w:tcW w:w="1518" w:type="dxa"/>
            <w:tcBorders>
              <w:top w:val="nil"/>
              <w:left w:val="nil"/>
              <w:bottom w:val="single" w:sz="4" w:space="0" w:color="C0C0C0"/>
              <w:right w:val="single" w:sz="4" w:space="0" w:color="C0C0C0"/>
            </w:tcBorders>
            <w:shd w:val="clear" w:color="000000" w:fill="FFFFCC"/>
            <w:vAlign w:val="center"/>
            <w:hideMark/>
          </w:tcPr>
          <w:p w14:paraId="44A5E6C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3 721,92</w:t>
            </w:r>
          </w:p>
        </w:tc>
        <w:tc>
          <w:tcPr>
            <w:tcW w:w="1336" w:type="dxa"/>
            <w:tcBorders>
              <w:top w:val="nil"/>
              <w:left w:val="nil"/>
              <w:bottom w:val="single" w:sz="4" w:space="0" w:color="C0C0C0"/>
              <w:right w:val="single" w:sz="4" w:space="0" w:color="C0C0C0"/>
            </w:tcBorders>
            <w:shd w:val="clear" w:color="000000" w:fill="D7EAD3"/>
            <w:vAlign w:val="center"/>
            <w:hideMark/>
          </w:tcPr>
          <w:p w14:paraId="2B9249E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1 860,96</w:t>
            </w:r>
          </w:p>
        </w:tc>
        <w:tc>
          <w:tcPr>
            <w:tcW w:w="1356" w:type="dxa"/>
            <w:tcBorders>
              <w:top w:val="nil"/>
              <w:left w:val="nil"/>
              <w:bottom w:val="single" w:sz="4" w:space="0" w:color="C0C0C0"/>
              <w:right w:val="single" w:sz="4" w:space="0" w:color="C0C0C0"/>
            </w:tcBorders>
            <w:shd w:val="clear" w:color="000000" w:fill="D7EAD3"/>
            <w:vAlign w:val="center"/>
            <w:hideMark/>
          </w:tcPr>
          <w:p w14:paraId="262A5AA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1 860,96</w:t>
            </w:r>
          </w:p>
        </w:tc>
        <w:tc>
          <w:tcPr>
            <w:tcW w:w="3007" w:type="dxa"/>
            <w:vMerge/>
            <w:tcBorders>
              <w:top w:val="nil"/>
              <w:left w:val="single" w:sz="4" w:space="0" w:color="C0C0C0"/>
              <w:bottom w:val="single" w:sz="4" w:space="0" w:color="C0C0C0"/>
              <w:right w:val="single" w:sz="4" w:space="0" w:color="C0C0C0"/>
            </w:tcBorders>
            <w:vAlign w:val="center"/>
            <w:hideMark/>
          </w:tcPr>
          <w:p w14:paraId="41E42E1A"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9C9843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5 480,92</w:t>
            </w:r>
          </w:p>
        </w:tc>
        <w:tc>
          <w:tcPr>
            <w:tcW w:w="1518" w:type="dxa"/>
            <w:tcBorders>
              <w:top w:val="nil"/>
              <w:left w:val="nil"/>
              <w:bottom w:val="single" w:sz="4" w:space="0" w:color="C0C0C0"/>
              <w:right w:val="single" w:sz="4" w:space="0" w:color="C0C0C0"/>
            </w:tcBorders>
            <w:shd w:val="clear" w:color="000000" w:fill="FFFFCC"/>
            <w:vAlign w:val="center"/>
            <w:hideMark/>
          </w:tcPr>
          <w:p w14:paraId="72E1497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3 815,21</w:t>
            </w:r>
          </w:p>
        </w:tc>
        <w:tc>
          <w:tcPr>
            <w:tcW w:w="1296" w:type="dxa"/>
            <w:tcBorders>
              <w:top w:val="nil"/>
              <w:left w:val="nil"/>
              <w:bottom w:val="single" w:sz="4" w:space="0" w:color="C0C0C0"/>
              <w:right w:val="single" w:sz="4" w:space="0" w:color="C0C0C0"/>
            </w:tcBorders>
            <w:shd w:val="clear" w:color="000000" w:fill="D7EAD3"/>
            <w:vAlign w:val="center"/>
            <w:hideMark/>
          </w:tcPr>
          <w:p w14:paraId="47CBD86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1 907,61</w:t>
            </w:r>
          </w:p>
        </w:tc>
        <w:tc>
          <w:tcPr>
            <w:tcW w:w="1316" w:type="dxa"/>
            <w:tcBorders>
              <w:top w:val="nil"/>
              <w:left w:val="nil"/>
              <w:bottom w:val="single" w:sz="4" w:space="0" w:color="C0C0C0"/>
              <w:right w:val="single" w:sz="4" w:space="0" w:color="C0C0C0"/>
            </w:tcBorders>
            <w:shd w:val="clear" w:color="000000" w:fill="D7EAD3"/>
            <w:vAlign w:val="center"/>
            <w:hideMark/>
          </w:tcPr>
          <w:p w14:paraId="723AE66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1 907,61</w:t>
            </w:r>
          </w:p>
        </w:tc>
        <w:tc>
          <w:tcPr>
            <w:tcW w:w="3007" w:type="dxa"/>
            <w:vMerge/>
            <w:tcBorders>
              <w:top w:val="nil"/>
              <w:left w:val="single" w:sz="4" w:space="0" w:color="C0C0C0"/>
              <w:bottom w:val="single" w:sz="4" w:space="0" w:color="C0C0C0"/>
              <w:right w:val="single" w:sz="4" w:space="0" w:color="C0C0C0"/>
            </w:tcBorders>
            <w:vAlign w:val="center"/>
            <w:hideMark/>
          </w:tcPr>
          <w:p w14:paraId="58A4D8B9" w14:textId="77777777" w:rsidR="003635A2" w:rsidRPr="003635A2" w:rsidRDefault="003635A2" w:rsidP="003635A2">
            <w:pPr>
              <w:rPr>
                <w:rFonts w:ascii="Tahoma" w:hAnsi="Tahoma" w:cs="Tahoma"/>
                <w:sz w:val="12"/>
                <w:szCs w:val="12"/>
              </w:rPr>
            </w:pPr>
          </w:p>
        </w:tc>
      </w:tr>
      <w:tr w:rsidR="003635A2" w:rsidRPr="003635A2" w14:paraId="7E5CD390" w14:textId="77777777" w:rsidTr="003635A2">
        <w:trPr>
          <w:trHeight w:val="1575"/>
          <w:jc w:val="center"/>
        </w:trPr>
        <w:tc>
          <w:tcPr>
            <w:tcW w:w="416" w:type="dxa"/>
            <w:tcBorders>
              <w:top w:val="nil"/>
              <w:left w:val="nil"/>
              <w:bottom w:val="nil"/>
              <w:right w:val="nil"/>
            </w:tcBorders>
            <w:shd w:val="clear" w:color="000000" w:fill="FFFF00"/>
            <w:noWrap/>
            <w:vAlign w:val="center"/>
            <w:hideMark/>
          </w:tcPr>
          <w:p w14:paraId="77DEEAD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DE492E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3.8.16</w:t>
            </w:r>
          </w:p>
        </w:tc>
        <w:tc>
          <w:tcPr>
            <w:tcW w:w="4022" w:type="dxa"/>
            <w:tcBorders>
              <w:top w:val="nil"/>
              <w:left w:val="nil"/>
              <w:bottom w:val="single" w:sz="4" w:space="0" w:color="C0C0C0"/>
              <w:right w:val="single" w:sz="4" w:space="0" w:color="C0C0C0"/>
            </w:tcBorders>
            <w:shd w:val="clear" w:color="000000" w:fill="E3FAFD"/>
            <w:vAlign w:val="center"/>
            <w:hideMark/>
          </w:tcPr>
          <w:p w14:paraId="04E36196"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Страхование производственных объектов</w:t>
            </w:r>
          </w:p>
        </w:tc>
        <w:tc>
          <w:tcPr>
            <w:tcW w:w="712" w:type="dxa"/>
            <w:tcBorders>
              <w:top w:val="nil"/>
              <w:left w:val="nil"/>
              <w:bottom w:val="single" w:sz="4" w:space="0" w:color="C0C0C0"/>
              <w:right w:val="single" w:sz="4" w:space="0" w:color="C0C0C0"/>
            </w:tcBorders>
            <w:shd w:val="clear" w:color="auto" w:fill="auto"/>
            <w:vAlign w:val="center"/>
            <w:hideMark/>
          </w:tcPr>
          <w:p w14:paraId="2223728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4EDD0B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63,36</w:t>
            </w:r>
          </w:p>
        </w:tc>
        <w:tc>
          <w:tcPr>
            <w:tcW w:w="1518" w:type="dxa"/>
            <w:tcBorders>
              <w:top w:val="nil"/>
              <w:left w:val="nil"/>
              <w:bottom w:val="single" w:sz="4" w:space="0" w:color="C0C0C0"/>
              <w:right w:val="single" w:sz="4" w:space="0" w:color="C0C0C0"/>
            </w:tcBorders>
            <w:shd w:val="clear" w:color="000000" w:fill="FFFFCC"/>
            <w:vAlign w:val="center"/>
            <w:hideMark/>
          </w:tcPr>
          <w:p w14:paraId="726C688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41,69</w:t>
            </w:r>
          </w:p>
        </w:tc>
        <w:tc>
          <w:tcPr>
            <w:tcW w:w="1336" w:type="dxa"/>
            <w:tcBorders>
              <w:top w:val="nil"/>
              <w:left w:val="nil"/>
              <w:bottom w:val="single" w:sz="4" w:space="0" w:color="C0C0C0"/>
              <w:right w:val="single" w:sz="4" w:space="0" w:color="C0C0C0"/>
            </w:tcBorders>
            <w:shd w:val="clear" w:color="000000" w:fill="D7EAD3"/>
            <w:vAlign w:val="center"/>
            <w:hideMark/>
          </w:tcPr>
          <w:p w14:paraId="43F3B6E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20,84</w:t>
            </w:r>
          </w:p>
        </w:tc>
        <w:tc>
          <w:tcPr>
            <w:tcW w:w="1356" w:type="dxa"/>
            <w:tcBorders>
              <w:top w:val="nil"/>
              <w:left w:val="nil"/>
              <w:bottom w:val="single" w:sz="4" w:space="0" w:color="C0C0C0"/>
              <w:right w:val="single" w:sz="4" w:space="0" w:color="C0C0C0"/>
            </w:tcBorders>
            <w:shd w:val="clear" w:color="000000" w:fill="D7EAD3"/>
            <w:vAlign w:val="center"/>
            <w:hideMark/>
          </w:tcPr>
          <w:p w14:paraId="77BD638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20,84</w:t>
            </w:r>
          </w:p>
        </w:tc>
        <w:tc>
          <w:tcPr>
            <w:tcW w:w="3007" w:type="dxa"/>
            <w:vMerge/>
            <w:tcBorders>
              <w:top w:val="nil"/>
              <w:left w:val="single" w:sz="4" w:space="0" w:color="C0C0C0"/>
              <w:bottom w:val="single" w:sz="4" w:space="0" w:color="C0C0C0"/>
              <w:right w:val="single" w:sz="4" w:space="0" w:color="C0C0C0"/>
            </w:tcBorders>
            <w:vAlign w:val="center"/>
            <w:hideMark/>
          </w:tcPr>
          <w:p w14:paraId="379F6205"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788033F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64,95</w:t>
            </w:r>
          </w:p>
        </w:tc>
        <w:tc>
          <w:tcPr>
            <w:tcW w:w="1518" w:type="dxa"/>
            <w:tcBorders>
              <w:top w:val="nil"/>
              <w:left w:val="nil"/>
              <w:bottom w:val="single" w:sz="4" w:space="0" w:color="C0C0C0"/>
              <w:right w:val="single" w:sz="4" w:space="0" w:color="C0C0C0"/>
            </w:tcBorders>
            <w:shd w:val="clear" w:color="000000" w:fill="FFFFCC"/>
            <w:vAlign w:val="center"/>
            <w:hideMark/>
          </w:tcPr>
          <w:p w14:paraId="6956052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42,73</w:t>
            </w:r>
          </w:p>
        </w:tc>
        <w:tc>
          <w:tcPr>
            <w:tcW w:w="1296" w:type="dxa"/>
            <w:tcBorders>
              <w:top w:val="nil"/>
              <w:left w:val="nil"/>
              <w:bottom w:val="single" w:sz="4" w:space="0" w:color="C0C0C0"/>
              <w:right w:val="single" w:sz="4" w:space="0" w:color="C0C0C0"/>
            </w:tcBorders>
            <w:shd w:val="clear" w:color="000000" w:fill="D7EAD3"/>
            <w:vAlign w:val="center"/>
            <w:hideMark/>
          </w:tcPr>
          <w:p w14:paraId="2411CB7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21,37</w:t>
            </w:r>
          </w:p>
        </w:tc>
        <w:tc>
          <w:tcPr>
            <w:tcW w:w="1316" w:type="dxa"/>
            <w:tcBorders>
              <w:top w:val="nil"/>
              <w:left w:val="nil"/>
              <w:bottom w:val="single" w:sz="4" w:space="0" w:color="C0C0C0"/>
              <w:right w:val="single" w:sz="4" w:space="0" w:color="C0C0C0"/>
            </w:tcBorders>
            <w:shd w:val="clear" w:color="000000" w:fill="D7EAD3"/>
            <w:vAlign w:val="center"/>
            <w:hideMark/>
          </w:tcPr>
          <w:p w14:paraId="59B87E6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21,37</w:t>
            </w:r>
          </w:p>
        </w:tc>
        <w:tc>
          <w:tcPr>
            <w:tcW w:w="3007" w:type="dxa"/>
            <w:vMerge/>
            <w:tcBorders>
              <w:top w:val="nil"/>
              <w:left w:val="single" w:sz="4" w:space="0" w:color="C0C0C0"/>
              <w:bottom w:val="single" w:sz="4" w:space="0" w:color="C0C0C0"/>
              <w:right w:val="single" w:sz="4" w:space="0" w:color="C0C0C0"/>
            </w:tcBorders>
            <w:vAlign w:val="center"/>
            <w:hideMark/>
          </w:tcPr>
          <w:p w14:paraId="15D7441D" w14:textId="77777777" w:rsidR="003635A2" w:rsidRPr="003635A2" w:rsidRDefault="003635A2" w:rsidP="003635A2">
            <w:pPr>
              <w:rPr>
                <w:rFonts w:ascii="Tahoma" w:hAnsi="Tahoma" w:cs="Tahoma"/>
                <w:sz w:val="12"/>
                <w:szCs w:val="12"/>
              </w:rPr>
            </w:pPr>
          </w:p>
        </w:tc>
      </w:tr>
      <w:tr w:rsidR="003635A2" w:rsidRPr="003635A2" w14:paraId="4EAD8399"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4A2D430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5707BC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3.8.17</w:t>
            </w:r>
          </w:p>
        </w:tc>
        <w:tc>
          <w:tcPr>
            <w:tcW w:w="4022" w:type="dxa"/>
            <w:tcBorders>
              <w:top w:val="nil"/>
              <w:left w:val="nil"/>
              <w:bottom w:val="single" w:sz="4" w:space="0" w:color="C0C0C0"/>
              <w:right w:val="single" w:sz="4" w:space="0" w:color="C0C0C0"/>
            </w:tcBorders>
            <w:shd w:val="clear" w:color="000000" w:fill="E3FAFD"/>
            <w:vAlign w:val="center"/>
            <w:hideMark/>
          </w:tcPr>
          <w:p w14:paraId="0748F875"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Расходы на услуги геодезии</w:t>
            </w:r>
          </w:p>
        </w:tc>
        <w:tc>
          <w:tcPr>
            <w:tcW w:w="712" w:type="dxa"/>
            <w:tcBorders>
              <w:top w:val="nil"/>
              <w:left w:val="nil"/>
              <w:bottom w:val="single" w:sz="4" w:space="0" w:color="C0C0C0"/>
              <w:right w:val="single" w:sz="4" w:space="0" w:color="C0C0C0"/>
            </w:tcBorders>
            <w:shd w:val="clear" w:color="auto" w:fill="auto"/>
            <w:vAlign w:val="center"/>
            <w:hideMark/>
          </w:tcPr>
          <w:p w14:paraId="1570435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ED4729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2 011,74</w:t>
            </w:r>
          </w:p>
        </w:tc>
        <w:tc>
          <w:tcPr>
            <w:tcW w:w="1518" w:type="dxa"/>
            <w:tcBorders>
              <w:top w:val="nil"/>
              <w:left w:val="nil"/>
              <w:bottom w:val="single" w:sz="4" w:space="0" w:color="C0C0C0"/>
              <w:right w:val="single" w:sz="4" w:space="0" w:color="C0C0C0"/>
            </w:tcBorders>
            <w:shd w:val="clear" w:color="000000" w:fill="FFFFCC"/>
            <w:vAlign w:val="center"/>
            <w:hideMark/>
          </w:tcPr>
          <w:p w14:paraId="073BF83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1 400,35</w:t>
            </w:r>
          </w:p>
        </w:tc>
        <w:tc>
          <w:tcPr>
            <w:tcW w:w="1336" w:type="dxa"/>
            <w:tcBorders>
              <w:top w:val="nil"/>
              <w:left w:val="nil"/>
              <w:bottom w:val="single" w:sz="4" w:space="0" w:color="C0C0C0"/>
              <w:right w:val="single" w:sz="4" w:space="0" w:color="C0C0C0"/>
            </w:tcBorders>
            <w:shd w:val="clear" w:color="000000" w:fill="D7EAD3"/>
            <w:vAlign w:val="center"/>
            <w:hideMark/>
          </w:tcPr>
          <w:p w14:paraId="22AE6A7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700,18</w:t>
            </w:r>
          </w:p>
        </w:tc>
        <w:tc>
          <w:tcPr>
            <w:tcW w:w="1356" w:type="dxa"/>
            <w:tcBorders>
              <w:top w:val="nil"/>
              <w:left w:val="nil"/>
              <w:bottom w:val="single" w:sz="4" w:space="0" w:color="C0C0C0"/>
              <w:right w:val="single" w:sz="4" w:space="0" w:color="C0C0C0"/>
            </w:tcBorders>
            <w:shd w:val="clear" w:color="000000" w:fill="D7EAD3"/>
            <w:vAlign w:val="center"/>
            <w:hideMark/>
          </w:tcPr>
          <w:p w14:paraId="183817B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700,18</w:t>
            </w:r>
          </w:p>
        </w:tc>
        <w:tc>
          <w:tcPr>
            <w:tcW w:w="3007" w:type="dxa"/>
            <w:vMerge/>
            <w:tcBorders>
              <w:top w:val="nil"/>
              <w:left w:val="single" w:sz="4" w:space="0" w:color="C0C0C0"/>
              <w:bottom w:val="single" w:sz="4" w:space="0" w:color="C0C0C0"/>
              <w:right w:val="single" w:sz="4" w:space="0" w:color="C0C0C0"/>
            </w:tcBorders>
            <w:vAlign w:val="center"/>
            <w:hideMark/>
          </w:tcPr>
          <w:p w14:paraId="3AF20326"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716F897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2 062,16</w:t>
            </w:r>
          </w:p>
        </w:tc>
        <w:tc>
          <w:tcPr>
            <w:tcW w:w="1518" w:type="dxa"/>
            <w:tcBorders>
              <w:top w:val="nil"/>
              <w:left w:val="nil"/>
              <w:bottom w:val="single" w:sz="4" w:space="0" w:color="C0C0C0"/>
              <w:right w:val="single" w:sz="4" w:space="0" w:color="C0C0C0"/>
            </w:tcBorders>
            <w:shd w:val="clear" w:color="000000" w:fill="FFFFCC"/>
            <w:vAlign w:val="center"/>
            <w:hideMark/>
          </w:tcPr>
          <w:p w14:paraId="5EF9911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1 435,45</w:t>
            </w:r>
          </w:p>
        </w:tc>
        <w:tc>
          <w:tcPr>
            <w:tcW w:w="1296" w:type="dxa"/>
            <w:tcBorders>
              <w:top w:val="nil"/>
              <w:left w:val="nil"/>
              <w:bottom w:val="single" w:sz="4" w:space="0" w:color="C0C0C0"/>
              <w:right w:val="single" w:sz="4" w:space="0" w:color="C0C0C0"/>
            </w:tcBorders>
            <w:shd w:val="clear" w:color="000000" w:fill="D7EAD3"/>
            <w:vAlign w:val="center"/>
            <w:hideMark/>
          </w:tcPr>
          <w:p w14:paraId="273F165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717,73</w:t>
            </w:r>
          </w:p>
        </w:tc>
        <w:tc>
          <w:tcPr>
            <w:tcW w:w="1316" w:type="dxa"/>
            <w:tcBorders>
              <w:top w:val="nil"/>
              <w:left w:val="nil"/>
              <w:bottom w:val="single" w:sz="4" w:space="0" w:color="C0C0C0"/>
              <w:right w:val="single" w:sz="4" w:space="0" w:color="C0C0C0"/>
            </w:tcBorders>
            <w:shd w:val="clear" w:color="000000" w:fill="D7EAD3"/>
            <w:vAlign w:val="center"/>
            <w:hideMark/>
          </w:tcPr>
          <w:p w14:paraId="3A47CC6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717,73</w:t>
            </w:r>
          </w:p>
        </w:tc>
        <w:tc>
          <w:tcPr>
            <w:tcW w:w="3007" w:type="dxa"/>
            <w:vMerge/>
            <w:tcBorders>
              <w:top w:val="nil"/>
              <w:left w:val="single" w:sz="4" w:space="0" w:color="C0C0C0"/>
              <w:bottom w:val="single" w:sz="4" w:space="0" w:color="C0C0C0"/>
              <w:right w:val="single" w:sz="4" w:space="0" w:color="C0C0C0"/>
            </w:tcBorders>
            <w:vAlign w:val="center"/>
            <w:hideMark/>
          </w:tcPr>
          <w:p w14:paraId="6F7AA233" w14:textId="77777777" w:rsidR="003635A2" w:rsidRPr="003635A2" w:rsidRDefault="003635A2" w:rsidP="003635A2">
            <w:pPr>
              <w:rPr>
                <w:rFonts w:ascii="Tahoma" w:hAnsi="Tahoma" w:cs="Tahoma"/>
                <w:sz w:val="12"/>
                <w:szCs w:val="12"/>
              </w:rPr>
            </w:pPr>
          </w:p>
        </w:tc>
      </w:tr>
      <w:tr w:rsidR="003635A2" w:rsidRPr="003635A2" w14:paraId="1F30987D" w14:textId="77777777" w:rsidTr="003635A2">
        <w:trPr>
          <w:trHeight w:val="345"/>
          <w:jc w:val="center"/>
        </w:trPr>
        <w:tc>
          <w:tcPr>
            <w:tcW w:w="416" w:type="dxa"/>
            <w:tcBorders>
              <w:top w:val="nil"/>
              <w:left w:val="nil"/>
              <w:bottom w:val="nil"/>
              <w:right w:val="nil"/>
            </w:tcBorders>
            <w:shd w:val="clear" w:color="000000" w:fill="FFFF00"/>
            <w:noWrap/>
            <w:vAlign w:val="center"/>
            <w:hideMark/>
          </w:tcPr>
          <w:p w14:paraId="719E753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702FF9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3.8.18</w:t>
            </w:r>
          </w:p>
        </w:tc>
        <w:tc>
          <w:tcPr>
            <w:tcW w:w="4022" w:type="dxa"/>
            <w:tcBorders>
              <w:top w:val="nil"/>
              <w:left w:val="nil"/>
              <w:bottom w:val="single" w:sz="4" w:space="0" w:color="C0C0C0"/>
              <w:right w:val="single" w:sz="4" w:space="0" w:color="C0C0C0"/>
            </w:tcBorders>
            <w:shd w:val="clear" w:color="000000" w:fill="E3FAFD"/>
            <w:vAlign w:val="center"/>
            <w:hideMark/>
          </w:tcPr>
          <w:p w14:paraId="79142A94"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Проектные работы</w:t>
            </w:r>
          </w:p>
        </w:tc>
        <w:tc>
          <w:tcPr>
            <w:tcW w:w="712" w:type="dxa"/>
            <w:tcBorders>
              <w:top w:val="nil"/>
              <w:left w:val="nil"/>
              <w:bottom w:val="single" w:sz="4" w:space="0" w:color="C0C0C0"/>
              <w:right w:val="single" w:sz="4" w:space="0" w:color="C0C0C0"/>
            </w:tcBorders>
            <w:shd w:val="clear" w:color="auto" w:fill="auto"/>
            <w:vAlign w:val="center"/>
            <w:hideMark/>
          </w:tcPr>
          <w:p w14:paraId="15B2711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9A96CF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73C682B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2190B26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7197EE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38270B96"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4CF449E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52C385D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31F29D6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438CCAB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B49899A" w14:textId="77777777" w:rsidR="003635A2" w:rsidRPr="003635A2" w:rsidRDefault="003635A2" w:rsidP="003635A2">
            <w:pPr>
              <w:rPr>
                <w:rFonts w:ascii="Tahoma" w:hAnsi="Tahoma" w:cs="Tahoma"/>
                <w:sz w:val="12"/>
                <w:szCs w:val="12"/>
              </w:rPr>
            </w:pPr>
          </w:p>
        </w:tc>
      </w:tr>
      <w:tr w:rsidR="003635A2" w:rsidRPr="003635A2" w14:paraId="71B779FF" w14:textId="77777777" w:rsidTr="003635A2">
        <w:trPr>
          <w:trHeight w:val="330"/>
          <w:jc w:val="center"/>
        </w:trPr>
        <w:tc>
          <w:tcPr>
            <w:tcW w:w="416" w:type="dxa"/>
            <w:tcBorders>
              <w:top w:val="nil"/>
              <w:left w:val="nil"/>
              <w:bottom w:val="nil"/>
              <w:right w:val="nil"/>
            </w:tcBorders>
            <w:shd w:val="clear" w:color="000000" w:fill="FFFF00"/>
            <w:noWrap/>
            <w:vAlign w:val="center"/>
            <w:hideMark/>
          </w:tcPr>
          <w:p w14:paraId="2656A81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57B221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3.8.19</w:t>
            </w:r>
          </w:p>
        </w:tc>
        <w:tc>
          <w:tcPr>
            <w:tcW w:w="4022" w:type="dxa"/>
            <w:tcBorders>
              <w:top w:val="nil"/>
              <w:left w:val="nil"/>
              <w:bottom w:val="single" w:sz="4" w:space="0" w:color="C0C0C0"/>
              <w:right w:val="single" w:sz="4" w:space="0" w:color="C0C0C0"/>
            </w:tcBorders>
            <w:shd w:val="clear" w:color="000000" w:fill="E3FAFD"/>
            <w:vAlign w:val="center"/>
            <w:hideMark/>
          </w:tcPr>
          <w:p w14:paraId="3FD6CA5B"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Кадастровые работы</w:t>
            </w:r>
          </w:p>
        </w:tc>
        <w:tc>
          <w:tcPr>
            <w:tcW w:w="712" w:type="dxa"/>
            <w:tcBorders>
              <w:top w:val="nil"/>
              <w:left w:val="nil"/>
              <w:bottom w:val="single" w:sz="4" w:space="0" w:color="C0C0C0"/>
              <w:right w:val="single" w:sz="4" w:space="0" w:color="C0C0C0"/>
            </w:tcBorders>
            <w:shd w:val="clear" w:color="auto" w:fill="auto"/>
            <w:vAlign w:val="center"/>
            <w:hideMark/>
          </w:tcPr>
          <w:p w14:paraId="2E1DD94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A2558E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15D157A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B1CC6E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A06B9C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F129DF4"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7842611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2594C70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57A4B04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640CB33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56435F9A" w14:textId="77777777" w:rsidR="003635A2" w:rsidRPr="003635A2" w:rsidRDefault="003635A2" w:rsidP="003635A2">
            <w:pPr>
              <w:rPr>
                <w:rFonts w:ascii="Tahoma" w:hAnsi="Tahoma" w:cs="Tahoma"/>
                <w:sz w:val="12"/>
                <w:szCs w:val="12"/>
              </w:rPr>
            </w:pPr>
          </w:p>
        </w:tc>
      </w:tr>
      <w:tr w:rsidR="003635A2" w:rsidRPr="003635A2" w14:paraId="5116EA45" w14:textId="77777777" w:rsidTr="003635A2">
        <w:trPr>
          <w:trHeight w:val="2025"/>
          <w:jc w:val="center"/>
        </w:trPr>
        <w:tc>
          <w:tcPr>
            <w:tcW w:w="416" w:type="dxa"/>
            <w:tcBorders>
              <w:top w:val="nil"/>
              <w:left w:val="nil"/>
              <w:bottom w:val="nil"/>
              <w:right w:val="nil"/>
            </w:tcBorders>
            <w:shd w:val="clear" w:color="000000" w:fill="FFFF00"/>
            <w:noWrap/>
            <w:vAlign w:val="center"/>
            <w:hideMark/>
          </w:tcPr>
          <w:p w14:paraId="26D030C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BEC60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3.8.20</w:t>
            </w:r>
          </w:p>
        </w:tc>
        <w:tc>
          <w:tcPr>
            <w:tcW w:w="4022" w:type="dxa"/>
            <w:tcBorders>
              <w:top w:val="nil"/>
              <w:left w:val="nil"/>
              <w:bottom w:val="single" w:sz="4" w:space="0" w:color="C0C0C0"/>
              <w:right w:val="single" w:sz="4" w:space="0" w:color="C0C0C0"/>
            </w:tcBorders>
            <w:shd w:val="clear" w:color="000000" w:fill="E3FAFD"/>
            <w:vAlign w:val="center"/>
            <w:hideMark/>
          </w:tcPr>
          <w:p w14:paraId="5637E056"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Прочие (инвентарь, материалы)</w:t>
            </w:r>
          </w:p>
        </w:tc>
        <w:tc>
          <w:tcPr>
            <w:tcW w:w="712" w:type="dxa"/>
            <w:tcBorders>
              <w:top w:val="nil"/>
              <w:left w:val="nil"/>
              <w:bottom w:val="single" w:sz="4" w:space="0" w:color="C0C0C0"/>
              <w:right w:val="single" w:sz="4" w:space="0" w:color="C0C0C0"/>
            </w:tcBorders>
            <w:shd w:val="clear" w:color="auto" w:fill="auto"/>
            <w:vAlign w:val="center"/>
            <w:hideMark/>
          </w:tcPr>
          <w:p w14:paraId="38A6261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90F70C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1 002,05</w:t>
            </w:r>
          </w:p>
        </w:tc>
        <w:tc>
          <w:tcPr>
            <w:tcW w:w="1518" w:type="dxa"/>
            <w:tcBorders>
              <w:top w:val="nil"/>
              <w:left w:val="nil"/>
              <w:bottom w:val="single" w:sz="4" w:space="0" w:color="C0C0C0"/>
              <w:right w:val="single" w:sz="4" w:space="0" w:color="C0C0C0"/>
            </w:tcBorders>
            <w:shd w:val="clear" w:color="000000" w:fill="FFFFCC"/>
            <w:vAlign w:val="center"/>
            <w:hideMark/>
          </w:tcPr>
          <w:p w14:paraId="4066863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702,73</w:t>
            </w:r>
          </w:p>
        </w:tc>
        <w:tc>
          <w:tcPr>
            <w:tcW w:w="1336" w:type="dxa"/>
            <w:tcBorders>
              <w:top w:val="nil"/>
              <w:left w:val="nil"/>
              <w:bottom w:val="single" w:sz="4" w:space="0" w:color="C0C0C0"/>
              <w:right w:val="single" w:sz="4" w:space="0" w:color="C0C0C0"/>
            </w:tcBorders>
            <w:shd w:val="clear" w:color="000000" w:fill="D7EAD3"/>
            <w:vAlign w:val="center"/>
            <w:hideMark/>
          </w:tcPr>
          <w:p w14:paraId="3838CD5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351,36</w:t>
            </w:r>
          </w:p>
        </w:tc>
        <w:tc>
          <w:tcPr>
            <w:tcW w:w="1356" w:type="dxa"/>
            <w:tcBorders>
              <w:top w:val="nil"/>
              <w:left w:val="nil"/>
              <w:bottom w:val="single" w:sz="4" w:space="0" w:color="C0C0C0"/>
              <w:right w:val="single" w:sz="4" w:space="0" w:color="C0C0C0"/>
            </w:tcBorders>
            <w:shd w:val="clear" w:color="000000" w:fill="D7EAD3"/>
            <w:vAlign w:val="center"/>
            <w:hideMark/>
          </w:tcPr>
          <w:p w14:paraId="762A741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351,36</w:t>
            </w:r>
          </w:p>
        </w:tc>
        <w:tc>
          <w:tcPr>
            <w:tcW w:w="3007" w:type="dxa"/>
            <w:vMerge/>
            <w:tcBorders>
              <w:top w:val="nil"/>
              <w:left w:val="single" w:sz="4" w:space="0" w:color="C0C0C0"/>
              <w:bottom w:val="single" w:sz="4" w:space="0" w:color="C0C0C0"/>
              <w:right w:val="single" w:sz="4" w:space="0" w:color="C0C0C0"/>
            </w:tcBorders>
            <w:vAlign w:val="center"/>
            <w:hideMark/>
          </w:tcPr>
          <w:p w14:paraId="55B5AA38"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355001F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1 027,17</w:t>
            </w:r>
          </w:p>
        </w:tc>
        <w:tc>
          <w:tcPr>
            <w:tcW w:w="1518" w:type="dxa"/>
            <w:tcBorders>
              <w:top w:val="nil"/>
              <w:left w:val="nil"/>
              <w:bottom w:val="single" w:sz="4" w:space="0" w:color="C0C0C0"/>
              <w:right w:val="single" w:sz="4" w:space="0" w:color="C0C0C0"/>
            </w:tcBorders>
            <w:shd w:val="clear" w:color="000000" w:fill="FFFFCC"/>
            <w:vAlign w:val="center"/>
            <w:hideMark/>
          </w:tcPr>
          <w:p w14:paraId="5968D9A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720,34</w:t>
            </w:r>
          </w:p>
        </w:tc>
        <w:tc>
          <w:tcPr>
            <w:tcW w:w="1296" w:type="dxa"/>
            <w:tcBorders>
              <w:top w:val="nil"/>
              <w:left w:val="nil"/>
              <w:bottom w:val="single" w:sz="4" w:space="0" w:color="C0C0C0"/>
              <w:right w:val="single" w:sz="4" w:space="0" w:color="C0C0C0"/>
            </w:tcBorders>
            <w:shd w:val="clear" w:color="000000" w:fill="D7EAD3"/>
            <w:vAlign w:val="center"/>
            <w:hideMark/>
          </w:tcPr>
          <w:p w14:paraId="2672522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360,17</w:t>
            </w:r>
          </w:p>
        </w:tc>
        <w:tc>
          <w:tcPr>
            <w:tcW w:w="1316" w:type="dxa"/>
            <w:tcBorders>
              <w:top w:val="nil"/>
              <w:left w:val="nil"/>
              <w:bottom w:val="single" w:sz="4" w:space="0" w:color="C0C0C0"/>
              <w:right w:val="single" w:sz="4" w:space="0" w:color="C0C0C0"/>
            </w:tcBorders>
            <w:shd w:val="clear" w:color="000000" w:fill="D7EAD3"/>
            <w:vAlign w:val="center"/>
            <w:hideMark/>
          </w:tcPr>
          <w:p w14:paraId="0AC6796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360,17</w:t>
            </w:r>
          </w:p>
        </w:tc>
        <w:tc>
          <w:tcPr>
            <w:tcW w:w="3007" w:type="dxa"/>
            <w:vMerge/>
            <w:tcBorders>
              <w:top w:val="nil"/>
              <w:left w:val="single" w:sz="4" w:space="0" w:color="C0C0C0"/>
              <w:bottom w:val="single" w:sz="4" w:space="0" w:color="C0C0C0"/>
              <w:right w:val="single" w:sz="4" w:space="0" w:color="C0C0C0"/>
            </w:tcBorders>
            <w:vAlign w:val="center"/>
            <w:hideMark/>
          </w:tcPr>
          <w:p w14:paraId="7B2B8EEC" w14:textId="77777777" w:rsidR="003635A2" w:rsidRPr="003635A2" w:rsidRDefault="003635A2" w:rsidP="003635A2">
            <w:pPr>
              <w:rPr>
                <w:rFonts w:ascii="Tahoma" w:hAnsi="Tahoma" w:cs="Tahoma"/>
                <w:sz w:val="12"/>
                <w:szCs w:val="12"/>
              </w:rPr>
            </w:pPr>
          </w:p>
        </w:tc>
      </w:tr>
      <w:tr w:rsidR="003635A2" w:rsidRPr="003635A2" w14:paraId="1CB41E93"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772640B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18CA82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3.8.21</w:t>
            </w:r>
          </w:p>
        </w:tc>
        <w:tc>
          <w:tcPr>
            <w:tcW w:w="4022" w:type="dxa"/>
            <w:tcBorders>
              <w:top w:val="nil"/>
              <w:left w:val="nil"/>
              <w:bottom w:val="single" w:sz="4" w:space="0" w:color="C0C0C0"/>
              <w:right w:val="single" w:sz="4" w:space="0" w:color="C0C0C0"/>
            </w:tcBorders>
            <w:shd w:val="clear" w:color="000000" w:fill="E3FAFD"/>
            <w:vAlign w:val="center"/>
            <w:hideMark/>
          </w:tcPr>
          <w:p w14:paraId="5C1BE910"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Питьевая вода</w:t>
            </w:r>
          </w:p>
        </w:tc>
        <w:tc>
          <w:tcPr>
            <w:tcW w:w="712" w:type="dxa"/>
            <w:tcBorders>
              <w:top w:val="nil"/>
              <w:left w:val="nil"/>
              <w:bottom w:val="single" w:sz="4" w:space="0" w:color="C0C0C0"/>
              <w:right w:val="single" w:sz="4" w:space="0" w:color="C0C0C0"/>
            </w:tcBorders>
            <w:shd w:val="clear" w:color="auto" w:fill="auto"/>
            <w:vAlign w:val="center"/>
            <w:hideMark/>
          </w:tcPr>
          <w:p w14:paraId="35C8DF2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626D5C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253,12</w:t>
            </w:r>
          </w:p>
        </w:tc>
        <w:tc>
          <w:tcPr>
            <w:tcW w:w="1518" w:type="dxa"/>
            <w:tcBorders>
              <w:top w:val="nil"/>
              <w:left w:val="nil"/>
              <w:bottom w:val="single" w:sz="4" w:space="0" w:color="C0C0C0"/>
              <w:right w:val="single" w:sz="4" w:space="0" w:color="C0C0C0"/>
            </w:tcBorders>
            <w:shd w:val="clear" w:color="000000" w:fill="FFFFCC"/>
            <w:vAlign w:val="center"/>
            <w:hideMark/>
          </w:tcPr>
          <w:p w14:paraId="4AE42CF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86,80</w:t>
            </w:r>
          </w:p>
        </w:tc>
        <w:tc>
          <w:tcPr>
            <w:tcW w:w="1336" w:type="dxa"/>
            <w:tcBorders>
              <w:top w:val="nil"/>
              <w:left w:val="nil"/>
              <w:bottom w:val="single" w:sz="4" w:space="0" w:color="C0C0C0"/>
              <w:right w:val="single" w:sz="4" w:space="0" w:color="C0C0C0"/>
            </w:tcBorders>
            <w:shd w:val="clear" w:color="000000" w:fill="D7EAD3"/>
            <w:vAlign w:val="center"/>
            <w:hideMark/>
          </w:tcPr>
          <w:p w14:paraId="2E9E4C1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43,40</w:t>
            </w:r>
          </w:p>
        </w:tc>
        <w:tc>
          <w:tcPr>
            <w:tcW w:w="1356" w:type="dxa"/>
            <w:tcBorders>
              <w:top w:val="nil"/>
              <w:left w:val="nil"/>
              <w:bottom w:val="single" w:sz="4" w:space="0" w:color="C0C0C0"/>
              <w:right w:val="single" w:sz="4" w:space="0" w:color="C0C0C0"/>
            </w:tcBorders>
            <w:shd w:val="clear" w:color="000000" w:fill="D7EAD3"/>
            <w:vAlign w:val="center"/>
            <w:hideMark/>
          </w:tcPr>
          <w:p w14:paraId="09D8C21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43,40</w:t>
            </w:r>
          </w:p>
        </w:tc>
        <w:tc>
          <w:tcPr>
            <w:tcW w:w="3007" w:type="dxa"/>
            <w:vMerge/>
            <w:tcBorders>
              <w:top w:val="nil"/>
              <w:left w:val="single" w:sz="4" w:space="0" w:color="C0C0C0"/>
              <w:bottom w:val="single" w:sz="4" w:space="0" w:color="C0C0C0"/>
              <w:right w:val="single" w:sz="4" w:space="0" w:color="C0C0C0"/>
            </w:tcBorders>
            <w:vAlign w:val="center"/>
            <w:hideMark/>
          </w:tcPr>
          <w:p w14:paraId="5B9B337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C11414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259,46</w:t>
            </w:r>
          </w:p>
        </w:tc>
        <w:tc>
          <w:tcPr>
            <w:tcW w:w="1518" w:type="dxa"/>
            <w:tcBorders>
              <w:top w:val="nil"/>
              <w:left w:val="nil"/>
              <w:bottom w:val="single" w:sz="4" w:space="0" w:color="C0C0C0"/>
              <w:right w:val="single" w:sz="4" w:space="0" w:color="C0C0C0"/>
            </w:tcBorders>
            <w:shd w:val="clear" w:color="000000" w:fill="FFFFCC"/>
            <w:vAlign w:val="center"/>
            <w:hideMark/>
          </w:tcPr>
          <w:p w14:paraId="6D0228B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88,98</w:t>
            </w:r>
          </w:p>
        </w:tc>
        <w:tc>
          <w:tcPr>
            <w:tcW w:w="1296" w:type="dxa"/>
            <w:tcBorders>
              <w:top w:val="nil"/>
              <w:left w:val="nil"/>
              <w:bottom w:val="single" w:sz="4" w:space="0" w:color="C0C0C0"/>
              <w:right w:val="single" w:sz="4" w:space="0" w:color="C0C0C0"/>
            </w:tcBorders>
            <w:shd w:val="clear" w:color="000000" w:fill="D7EAD3"/>
            <w:vAlign w:val="center"/>
            <w:hideMark/>
          </w:tcPr>
          <w:p w14:paraId="06E0F24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44,49</w:t>
            </w:r>
          </w:p>
        </w:tc>
        <w:tc>
          <w:tcPr>
            <w:tcW w:w="1316" w:type="dxa"/>
            <w:tcBorders>
              <w:top w:val="nil"/>
              <w:left w:val="nil"/>
              <w:bottom w:val="single" w:sz="4" w:space="0" w:color="C0C0C0"/>
              <w:right w:val="single" w:sz="4" w:space="0" w:color="C0C0C0"/>
            </w:tcBorders>
            <w:shd w:val="clear" w:color="000000" w:fill="D7EAD3"/>
            <w:vAlign w:val="center"/>
            <w:hideMark/>
          </w:tcPr>
          <w:p w14:paraId="7EBBB37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44,49</w:t>
            </w:r>
          </w:p>
        </w:tc>
        <w:tc>
          <w:tcPr>
            <w:tcW w:w="3007" w:type="dxa"/>
            <w:vMerge/>
            <w:tcBorders>
              <w:top w:val="nil"/>
              <w:left w:val="single" w:sz="4" w:space="0" w:color="C0C0C0"/>
              <w:bottom w:val="single" w:sz="4" w:space="0" w:color="C0C0C0"/>
              <w:right w:val="single" w:sz="4" w:space="0" w:color="C0C0C0"/>
            </w:tcBorders>
            <w:vAlign w:val="center"/>
            <w:hideMark/>
          </w:tcPr>
          <w:p w14:paraId="01E080A6" w14:textId="77777777" w:rsidR="003635A2" w:rsidRPr="003635A2" w:rsidRDefault="003635A2" w:rsidP="003635A2">
            <w:pPr>
              <w:rPr>
                <w:rFonts w:ascii="Tahoma" w:hAnsi="Tahoma" w:cs="Tahoma"/>
                <w:sz w:val="12"/>
                <w:szCs w:val="12"/>
              </w:rPr>
            </w:pPr>
          </w:p>
        </w:tc>
      </w:tr>
      <w:tr w:rsidR="003635A2" w:rsidRPr="003635A2" w14:paraId="379871F5"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45059EB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3A6642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3.8.22</w:t>
            </w:r>
          </w:p>
        </w:tc>
        <w:tc>
          <w:tcPr>
            <w:tcW w:w="4022" w:type="dxa"/>
            <w:tcBorders>
              <w:top w:val="nil"/>
              <w:left w:val="nil"/>
              <w:bottom w:val="single" w:sz="4" w:space="0" w:color="C0C0C0"/>
              <w:right w:val="single" w:sz="4" w:space="0" w:color="C0C0C0"/>
            </w:tcBorders>
            <w:shd w:val="clear" w:color="000000" w:fill="E3FAFD"/>
            <w:vAlign w:val="center"/>
            <w:hideMark/>
          </w:tcPr>
          <w:p w14:paraId="215D7401"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Уголь</w:t>
            </w:r>
          </w:p>
        </w:tc>
        <w:tc>
          <w:tcPr>
            <w:tcW w:w="712" w:type="dxa"/>
            <w:tcBorders>
              <w:top w:val="nil"/>
              <w:left w:val="nil"/>
              <w:bottom w:val="single" w:sz="4" w:space="0" w:color="C0C0C0"/>
              <w:right w:val="single" w:sz="4" w:space="0" w:color="C0C0C0"/>
            </w:tcBorders>
            <w:shd w:val="clear" w:color="auto" w:fill="auto"/>
            <w:vAlign w:val="center"/>
            <w:hideMark/>
          </w:tcPr>
          <w:p w14:paraId="19380E8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692F5F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39,03</w:t>
            </w:r>
          </w:p>
        </w:tc>
        <w:tc>
          <w:tcPr>
            <w:tcW w:w="1518" w:type="dxa"/>
            <w:tcBorders>
              <w:top w:val="nil"/>
              <w:left w:val="nil"/>
              <w:bottom w:val="single" w:sz="4" w:space="0" w:color="C0C0C0"/>
              <w:right w:val="single" w:sz="4" w:space="0" w:color="C0C0C0"/>
            </w:tcBorders>
            <w:shd w:val="clear" w:color="000000" w:fill="FFFFCC"/>
            <w:vAlign w:val="center"/>
            <w:hideMark/>
          </w:tcPr>
          <w:p w14:paraId="1EF1D34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27,37</w:t>
            </w:r>
          </w:p>
        </w:tc>
        <w:tc>
          <w:tcPr>
            <w:tcW w:w="1336" w:type="dxa"/>
            <w:tcBorders>
              <w:top w:val="nil"/>
              <w:left w:val="nil"/>
              <w:bottom w:val="single" w:sz="4" w:space="0" w:color="C0C0C0"/>
              <w:right w:val="single" w:sz="4" w:space="0" w:color="C0C0C0"/>
            </w:tcBorders>
            <w:shd w:val="clear" w:color="000000" w:fill="D7EAD3"/>
            <w:vAlign w:val="center"/>
            <w:hideMark/>
          </w:tcPr>
          <w:p w14:paraId="3E44060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13,69</w:t>
            </w:r>
          </w:p>
        </w:tc>
        <w:tc>
          <w:tcPr>
            <w:tcW w:w="1356" w:type="dxa"/>
            <w:tcBorders>
              <w:top w:val="nil"/>
              <w:left w:val="nil"/>
              <w:bottom w:val="single" w:sz="4" w:space="0" w:color="C0C0C0"/>
              <w:right w:val="single" w:sz="4" w:space="0" w:color="C0C0C0"/>
            </w:tcBorders>
            <w:shd w:val="clear" w:color="000000" w:fill="D7EAD3"/>
            <w:vAlign w:val="center"/>
            <w:hideMark/>
          </w:tcPr>
          <w:p w14:paraId="52A7A78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13,69</w:t>
            </w:r>
          </w:p>
        </w:tc>
        <w:tc>
          <w:tcPr>
            <w:tcW w:w="3007" w:type="dxa"/>
            <w:vMerge/>
            <w:tcBorders>
              <w:top w:val="nil"/>
              <w:left w:val="single" w:sz="4" w:space="0" w:color="C0C0C0"/>
              <w:bottom w:val="single" w:sz="4" w:space="0" w:color="C0C0C0"/>
              <w:right w:val="single" w:sz="4" w:space="0" w:color="C0C0C0"/>
            </w:tcBorders>
            <w:vAlign w:val="center"/>
            <w:hideMark/>
          </w:tcPr>
          <w:p w14:paraId="04D2213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0C4FE4B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40,01</w:t>
            </w:r>
          </w:p>
        </w:tc>
        <w:tc>
          <w:tcPr>
            <w:tcW w:w="1518" w:type="dxa"/>
            <w:tcBorders>
              <w:top w:val="nil"/>
              <w:left w:val="nil"/>
              <w:bottom w:val="single" w:sz="4" w:space="0" w:color="C0C0C0"/>
              <w:right w:val="single" w:sz="4" w:space="0" w:color="C0C0C0"/>
            </w:tcBorders>
            <w:shd w:val="clear" w:color="000000" w:fill="FFFFCC"/>
            <w:vAlign w:val="center"/>
            <w:hideMark/>
          </w:tcPr>
          <w:p w14:paraId="7004FAE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28,06</w:t>
            </w:r>
          </w:p>
        </w:tc>
        <w:tc>
          <w:tcPr>
            <w:tcW w:w="1296" w:type="dxa"/>
            <w:tcBorders>
              <w:top w:val="nil"/>
              <w:left w:val="nil"/>
              <w:bottom w:val="single" w:sz="4" w:space="0" w:color="C0C0C0"/>
              <w:right w:val="single" w:sz="4" w:space="0" w:color="C0C0C0"/>
            </w:tcBorders>
            <w:shd w:val="clear" w:color="000000" w:fill="D7EAD3"/>
            <w:vAlign w:val="center"/>
            <w:hideMark/>
          </w:tcPr>
          <w:p w14:paraId="0A19FD8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14,03</w:t>
            </w:r>
          </w:p>
        </w:tc>
        <w:tc>
          <w:tcPr>
            <w:tcW w:w="1316" w:type="dxa"/>
            <w:tcBorders>
              <w:top w:val="nil"/>
              <w:left w:val="nil"/>
              <w:bottom w:val="single" w:sz="4" w:space="0" w:color="C0C0C0"/>
              <w:right w:val="single" w:sz="4" w:space="0" w:color="C0C0C0"/>
            </w:tcBorders>
            <w:shd w:val="clear" w:color="000000" w:fill="D7EAD3"/>
            <w:vAlign w:val="center"/>
            <w:hideMark/>
          </w:tcPr>
          <w:p w14:paraId="22210CD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14,03</w:t>
            </w:r>
          </w:p>
        </w:tc>
        <w:tc>
          <w:tcPr>
            <w:tcW w:w="3007" w:type="dxa"/>
            <w:vMerge/>
            <w:tcBorders>
              <w:top w:val="nil"/>
              <w:left w:val="single" w:sz="4" w:space="0" w:color="C0C0C0"/>
              <w:bottom w:val="single" w:sz="4" w:space="0" w:color="C0C0C0"/>
              <w:right w:val="single" w:sz="4" w:space="0" w:color="C0C0C0"/>
            </w:tcBorders>
            <w:vAlign w:val="center"/>
            <w:hideMark/>
          </w:tcPr>
          <w:p w14:paraId="68F5C521" w14:textId="77777777" w:rsidR="003635A2" w:rsidRPr="003635A2" w:rsidRDefault="003635A2" w:rsidP="003635A2">
            <w:pPr>
              <w:rPr>
                <w:rFonts w:ascii="Tahoma" w:hAnsi="Tahoma" w:cs="Tahoma"/>
                <w:sz w:val="12"/>
                <w:szCs w:val="12"/>
              </w:rPr>
            </w:pPr>
          </w:p>
        </w:tc>
      </w:tr>
      <w:tr w:rsidR="003635A2" w:rsidRPr="003635A2" w14:paraId="354F1D54" w14:textId="77777777" w:rsidTr="003635A2">
        <w:trPr>
          <w:trHeight w:val="2400"/>
          <w:jc w:val="center"/>
        </w:trPr>
        <w:tc>
          <w:tcPr>
            <w:tcW w:w="416" w:type="dxa"/>
            <w:tcBorders>
              <w:top w:val="nil"/>
              <w:left w:val="nil"/>
              <w:bottom w:val="nil"/>
              <w:right w:val="nil"/>
            </w:tcBorders>
            <w:shd w:val="clear" w:color="000000" w:fill="FFFF00"/>
            <w:noWrap/>
            <w:vAlign w:val="center"/>
            <w:hideMark/>
          </w:tcPr>
          <w:p w14:paraId="6E589E37"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8BA987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3.8.23</w:t>
            </w:r>
          </w:p>
        </w:tc>
        <w:tc>
          <w:tcPr>
            <w:tcW w:w="4022" w:type="dxa"/>
            <w:tcBorders>
              <w:top w:val="nil"/>
              <w:left w:val="nil"/>
              <w:bottom w:val="single" w:sz="4" w:space="0" w:color="C0C0C0"/>
              <w:right w:val="single" w:sz="4" w:space="0" w:color="C0C0C0"/>
            </w:tcBorders>
            <w:shd w:val="clear" w:color="000000" w:fill="E3FAFD"/>
            <w:vAlign w:val="center"/>
            <w:hideMark/>
          </w:tcPr>
          <w:p w14:paraId="09790500"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Расходные материалы к спецтехнике (запасные части)</w:t>
            </w:r>
          </w:p>
        </w:tc>
        <w:tc>
          <w:tcPr>
            <w:tcW w:w="712" w:type="dxa"/>
            <w:tcBorders>
              <w:top w:val="nil"/>
              <w:left w:val="nil"/>
              <w:bottom w:val="single" w:sz="4" w:space="0" w:color="C0C0C0"/>
              <w:right w:val="single" w:sz="4" w:space="0" w:color="C0C0C0"/>
            </w:tcBorders>
            <w:shd w:val="clear" w:color="auto" w:fill="auto"/>
            <w:vAlign w:val="center"/>
            <w:hideMark/>
          </w:tcPr>
          <w:p w14:paraId="02C181B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499B2C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1 495,71</w:t>
            </w:r>
          </w:p>
        </w:tc>
        <w:tc>
          <w:tcPr>
            <w:tcW w:w="1518" w:type="dxa"/>
            <w:tcBorders>
              <w:top w:val="nil"/>
              <w:left w:val="nil"/>
              <w:bottom w:val="single" w:sz="4" w:space="0" w:color="C0C0C0"/>
              <w:right w:val="single" w:sz="4" w:space="0" w:color="C0C0C0"/>
            </w:tcBorders>
            <w:shd w:val="clear" w:color="000000" w:fill="FFFFCC"/>
            <w:vAlign w:val="center"/>
            <w:hideMark/>
          </w:tcPr>
          <w:p w14:paraId="276C54B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1 048,92</w:t>
            </w:r>
          </w:p>
        </w:tc>
        <w:tc>
          <w:tcPr>
            <w:tcW w:w="1336" w:type="dxa"/>
            <w:tcBorders>
              <w:top w:val="nil"/>
              <w:left w:val="nil"/>
              <w:bottom w:val="single" w:sz="4" w:space="0" w:color="C0C0C0"/>
              <w:right w:val="single" w:sz="4" w:space="0" w:color="C0C0C0"/>
            </w:tcBorders>
            <w:shd w:val="clear" w:color="000000" w:fill="D7EAD3"/>
            <w:vAlign w:val="center"/>
            <w:hideMark/>
          </w:tcPr>
          <w:p w14:paraId="01FAA17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524,46</w:t>
            </w:r>
          </w:p>
        </w:tc>
        <w:tc>
          <w:tcPr>
            <w:tcW w:w="1356" w:type="dxa"/>
            <w:tcBorders>
              <w:top w:val="nil"/>
              <w:left w:val="nil"/>
              <w:bottom w:val="single" w:sz="4" w:space="0" w:color="C0C0C0"/>
              <w:right w:val="single" w:sz="4" w:space="0" w:color="C0C0C0"/>
            </w:tcBorders>
            <w:shd w:val="clear" w:color="000000" w:fill="D7EAD3"/>
            <w:vAlign w:val="center"/>
            <w:hideMark/>
          </w:tcPr>
          <w:p w14:paraId="0711E3F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524,46</w:t>
            </w:r>
          </w:p>
        </w:tc>
        <w:tc>
          <w:tcPr>
            <w:tcW w:w="3007" w:type="dxa"/>
            <w:vMerge/>
            <w:tcBorders>
              <w:top w:val="nil"/>
              <w:left w:val="single" w:sz="4" w:space="0" w:color="C0C0C0"/>
              <w:bottom w:val="single" w:sz="4" w:space="0" w:color="C0C0C0"/>
              <w:right w:val="single" w:sz="4" w:space="0" w:color="C0C0C0"/>
            </w:tcBorders>
            <w:vAlign w:val="center"/>
            <w:hideMark/>
          </w:tcPr>
          <w:p w14:paraId="546282D9"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24297B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1 533,20</w:t>
            </w:r>
          </w:p>
        </w:tc>
        <w:tc>
          <w:tcPr>
            <w:tcW w:w="1518" w:type="dxa"/>
            <w:tcBorders>
              <w:top w:val="nil"/>
              <w:left w:val="nil"/>
              <w:bottom w:val="single" w:sz="4" w:space="0" w:color="C0C0C0"/>
              <w:right w:val="single" w:sz="4" w:space="0" w:color="C0C0C0"/>
            </w:tcBorders>
            <w:shd w:val="clear" w:color="000000" w:fill="FFFFCC"/>
            <w:vAlign w:val="center"/>
            <w:hideMark/>
          </w:tcPr>
          <w:p w14:paraId="2FC215D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1 075,21</w:t>
            </w:r>
          </w:p>
        </w:tc>
        <w:tc>
          <w:tcPr>
            <w:tcW w:w="1296" w:type="dxa"/>
            <w:tcBorders>
              <w:top w:val="nil"/>
              <w:left w:val="nil"/>
              <w:bottom w:val="single" w:sz="4" w:space="0" w:color="C0C0C0"/>
              <w:right w:val="single" w:sz="4" w:space="0" w:color="C0C0C0"/>
            </w:tcBorders>
            <w:shd w:val="clear" w:color="000000" w:fill="D7EAD3"/>
            <w:vAlign w:val="center"/>
            <w:hideMark/>
          </w:tcPr>
          <w:p w14:paraId="43CC262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537,61</w:t>
            </w:r>
          </w:p>
        </w:tc>
        <w:tc>
          <w:tcPr>
            <w:tcW w:w="1316" w:type="dxa"/>
            <w:tcBorders>
              <w:top w:val="nil"/>
              <w:left w:val="nil"/>
              <w:bottom w:val="single" w:sz="4" w:space="0" w:color="C0C0C0"/>
              <w:right w:val="single" w:sz="4" w:space="0" w:color="C0C0C0"/>
            </w:tcBorders>
            <w:shd w:val="clear" w:color="000000" w:fill="D7EAD3"/>
            <w:vAlign w:val="center"/>
            <w:hideMark/>
          </w:tcPr>
          <w:p w14:paraId="09E0929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537,61</w:t>
            </w:r>
          </w:p>
        </w:tc>
        <w:tc>
          <w:tcPr>
            <w:tcW w:w="3007" w:type="dxa"/>
            <w:vMerge/>
            <w:tcBorders>
              <w:top w:val="nil"/>
              <w:left w:val="single" w:sz="4" w:space="0" w:color="C0C0C0"/>
              <w:bottom w:val="single" w:sz="4" w:space="0" w:color="C0C0C0"/>
              <w:right w:val="single" w:sz="4" w:space="0" w:color="C0C0C0"/>
            </w:tcBorders>
            <w:vAlign w:val="center"/>
            <w:hideMark/>
          </w:tcPr>
          <w:p w14:paraId="07647E54" w14:textId="77777777" w:rsidR="003635A2" w:rsidRPr="003635A2" w:rsidRDefault="003635A2" w:rsidP="003635A2">
            <w:pPr>
              <w:rPr>
                <w:rFonts w:ascii="Tahoma" w:hAnsi="Tahoma" w:cs="Tahoma"/>
                <w:sz w:val="12"/>
                <w:szCs w:val="12"/>
              </w:rPr>
            </w:pPr>
          </w:p>
        </w:tc>
      </w:tr>
      <w:tr w:rsidR="003635A2" w:rsidRPr="003635A2" w14:paraId="088BE9BF" w14:textId="77777777" w:rsidTr="003635A2">
        <w:trPr>
          <w:trHeight w:val="2565"/>
          <w:jc w:val="center"/>
        </w:trPr>
        <w:tc>
          <w:tcPr>
            <w:tcW w:w="416" w:type="dxa"/>
            <w:tcBorders>
              <w:top w:val="nil"/>
              <w:left w:val="nil"/>
              <w:bottom w:val="nil"/>
              <w:right w:val="nil"/>
            </w:tcBorders>
            <w:shd w:val="clear" w:color="000000" w:fill="FFFF00"/>
            <w:noWrap/>
            <w:vAlign w:val="center"/>
            <w:hideMark/>
          </w:tcPr>
          <w:p w14:paraId="3724FDE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12E41D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3.8.24</w:t>
            </w:r>
          </w:p>
        </w:tc>
        <w:tc>
          <w:tcPr>
            <w:tcW w:w="4022" w:type="dxa"/>
            <w:tcBorders>
              <w:top w:val="nil"/>
              <w:left w:val="nil"/>
              <w:bottom w:val="single" w:sz="4" w:space="0" w:color="C0C0C0"/>
              <w:right w:val="single" w:sz="4" w:space="0" w:color="C0C0C0"/>
            </w:tcBorders>
            <w:shd w:val="clear" w:color="000000" w:fill="E3FAFD"/>
            <w:vAlign w:val="center"/>
            <w:hideMark/>
          </w:tcPr>
          <w:p w14:paraId="06A0BFA8" w14:textId="77777777" w:rsidR="003635A2" w:rsidRPr="003635A2" w:rsidRDefault="003635A2" w:rsidP="003635A2">
            <w:pPr>
              <w:ind w:firstLineChars="300" w:firstLine="360"/>
              <w:rPr>
                <w:rFonts w:ascii="Tahoma" w:hAnsi="Tahoma" w:cs="Tahoma"/>
                <w:sz w:val="12"/>
                <w:szCs w:val="12"/>
              </w:rPr>
            </w:pPr>
            <w:r w:rsidRPr="003635A2">
              <w:rPr>
                <w:rFonts w:ascii="Tahoma" w:hAnsi="Tahoma" w:cs="Tahoma"/>
                <w:sz w:val="12"/>
                <w:szCs w:val="12"/>
              </w:rPr>
              <w:t xml:space="preserve">Расходы на услуги сторонних организаций (уборка территории полигона от мусора, снега;  диагностика, доработка программного обеспечения; услуги роторной косилки </w:t>
            </w:r>
          </w:p>
        </w:tc>
        <w:tc>
          <w:tcPr>
            <w:tcW w:w="712" w:type="dxa"/>
            <w:tcBorders>
              <w:top w:val="nil"/>
              <w:left w:val="nil"/>
              <w:bottom w:val="single" w:sz="4" w:space="0" w:color="C0C0C0"/>
              <w:right w:val="single" w:sz="4" w:space="0" w:color="C0C0C0"/>
            </w:tcBorders>
            <w:shd w:val="clear" w:color="auto" w:fill="auto"/>
            <w:vAlign w:val="center"/>
            <w:hideMark/>
          </w:tcPr>
          <w:p w14:paraId="5FE54EB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B0AD07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2 907,50</w:t>
            </w:r>
          </w:p>
        </w:tc>
        <w:tc>
          <w:tcPr>
            <w:tcW w:w="1518" w:type="dxa"/>
            <w:tcBorders>
              <w:top w:val="nil"/>
              <w:left w:val="nil"/>
              <w:bottom w:val="single" w:sz="4" w:space="0" w:color="C0C0C0"/>
              <w:right w:val="single" w:sz="4" w:space="0" w:color="C0C0C0"/>
            </w:tcBorders>
            <w:shd w:val="clear" w:color="000000" w:fill="FFFFCC"/>
            <w:vAlign w:val="center"/>
            <w:hideMark/>
          </w:tcPr>
          <w:p w14:paraId="68ED938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1 665,65</w:t>
            </w:r>
          </w:p>
        </w:tc>
        <w:tc>
          <w:tcPr>
            <w:tcW w:w="1336" w:type="dxa"/>
            <w:tcBorders>
              <w:top w:val="nil"/>
              <w:left w:val="nil"/>
              <w:bottom w:val="single" w:sz="4" w:space="0" w:color="C0C0C0"/>
              <w:right w:val="single" w:sz="4" w:space="0" w:color="C0C0C0"/>
            </w:tcBorders>
            <w:shd w:val="clear" w:color="000000" w:fill="D7EAD3"/>
            <w:vAlign w:val="center"/>
            <w:hideMark/>
          </w:tcPr>
          <w:p w14:paraId="7D421BA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832,82</w:t>
            </w:r>
          </w:p>
        </w:tc>
        <w:tc>
          <w:tcPr>
            <w:tcW w:w="1356" w:type="dxa"/>
            <w:tcBorders>
              <w:top w:val="nil"/>
              <w:left w:val="nil"/>
              <w:bottom w:val="single" w:sz="4" w:space="0" w:color="C0C0C0"/>
              <w:right w:val="single" w:sz="4" w:space="0" w:color="C0C0C0"/>
            </w:tcBorders>
            <w:shd w:val="clear" w:color="000000" w:fill="D7EAD3"/>
            <w:vAlign w:val="center"/>
            <w:hideMark/>
          </w:tcPr>
          <w:p w14:paraId="6C2ACB0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832,82</w:t>
            </w:r>
          </w:p>
        </w:tc>
        <w:tc>
          <w:tcPr>
            <w:tcW w:w="3007" w:type="dxa"/>
            <w:vMerge/>
            <w:tcBorders>
              <w:top w:val="nil"/>
              <w:left w:val="single" w:sz="4" w:space="0" w:color="C0C0C0"/>
              <w:bottom w:val="single" w:sz="4" w:space="0" w:color="C0C0C0"/>
              <w:right w:val="single" w:sz="4" w:space="0" w:color="C0C0C0"/>
            </w:tcBorders>
            <w:vAlign w:val="center"/>
            <w:hideMark/>
          </w:tcPr>
          <w:p w14:paraId="40BC8A5D"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1C14E72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2 980,38</w:t>
            </w:r>
          </w:p>
        </w:tc>
        <w:tc>
          <w:tcPr>
            <w:tcW w:w="1518" w:type="dxa"/>
            <w:tcBorders>
              <w:top w:val="nil"/>
              <w:left w:val="nil"/>
              <w:bottom w:val="single" w:sz="4" w:space="0" w:color="C0C0C0"/>
              <w:right w:val="single" w:sz="4" w:space="0" w:color="C0C0C0"/>
            </w:tcBorders>
            <w:shd w:val="clear" w:color="000000" w:fill="FFFFCC"/>
            <w:vAlign w:val="center"/>
            <w:hideMark/>
          </w:tcPr>
          <w:p w14:paraId="68F3B28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1 707,40</w:t>
            </w:r>
          </w:p>
        </w:tc>
        <w:tc>
          <w:tcPr>
            <w:tcW w:w="1296" w:type="dxa"/>
            <w:tcBorders>
              <w:top w:val="nil"/>
              <w:left w:val="nil"/>
              <w:bottom w:val="single" w:sz="4" w:space="0" w:color="C0C0C0"/>
              <w:right w:val="single" w:sz="4" w:space="0" w:color="C0C0C0"/>
            </w:tcBorders>
            <w:shd w:val="clear" w:color="000000" w:fill="D7EAD3"/>
            <w:vAlign w:val="center"/>
            <w:hideMark/>
          </w:tcPr>
          <w:p w14:paraId="6815DC0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853,70</w:t>
            </w:r>
          </w:p>
        </w:tc>
        <w:tc>
          <w:tcPr>
            <w:tcW w:w="1316" w:type="dxa"/>
            <w:tcBorders>
              <w:top w:val="nil"/>
              <w:left w:val="nil"/>
              <w:bottom w:val="single" w:sz="4" w:space="0" w:color="C0C0C0"/>
              <w:right w:val="single" w:sz="4" w:space="0" w:color="C0C0C0"/>
            </w:tcBorders>
            <w:shd w:val="clear" w:color="000000" w:fill="D7EAD3"/>
            <w:vAlign w:val="center"/>
            <w:hideMark/>
          </w:tcPr>
          <w:p w14:paraId="29A8099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853,70</w:t>
            </w:r>
          </w:p>
        </w:tc>
        <w:tc>
          <w:tcPr>
            <w:tcW w:w="3007" w:type="dxa"/>
            <w:vMerge/>
            <w:tcBorders>
              <w:top w:val="nil"/>
              <w:left w:val="single" w:sz="4" w:space="0" w:color="C0C0C0"/>
              <w:bottom w:val="single" w:sz="4" w:space="0" w:color="C0C0C0"/>
              <w:right w:val="single" w:sz="4" w:space="0" w:color="C0C0C0"/>
            </w:tcBorders>
            <w:vAlign w:val="center"/>
            <w:hideMark/>
          </w:tcPr>
          <w:p w14:paraId="2E83922F" w14:textId="77777777" w:rsidR="003635A2" w:rsidRPr="003635A2" w:rsidRDefault="003635A2" w:rsidP="003635A2">
            <w:pPr>
              <w:rPr>
                <w:rFonts w:ascii="Tahoma" w:hAnsi="Tahoma" w:cs="Tahoma"/>
                <w:sz w:val="12"/>
                <w:szCs w:val="12"/>
              </w:rPr>
            </w:pPr>
          </w:p>
        </w:tc>
      </w:tr>
      <w:tr w:rsidR="003635A2" w:rsidRPr="003635A2" w14:paraId="082D47D0" w14:textId="77777777" w:rsidTr="003635A2">
        <w:trPr>
          <w:trHeight w:val="300"/>
          <w:jc w:val="center"/>
        </w:trPr>
        <w:tc>
          <w:tcPr>
            <w:tcW w:w="416" w:type="dxa"/>
            <w:tcBorders>
              <w:top w:val="nil"/>
              <w:left w:val="nil"/>
              <w:bottom w:val="nil"/>
              <w:right w:val="nil"/>
            </w:tcBorders>
            <w:shd w:val="clear" w:color="000000" w:fill="FFFF00"/>
            <w:noWrap/>
            <w:vAlign w:val="center"/>
            <w:hideMark/>
          </w:tcPr>
          <w:p w14:paraId="7A93019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4B15A2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w:t>
            </w:r>
          </w:p>
        </w:tc>
        <w:tc>
          <w:tcPr>
            <w:tcW w:w="4022" w:type="dxa"/>
            <w:tcBorders>
              <w:top w:val="nil"/>
              <w:left w:val="nil"/>
              <w:bottom w:val="single" w:sz="4" w:space="0" w:color="C0C0C0"/>
              <w:right w:val="single" w:sz="4" w:space="0" w:color="C0C0C0"/>
            </w:tcBorders>
            <w:shd w:val="clear" w:color="auto" w:fill="auto"/>
            <w:vAlign w:val="center"/>
            <w:hideMark/>
          </w:tcPr>
          <w:p w14:paraId="52DC182E"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Административные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6098755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3DAD2F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20 118,92</w:t>
            </w:r>
          </w:p>
        </w:tc>
        <w:tc>
          <w:tcPr>
            <w:tcW w:w="1518" w:type="dxa"/>
            <w:tcBorders>
              <w:top w:val="nil"/>
              <w:left w:val="nil"/>
              <w:bottom w:val="single" w:sz="4" w:space="0" w:color="C0C0C0"/>
              <w:right w:val="single" w:sz="4" w:space="0" w:color="C0C0C0"/>
            </w:tcBorders>
            <w:shd w:val="clear" w:color="000000" w:fill="D7EAD3"/>
            <w:vAlign w:val="center"/>
            <w:hideMark/>
          </w:tcPr>
          <w:p w14:paraId="0CDC1C5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9 020,82</w:t>
            </w:r>
          </w:p>
        </w:tc>
        <w:tc>
          <w:tcPr>
            <w:tcW w:w="1336" w:type="dxa"/>
            <w:tcBorders>
              <w:top w:val="nil"/>
              <w:left w:val="nil"/>
              <w:bottom w:val="single" w:sz="4" w:space="0" w:color="C0C0C0"/>
              <w:right w:val="single" w:sz="4" w:space="0" w:color="C0C0C0"/>
            </w:tcBorders>
            <w:shd w:val="clear" w:color="000000" w:fill="D7EAD3"/>
            <w:vAlign w:val="center"/>
            <w:hideMark/>
          </w:tcPr>
          <w:p w14:paraId="7337B11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4 510,41</w:t>
            </w:r>
          </w:p>
        </w:tc>
        <w:tc>
          <w:tcPr>
            <w:tcW w:w="1356" w:type="dxa"/>
            <w:tcBorders>
              <w:top w:val="nil"/>
              <w:left w:val="nil"/>
              <w:bottom w:val="single" w:sz="4" w:space="0" w:color="C0C0C0"/>
              <w:right w:val="single" w:sz="4" w:space="0" w:color="C0C0C0"/>
            </w:tcBorders>
            <w:shd w:val="clear" w:color="000000" w:fill="D7EAD3"/>
            <w:vAlign w:val="center"/>
            <w:hideMark/>
          </w:tcPr>
          <w:p w14:paraId="3A925CE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4 510,41</w:t>
            </w:r>
          </w:p>
        </w:tc>
        <w:tc>
          <w:tcPr>
            <w:tcW w:w="3007" w:type="dxa"/>
            <w:tcBorders>
              <w:top w:val="nil"/>
              <w:left w:val="nil"/>
              <w:bottom w:val="single" w:sz="4" w:space="0" w:color="C0C0C0"/>
              <w:right w:val="single" w:sz="4" w:space="0" w:color="C0C0C0"/>
            </w:tcBorders>
            <w:shd w:val="clear" w:color="000000" w:fill="FFFFCC"/>
            <w:vAlign w:val="center"/>
            <w:hideMark/>
          </w:tcPr>
          <w:p w14:paraId="1C03131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3D01096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21 033,93</w:t>
            </w:r>
          </w:p>
        </w:tc>
        <w:tc>
          <w:tcPr>
            <w:tcW w:w="1518" w:type="dxa"/>
            <w:tcBorders>
              <w:top w:val="nil"/>
              <w:left w:val="nil"/>
              <w:bottom w:val="single" w:sz="4" w:space="0" w:color="C0C0C0"/>
              <w:right w:val="single" w:sz="4" w:space="0" w:color="C0C0C0"/>
            </w:tcBorders>
            <w:shd w:val="clear" w:color="000000" w:fill="D7EAD3"/>
            <w:vAlign w:val="center"/>
            <w:hideMark/>
          </w:tcPr>
          <w:p w14:paraId="6BD3051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9 246,93</w:t>
            </w:r>
          </w:p>
        </w:tc>
        <w:tc>
          <w:tcPr>
            <w:tcW w:w="1296" w:type="dxa"/>
            <w:tcBorders>
              <w:top w:val="nil"/>
              <w:left w:val="nil"/>
              <w:bottom w:val="single" w:sz="4" w:space="0" w:color="C0C0C0"/>
              <w:right w:val="single" w:sz="4" w:space="0" w:color="C0C0C0"/>
            </w:tcBorders>
            <w:shd w:val="clear" w:color="000000" w:fill="D7EAD3"/>
            <w:vAlign w:val="center"/>
            <w:hideMark/>
          </w:tcPr>
          <w:p w14:paraId="19773E8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4 623,47</w:t>
            </w:r>
          </w:p>
        </w:tc>
        <w:tc>
          <w:tcPr>
            <w:tcW w:w="1316" w:type="dxa"/>
            <w:tcBorders>
              <w:top w:val="nil"/>
              <w:left w:val="nil"/>
              <w:bottom w:val="single" w:sz="4" w:space="0" w:color="C0C0C0"/>
              <w:right w:val="single" w:sz="4" w:space="0" w:color="C0C0C0"/>
            </w:tcBorders>
            <w:shd w:val="clear" w:color="000000" w:fill="D7EAD3"/>
            <w:vAlign w:val="center"/>
            <w:hideMark/>
          </w:tcPr>
          <w:p w14:paraId="0EA6FF4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4 623,47</w:t>
            </w:r>
          </w:p>
        </w:tc>
        <w:tc>
          <w:tcPr>
            <w:tcW w:w="3007" w:type="dxa"/>
            <w:tcBorders>
              <w:top w:val="nil"/>
              <w:left w:val="nil"/>
              <w:bottom w:val="single" w:sz="4" w:space="0" w:color="C0C0C0"/>
              <w:right w:val="single" w:sz="4" w:space="0" w:color="C0C0C0"/>
            </w:tcBorders>
            <w:shd w:val="clear" w:color="000000" w:fill="FFFFCC"/>
            <w:vAlign w:val="center"/>
            <w:hideMark/>
          </w:tcPr>
          <w:p w14:paraId="379C747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638D970E" w14:textId="77777777" w:rsidTr="003635A2">
        <w:trPr>
          <w:trHeight w:val="2100"/>
          <w:jc w:val="center"/>
        </w:trPr>
        <w:tc>
          <w:tcPr>
            <w:tcW w:w="416" w:type="dxa"/>
            <w:tcBorders>
              <w:top w:val="nil"/>
              <w:left w:val="nil"/>
              <w:bottom w:val="nil"/>
              <w:right w:val="nil"/>
            </w:tcBorders>
            <w:shd w:val="clear" w:color="000000" w:fill="FFFF00"/>
            <w:noWrap/>
            <w:vAlign w:val="center"/>
            <w:hideMark/>
          </w:tcPr>
          <w:p w14:paraId="4C28A1B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DD101A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5.1</w:t>
            </w:r>
          </w:p>
        </w:tc>
        <w:tc>
          <w:tcPr>
            <w:tcW w:w="4022" w:type="dxa"/>
            <w:tcBorders>
              <w:top w:val="nil"/>
              <w:left w:val="nil"/>
              <w:bottom w:val="single" w:sz="4" w:space="0" w:color="C0C0C0"/>
              <w:right w:val="single" w:sz="4" w:space="0" w:color="C0C0C0"/>
            </w:tcBorders>
            <w:shd w:val="clear" w:color="auto" w:fill="auto"/>
            <w:vAlign w:val="center"/>
            <w:hideMark/>
          </w:tcPr>
          <w:p w14:paraId="663986DC"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Заработная плата АУП</w:t>
            </w:r>
          </w:p>
        </w:tc>
        <w:tc>
          <w:tcPr>
            <w:tcW w:w="712" w:type="dxa"/>
            <w:tcBorders>
              <w:top w:val="nil"/>
              <w:left w:val="nil"/>
              <w:bottom w:val="single" w:sz="4" w:space="0" w:color="C0C0C0"/>
              <w:right w:val="single" w:sz="4" w:space="0" w:color="C0C0C0"/>
            </w:tcBorders>
            <w:shd w:val="clear" w:color="auto" w:fill="auto"/>
            <w:vAlign w:val="center"/>
            <w:hideMark/>
          </w:tcPr>
          <w:p w14:paraId="47F7974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073C4E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14 281,80</w:t>
            </w:r>
          </w:p>
        </w:tc>
        <w:tc>
          <w:tcPr>
            <w:tcW w:w="1518" w:type="dxa"/>
            <w:tcBorders>
              <w:top w:val="nil"/>
              <w:left w:val="nil"/>
              <w:bottom w:val="single" w:sz="4" w:space="0" w:color="C0C0C0"/>
              <w:right w:val="single" w:sz="4" w:space="0" w:color="C0C0C0"/>
            </w:tcBorders>
            <w:shd w:val="clear" w:color="000000" w:fill="FFFFCC"/>
            <w:vAlign w:val="center"/>
            <w:hideMark/>
          </w:tcPr>
          <w:p w14:paraId="7455B5A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5 977,48</w:t>
            </w:r>
          </w:p>
        </w:tc>
        <w:tc>
          <w:tcPr>
            <w:tcW w:w="1336" w:type="dxa"/>
            <w:tcBorders>
              <w:top w:val="nil"/>
              <w:left w:val="nil"/>
              <w:bottom w:val="single" w:sz="4" w:space="0" w:color="C0C0C0"/>
              <w:right w:val="single" w:sz="4" w:space="0" w:color="C0C0C0"/>
            </w:tcBorders>
            <w:shd w:val="clear" w:color="000000" w:fill="D7EAD3"/>
            <w:vAlign w:val="center"/>
            <w:hideMark/>
          </w:tcPr>
          <w:p w14:paraId="1726721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2 988,74</w:t>
            </w:r>
          </w:p>
        </w:tc>
        <w:tc>
          <w:tcPr>
            <w:tcW w:w="1356" w:type="dxa"/>
            <w:tcBorders>
              <w:top w:val="nil"/>
              <w:left w:val="nil"/>
              <w:bottom w:val="single" w:sz="4" w:space="0" w:color="C0C0C0"/>
              <w:right w:val="single" w:sz="4" w:space="0" w:color="C0C0C0"/>
            </w:tcBorders>
            <w:shd w:val="clear" w:color="000000" w:fill="D7EAD3"/>
            <w:vAlign w:val="center"/>
            <w:hideMark/>
          </w:tcPr>
          <w:p w14:paraId="38F3474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2 988,74</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8032D3C"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lрассчитанного в соответствии с Методическими указаниями (с учетом ИПЦ Минэкономразвития РФ  на 2026 год 104,3%, на 2027 год 104%, на 2028 год 104% (применительно),  индекса эффективности операционных расходов 1%), а также с учетом отношения объемов ТКО (год i к году i-1)</w:t>
            </w:r>
          </w:p>
        </w:tc>
        <w:tc>
          <w:tcPr>
            <w:tcW w:w="1496" w:type="dxa"/>
            <w:tcBorders>
              <w:top w:val="nil"/>
              <w:left w:val="nil"/>
              <w:bottom w:val="single" w:sz="4" w:space="0" w:color="C0C0C0"/>
              <w:right w:val="single" w:sz="4" w:space="0" w:color="C0C0C0"/>
            </w:tcBorders>
            <w:shd w:val="clear" w:color="000000" w:fill="FFFFCC"/>
            <w:vAlign w:val="center"/>
            <w:hideMark/>
          </w:tcPr>
          <w:p w14:paraId="5CEB55F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15 050,53</w:t>
            </w:r>
          </w:p>
        </w:tc>
        <w:tc>
          <w:tcPr>
            <w:tcW w:w="1518" w:type="dxa"/>
            <w:tcBorders>
              <w:top w:val="nil"/>
              <w:left w:val="nil"/>
              <w:bottom w:val="single" w:sz="4" w:space="0" w:color="C0C0C0"/>
              <w:right w:val="single" w:sz="4" w:space="0" w:color="C0C0C0"/>
            </w:tcBorders>
            <w:shd w:val="clear" w:color="000000" w:fill="FFFFCC"/>
            <w:vAlign w:val="center"/>
            <w:hideMark/>
          </w:tcPr>
          <w:p w14:paraId="4B4D2E7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6 127,31</w:t>
            </w:r>
          </w:p>
        </w:tc>
        <w:tc>
          <w:tcPr>
            <w:tcW w:w="1296" w:type="dxa"/>
            <w:tcBorders>
              <w:top w:val="nil"/>
              <w:left w:val="nil"/>
              <w:bottom w:val="single" w:sz="4" w:space="0" w:color="C0C0C0"/>
              <w:right w:val="single" w:sz="4" w:space="0" w:color="C0C0C0"/>
            </w:tcBorders>
            <w:shd w:val="clear" w:color="000000" w:fill="D7EAD3"/>
            <w:vAlign w:val="center"/>
            <w:hideMark/>
          </w:tcPr>
          <w:p w14:paraId="6AFD116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3 063,65</w:t>
            </w:r>
          </w:p>
        </w:tc>
        <w:tc>
          <w:tcPr>
            <w:tcW w:w="1316" w:type="dxa"/>
            <w:tcBorders>
              <w:top w:val="nil"/>
              <w:left w:val="nil"/>
              <w:bottom w:val="single" w:sz="4" w:space="0" w:color="C0C0C0"/>
              <w:right w:val="single" w:sz="4" w:space="0" w:color="C0C0C0"/>
            </w:tcBorders>
            <w:shd w:val="clear" w:color="000000" w:fill="D7EAD3"/>
            <w:vAlign w:val="center"/>
            <w:hideMark/>
          </w:tcPr>
          <w:p w14:paraId="09918BC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3 063,65</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2FAB8EAF"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на 2029 год рассчитанного в соответствии с Методическими указаниями (с учетом ИПЦ Минэкономразвития РФ  на 2026 год 104,3%, на 2027 год 104%, на 2028-2029 годы 104% (применительно),  индекса эффективности операционных расходов 1%), а также с учетом отношения объемов ТКО (год i к году i-1)</w:t>
            </w:r>
          </w:p>
        </w:tc>
      </w:tr>
      <w:tr w:rsidR="003635A2" w:rsidRPr="003635A2" w14:paraId="7DA11ADE" w14:textId="77777777" w:rsidTr="003635A2">
        <w:trPr>
          <w:trHeight w:val="2595"/>
          <w:jc w:val="center"/>
        </w:trPr>
        <w:tc>
          <w:tcPr>
            <w:tcW w:w="416" w:type="dxa"/>
            <w:tcBorders>
              <w:top w:val="nil"/>
              <w:left w:val="nil"/>
              <w:bottom w:val="nil"/>
              <w:right w:val="nil"/>
            </w:tcBorders>
            <w:shd w:val="clear" w:color="000000" w:fill="FFFF00"/>
            <w:noWrap/>
            <w:vAlign w:val="center"/>
            <w:hideMark/>
          </w:tcPr>
          <w:p w14:paraId="49E8D8D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4D47BE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5.1.1</w:t>
            </w:r>
          </w:p>
        </w:tc>
        <w:tc>
          <w:tcPr>
            <w:tcW w:w="4022" w:type="dxa"/>
            <w:tcBorders>
              <w:top w:val="nil"/>
              <w:left w:val="nil"/>
              <w:bottom w:val="single" w:sz="4" w:space="0" w:color="C0C0C0"/>
              <w:right w:val="single" w:sz="4" w:space="0" w:color="C0C0C0"/>
            </w:tcBorders>
            <w:shd w:val="clear" w:color="auto" w:fill="auto"/>
            <w:vAlign w:val="center"/>
            <w:hideMark/>
          </w:tcPr>
          <w:p w14:paraId="66A198FE"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Среднемесячная оплата труда</w:t>
            </w:r>
          </w:p>
        </w:tc>
        <w:tc>
          <w:tcPr>
            <w:tcW w:w="712" w:type="dxa"/>
            <w:tcBorders>
              <w:top w:val="nil"/>
              <w:left w:val="nil"/>
              <w:bottom w:val="single" w:sz="4" w:space="0" w:color="C0C0C0"/>
              <w:right w:val="single" w:sz="4" w:space="0" w:color="C0C0C0"/>
            </w:tcBorders>
            <w:shd w:val="clear" w:color="auto" w:fill="auto"/>
            <w:vAlign w:val="center"/>
            <w:hideMark/>
          </w:tcPr>
          <w:p w14:paraId="607726D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руб</w:t>
            </w:r>
          </w:p>
        </w:tc>
        <w:tc>
          <w:tcPr>
            <w:tcW w:w="1496" w:type="dxa"/>
            <w:tcBorders>
              <w:top w:val="nil"/>
              <w:left w:val="nil"/>
              <w:bottom w:val="single" w:sz="4" w:space="0" w:color="C0C0C0"/>
              <w:right w:val="single" w:sz="4" w:space="0" w:color="C0C0C0"/>
            </w:tcBorders>
            <w:shd w:val="clear" w:color="000000" w:fill="D7EAD3"/>
            <w:vAlign w:val="center"/>
            <w:hideMark/>
          </w:tcPr>
          <w:p w14:paraId="56199C0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66 722,59</w:t>
            </w:r>
          </w:p>
        </w:tc>
        <w:tc>
          <w:tcPr>
            <w:tcW w:w="1518" w:type="dxa"/>
            <w:tcBorders>
              <w:top w:val="nil"/>
              <w:left w:val="nil"/>
              <w:bottom w:val="single" w:sz="4" w:space="0" w:color="C0C0C0"/>
              <w:right w:val="single" w:sz="4" w:space="0" w:color="C0C0C0"/>
            </w:tcBorders>
            <w:shd w:val="clear" w:color="000000" w:fill="D7EAD3"/>
            <w:vAlign w:val="center"/>
            <w:hideMark/>
          </w:tcPr>
          <w:p w14:paraId="2F84CDC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4D64AF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7C05D39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06944CF6"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D7EAD3"/>
            <w:vAlign w:val="center"/>
            <w:hideMark/>
          </w:tcPr>
          <w:p w14:paraId="025936E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68 697,58</w:t>
            </w:r>
          </w:p>
        </w:tc>
        <w:tc>
          <w:tcPr>
            <w:tcW w:w="1518" w:type="dxa"/>
            <w:tcBorders>
              <w:top w:val="nil"/>
              <w:left w:val="nil"/>
              <w:bottom w:val="single" w:sz="4" w:space="0" w:color="C0C0C0"/>
              <w:right w:val="single" w:sz="4" w:space="0" w:color="C0C0C0"/>
            </w:tcBorders>
            <w:shd w:val="clear" w:color="000000" w:fill="D7EAD3"/>
            <w:vAlign w:val="center"/>
            <w:hideMark/>
          </w:tcPr>
          <w:p w14:paraId="339B5AD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69F7A7D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CEDEDF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ED006C9" w14:textId="77777777" w:rsidR="003635A2" w:rsidRPr="003635A2" w:rsidRDefault="003635A2" w:rsidP="003635A2">
            <w:pPr>
              <w:rPr>
                <w:rFonts w:ascii="Tahoma" w:hAnsi="Tahoma" w:cs="Tahoma"/>
                <w:sz w:val="12"/>
                <w:szCs w:val="12"/>
              </w:rPr>
            </w:pPr>
          </w:p>
        </w:tc>
      </w:tr>
      <w:tr w:rsidR="003635A2" w:rsidRPr="003635A2" w14:paraId="5F83F4AA" w14:textId="77777777" w:rsidTr="003635A2">
        <w:trPr>
          <w:trHeight w:val="1575"/>
          <w:jc w:val="center"/>
        </w:trPr>
        <w:tc>
          <w:tcPr>
            <w:tcW w:w="416" w:type="dxa"/>
            <w:tcBorders>
              <w:top w:val="nil"/>
              <w:left w:val="nil"/>
              <w:bottom w:val="nil"/>
              <w:right w:val="nil"/>
            </w:tcBorders>
            <w:shd w:val="clear" w:color="000000" w:fill="FFFF00"/>
            <w:noWrap/>
            <w:vAlign w:val="center"/>
            <w:hideMark/>
          </w:tcPr>
          <w:p w14:paraId="2890AC4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12E4D4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5.1.2</w:t>
            </w:r>
          </w:p>
        </w:tc>
        <w:tc>
          <w:tcPr>
            <w:tcW w:w="4022" w:type="dxa"/>
            <w:tcBorders>
              <w:top w:val="nil"/>
              <w:left w:val="nil"/>
              <w:bottom w:val="single" w:sz="4" w:space="0" w:color="C0C0C0"/>
              <w:right w:val="single" w:sz="4" w:space="0" w:color="C0C0C0"/>
            </w:tcBorders>
            <w:shd w:val="clear" w:color="auto" w:fill="auto"/>
            <w:vAlign w:val="center"/>
            <w:hideMark/>
          </w:tcPr>
          <w:p w14:paraId="78567D31"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Численность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290DC50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чел</w:t>
            </w:r>
          </w:p>
        </w:tc>
        <w:tc>
          <w:tcPr>
            <w:tcW w:w="1496" w:type="dxa"/>
            <w:tcBorders>
              <w:top w:val="nil"/>
              <w:left w:val="nil"/>
              <w:bottom w:val="single" w:sz="4" w:space="0" w:color="C0C0C0"/>
              <w:right w:val="single" w:sz="4" w:space="0" w:color="C0C0C0"/>
            </w:tcBorders>
            <w:shd w:val="clear" w:color="000000" w:fill="FFFFCC"/>
            <w:vAlign w:val="center"/>
            <w:hideMark/>
          </w:tcPr>
          <w:p w14:paraId="104D4E2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16,91</w:t>
            </w:r>
          </w:p>
        </w:tc>
        <w:tc>
          <w:tcPr>
            <w:tcW w:w="1518" w:type="dxa"/>
            <w:tcBorders>
              <w:top w:val="nil"/>
              <w:left w:val="nil"/>
              <w:bottom w:val="single" w:sz="4" w:space="0" w:color="C0C0C0"/>
              <w:right w:val="single" w:sz="4" w:space="0" w:color="C0C0C0"/>
            </w:tcBorders>
            <w:shd w:val="clear" w:color="000000" w:fill="FFFFCC"/>
            <w:vAlign w:val="center"/>
            <w:hideMark/>
          </w:tcPr>
          <w:p w14:paraId="00BB09A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26D1D7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F1005A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34B55EC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2D00B8C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17,33</w:t>
            </w:r>
          </w:p>
        </w:tc>
        <w:tc>
          <w:tcPr>
            <w:tcW w:w="1518" w:type="dxa"/>
            <w:tcBorders>
              <w:top w:val="nil"/>
              <w:left w:val="nil"/>
              <w:bottom w:val="single" w:sz="4" w:space="0" w:color="C0C0C0"/>
              <w:right w:val="single" w:sz="4" w:space="0" w:color="C0C0C0"/>
            </w:tcBorders>
            <w:shd w:val="clear" w:color="000000" w:fill="FFFFCC"/>
            <w:vAlign w:val="center"/>
            <w:hideMark/>
          </w:tcPr>
          <w:p w14:paraId="0FBD79A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72F0702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D0A7CE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666583F3" w14:textId="77777777" w:rsidR="003635A2" w:rsidRPr="003635A2" w:rsidRDefault="003635A2" w:rsidP="003635A2">
            <w:pPr>
              <w:rPr>
                <w:rFonts w:ascii="Tahoma" w:hAnsi="Tahoma" w:cs="Tahoma"/>
                <w:sz w:val="12"/>
                <w:szCs w:val="12"/>
              </w:rPr>
            </w:pPr>
          </w:p>
        </w:tc>
      </w:tr>
      <w:tr w:rsidR="003635A2" w:rsidRPr="003635A2" w14:paraId="0888A867" w14:textId="77777777" w:rsidTr="003635A2">
        <w:trPr>
          <w:trHeight w:val="1665"/>
          <w:jc w:val="center"/>
        </w:trPr>
        <w:tc>
          <w:tcPr>
            <w:tcW w:w="416" w:type="dxa"/>
            <w:tcBorders>
              <w:top w:val="nil"/>
              <w:left w:val="nil"/>
              <w:bottom w:val="nil"/>
              <w:right w:val="nil"/>
            </w:tcBorders>
            <w:shd w:val="clear" w:color="000000" w:fill="FFFF00"/>
            <w:noWrap/>
            <w:vAlign w:val="center"/>
            <w:hideMark/>
          </w:tcPr>
          <w:p w14:paraId="644E137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24DCA2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5.1.3</w:t>
            </w:r>
          </w:p>
        </w:tc>
        <w:tc>
          <w:tcPr>
            <w:tcW w:w="4022" w:type="dxa"/>
            <w:tcBorders>
              <w:top w:val="nil"/>
              <w:left w:val="nil"/>
              <w:bottom w:val="single" w:sz="4" w:space="0" w:color="C0C0C0"/>
              <w:right w:val="single" w:sz="4" w:space="0" w:color="C0C0C0"/>
            </w:tcBorders>
            <w:shd w:val="clear" w:color="auto" w:fill="auto"/>
            <w:vAlign w:val="center"/>
            <w:hideMark/>
          </w:tcPr>
          <w:p w14:paraId="1D50C855"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Расходы на ДМС (6% от суммы ФОТ)</w:t>
            </w:r>
          </w:p>
        </w:tc>
        <w:tc>
          <w:tcPr>
            <w:tcW w:w="712" w:type="dxa"/>
            <w:tcBorders>
              <w:top w:val="nil"/>
              <w:left w:val="nil"/>
              <w:bottom w:val="single" w:sz="4" w:space="0" w:color="C0C0C0"/>
              <w:right w:val="single" w:sz="4" w:space="0" w:color="C0C0C0"/>
            </w:tcBorders>
            <w:shd w:val="clear" w:color="auto" w:fill="auto"/>
            <w:vAlign w:val="center"/>
            <w:hideMark/>
          </w:tcPr>
          <w:p w14:paraId="3F22250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BF2F6E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744,20</w:t>
            </w:r>
          </w:p>
        </w:tc>
        <w:tc>
          <w:tcPr>
            <w:tcW w:w="1518" w:type="dxa"/>
            <w:tcBorders>
              <w:top w:val="nil"/>
              <w:left w:val="nil"/>
              <w:bottom w:val="single" w:sz="4" w:space="0" w:color="C0C0C0"/>
              <w:right w:val="single" w:sz="4" w:space="0" w:color="C0C0C0"/>
            </w:tcBorders>
            <w:shd w:val="clear" w:color="000000" w:fill="FFFFCC"/>
            <w:vAlign w:val="center"/>
            <w:hideMark/>
          </w:tcPr>
          <w:p w14:paraId="52F5C2D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940BFA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0404FB5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3007" w:type="dxa"/>
            <w:vMerge/>
            <w:tcBorders>
              <w:top w:val="nil"/>
              <w:left w:val="single" w:sz="4" w:space="0" w:color="C0C0C0"/>
              <w:bottom w:val="single" w:sz="4" w:space="0" w:color="C0C0C0"/>
              <w:right w:val="single" w:sz="4" w:space="0" w:color="C0C0C0"/>
            </w:tcBorders>
            <w:vAlign w:val="center"/>
            <w:hideMark/>
          </w:tcPr>
          <w:p w14:paraId="4E2B807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75EB333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762,85</w:t>
            </w:r>
          </w:p>
        </w:tc>
        <w:tc>
          <w:tcPr>
            <w:tcW w:w="1518" w:type="dxa"/>
            <w:tcBorders>
              <w:top w:val="nil"/>
              <w:left w:val="nil"/>
              <w:bottom w:val="single" w:sz="4" w:space="0" w:color="C0C0C0"/>
              <w:right w:val="single" w:sz="4" w:space="0" w:color="C0C0C0"/>
            </w:tcBorders>
            <w:shd w:val="clear" w:color="000000" w:fill="FFFFCC"/>
            <w:vAlign w:val="center"/>
            <w:hideMark/>
          </w:tcPr>
          <w:p w14:paraId="5B1969E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78FF918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316" w:type="dxa"/>
            <w:tcBorders>
              <w:top w:val="nil"/>
              <w:left w:val="nil"/>
              <w:bottom w:val="single" w:sz="4" w:space="0" w:color="C0C0C0"/>
              <w:right w:val="single" w:sz="4" w:space="0" w:color="C0C0C0"/>
            </w:tcBorders>
            <w:shd w:val="clear" w:color="000000" w:fill="D7EAD3"/>
            <w:vAlign w:val="center"/>
            <w:hideMark/>
          </w:tcPr>
          <w:p w14:paraId="7F801D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3007" w:type="dxa"/>
            <w:vMerge/>
            <w:tcBorders>
              <w:top w:val="nil"/>
              <w:left w:val="single" w:sz="4" w:space="0" w:color="C0C0C0"/>
              <w:bottom w:val="single" w:sz="4" w:space="0" w:color="C0C0C0"/>
              <w:right w:val="single" w:sz="4" w:space="0" w:color="C0C0C0"/>
            </w:tcBorders>
            <w:vAlign w:val="center"/>
            <w:hideMark/>
          </w:tcPr>
          <w:p w14:paraId="70F1D516" w14:textId="77777777" w:rsidR="003635A2" w:rsidRPr="003635A2" w:rsidRDefault="003635A2" w:rsidP="003635A2">
            <w:pPr>
              <w:rPr>
                <w:rFonts w:ascii="Tahoma" w:hAnsi="Tahoma" w:cs="Tahoma"/>
                <w:sz w:val="12"/>
                <w:szCs w:val="12"/>
              </w:rPr>
            </w:pPr>
          </w:p>
        </w:tc>
      </w:tr>
      <w:tr w:rsidR="003635A2" w:rsidRPr="003635A2" w14:paraId="45156079" w14:textId="77777777" w:rsidTr="003635A2">
        <w:trPr>
          <w:trHeight w:val="2400"/>
          <w:jc w:val="center"/>
        </w:trPr>
        <w:tc>
          <w:tcPr>
            <w:tcW w:w="416" w:type="dxa"/>
            <w:tcBorders>
              <w:top w:val="nil"/>
              <w:left w:val="nil"/>
              <w:bottom w:val="nil"/>
              <w:right w:val="nil"/>
            </w:tcBorders>
            <w:shd w:val="clear" w:color="000000" w:fill="FFFF00"/>
            <w:noWrap/>
            <w:vAlign w:val="center"/>
            <w:hideMark/>
          </w:tcPr>
          <w:p w14:paraId="7DB1312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1B8DA0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5.2</w:t>
            </w:r>
          </w:p>
        </w:tc>
        <w:tc>
          <w:tcPr>
            <w:tcW w:w="4022" w:type="dxa"/>
            <w:tcBorders>
              <w:top w:val="nil"/>
              <w:left w:val="nil"/>
              <w:bottom w:val="single" w:sz="4" w:space="0" w:color="C0C0C0"/>
              <w:right w:val="single" w:sz="4" w:space="0" w:color="C0C0C0"/>
            </w:tcBorders>
            <w:shd w:val="clear" w:color="auto" w:fill="auto"/>
            <w:vAlign w:val="center"/>
            <w:hideMark/>
          </w:tcPr>
          <w:p w14:paraId="7B900AA3"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Отчисления на соц.нужды от заработной платы АУП</w:t>
            </w:r>
          </w:p>
        </w:tc>
        <w:tc>
          <w:tcPr>
            <w:tcW w:w="712" w:type="dxa"/>
            <w:tcBorders>
              <w:top w:val="nil"/>
              <w:left w:val="nil"/>
              <w:bottom w:val="single" w:sz="4" w:space="0" w:color="C0C0C0"/>
              <w:right w:val="single" w:sz="4" w:space="0" w:color="C0C0C0"/>
            </w:tcBorders>
            <w:shd w:val="clear" w:color="auto" w:fill="auto"/>
            <w:vAlign w:val="center"/>
            <w:hideMark/>
          </w:tcPr>
          <w:p w14:paraId="5FF50AD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6ADF59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2 597,17</w:t>
            </w:r>
          </w:p>
        </w:tc>
        <w:tc>
          <w:tcPr>
            <w:tcW w:w="1518" w:type="dxa"/>
            <w:tcBorders>
              <w:top w:val="nil"/>
              <w:left w:val="nil"/>
              <w:bottom w:val="single" w:sz="4" w:space="0" w:color="C0C0C0"/>
              <w:right w:val="single" w:sz="4" w:space="0" w:color="C0C0C0"/>
            </w:tcBorders>
            <w:shd w:val="clear" w:color="000000" w:fill="FFFFCC"/>
            <w:vAlign w:val="center"/>
            <w:hideMark/>
          </w:tcPr>
          <w:p w14:paraId="6AB32B4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1 434,60</w:t>
            </w:r>
          </w:p>
        </w:tc>
        <w:tc>
          <w:tcPr>
            <w:tcW w:w="1336" w:type="dxa"/>
            <w:tcBorders>
              <w:top w:val="nil"/>
              <w:left w:val="nil"/>
              <w:bottom w:val="single" w:sz="4" w:space="0" w:color="C0C0C0"/>
              <w:right w:val="single" w:sz="4" w:space="0" w:color="C0C0C0"/>
            </w:tcBorders>
            <w:shd w:val="clear" w:color="000000" w:fill="D7EAD3"/>
            <w:vAlign w:val="center"/>
            <w:hideMark/>
          </w:tcPr>
          <w:p w14:paraId="7690D81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717,30</w:t>
            </w:r>
          </w:p>
        </w:tc>
        <w:tc>
          <w:tcPr>
            <w:tcW w:w="1356" w:type="dxa"/>
            <w:tcBorders>
              <w:top w:val="nil"/>
              <w:left w:val="nil"/>
              <w:bottom w:val="single" w:sz="4" w:space="0" w:color="C0C0C0"/>
              <w:right w:val="single" w:sz="4" w:space="0" w:color="C0C0C0"/>
            </w:tcBorders>
            <w:shd w:val="clear" w:color="000000" w:fill="D7EAD3"/>
            <w:vAlign w:val="center"/>
            <w:hideMark/>
          </w:tcPr>
          <w:p w14:paraId="2DBF40F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717,30</w:t>
            </w:r>
          </w:p>
        </w:tc>
        <w:tc>
          <w:tcPr>
            <w:tcW w:w="3007" w:type="dxa"/>
            <w:vMerge/>
            <w:tcBorders>
              <w:top w:val="nil"/>
              <w:left w:val="single" w:sz="4" w:space="0" w:color="C0C0C0"/>
              <w:bottom w:val="single" w:sz="4" w:space="0" w:color="C0C0C0"/>
              <w:right w:val="single" w:sz="4" w:space="0" w:color="C0C0C0"/>
            </w:tcBorders>
            <w:vAlign w:val="center"/>
            <w:hideMark/>
          </w:tcPr>
          <w:p w14:paraId="1D2B8C83"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2ABA361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2 662,27</w:t>
            </w:r>
          </w:p>
        </w:tc>
        <w:tc>
          <w:tcPr>
            <w:tcW w:w="1518" w:type="dxa"/>
            <w:tcBorders>
              <w:top w:val="nil"/>
              <w:left w:val="nil"/>
              <w:bottom w:val="single" w:sz="4" w:space="0" w:color="C0C0C0"/>
              <w:right w:val="single" w:sz="4" w:space="0" w:color="C0C0C0"/>
            </w:tcBorders>
            <w:shd w:val="clear" w:color="000000" w:fill="FFFFCC"/>
            <w:vAlign w:val="center"/>
            <w:hideMark/>
          </w:tcPr>
          <w:p w14:paraId="44B9C22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1 470,55</w:t>
            </w:r>
          </w:p>
        </w:tc>
        <w:tc>
          <w:tcPr>
            <w:tcW w:w="1296" w:type="dxa"/>
            <w:tcBorders>
              <w:top w:val="nil"/>
              <w:left w:val="nil"/>
              <w:bottom w:val="single" w:sz="4" w:space="0" w:color="C0C0C0"/>
              <w:right w:val="single" w:sz="4" w:space="0" w:color="C0C0C0"/>
            </w:tcBorders>
            <w:shd w:val="clear" w:color="000000" w:fill="D7EAD3"/>
            <w:vAlign w:val="center"/>
            <w:hideMark/>
          </w:tcPr>
          <w:p w14:paraId="255B56E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735,28</w:t>
            </w:r>
          </w:p>
        </w:tc>
        <w:tc>
          <w:tcPr>
            <w:tcW w:w="1316" w:type="dxa"/>
            <w:tcBorders>
              <w:top w:val="nil"/>
              <w:left w:val="nil"/>
              <w:bottom w:val="single" w:sz="4" w:space="0" w:color="C0C0C0"/>
              <w:right w:val="single" w:sz="4" w:space="0" w:color="C0C0C0"/>
            </w:tcBorders>
            <w:shd w:val="clear" w:color="000000" w:fill="D7EAD3"/>
            <w:vAlign w:val="center"/>
            <w:hideMark/>
          </w:tcPr>
          <w:p w14:paraId="3C21768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735,28</w:t>
            </w:r>
          </w:p>
        </w:tc>
        <w:tc>
          <w:tcPr>
            <w:tcW w:w="3007" w:type="dxa"/>
            <w:vMerge/>
            <w:tcBorders>
              <w:top w:val="nil"/>
              <w:left w:val="single" w:sz="4" w:space="0" w:color="C0C0C0"/>
              <w:bottom w:val="single" w:sz="4" w:space="0" w:color="C0C0C0"/>
              <w:right w:val="single" w:sz="4" w:space="0" w:color="C0C0C0"/>
            </w:tcBorders>
            <w:vAlign w:val="center"/>
            <w:hideMark/>
          </w:tcPr>
          <w:p w14:paraId="6ACC924C" w14:textId="77777777" w:rsidR="003635A2" w:rsidRPr="003635A2" w:rsidRDefault="003635A2" w:rsidP="003635A2">
            <w:pPr>
              <w:rPr>
                <w:rFonts w:ascii="Tahoma" w:hAnsi="Tahoma" w:cs="Tahoma"/>
                <w:sz w:val="12"/>
                <w:szCs w:val="12"/>
              </w:rPr>
            </w:pPr>
          </w:p>
        </w:tc>
      </w:tr>
      <w:tr w:rsidR="003635A2" w:rsidRPr="003635A2" w14:paraId="288EBEA8" w14:textId="77777777" w:rsidTr="003635A2">
        <w:trPr>
          <w:trHeight w:val="3000"/>
          <w:jc w:val="center"/>
        </w:trPr>
        <w:tc>
          <w:tcPr>
            <w:tcW w:w="416" w:type="dxa"/>
            <w:tcBorders>
              <w:top w:val="nil"/>
              <w:left w:val="nil"/>
              <w:bottom w:val="nil"/>
              <w:right w:val="nil"/>
            </w:tcBorders>
            <w:shd w:val="clear" w:color="000000" w:fill="FFFF00"/>
            <w:noWrap/>
            <w:vAlign w:val="center"/>
            <w:hideMark/>
          </w:tcPr>
          <w:p w14:paraId="6022ED5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6F7948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5.4</w:t>
            </w:r>
          </w:p>
        </w:tc>
        <w:tc>
          <w:tcPr>
            <w:tcW w:w="4022" w:type="dxa"/>
            <w:tcBorders>
              <w:top w:val="nil"/>
              <w:left w:val="nil"/>
              <w:bottom w:val="single" w:sz="4" w:space="0" w:color="C0C0C0"/>
              <w:right w:val="single" w:sz="4" w:space="0" w:color="C0C0C0"/>
            </w:tcBorders>
            <w:shd w:val="clear" w:color="000000" w:fill="E3FAFD"/>
            <w:vAlign w:val="center"/>
            <w:hideMark/>
          </w:tcPr>
          <w:p w14:paraId="53098676" w14:textId="77777777" w:rsidR="003635A2" w:rsidRPr="003635A2" w:rsidRDefault="003635A2" w:rsidP="003635A2">
            <w:pPr>
              <w:ind w:firstLineChars="200" w:firstLine="241"/>
              <w:rPr>
                <w:rFonts w:ascii="Tahoma" w:hAnsi="Tahoma" w:cs="Tahoma"/>
                <w:b/>
                <w:bCs/>
                <w:sz w:val="12"/>
                <w:szCs w:val="12"/>
              </w:rPr>
            </w:pPr>
            <w:r w:rsidRPr="003635A2">
              <w:rPr>
                <w:rFonts w:ascii="Tahoma" w:hAnsi="Tahoma" w:cs="Tahoma"/>
                <w:b/>
                <w:bCs/>
                <w:sz w:val="12"/>
                <w:szCs w:val="12"/>
              </w:rPr>
              <w:t>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w:t>
            </w:r>
          </w:p>
        </w:tc>
        <w:tc>
          <w:tcPr>
            <w:tcW w:w="712" w:type="dxa"/>
            <w:tcBorders>
              <w:top w:val="nil"/>
              <w:left w:val="nil"/>
              <w:bottom w:val="single" w:sz="4" w:space="0" w:color="C0C0C0"/>
              <w:right w:val="single" w:sz="4" w:space="0" w:color="C0C0C0"/>
            </w:tcBorders>
            <w:shd w:val="clear" w:color="auto" w:fill="auto"/>
            <w:vAlign w:val="center"/>
            <w:hideMark/>
          </w:tcPr>
          <w:p w14:paraId="2F78360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31BDB09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2 258,36</w:t>
            </w:r>
          </w:p>
        </w:tc>
        <w:tc>
          <w:tcPr>
            <w:tcW w:w="1518" w:type="dxa"/>
            <w:tcBorders>
              <w:top w:val="nil"/>
              <w:left w:val="nil"/>
              <w:bottom w:val="single" w:sz="4" w:space="0" w:color="C0C0C0"/>
              <w:right w:val="single" w:sz="4" w:space="0" w:color="C0C0C0"/>
            </w:tcBorders>
            <w:shd w:val="clear" w:color="000000" w:fill="D7EAD3"/>
            <w:vAlign w:val="center"/>
            <w:hideMark/>
          </w:tcPr>
          <w:p w14:paraId="552C68F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1 151,11</w:t>
            </w:r>
          </w:p>
        </w:tc>
        <w:tc>
          <w:tcPr>
            <w:tcW w:w="1336" w:type="dxa"/>
            <w:tcBorders>
              <w:top w:val="nil"/>
              <w:left w:val="nil"/>
              <w:bottom w:val="single" w:sz="4" w:space="0" w:color="C0C0C0"/>
              <w:right w:val="single" w:sz="4" w:space="0" w:color="C0C0C0"/>
            </w:tcBorders>
            <w:shd w:val="clear" w:color="000000" w:fill="D7EAD3"/>
            <w:vAlign w:val="center"/>
            <w:hideMark/>
          </w:tcPr>
          <w:p w14:paraId="23C3E35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575,55</w:t>
            </w:r>
          </w:p>
        </w:tc>
        <w:tc>
          <w:tcPr>
            <w:tcW w:w="1356" w:type="dxa"/>
            <w:tcBorders>
              <w:top w:val="nil"/>
              <w:left w:val="nil"/>
              <w:bottom w:val="single" w:sz="4" w:space="0" w:color="C0C0C0"/>
              <w:right w:val="single" w:sz="4" w:space="0" w:color="C0C0C0"/>
            </w:tcBorders>
            <w:shd w:val="clear" w:color="000000" w:fill="D7EAD3"/>
            <w:vAlign w:val="center"/>
            <w:hideMark/>
          </w:tcPr>
          <w:p w14:paraId="2CF4392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575,55</w:t>
            </w:r>
          </w:p>
        </w:tc>
        <w:tc>
          <w:tcPr>
            <w:tcW w:w="3007" w:type="dxa"/>
            <w:tcBorders>
              <w:top w:val="nil"/>
              <w:left w:val="nil"/>
              <w:bottom w:val="single" w:sz="4" w:space="0" w:color="C0C0C0"/>
              <w:right w:val="single" w:sz="4" w:space="0" w:color="C0C0C0"/>
            </w:tcBorders>
            <w:shd w:val="clear" w:color="000000" w:fill="FFFFCC"/>
            <w:vAlign w:val="center"/>
            <w:hideMark/>
          </w:tcPr>
          <w:p w14:paraId="30412C6A"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4F51AE8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2 314,97</w:t>
            </w:r>
          </w:p>
        </w:tc>
        <w:tc>
          <w:tcPr>
            <w:tcW w:w="1518" w:type="dxa"/>
            <w:tcBorders>
              <w:top w:val="nil"/>
              <w:left w:val="nil"/>
              <w:bottom w:val="single" w:sz="4" w:space="0" w:color="C0C0C0"/>
              <w:right w:val="single" w:sz="4" w:space="0" w:color="C0C0C0"/>
            </w:tcBorders>
            <w:shd w:val="clear" w:color="000000" w:fill="D7EAD3"/>
            <w:vAlign w:val="center"/>
            <w:hideMark/>
          </w:tcPr>
          <w:p w14:paraId="0BA170F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1 179,96</w:t>
            </w:r>
          </w:p>
        </w:tc>
        <w:tc>
          <w:tcPr>
            <w:tcW w:w="1296" w:type="dxa"/>
            <w:tcBorders>
              <w:top w:val="nil"/>
              <w:left w:val="nil"/>
              <w:bottom w:val="single" w:sz="4" w:space="0" w:color="C0C0C0"/>
              <w:right w:val="single" w:sz="4" w:space="0" w:color="C0C0C0"/>
            </w:tcBorders>
            <w:shd w:val="clear" w:color="000000" w:fill="D7EAD3"/>
            <w:vAlign w:val="center"/>
            <w:hideMark/>
          </w:tcPr>
          <w:p w14:paraId="4B76D01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589,98</w:t>
            </w:r>
          </w:p>
        </w:tc>
        <w:tc>
          <w:tcPr>
            <w:tcW w:w="1316" w:type="dxa"/>
            <w:tcBorders>
              <w:top w:val="nil"/>
              <w:left w:val="nil"/>
              <w:bottom w:val="single" w:sz="4" w:space="0" w:color="C0C0C0"/>
              <w:right w:val="single" w:sz="4" w:space="0" w:color="C0C0C0"/>
            </w:tcBorders>
            <w:shd w:val="clear" w:color="000000" w:fill="D7EAD3"/>
            <w:vAlign w:val="center"/>
            <w:hideMark/>
          </w:tcPr>
          <w:p w14:paraId="281952C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589,98</w:t>
            </w:r>
          </w:p>
        </w:tc>
        <w:tc>
          <w:tcPr>
            <w:tcW w:w="3007" w:type="dxa"/>
            <w:tcBorders>
              <w:top w:val="nil"/>
              <w:left w:val="nil"/>
              <w:bottom w:val="single" w:sz="4" w:space="0" w:color="C0C0C0"/>
              <w:right w:val="single" w:sz="4" w:space="0" w:color="C0C0C0"/>
            </w:tcBorders>
            <w:shd w:val="clear" w:color="000000" w:fill="FFFFCC"/>
            <w:vAlign w:val="center"/>
            <w:hideMark/>
          </w:tcPr>
          <w:p w14:paraId="6E896904"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2955230D" w14:textId="77777777" w:rsidTr="003635A2">
        <w:trPr>
          <w:trHeight w:val="435"/>
          <w:jc w:val="center"/>
        </w:trPr>
        <w:tc>
          <w:tcPr>
            <w:tcW w:w="416" w:type="dxa"/>
            <w:tcBorders>
              <w:top w:val="nil"/>
              <w:left w:val="nil"/>
              <w:bottom w:val="nil"/>
              <w:right w:val="nil"/>
            </w:tcBorders>
            <w:shd w:val="clear" w:color="000000" w:fill="FFFF00"/>
            <w:noWrap/>
            <w:vAlign w:val="center"/>
            <w:hideMark/>
          </w:tcPr>
          <w:p w14:paraId="073504C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80526A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5.4.1</w:t>
            </w:r>
          </w:p>
        </w:tc>
        <w:tc>
          <w:tcPr>
            <w:tcW w:w="4022" w:type="dxa"/>
            <w:tcBorders>
              <w:top w:val="nil"/>
              <w:left w:val="nil"/>
              <w:bottom w:val="single" w:sz="4" w:space="0" w:color="C0C0C0"/>
              <w:right w:val="single" w:sz="4" w:space="0" w:color="C0C0C0"/>
            </w:tcBorders>
            <w:shd w:val="clear" w:color="000000" w:fill="E3FAFD"/>
            <w:vAlign w:val="center"/>
            <w:hideMark/>
          </w:tcPr>
          <w:p w14:paraId="18A89EC6"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Прочие (хоз.инвентарь, моющие средства)</w:t>
            </w:r>
          </w:p>
        </w:tc>
        <w:tc>
          <w:tcPr>
            <w:tcW w:w="712" w:type="dxa"/>
            <w:tcBorders>
              <w:top w:val="nil"/>
              <w:left w:val="nil"/>
              <w:bottom w:val="single" w:sz="4" w:space="0" w:color="C0C0C0"/>
              <w:right w:val="single" w:sz="4" w:space="0" w:color="C0C0C0"/>
            </w:tcBorders>
            <w:shd w:val="clear" w:color="auto" w:fill="auto"/>
            <w:vAlign w:val="center"/>
            <w:hideMark/>
          </w:tcPr>
          <w:p w14:paraId="17DFDE0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256ADE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21,25</w:t>
            </w:r>
          </w:p>
        </w:tc>
        <w:tc>
          <w:tcPr>
            <w:tcW w:w="1518" w:type="dxa"/>
            <w:tcBorders>
              <w:top w:val="nil"/>
              <w:left w:val="nil"/>
              <w:bottom w:val="single" w:sz="4" w:space="0" w:color="C0C0C0"/>
              <w:right w:val="single" w:sz="4" w:space="0" w:color="C0C0C0"/>
            </w:tcBorders>
            <w:shd w:val="clear" w:color="000000" w:fill="FFFFCC"/>
            <w:vAlign w:val="center"/>
            <w:hideMark/>
          </w:tcPr>
          <w:p w14:paraId="525A698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7190695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C26300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00C8AE0" w14:textId="77777777" w:rsidR="003635A2" w:rsidRPr="003635A2" w:rsidRDefault="003635A2" w:rsidP="003635A2">
            <w:pPr>
              <w:rPr>
                <w:rFonts w:ascii="Tahoma" w:hAnsi="Tahoma" w:cs="Tahoma"/>
                <w:sz w:val="12"/>
                <w:szCs w:val="12"/>
              </w:rPr>
            </w:pPr>
            <w:r w:rsidRPr="003635A2">
              <w:rPr>
                <w:rFonts w:ascii="Tahoma" w:hAnsi="Tahoma" w:cs="Tahoma"/>
                <w:sz w:val="12"/>
                <w:szCs w:val="12"/>
              </w:rPr>
              <w:t xml:space="preserve">рассчитано исходя из уровня операционных расходов 2025 года (ОРi-1) с применением коэффициента индексации на 2026 год, на 2027 год, на 2028 год lрассчитанного в соответствии с Методическими указаниями (с учетом ИПЦ Минэкономразвития РФ  на 2026 год 104,3%, на 2027 год 104%, на 2028 год 104% (применительно),  индекса эффективности операционных расходов </w:t>
            </w:r>
            <w:r w:rsidRPr="003635A2">
              <w:rPr>
                <w:rFonts w:ascii="Tahoma" w:hAnsi="Tahoma" w:cs="Tahoma"/>
                <w:sz w:val="12"/>
                <w:szCs w:val="12"/>
              </w:rPr>
              <w:lastRenderedPageBreak/>
              <w:t>1%), а также с учетом отношения объемов ТКО (год i к году i-1)</w:t>
            </w:r>
          </w:p>
        </w:tc>
        <w:tc>
          <w:tcPr>
            <w:tcW w:w="1496" w:type="dxa"/>
            <w:tcBorders>
              <w:top w:val="nil"/>
              <w:left w:val="nil"/>
              <w:bottom w:val="single" w:sz="4" w:space="0" w:color="C0C0C0"/>
              <w:right w:val="single" w:sz="4" w:space="0" w:color="C0C0C0"/>
            </w:tcBorders>
            <w:shd w:val="clear" w:color="000000" w:fill="FFFFCC"/>
            <w:vAlign w:val="center"/>
            <w:hideMark/>
          </w:tcPr>
          <w:p w14:paraId="2C389E8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lastRenderedPageBreak/>
              <w:t>21,78</w:t>
            </w:r>
          </w:p>
        </w:tc>
        <w:tc>
          <w:tcPr>
            <w:tcW w:w="1518" w:type="dxa"/>
            <w:tcBorders>
              <w:top w:val="nil"/>
              <w:left w:val="nil"/>
              <w:bottom w:val="single" w:sz="4" w:space="0" w:color="C0C0C0"/>
              <w:right w:val="single" w:sz="4" w:space="0" w:color="C0C0C0"/>
            </w:tcBorders>
            <w:shd w:val="clear" w:color="000000" w:fill="FFFFCC"/>
            <w:vAlign w:val="center"/>
            <w:hideMark/>
          </w:tcPr>
          <w:p w14:paraId="13264AE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3F15548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059284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76BB03E" w14:textId="77777777" w:rsidR="003635A2" w:rsidRPr="003635A2" w:rsidRDefault="003635A2" w:rsidP="003635A2">
            <w:pPr>
              <w:rPr>
                <w:rFonts w:ascii="Tahoma" w:hAnsi="Tahoma" w:cs="Tahoma"/>
                <w:sz w:val="12"/>
                <w:szCs w:val="12"/>
              </w:rPr>
            </w:pPr>
            <w:r w:rsidRPr="003635A2">
              <w:rPr>
                <w:rFonts w:ascii="Tahoma" w:hAnsi="Tahoma" w:cs="Tahoma"/>
                <w:sz w:val="12"/>
                <w:szCs w:val="12"/>
              </w:rPr>
              <w:t xml:space="preserve">рассчитано исходя из уровня операционных расходов 2025 года (ОРi-1) с применением коэффициента индексации на 2026 год, на 2027 год, на 2028 год, на 2029 год рассчитанного в соответствии с Методическими указаниями (с учетом ИПЦ Минэкономразвития РФ  на 2026 год 104,3%, на 2027 год 104%, на 2028-2029 годы 104% (применительно),  индекса </w:t>
            </w:r>
            <w:r w:rsidRPr="003635A2">
              <w:rPr>
                <w:rFonts w:ascii="Tahoma" w:hAnsi="Tahoma" w:cs="Tahoma"/>
                <w:sz w:val="12"/>
                <w:szCs w:val="12"/>
              </w:rPr>
              <w:lastRenderedPageBreak/>
              <w:t>эффективности операционных расходов 1%), а также с учетом отношения объемов ТКО (год i к году i-1)</w:t>
            </w:r>
          </w:p>
        </w:tc>
      </w:tr>
      <w:tr w:rsidR="003635A2" w:rsidRPr="003635A2" w14:paraId="2E7D6CF2" w14:textId="77777777" w:rsidTr="003635A2">
        <w:trPr>
          <w:trHeight w:val="1980"/>
          <w:jc w:val="center"/>
        </w:trPr>
        <w:tc>
          <w:tcPr>
            <w:tcW w:w="416" w:type="dxa"/>
            <w:tcBorders>
              <w:top w:val="nil"/>
              <w:left w:val="nil"/>
              <w:bottom w:val="nil"/>
              <w:right w:val="nil"/>
            </w:tcBorders>
            <w:shd w:val="clear" w:color="000000" w:fill="FFFF00"/>
            <w:noWrap/>
            <w:vAlign w:val="center"/>
            <w:hideMark/>
          </w:tcPr>
          <w:p w14:paraId="422E6C1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9F6457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5.4.2</w:t>
            </w:r>
          </w:p>
        </w:tc>
        <w:tc>
          <w:tcPr>
            <w:tcW w:w="4022" w:type="dxa"/>
            <w:tcBorders>
              <w:top w:val="nil"/>
              <w:left w:val="nil"/>
              <w:bottom w:val="single" w:sz="4" w:space="0" w:color="C0C0C0"/>
              <w:right w:val="single" w:sz="4" w:space="0" w:color="C0C0C0"/>
            </w:tcBorders>
            <w:shd w:val="clear" w:color="000000" w:fill="E3FAFD"/>
            <w:vAlign w:val="center"/>
            <w:hideMark/>
          </w:tcPr>
          <w:p w14:paraId="47D3B129"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Связь, интернет</w:t>
            </w:r>
          </w:p>
        </w:tc>
        <w:tc>
          <w:tcPr>
            <w:tcW w:w="712" w:type="dxa"/>
            <w:tcBorders>
              <w:top w:val="nil"/>
              <w:left w:val="nil"/>
              <w:bottom w:val="single" w:sz="4" w:space="0" w:color="C0C0C0"/>
              <w:right w:val="single" w:sz="4" w:space="0" w:color="C0C0C0"/>
            </w:tcBorders>
            <w:shd w:val="clear" w:color="auto" w:fill="auto"/>
            <w:vAlign w:val="center"/>
            <w:hideMark/>
          </w:tcPr>
          <w:p w14:paraId="1F403DF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E9554C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112,44</w:t>
            </w:r>
          </w:p>
        </w:tc>
        <w:tc>
          <w:tcPr>
            <w:tcW w:w="1518" w:type="dxa"/>
            <w:tcBorders>
              <w:top w:val="nil"/>
              <w:left w:val="nil"/>
              <w:bottom w:val="single" w:sz="4" w:space="0" w:color="C0C0C0"/>
              <w:right w:val="single" w:sz="4" w:space="0" w:color="C0C0C0"/>
            </w:tcBorders>
            <w:shd w:val="clear" w:color="000000" w:fill="FFFFCC"/>
            <w:vAlign w:val="center"/>
            <w:hideMark/>
          </w:tcPr>
          <w:p w14:paraId="41E1B39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78,85</w:t>
            </w:r>
          </w:p>
        </w:tc>
        <w:tc>
          <w:tcPr>
            <w:tcW w:w="1336" w:type="dxa"/>
            <w:tcBorders>
              <w:top w:val="nil"/>
              <w:left w:val="nil"/>
              <w:bottom w:val="single" w:sz="4" w:space="0" w:color="C0C0C0"/>
              <w:right w:val="single" w:sz="4" w:space="0" w:color="C0C0C0"/>
            </w:tcBorders>
            <w:shd w:val="clear" w:color="000000" w:fill="D7EAD3"/>
            <w:vAlign w:val="center"/>
            <w:hideMark/>
          </w:tcPr>
          <w:p w14:paraId="0AB3F10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39,43</w:t>
            </w:r>
          </w:p>
        </w:tc>
        <w:tc>
          <w:tcPr>
            <w:tcW w:w="1356" w:type="dxa"/>
            <w:tcBorders>
              <w:top w:val="nil"/>
              <w:left w:val="nil"/>
              <w:bottom w:val="single" w:sz="4" w:space="0" w:color="C0C0C0"/>
              <w:right w:val="single" w:sz="4" w:space="0" w:color="C0C0C0"/>
            </w:tcBorders>
            <w:shd w:val="clear" w:color="000000" w:fill="D7EAD3"/>
            <w:vAlign w:val="center"/>
            <w:hideMark/>
          </w:tcPr>
          <w:p w14:paraId="3432DB2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39,43</w:t>
            </w:r>
          </w:p>
        </w:tc>
        <w:tc>
          <w:tcPr>
            <w:tcW w:w="3007" w:type="dxa"/>
            <w:vMerge/>
            <w:tcBorders>
              <w:top w:val="nil"/>
              <w:left w:val="single" w:sz="4" w:space="0" w:color="C0C0C0"/>
              <w:bottom w:val="single" w:sz="4" w:space="0" w:color="C0C0C0"/>
              <w:right w:val="single" w:sz="4" w:space="0" w:color="C0C0C0"/>
            </w:tcBorders>
            <w:vAlign w:val="center"/>
            <w:hideMark/>
          </w:tcPr>
          <w:p w14:paraId="1E0E7529"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2BB1616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115,26</w:t>
            </w:r>
          </w:p>
        </w:tc>
        <w:tc>
          <w:tcPr>
            <w:tcW w:w="1518" w:type="dxa"/>
            <w:tcBorders>
              <w:top w:val="nil"/>
              <w:left w:val="nil"/>
              <w:bottom w:val="single" w:sz="4" w:space="0" w:color="C0C0C0"/>
              <w:right w:val="single" w:sz="4" w:space="0" w:color="C0C0C0"/>
            </w:tcBorders>
            <w:shd w:val="clear" w:color="000000" w:fill="FFFFCC"/>
            <w:vAlign w:val="center"/>
            <w:hideMark/>
          </w:tcPr>
          <w:p w14:paraId="4EF1F55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80,83</w:t>
            </w:r>
          </w:p>
        </w:tc>
        <w:tc>
          <w:tcPr>
            <w:tcW w:w="1296" w:type="dxa"/>
            <w:tcBorders>
              <w:top w:val="nil"/>
              <w:left w:val="nil"/>
              <w:bottom w:val="single" w:sz="4" w:space="0" w:color="C0C0C0"/>
              <w:right w:val="single" w:sz="4" w:space="0" w:color="C0C0C0"/>
            </w:tcBorders>
            <w:shd w:val="clear" w:color="000000" w:fill="D7EAD3"/>
            <w:vAlign w:val="center"/>
            <w:hideMark/>
          </w:tcPr>
          <w:p w14:paraId="335E1DC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40,42</w:t>
            </w:r>
          </w:p>
        </w:tc>
        <w:tc>
          <w:tcPr>
            <w:tcW w:w="1316" w:type="dxa"/>
            <w:tcBorders>
              <w:top w:val="nil"/>
              <w:left w:val="nil"/>
              <w:bottom w:val="single" w:sz="4" w:space="0" w:color="C0C0C0"/>
              <w:right w:val="single" w:sz="4" w:space="0" w:color="C0C0C0"/>
            </w:tcBorders>
            <w:shd w:val="clear" w:color="000000" w:fill="D7EAD3"/>
            <w:vAlign w:val="center"/>
            <w:hideMark/>
          </w:tcPr>
          <w:p w14:paraId="3CA8B82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40,42</w:t>
            </w:r>
          </w:p>
        </w:tc>
        <w:tc>
          <w:tcPr>
            <w:tcW w:w="3007" w:type="dxa"/>
            <w:vMerge/>
            <w:tcBorders>
              <w:top w:val="nil"/>
              <w:left w:val="single" w:sz="4" w:space="0" w:color="C0C0C0"/>
              <w:bottom w:val="single" w:sz="4" w:space="0" w:color="C0C0C0"/>
              <w:right w:val="single" w:sz="4" w:space="0" w:color="C0C0C0"/>
            </w:tcBorders>
            <w:vAlign w:val="center"/>
            <w:hideMark/>
          </w:tcPr>
          <w:p w14:paraId="2FAD82BE" w14:textId="77777777" w:rsidR="003635A2" w:rsidRPr="003635A2" w:rsidRDefault="003635A2" w:rsidP="003635A2">
            <w:pPr>
              <w:rPr>
                <w:rFonts w:ascii="Tahoma" w:hAnsi="Tahoma" w:cs="Tahoma"/>
                <w:sz w:val="12"/>
                <w:szCs w:val="12"/>
              </w:rPr>
            </w:pPr>
          </w:p>
        </w:tc>
      </w:tr>
      <w:tr w:rsidR="003635A2" w:rsidRPr="003635A2" w14:paraId="4AEC8A89" w14:textId="77777777" w:rsidTr="003635A2">
        <w:trPr>
          <w:trHeight w:val="2085"/>
          <w:jc w:val="center"/>
        </w:trPr>
        <w:tc>
          <w:tcPr>
            <w:tcW w:w="416" w:type="dxa"/>
            <w:tcBorders>
              <w:top w:val="nil"/>
              <w:left w:val="nil"/>
              <w:bottom w:val="nil"/>
              <w:right w:val="nil"/>
            </w:tcBorders>
            <w:shd w:val="clear" w:color="000000" w:fill="FFFF00"/>
            <w:noWrap/>
            <w:vAlign w:val="center"/>
            <w:hideMark/>
          </w:tcPr>
          <w:p w14:paraId="1CC9430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01E19F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5.4.3</w:t>
            </w:r>
          </w:p>
        </w:tc>
        <w:tc>
          <w:tcPr>
            <w:tcW w:w="4022" w:type="dxa"/>
            <w:tcBorders>
              <w:top w:val="nil"/>
              <w:left w:val="nil"/>
              <w:bottom w:val="single" w:sz="4" w:space="0" w:color="C0C0C0"/>
              <w:right w:val="single" w:sz="4" w:space="0" w:color="C0C0C0"/>
            </w:tcBorders>
            <w:shd w:val="clear" w:color="000000" w:fill="E3FAFD"/>
            <w:vAlign w:val="center"/>
            <w:hideMark/>
          </w:tcPr>
          <w:p w14:paraId="4DD72D8A"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Консультационные (информационные) услуги</w:t>
            </w:r>
          </w:p>
        </w:tc>
        <w:tc>
          <w:tcPr>
            <w:tcW w:w="712" w:type="dxa"/>
            <w:tcBorders>
              <w:top w:val="nil"/>
              <w:left w:val="nil"/>
              <w:bottom w:val="single" w:sz="4" w:space="0" w:color="C0C0C0"/>
              <w:right w:val="single" w:sz="4" w:space="0" w:color="C0C0C0"/>
            </w:tcBorders>
            <w:shd w:val="clear" w:color="auto" w:fill="auto"/>
            <w:vAlign w:val="center"/>
            <w:hideMark/>
          </w:tcPr>
          <w:p w14:paraId="52FAD71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C1A133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369,88</w:t>
            </w:r>
          </w:p>
        </w:tc>
        <w:tc>
          <w:tcPr>
            <w:tcW w:w="1518" w:type="dxa"/>
            <w:tcBorders>
              <w:top w:val="nil"/>
              <w:left w:val="nil"/>
              <w:bottom w:val="single" w:sz="4" w:space="0" w:color="C0C0C0"/>
              <w:right w:val="single" w:sz="4" w:space="0" w:color="C0C0C0"/>
            </w:tcBorders>
            <w:shd w:val="clear" w:color="000000" w:fill="FFFFCC"/>
            <w:vAlign w:val="center"/>
            <w:hideMark/>
          </w:tcPr>
          <w:p w14:paraId="0F5F6BD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180,57</w:t>
            </w:r>
          </w:p>
        </w:tc>
        <w:tc>
          <w:tcPr>
            <w:tcW w:w="1336" w:type="dxa"/>
            <w:tcBorders>
              <w:top w:val="nil"/>
              <w:left w:val="nil"/>
              <w:bottom w:val="single" w:sz="4" w:space="0" w:color="C0C0C0"/>
              <w:right w:val="single" w:sz="4" w:space="0" w:color="C0C0C0"/>
            </w:tcBorders>
            <w:shd w:val="clear" w:color="000000" w:fill="D7EAD3"/>
            <w:vAlign w:val="center"/>
            <w:hideMark/>
          </w:tcPr>
          <w:p w14:paraId="5AB7CDC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90,29</w:t>
            </w:r>
          </w:p>
        </w:tc>
        <w:tc>
          <w:tcPr>
            <w:tcW w:w="1356" w:type="dxa"/>
            <w:tcBorders>
              <w:top w:val="nil"/>
              <w:left w:val="nil"/>
              <w:bottom w:val="single" w:sz="4" w:space="0" w:color="C0C0C0"/>
              <w:right w:val="single" w:sz="4" w:space="0" w:color="C0C0C0"/>
            </w:tcBorders>
            <w:shd w:val="clear" w:color="000000" w:fill="D7EAD3"/>
            <w:vAlign w:val="center"/>
            <w:hideMark/>
          </w:tcPr>
          <w:p w14:paraId="585DFC2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90,29</w:t>
            </w:r>
          </w:p>
        </w:tc>
        <w:tc>
          <w:tcPr>
            <w:tcW w:w="3007" w:type="dxa"/>
            <w:vMerge/>
            <w:tcBorders>
              <w:top w:val="nil"/>
              <w:left w:val="single" w:sz="4" w:space="0" w:color="C0C0C0"/>
              <w:bottom w:val="single" w:sz="4" w:space="0" w:color="C0C0C0"/>
              <w:right w:val="single" w:sz="4" w:space="0" w:color="C0C0C0"/>
            </w:tcBorders>
            <w:vAlign w:val="center"/>
            <w:hideMark/>
          </w:tcPr>
          <w:p w14:paraId="289F01C4"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77138C6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379,15</w:t>
            </w:r>
          </w:p>
        </w:tc>
        <w:tc>
          <w:tcPr>
            <w:tcW w:w="1518" w:type="dxa"/>
            <w:tcBorders>
              <w:top w:val="nil"/>
              <w:left w:val="nil"/>
              <w:bottom w:val="single" w:sz="4" w:space="0" w:color="C0C0C0"/>
              <w:right w:val="single" w:sz="4" w:space="0" w:color="C0C0C0"/>
            </w:tcBorders>
            <w:shd w:val="clear" w:color="000000" w:fill="FFFFCC"/>
            <w:vAlign w:val="center"/>
            <w:hideMark/>
          </w:tcPr>
          <w:p w14:paraId="43FD265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185,10</w:t>
            </w:r>
          </w:p>
        </w:tc>
        <w:tc>
          <w:tcPr>
            <w:tcW w:w="1296" w:type="dxa"/>
            <w:tcBorders>
              <w:top w:val="nil"/>
              <w:left w:val="nil"/>
              <w:bottom w:val="single" w:sz="4" w:space="0" w:color="C0C0C0"/>
              <w:right w:val="single" w:sz="4" w:space="0" w:color="C0C0C0"/>
            </w:tcBorders>
            <w:shd w:val="clear" w:color="000000" w:fill="D7EAD3"/>
            <w:vAlign w:val="center"/>
            <w:hideMark/>
          </w:tcPr>
          <w:p w14:paraId="61B51EB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92,55</w:t>
            </w:r>
          </w:p>
        </w:tc>
        <w:tc>
          <w:tcPr>
            <w:tcW w:w="1316" w:type="dxa"/>
            <w:tcBorders>
              <w:top w:val="nil"/>
              <w:left w:val="nil"/>
              <w:bottom w:val="single" w:sz="4" w:space="0" w:color="C0C0C0"/>
              <w:right w:val="single" w:sz="4" w:space="0" w:color="C0C0C0"/>
            </w:tcBorders>
            <w:shd w:val="clear" w:color="000000" w:fill="D7EAD3"/>
            <w:vAlign w:val="center"/>
            <w:hideMark/>
          </w:tcPr>
          <w:p w14:paraId="7C67378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92,55</w:t>
            </w:r>
          </w:p>
        </w:tc>
        <w:tc>
          <w:tcPr>
            <w:tcW w:w="3007" w:type="dxa"/>
            <w:vMerge/>
            <w:tcBorders>
              <w:top w:val="nil"/>
              <w:left w:val="single" w:sz="4" w:space="0" w:color="C0C0C0"/>
              <w:bottom w:val="single" w:sz="4" w:space="0" w:color="C0C0C0"/>
              <w:right w:val="single" w:sz="4" w:space="0" w:color="C0C0C0"/>
            </w:tcBorders>
            <w:vAlign w:val="center"/>
            <w:hideMark/>
          </w:tcPr>
          <w:p w14:paraId="1ECA1DF9" w14:textId="77777777" w:rsidR="003635A2" w:rsidRPr="003635A2" w:rsidRDefault="003635A2" w:rsidP="003635A2">
            <w:pPr>
              <w:rPr>
                <w:rFonts w:ascii="Tahoma" w:hAnsi="Tahoma" w:cs="Tahoma"/>
                <w:sz w:val="12"/>
                <w:szCs w:val="12"/>
              </w:rPr>
            </w:pPr>
          </w:p>
        </w:tc>
      </w:tr>
      <w:tr w:rsidR="003635A2" w:rsidRPr="003635A2" w14:paraId="15CF5E22" w14:textId="77777777" w:rsidTr="003635A2">
        <w:trPr>
          <w:trHeight w:val="1965"/>
          <w:jc w:val="center"/>
        </w:trPr>
        <w:tc>
          <w:tcPr>
            <w:tcW w:w="416" w:type="dxa"/>
            <w:tcBorders>
              <w:top w:val="nil"/>
              <w:left w:val="nil"/>
              <w:bottom w:val="nil"/>
              <w:right w:val="nil"/>
            </w:tcBorders>
            <w:shd w:val="clear" w:color="000000" w:fill="FFFF00"/>
            <w:noWrap/>
            <w:vAlign w:val="center"/>
            <w:hideMark/>
          </w:tcPr>
          <w:p w14:paraId="6F8B82A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61F6B0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5.4.4</w:t>
            </w:r>
          </w:p>
        </w:tc>
        <w:tc>
          <w:tcPr>
            <w:tcW w:w="4022" w:type="dxa"/>
            <w:tcBorders>
              <w:top w:val="nil"/>
              <w:left w:val="nil"/>
              <w:bottom w:val="single" w:sz="4" w:space="0" w:color="C0C0C0"/>
              <w:right w:val="single" w:sz="4" w:space="0" w:color="C0C0C0"/>
            </w:tcBorders>
            <w:shd w:val="clear" w:color="000000" w:fill="E3FAFD"/>
            <w:vAlign w:val="center"/>
            <w:hideMark/>
          </w:tcPr>
          <w:p w14:paraId="0E59ADDC"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Аудиторские услуги</w:t>
            </w:r>
          </w:p>
        </w:tc>
        <w:tc>
          <w:tcPr>
            <w:tcW w:w="712" w:type="dxa"/>
            <w:tcBorders>
              <w:top w:val="nil"/>
              <w:left w:val="nil"/>
              <w:bottom w:val="single" w:sz="4" w:space="0" w:color="C0C0C0"/>
              <w:right w:val="single" w:sz="4" w:space="0" w:color="C0C0C0"/>
            </w:tcBorders>
            <w:shd w:val="clear" w:color="auto" w:fill="auto"/>
            <w:vAlign w:val="center"/>
            <w:hideMark/>
          </w:tcPr>
          <w:p w14:paraId="216F7AE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CC9FF2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313,72</w:t>
            </w:r>
          </w:p>
        </w:tc>
        <w:tc>
          <w:tcPr>
            <w:tcW w:w="1518" w:type="dxa"/>
            <w:tcBorders>
              <w:top w:val="nil"/>
              <w:left w:val="nil"/>
              <w:bottom w:val="single" w:sz="4" w:space="0" w:color="C0C0C0"/>
              <w:right w:val="single" w:sz="4" w:space="0" w:color="C0C0C0"/>
            </w:tcBorders>
            <w:shd w:val="clear" w:color="000000" w:fill="FFFFCC"/>
            <w:vAlign w:val="center"/>
            <w:hideMark/>
          </w:tcPr>
          <w:p w14:paraId="7C4E46D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237,64</w:t>
            </w:r>
          </w:p>
        </w:tc>
        <w:tc>
          <w:tcPr>
            <w:tcW w:w="1336" w:type="dxa"/>
            <w:tcBorders>
              <w:top w:val="nil"/>
              <w:left w:val="nil"/>
              <w:bottom w:val="single" w:sz="4" w:space="0" w:color="C0C0C0"/>
              <w:right w:val="single" w:sz="4" w:space="0" w:color="C0C0C0"/>
            </w:tcBorders>
            <w:shd w:val="clear" w:color="000000" w:fill="D7EAD3"/>
            <w:vAlign w:val="center"/>
            <w:hideMark/>
          </w:tcPr>
          <w:p w14:paraId="6200B7D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118,82</w:t>
            </w:r>
          </w:p>
        </w:tc>
        <w:tc>
          <w:tcPr>
            <w:tcW w:w="1356" w:type="dxa"/>
            <w:tcBorders>
              <w:top w:val="nil"/>
              <w:left w:val="nil"/>
              <w:bottom w:val="single" w:sz="4" w:space="0" w:color="C0C0C0"/>
              <w:right w:val="single" w:sz="4" w:space="0" w:color="C0C0C0"/>
            </w:tcBorders>
            <w:shd w:val="clear" w:color="000000" w:fill="D7EAD3"/>
            <w:vAlign w:val="center"/>
            <w:hideMark/>
          </w:tcPr>
          <w:p w14:paraId="5099982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118,82</w:t>
            </w:r>
          </w:p>
        </w:tc>
        <w:tc>
          <w:tcPr>
            <w:tcW w:w="3007" w:type="dxa"/>
            <w:vMerge/>
            <w:tcBorders>
              <w:top w:val="nil"/>
              <w:left w:val="single" w:sz="4" w:space="0" w:color="C0C0C0"/>
              <w:bottom w:val="single" w:sz="4" w:space="0" w:color="C0C0C0"/>
              <w:right w:val="single" w:sz="4" w:space="0" w:color="C0C0C0"/>
            </w:tcBorders>
            <w:vAlign w:val="center"/>
            <w:hideMark/>
          </w:tcPr>
          <w:p w14:paraId="2F701E3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7B42EC7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321,58</w:t>
            </w:r>
          </w:p>
        </w:tc>
        <w:tc>
          <w:tcPr>
            <w:tcW w:w="1518" w:type="dxa"/>
            <w:tcBorders>
              <w:top w:val="nil"/>
              <w:left w:val="nil"/>
              <w:bottom w:val="single" w:sz="4" w:space="0" w:color="C0C0C0"/>
              <w:right w:val="single" w:sz="4" w:space="0" w:color="C0C0C0"/>
            </w:tcBorders>
            <w:shd w:val="clear" w:color="000000" w:fill="FFFFCC"/>
            <w:vAlign w:val="center"/>
            <w:hideMark/>
          </w:tcPr>
          <w:p w14:paraId="51770AB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243,59</w:t>
            </w:r>
          </w:p>
        </w:tc>
        <w:tc>
          <w:tcPr>
            <w:tcW w:w="1296" w:type="dxa"/>
            <w:tcBorders>
              <w:top w:val="nil"/>
              <w:left w:val="nil"/>
              <w:bottom w:val="single" w:sz="4" w:space="0" w:color="C0C0C0"/>
              <w:right w:val="single" w:sz="4" w:space="0" w:color="C0C0C0"/>
            </w:tcBorders>
            <w:shd w:val="clear" w:color="000000" w:fill="D7EAD3"/>
            <w:vAlign w:val="center"/>
            <w:hideMark/>
          </w:tcPr>
          <w:p w14:paraId="5EE3EFC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121,80</w:t>
            </w:r>
          </w:p>
        </w:tc>
        <w:tc>
          <w:tcPr>
            <w:tcW w:w="1316" w:type="dxa"/>
            <w:tcBorders>
              <w:top w:val="nil"/>
              <w:left w:val="nil"/>
              <w:bottom w:val="single" w:sz="4" w:space="0" w:color="C0C0C0"/>
              <w:right w:val="single" w:sz="4" w:space="0" w:color="C0C0C0"/>
            </w:tcBorders>
            <w:shd w:val="clear" w:color="000000" w:fill="D7EAD3"/>
            <w:vAlign w:val="center"/>
            <w:hideMark/>
          </w:tcPr>
          <w:p w14:paraId="69721CC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121,80</w:t>
            </w:r>
          </w:p>
        </w:tc>
        <w:tc>
          <w:tcPr>
            <w:tcW w:w="3007" w:type="dxa"/>
            <w:vMerge/>
            <w:tcBorders>
              <w:top w:val="nil"/>
              <w:left w:val="single" w:sz="4" w:space="0" w:color="C0C0C0"/>
              <w:bottom w:val="single" w:sz="4" w:space="0" w:color="C0C0C0"/>
              <w:right w:val="single" w:sz="4" w:space="0" w:color="C0C0C0"/>
            </w:tcBorders>
            <w:vAlign w:val="center"/>
            <w:hideMark/>
          </w:tcPr>
          <w:p w14:paraId="59C5D6D4" w14:textId="77777777" w:rsidR="003635A2" w:rsidRPr="003635A2" w:rsidRDefault="003635A2" w:rsidP="003635A2">
            <w:pPr>
              <w:rPr>
                <w:rFonts w:ascii="Tahoma" w:hAnsi="Tahoma" w:cs="Tahoma"/>
                <w:sz w:val="12"/>
                <w:szCs w:val="12"/>
              </w:rPr>
            </w:pPr>
          </w:p>
        </w:tc>
      </w:tr>
      <w:tr w:rsidR="003635A2" w:rsidRPr="003635A2" w14:paraId="2FEDC65E" w14:textId="77777777" w:rsidTr="003635A2">
        <w:trPr>
          <w:trHeight w:val="3570"/>
          <w:jc w:val="center"/>
        </w:trPr>
        <w:tc>
          <w:tcPr>
            <w:tcW w:w="416" w:type="dxa"/>
            <w:tcBorders>
              <w:top w:val="nil"/>
              <w:left w:val="nil"/>
              <w:bottom w:val="nil"/>
              <w:right w:val="nil"/>
            </w:tcBorders>
            <w:shd w:val="clear" w:color="000000" w:fill="FFFF00"/>
            <w:noWrap/>
            <w:vAlign w:val="center"/>
            <w:hideMark/>
          </w:tcPr>
          <w:p w14:paraId="4F5AED0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E442BF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5.4.5</w:t>
            </w:r>
          </w:p>
        </w:tc>
        <w:tc>
          <w:tcPr>
            <w:tcW w:w="4022" w:type="dxa"/>
            <w:tcBorders>
              <w:top w:val="nil"/>
              <w:left w:val="nil"/>
              <w:bottom w:val="single" w:sz="4" w:space="0" w:color="C0C0C0"/>
              <w:right w:val="single" w:sz="4" w:space="0" w:color="C0C0C0"/>
            </w:tcBorders>
            <w:shd w:val="clear" w:color="000000" w:fill="E3FAFD"/>
            <w:vAlign w:val="center"/>
            <w:hideMark/>
          </w:tcPr>
          <w:p w14:paraId="48577753"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Канцелярия</w:t>
            </w:r>
          </w:p>
        </w:tc>
        <w:tc>
          <w:tcPr>
            <w:tcW w:w="712" w:type="dxa"/>
            <w:tcBorders>
              <w:top w:val="nil"/>
              <w:left w:val="nil"/>
              <w:bottom w:val="single" w:sz="4" w:space="0" w:color="C0C0C0"/>
              <w:right w:val="single" w:sz="4" w:space="0" w:color="C0C0C0"/>
            </w:tcBorders>
            <w:shd w:val="clear" w:color="auto" w:fill="auto"/>
            <w:vAlign w:val="center"/>
            <w:hideMark/>
          </w:tcPr>
          <w:p w14:paraId="5E8987D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D2D110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233,78</w:t>
            </w:r>
          </w:p>
        </w:tc>
        <w:tc>
          <w:tcPr>
            <w:tcW w:w="1518" w:type="dxa"/>
            <w:tcBorders>
              <w:top w:val="nil"/>
              <w:left w:val="nil"/>
              <w:bottom w:val="single" w:sz="4" w:space="0" w:color="C0C0C0"/>
              <w:right w:val="single" w:sz="4" w:space="0" w:color="C0C0C0"/>
            </w:tcBorders>
            <w:shd w:val="clear" w:color="000000" w:fill="FFFFCC"/>
            <w:vAlign w:val="center"/>
            <w:hideMark/>
          </w:tcPr>
          <w:p w14:paraId="24F3362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117,39</w:t>
            </w:r>
          </w:p>
        </w:tc>
        <w:tc>
          <w:tcPr>
            <w:tcW w:w="1336" w:type="dxa"/>
            <w:tcBorders>
              <w:top w:val="nil"/>
              <w:left w:val="nil"/>
              <w:bottom w:val="single" w:sz="4" w:space="0" w:color="C0C0C0"/>
              <w:right w:val="single" w:sz="4" w:space="0" w:color="C0C0C0"/>
            </w:tcBorders>
            <w:shd w:val="clear" w:color="000000" w:fill="D7EAD3"/>
            <w:vAlign w:val="center"/>
            <w:hideMark/>
          </w:tcPr>
          <w:p w14:paraId="21712C4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58,69</w:t>
            </w:r>
          </w:p>
        </w:tc>
        <w:tc>
          <w:tcPr>
            <w:tcW w:w="1356" w:type="dxa"/>
            <w:tcBorders>
              <w:top w:val="nil"/>
              <w:left w:val="nil"/>
              <w:bottom w:val="single" w:sz="4" w:space="0" w:color="C0C0C0"/>
              <w:right w:val="single" w:sz="4" w:space="0" w:color="C0C0C0"/>
            </w:tcBorders>
            <w:shd w:val="clear" w:color="000000" w:fill="D7EAD3"/>
            <w:vAlign w:val="center"/>
            <w:hideMark/>
          </w:tcPr>
          <w:p w14:paraId="0DBC0C1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58,69</w:t>
            </w:r>
          </w:p>
        </w:tc>
        <w:tc>
          <w:tcPr>
            <w:tcW w:w="3007" w:type="dxa"/>
            <w:vMerge/>
            <w:tcBorders>
              <w:top w:val="nil"/>
              <w:left w:val="single" w:sz="4" w:space="0" w:color="C0C0C0"/>
              <w:bottom w:val="single" w:sz="4" w:space="0" w:color="C0C0C0"/>
              <w:right w:val="single" w:sz="4" w:space="0" w:color="C0C0C0"/>
            </w:tcBorders>
            <w:vAlign w:val="center"/>
            <w:hideMark/>
          </w:tcPr>
          <w:p w14:paraId="02288A9A"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859EAE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239,64</w:t>
            </w:r>
          </w:p>
        </w:tc>
        <w:tc>
          <w:tcPr>
            <w:tcW w:w="1518" w:type="dxa"/>
            <w:tcBorders>
              <w:top w:val="nil"/>
              <w:left w:val="nil"/>
              <w:bottom w:val="single" w:sz="4" w:space="0" w:color="C0C0C0"/>
              <w:right w:val="single" w:sz="4" w:space="0" w:color="C0C0C0"/>
            </w:tcBorders>
            <w:shd w:val="clear" w:color="000000" w:fill="FFFFCC"/>
            <w:vAlign w:val="center"/>
            <w:hideMark/>
          </w:tcPr>
          <w:p w14:paraId="5C9623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120,33</w:t>
            </w:r>
          </w:p>
        </w:tc>
        <w:tc>
          <w:tcPr>
            <w:tcW w:w="1296" w:type="dxa"/>
            <w:tcBorders>
              <w:top w:val="nil"/>
              <w:left w:val="nil"/>
              <w:bottom w:val="single" w:sz="4" w:space="0" w:color="C0C0C0"/>
              <w:right w:val="single" w:sz="4" w:space="0" w:color="C0C0C0"/>
            </w:tcBorders>
            <w:shd w:val="clear" w:color="000000" w:fill="D7EAD3"/>
            <w:vAlign w:val="center"/>
            <w:hideMark/>
          </w:tcPr>
          <w:p w14:paraId="06D5EB7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60,16</w:t>
            </w:r>
          </w:p>
        </w:tc>
        <w:tc>
          <w:tcPr>
            <w:tcW w:w="1316" w:type="dxa"/>
            <w:tcBorders>
              <w:top w:val="nil"/>
              <w:left w:val="nil"/>
              <w:bottom w:val="single" w:sz="4" w:space="0" w:color="C0C0C0"/>
              <w:right w:val="single" w:sz="4" w:space="0" w:color="C0C0C0"/>
            </w:tcBorders>
            <w:shd w:val="clear" w:color="000000" w:fill="D7EAD3"/>
            <w:vAlign w:val="center"/>
            <w:hideMark/>
          </w:tcPr>
          <w:p w14:paraId="57B7E71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60,16</w:t>
            </w:r>
          </w:p>
        </w:tc>
        <w:tc>
          <w:tcPr>
            <w:tcW w:w="3007" w:type="dxa"/>
            <w:vMerge/>
            <w:tcBorders>
              <w:top w:val="nil"/>
              <w:left w:val="single" w:sz="4" w:space="0" w:color="C0C0C0"/>
              <w:bottom w:val="single" w:sz="4" w:space="0" w:color="C0C0C0"/>
              <w:right w:val="single" w:sz="4" w:space="0" w:color="C0C0C0"/>
            </w:tcBorders>
            <w:vAlign w:val="center"/>
            <w:hideMark/>
          </w:tcPr>
          <w:p w14:paraId="452823AF" w14:textId="77777777" w:rsidR="003635A2" w:rsidRPr="003635A2" w:rsidRDefault="003635A2" w:rsidP="003635A2">
            <w:pPr>
              <w:rPr>
                <w:rFonts w:ascii="Tahoma" w:hAnsi="Tahoma" w:cs="Tahoma"/>
                <w:sz w:val="12"/>
                <w:szCs w:val="12"/>
              </w:rPr>
            </w:pPr>
          </w:p>
        </w:tc>
      </w:tr>
      <w:tr w:rsidR="003635A2" w:rsidRPr="003635A2" w14:paraId="7E8B77F0" w14:textId="77777777" w:rsidTr="003635A2">
        <w:trPr>
          <w:trHeight w:val="1800"/>
          <w:jc w:val="center"/>
        </w:trPr>
        <w:tc>
          <w:tcPr>
            <w:tcW w:w="416" w:type="dxa"/>
            <w:tcBorders>
              <w:top w:val="nil"/>
              <w:left w:val="nil"/>
              <w:bottom w:val="nil"/>
              <w:right w:val="nil"/>
            </w:tcBorders>
            <w:shd w:val="clear" w:color="000000" w:fill="FFFF00"/>
            <w:noWrap/>
            <w:vAlign w:val="center"/>
            <w:hideMark/>
          </w:tcPr>
          <w:p w14:paraId="4FDFDD2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A3466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5.4.6</w:t>
            </w:r>
          </w:p>
        </w:tc>
        <w:tc>
          <w:tcPr>
            <w:tcW w:w="4022" w:type="dxa"/>
            <w:tcBorders>
              <w:top w:val="nil"/>
              <w:left w:val="nil"/>
              <w:bottom w:val="single" w:sz="4" w:space="0" w:color="C0C0C0"/>
              <w:right w:val="single" w:sz="4" w:space="0" w:color="C0C0C0"/>
            </w:tcBorders>
            <w:shd w:val="clear" w:color="000000" w:fill="E3FAFD"/>
            <w:vAlign w:val="center"/>
            <w:hideMark/>
          </w:tcPr>
          <w:p w14:paraId="273A14B9"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Расходные материалы к оргтехнике (заправка картриджей)</w:t>
            </w:r>
          </w:p>
        </w:tc>
        <w:tc>
          <w:tcPr>
            <w:tcW w:w="712" w:type="dxa"/>
            <w:tcBorders>
              <w:top w:val="nil"/>
              <w:left w:val="nil"/>
              <w:bottom w:val="single" w:sz="4" w:space="0" w:color="C0C0C0"/>
              <w:right w:val="single" w:sz="4" w:space="0" w:color="C0C0C0"/>
            </w:tcBorders>
            <w:shd w:val="clear" w:color="auto" w:fill="auto"/>
            <w:vAlign w:val="center"/>
            <w:hideMark/>
          </w:tcPr>
          <w:p w14:paraId="7A39C74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5A0143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90,26</w:t>
            </w:r>
          </w:p>
        </w:tc>
        <w:tc>
          <w:tcPr>
            <w:tcW w:w="1518" w:type="dxa"/>
            <w:tcBorders>
              <w:top w:val="nil"/>
              <w:left w:val="nil"/>
              <w:bottom w:val="single" w:sz="4" w:space="0" w:color="C0C0C0"/>
              <w:right w:val="single" w:sz="4" w:space="0" w:color="C0C0C0"/>
            </w:tcBorders>
            <w:shd w:val="clear" w:color="000000" w:fill="FFFFCC"/>
            <w:vAlign w:val="center"/>
            <w:hideMark/>
          </w:tcPr>
          <w:p w14:paraId="3933644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63,30</w:t>
            </w:r>
          </w:p>
        </w:tc>
        <w:tc>
          <w:tcPr>
            <w:tcW w:w="1336" w:type="dxa"/>
            <w:tcBorders>
              <w:top w:val="nil"/>
              <w:left w:val="nil"/>
              <w:bottom w:val="single" w:sz="4" w:space="0" w:color="C0C0C0"/>
              <w:right w:val="single" w:sz="4" w:space="0" w:color="C0C0C0"/>
            </w:tcBorders>
            <w:shd w:val="clear" w:color="000000" w:fill="D7EAD3"/>
            <w:vAlign w:val="center"/>
            <w:hideMark/>
          </w:tcPr>
          <w:p w14:paraId="039A044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31,65</w:t>
            </w:r>
          </w:p>
        </w:tc>
        <w:tc>
          <w:tcPr>
            <w:tcW w:w="1356" w:type="dxa"/>
            <w:tcBorders>
              <w:top w:val="nil"/>
              <w:left w:val="nil"/>
              <w:bottom w:val="single" w:sz="4" w:space="0" w:color="C0C0C0"/>
              <w:right w:val="single" w:sz="4" w:space="0" w:color="C0C0C0"/>
            </w:tcBorders>
            <w:shd w:val="clear" w:color="000000" w:fill="D7EAD3"/>
            <w:vAlign w:val="center"/>
            <w:hideMark/>
          </w:tcPr>
          <w:p w14:paraId="46A208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31,65</w:t>
            </w:r>
          </w:p>
        </w:tc>
        <w:tc>
          <w:tcPr>
            <w:tcW w:w="3007" w:type="dxa"/>
            <w:vMerge/>
            <w:tcBorders>
              <w:top w:val="nil"/>
              <w:left w:val="single" w:sz="4" w:space="0" w:color="C0C0C0"/>
              <w:bottom w:val="single" w:sz="4" w:space="0" w:color="C0C0C0"/>
              <w:right w:val="single" w:sz="4" w:space="0" w:color="C0C0C0"/>
            </w:tcBorders>
            <w:vAlign w:val="center"/>
            <w:hideMark/>
          </w:tcPr>
          <w:p w14:paraId="5119F8C3"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C6927F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92,53</w:t>
            </w:r>
          </w:p>
        </w:tc>
        <w:tc>
          <w:tcPr>
            <w:tcW w:w="1518" w:type="dxa"/>
            <w:tcBorders>
              <w:top w:val="nil"/>
              <w:left w:val="nil"/>
              <w:bottom w:val="single" w:sz="4" w:space="0" w:color="C0C0C0"/>
              <w:right w:val="single" w:sz="4" w:space="0" w:color="C0C0C0"/>
            </w:tcBorders>
            <w:shd w:val="clear" w:color="000000" w:fill="FFFFCC"/>
            <w:vAlign w:val="center"/>
            <w:hideMark/>
          </w:tcPr>
          <w:p w14:paraId="192FAB8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64,89</w:t>
            </w:r>
          </w:p>
        </w:tc>
        <w:tc>
          <w:tcPr>
            <w:tcW w:w="1296" w:type="dxa"/>
            <w:tcBorders>
              <w:top w:val="nil"/>
              <w:left w:val="nil"/>
              <w:bottom w:val="single" w:sz="4" w:space="0" w:color="C0C0C0"/>
              <w:right w:val="single" w:sz="4" w:space="0" w:color="C0C0C0"/>
            </w:tcBorders>
            <w:shd w:val="clear" w:color="000000" w:fill="D7EAD3"/>
            <w:vAlign w:val="center"/>
            <w:hideMark/>
          </w:tcPr>
          <w:p w14:paraId="54D4A19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32,45</w:t>
            </w:r>
          </w:p>
        </w:tc>
        <w:tc>
          <w:tcPr>
            <w:tcW w:w="1316" w:type="dxa"/>
            <w:tcBorders>
              <w:top w:val="nil"/>
              <w:left w:val="nil"/>
              <w:bottom w:val="single" w:sz="4" w:space="0" w:color="C0C0C0"/>
              <w:right w:val="single" w:sz="4" w:space="0" w:color="C0C0C0"/>
            </w:tcBorders>
            <w:shd w:val="clear" w:color="000000" w:fill="D7EAD3"/>
            <w:vAlign w:val="center"/>
            <w:hideMark/>
          </w:tcPr>
          <w:p w14:paraId="7C47797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32,45</w:t>
            </w:r>
          </w:p>
        </w:tc>
        <w:tc>
          <w:tcPr>
            <w:tcW w:w="3007" w:type="dxa"/>
            <w:vMerge/>
            <w:tcBorders>
              <w:top w:val="nil"/>
              <w:left w:val="single" w:sz="4" w:space="0" w:color="C0C0C0"/>
              <w:bottom w:val="single" w:sz="4" w:space="0" w:color="C0C0C0"/>
              <w:right w:val="single" w:sz="4" w:space="0" w:color="C0C0C0"/>
            </w:tcBorders>
            <w:vAlign w:val="center"/>
            <w:hideMark/>
          </w:tcPr>
          <w:p w14:paraId="5D0AB340" w14:textId="77777777" w:rsidR="003635A2" w:rsidRPr="003635A2" w:rsidRDefault="003635A2" w:rsidP="003635A2">
            <w:pPr>
              <w:rPr>
                <w:rFonts w:ascii="Tahoma" w:hAnsi="Tahoma" w:cs="Tahoma"/>
                <w:sz w:val="12"/>
                <w:szCs w:val="12"/>
              </w:rPr>
            </w:pPr>
          </w:p>
        </w:tc>
      </w:tr>
      <w:tr w:rsidR="003635A2" w:rsidRPr="003635A2" w14:paraId="2D4AE66F" w14:textId="77777777" w:rsidTr="003635A2">
        <w:trPr>
          <w:trHeight w:val="2160"/>
          <w:jc w:val="center"/>
        </w:trPr>
        <w:tc>
          <w:tcPr>
            <w:tcW w:w="416" w:type="dxa"/>
            <w:tcBorders>
              <w:top w:val="nil"/>
              <w:left w:val="nil"/>
              <w:bottom w:val="nil"/>
              <w:right w:val="nil"/>
            </w:tcBorders>
            <w:shd w:val="clear" w:color="000000" w:fill="FFFF00"/>
            <w:noWrap/>
            <w:vAlign w:val="center"/>
            <w:hideMark/>
          </w:tcPr>
          <w:p w14:paraId="47851C4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89AFE2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5.4.7</w:t>
            </w:r>
          </w:p>
        </w:tc>
        <w:tc>
          <w:tcPr>
            <w:tcW w:w="4022" w:type="dxa"/>
            <w:tcBorders>
              <w:top w:val="nil"/>
              <w:left w:val="nil"/>
              <w:bottom w:val="single" w:sz="4" w:space="0" w:color="C0C0C0"/>
              <w:right w:val="single" w:sz="4" w:space="0" w:color="C0C0C0"/>
            </w:tcBorders>
            <w:shd w:val="clear" w:color="000000" w:fill="E3FAFD"/>
            <w:vAlign w:val="center"/>
            <w:hideMark/>
          </w:tcPr>
          <w:p w14:paraId="4D14EBA5"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Приобретение программного обеспечения и лицензий</w:t>
            </w:r>
          </w:p>
        </w:tc>
        <w:tc>
          <w:tcPr>
            <w:tcW w:w="712" w:type="dxa"/>
            <w:tcBorders>
              <w:top w:val="nil"/>
              <w:left w:val="nil"/>
              <w:bottom w:val="single" w:sz="4" w:space="0" w:color="C0C0C0"/>
              <w:right w:val="single" w:sz="4" w:space="0" w:color="C0C0C0"/>
            </w:tcBorders>
            <w:shd w:val="clear" w:color="auto" w:fill="auto"/>
            <w:vAlign w:val="center"/>
            <w:hideMark/>
          </w:tcPr>
          <w:p w14:paraId="36A0EBB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680807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350,34</w:t>
            </w:r>
          </w:p>
        </w:tc>
        <w:tc>
          <w:tcPr>
            <w:tcW w:w="1518" w:type="dxa"/>
            <w:tcBorders>
              <w:top w:val="nil"/>
              <w:left w:val="nil"/>
              <w:bottom w:val="single" w:sz="4" w:space="0" w:color="C0C0C0"/>
              <w:right w:val="single" w:sz="4" w:space="0" w:color="C0C0C0"/>
            </w:tcBorders>
            <w:shd w:val="clear" w:color="000000" w:fill="FFFFCC"/>
            <w:vAlign w:val="center"/>
            <w:hideMark/>
          </w:tcPr>
          <w:p w14:paraId="1ACDF22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245,69</w:t>
            </w:r>
          </w:p>
        </w:tc>
        <w:tc>
          <w:tcPr>
            <w:tcW w:w="1336" w:type="dxa"/>
            <w:tcBorders>
              <w:top w:val="nil"/>
              <w:left w:val="nil"/>
              <w:bottom w:val="single" w:sz="4" w:space="0" w:color="C0C0C0"/>
              <w:right w:val="single" w:sz="4" w:space="0" w:color="C0C0C0"/>
            </w:tcBorders>
            <w:shd w:val="clear" w:color="000000" w:fill="D7EAD3"/>
            <w:vAlign w:val="center"/>
            <w:hideMark/>
          </w:tcPr>
          <w:p w14:paraId="69D0C67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122,84</w:t>
            </w:r>
          </w:p>
        </w:tc>
        <w:tc>
          <w:tcPr>
            <w:tcW w:w="1356" w:type="dxa"/>
            <w:tcBorders>
              <w:top w:val="nil"/>
              <w:left w:val="nil"/>
              <w:bottom w:val="single" w:sz="4" w:space="0" w:color="C0C0C0"/>
              <w:right w:val="single" w:sz="4" w:space="0" w:color="C0C0C0"/>
            </w:tcBorders>
            <w:shd w:val="clear" w:color="000000" w:fill="D7EAD3"/>
            <w:vAlign w:val="center"/>
            <w:hideMark/>
          </w:tcPr>
          <w:p w14:paraId="0959E74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122,84</w:t>
            </w:r>
          </w:p>
        </w:tc>
        <w:tc>
          <w:tcPr>
            <w:tcW w:w="3007" w:type="dxa"/>
            <w:vMerge/>
            <w:tcBorders>
              <w:top w:val="nil"/>
              <w:left w:val="single" w:sz="4" w:space="0" w:color="C0C0C0"/>
              <w:bottom w:val="single" w:sz="4" w:space="0" w:color="C0C0C0"/>
              <w:right w:val="single" w:sz="4" w:space="0" w:color="C0C0C0"/>
            </w:tcBorders>
            <w:vAlign w:val="center"/>
            <w:hideMark/>
          </w:tcPr>
          <w:p w14:paraId="590B06F4"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1716AF4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359,12</w:t>
            </w:r>
          </w:p>
        </w:tc>
        <w:tc>
          <w:tcPr>
            <w:tcW w:w="1518" w:type="dxa"/>
            <w:tcBorders>
              <w:top w:val="nil"/>
              <w:left w:val="nil"/>
              <w:bottom w:val="single" w:sz="4" w:space="0" w:color="C0C0C0"/>
              <w:right w:val="single" w:sz="4" w:space="0" w:color="C0C0C0"/>
            </w:tcBorders>
            <w:shd w:val="clear" w:color="000000" w:fill="FFFFCC"/>
            <w:vAlign w:val="center"/>
            <w:hideMark/>
          </w:tcPr>
          <w:p w14:paraId="5C4E510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251,84</w:t>
            </w:r>
          </w:p>
        </w:tc>
        <w:tc>
          <w:tcPr>
            <w:tcW w:w="1296" w:type="dxa"/>
            <w:tcBorders>
              <w:top w:val="nil"/>
              <w:left w:val="nil"/>
              <w:bottom w:val="single" w:sz="4" w:space="0" w:color="C0C0C0"/>
              <w:right w:val="single" w:sz="4" w:space="0" w:color="C0C0C0"/>
            </w:tcBorders>
            <w:shd w:val="clear" w:color="000000" w:fill="D7EAD3"/>
            <w:vAlign w:val="center"/>
            <w:hideMark/>
          </w:tcPr>
          <w:p w14:paraId="4387D33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125,92</w:t>
            </w:r>
          </w:p>
        </w:tc>
        <w:tc>
          <w:tcPr>
            <w:tcW w:w="1316" w:type="dxa"/>
            <w:tcBorders>
              <w:top w:val="nil"/>
              <w:left w:val="nil"/>
              <w:bottom w:val="single" w:sz="4" w:space="0" w:color="C0C0C0"/>
              <w:right w:val="single" w:sz="4" w:space="0" w:color="C0C0C0"/>
            </w:tcBorders>
            <w:shd w:val="clear" w:color="000000" w:fill="D7EAD3"/>
            <w:vAlign w:val="center"/>
            <w:hideMark/>
          </w:tcPr>
          <w:p w14:paraId="4CBE8BA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125,92</w:t>
            </w:r>
          </w:p>
        </w:tc>
        <w:tc>
          <w:tcPr>
            <w:tcW w:w="3007" w:type="dxa"/>
            <w:vMerge/>
            <w:tcBorders>
              <w:top w:val="nil"/>
              <w:left w:val="single" w:sz="4" w:space="0" w:color="C0C0C0"/>
              <w:bottom w:val="single" w:sz="4" w:space="0" w:color="C0C0C0"/>
              <w:right w:val="single" w:sz="4" w:space="0" w:color="C0C0C0"/>
            </w:tcBorders>
            <w:vAlign w:val="center"/>
            <w:hideMark/>
          </w:tcPr>
          <w:p w14:paraId="4500084A" w14:textId="77777777" w:rsidR="003635A2" w:rsidRPr="003635A2" w:rsidRDefault="003635A2" w:rsidP="003635A2">
            <w:pPr>
              <w:rPr>
                <w:rFonts w:ascii="Tahoma" w:hAnsi="Tahoma" w:cs="Tahoma"/>
                <w:sz w:val="12"/>
                <w:szCs w:val="12"/>
              </w:rPr>
            </w:pPr>
          </w:p>
        </w:tc>
      </w:tr>
      <w:tr w:rsidR="003635A2" w:rsidRPr="003635A2" w14:paraId="5CBE00DB" w14:textId="77777777" w:rsidTr="003635A2">
        <w:trPr>
          <w:trHeight w:val="1260"/>
          <w:jc w:val="center"/>
        </w:trPr>
        <w:tc>
          <w:tcPr>
            <w:tcW w:w="416" w:type="dxa"/>
            <w:tcBorders>
              <w:top w:val="nil"/>
              <w:left w:val="nil"/>
              <w:bottom w:val="nil"/>
              <w:right w:val="nil"/>
            </w:tcBorders>
            <w:shd w:val="clear" w:color="000000" w:fill="FFFF00"/>
            <w:noWrap/>
            <w:vAlign w:val="center"/>
            <w:hideMark/>
          </w:tcPr>
          <w:p w14:paraId="2D770B37"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AF5FD1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5.4.8</w:t>
            </w:r>
          </w:p>
        </w:tc>
        <w:tc>
          <w:tcPr>
            <w:tcW w:w="4022" w:type="dxa"/>
            <w:tcBorders>
              <w:top w:val="nil"/>
              <w:left w:val="nil"/>
              <w:bottom w:val="single" w:sz="4" w:space="0" w:color="C0C0C0"/>
              <w:right w:val="single" w:sz="4" w:space="0" w:color="C0C0C0"/>
            </w:tcBorders>
            <w:shd w:val="clear" w:color="000000" w:fill="E3FAFD"/>
            <w:vAlign w:val="center"/>
            <w:hideMark/>
          </w:tcPr>
          <w:p w14:paraId="59FC5452"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Услуги банка</w:t>
            </w:r>
          </w:p>
        </w:tc>
        <w:tc>
          <w:tcPr>
            <w:tcW w:w="712" w:type="dxa"/>
            <w:tcBorders>
              <w:top w:val="nil"/>
              <w:left w:val="nil"/>
              <w:bottom w:val="single" w:sz="4" w:space="0" w:color="C0C0C0"/>
              <w:right w:val="single" w:sz="4" w:space="0" w:color="C0C0C0"/>
            </w:tcBorders>
            <w:shd w:val="clear" w:color="auto" w:fill="auto"/>
            <w:vAlign w:val="center"/>
            <w:hideMark/>
          </w:tcPr>
          <w:p w14:paraId="403BA14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AA6482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200,72</w:t>
            </w:r>
          </w:p>
        </w:tc>
        <w:tc>
          <w:tcPr>
            <w:tcW w:w="1518" w:type="dxa"/>
            <w:tcBorders>
              <w:top w:val="nil"/>
              <w:left w:val="nil"/>
              <w:bottom w:val="single" w:sz="4" w:space="0" w:color="C0C0C0"/>
              <w:right w:val="single" w:sz="4" w:space="0" w:color="C0C0C0"/>
            </w:tcBorders>
            <w:shd w:val="clear" w:color="000000" w:fill="FFFFCC"/>
            <w:vAlign w:val="center"/>
            <w:hideMark/>
          </w:tcPr>
          <w:p w14:paraId="682ADE9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123,19</w:t>
            </w:r>
          </w:p>
        </w:tc>
        <w:tc>
          <w:tcPr>
            <w:tcW w:w="1336" w:type="dxa"/>
            <w:tcBorders>
              <w:top w:val="nil"/>
              <w:left w:val="nil"/>
              <w:bottom w:val="single" w:sz="4" w:space="0" w:color="C0C0C0"/>
              <w:right w:val="single" w:sz="4" w:space="0" w:color="C0C0C0"/>
            </w:tcBorders>
            <w:shd w:val="clear" w:color="000000" w:fill="D7EAD3"/>
            <w:vAlign w:val="center"/>
            <w:hideMark/>
          </w:tcPr>
          <w:p w14:paraId="4FA9A88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61,60</w:t>
            </w:r>
          </w:p>
        </w:tc>
        <w:tc>
          <w:tcPr>
            <w:tcW w:w="1356" w:type="dxa"/>
            <w:tcBorders>
              <w:top w:val="nil"/>
              <w:left w:val="nil"/>
              <w:bottom w:val="single" w:sz="4" w:space="0" w:color="C0C0C0"/>
              <w:right w:val="single" w:sz="4" w:space="0" w:color="C0C0C0"/>
            </w:tcBorders>
            <w:shd w:val="clear" w:color="000000" w:fill="D7EAD3"/>
            <w:vAlign w:val="center"/>
            <w:hideMark/>
          </w:tcPr>
          <w:p w14:paraId="3AB26DC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61,60</w:t>
            </w:r>
          </w:p>
        </w:tc>
        <w:tc>
          <w:tcPr>
            <w:tcW w:w="3007" w:type="dxa"/>
            <w:vMerge/>
            <w:tcBorders>
              <w:top w:val="nil"/>
              <w:left w:val="single" w:sz="4" w:space="0" w:color="C0C0C0"/>
              <w:bottom w:val="single" w:sz="4" w:space="0" w:color="C0C0C0"/>
              <w:right w:val="single" w:sz="4" w:space="0" w:color="C0C0C0"/>
            </w:tcBorders>
            <w:vAlign w:val="center"/>
            <w:hideMark/>
          </w:tcPr>
          <w:p w14:paraId="6A2A2A01"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6E9A69D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205,75</w:t>
            </w:r>
          </w:p>
        </w:tc>
        <w:tc>
          <w:tcPr>
            <w:tcW w:w="1518" w:type="dxa"/>
            <w:tcBorders>
              <w:top w:val="nil"/>
              <w:left w:val="nil"/>
              <w:bottom w:val="single" w:sz="4" w:space="0" w:color="C0C0C0"/>
              <w:right w:val="single" w:sz="4" w:space="0" w:color="C0C0C0"/>
            </w:tcBorders>
            <w:shd w:val="clear" w:color="000000" w:fill="FFFFCC"/>
            <w:vAlign w:val="center"/>
            <w:hideMark/>
          </w:tcPr>
          <w:p w14:paraId="34DB322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126,28</w:t>
            </w:r>
          </w:p>
        </w:tc>
        <w:tc>
          <w:tcPr>
            <w:tcW w:w="1296" w:type="dxa"/>
            <w:tcBorders>
              <w:top w:val="nil"/>
              <w:left w:val="nil"/>
              <w:bottom w:val="single" w:sz="4" w:space="0" w:color="C0C0C0"/>
              <w:right w:val="single" w:sz="4" w:space="0" w:color="C0C0C0"/>
            </w:tcBorders>
            <w:shd w:val="clear" w:color="000000" w:fill="D7EAD3"/>
            <w:vAlign w:val="center"/>
            <w:hideMark/>
          </w:tcPr>
          <w:p w14:paraId="581FBBF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63,14</w:t>
            </w:r>
          </w:p>
        </w:tc>
        <w:tc>
          <w:tcPr>
            <w:tcW w:w="1316" w:type="dxa"/>
            <w:tcBorders>
              <w:top w:val="nil"/>
              <w:left w:val="nil"/>
              <w:bottom w:val="single" w:sz="4" w:space="0" w:color="C0C0C0"/>
              <w:right w:val="single" w:sz="4" w:space="0" w:color="C0C0C0"/>
            </w:tcBorders>
            <w:shd w:val="clear" w:color="000000" w:fill="D7EAD3"/>
            <w:vAlign w:val="center"/>
            <w:hideMark/>
          </w:tcPr>
          <w:p w14:paraId="5479C1C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63,14</w:t>
            </w:r>
          </w:p>
        </w:tc>
        <w:tc>
          <w:tcPr>
            <w:tcW w:w="3007" w:type="dxa"/>
            <w:vMerge/>
            <w:tcBorders>
              <w:top w:val="nil"/>
              <w:left w:val="single" w:sz="4" w:space="0" w:color="C0C0C0"/>
              <w:bottom w:val="single" w:sz="4" w:space="0" w:color="C0C0C0"/>
              <w:right w:val="single" w:sz="4" w:space="0" w:color="C0C0C0"/>
            </w:tcBorders>
            <w:vAlign w:val="center"/>
            <w:hideMark/>
          </w:tcPr>
          <w:p w14:paraId="5E0ABB3D" w14:textId="77777777" w:rsidR="003635A2" w:rsidRPr="003635A2" w:rsidRDefault="003635A2" w:rsidP="003635A2">
            <w:pPr>
              <w:rPr>
                <w:rFonts w:ascii="Tahoma" w:hAnsi="Tahoma" w:cs="Tahoma"/>
                <w:sz w:val="12"/>
                <w:szCs w:val="12"/>
              </w:rPr>
            </w:pPr>
          </w:p>
        </w:tc>
      </w:tr>
      <w:tr w:rsidR="003635A2" w:rsidRPr="003635A2" w14:paraId="7E51A1AB" w14:textId="77777777" w:rsidTr="003635A2">
        <w:trPr>
          <w:trHeight w:val="300"/>
          <w:jc w:val="center"/>
        </w:trPr>
        <w:tc>
          <w:tcPr>
            <w:tcW w:w="416" w:type="dxa"/>
            <w:tcBorders>
              <w:top w:val="nil"/>
              <w:left w:val="nil"/>
              <w:bottom w:val="nil"/>
              <w:right w:val="nil"/>
            </w:tcBorders>
            <w:shd w:val="clear" w:color="000000" w:fill="FFFF00"/>
            <w:noWrap/>
            <w:vAlign w:val="center"/>
            <w:hideMark/>
          </w:tcPr>
          <w:p w14:paraId="0033A86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8D03EE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5.4.9</w:t>
            </w:r>
          </w:p>
        </w:tc>
        <w:tc>
          <w:tcPr>
            <w:tcW w:w="4022" w:type="dxa"/>
            <w:tcBorders>
              <w:top w:val="nil"/>
              <w:left w:val="nil"/>
              <w:bottom w:val="single" w:sz="4" w:space="0" w:color="C0C0C0"/>
              <w:right w:val="single" w:sz="4" w:space="0" w:color="C0C0C0"/>
            </w:tcBorders>
            <w:shd w:val="clear" w:color="000000" w:fill="E3FAFD"/>
            <w:vAlign w:val="center"/>
            <w:hideMark/>
          </w:tcPr>
          <w:p w14:paraId="4809E256"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Установка серверного оборудования</w:t>
            </w:r>
          </w:p>
        </w:tc>
        <w:tc>
          <w:tcPr>
            <w:tcW w:w="712" w:type="dxa"/>
            <w:tcBorders>
              <w:top w:val="nil"/>
              <w:left w:val="nil"/>
              <w:bottom w:val="single" w:sz="4" w:space="0" w:color="C0C0C0"/>
              <w:right w:val="single" w:sz="4" w:space="0" w:color="C0C0C0"/>
            </w:tcBorders>
            <w:shd w:val="clear" w:color="auto" w:fill="auto"/>
            <w:vAlign w:val="center"/>
            <w:hideMark/>
          </w:tcPr>
          <w:p w14:paraId="3E3CCAD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D3F876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939812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E1DC5F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74038B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15CBE5B3"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4A37C01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57D232A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35EE6F9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173BA07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6586C572" w14:textId="77777777" w:rsidR="003635A2" w:rsidRPr="003635A2" w:rsidRDefault="003635A2" w:rsidP="003635A2">
            <w:pPr>
              <w:rPr>
                <w:rFonts w:ascii="Tahoma" w:hAnsi="Tahoma" w:cs="Tahoma"/>
                <w:sz w:val="12"/>
                <w:szCs w:val="12"/>
              </w:rPr>
            </w:pPr>
          </w:p>
        </w:tc>
      </w:tr>
      <w:tr w:rsidR="003635A2" w:rsidRPr="003635A2" w14:paraId="5EFACABB" w14:textId="77777777" w:rsidTr="003635A2">
        <w:trPr>
          <w:trHeight w:val="2355"/>
          <w:jc w:val="center"/>
        </w:trPr>
        <w:tc>
          <w:tcPr>
            <w:tcW w:w="416" w:type="dxa"/>
            <w:tcBorders>
              <w:top w:val="nil"/>
              <w:left w:val="nil"/>
              <w:bottom w:val="nil"/>
              <w:right w:val="nil"/>
            </w:tcBorders>
            <w:shd w:val="clear" w:color="000000" w:fill="FFFF00"/>
            <w:noWrap/>
            <w:vAlign w:val="center"/>
            <w:hideMark/>
          </w:tcPr>
          <w:p w14:paraId="1CB4159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3ADB82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5.4.10</w:t>
            </w:r>
          </w:p>
        </w:tc>
        <w:tc>
          <w:tcPr>
            <w:tcW w:w="4022" w:type="dxa"/>
            <w:tcBorders>
              <w:top w:val="nil"/>
              <w:left w:val="nil"/>
              <w:bottom w:val="single" w:sz="4" w:space="0" w:color="C0C0C0"/>
              <w:right w:val="single" w:sz="4" w:space="0" w:color="C0C0C0"/>
            </w:tcBorders>
            <w:shd w:val="clear" w:color="000000" w:fill="E3FAFD"/>
            <w:vAlign w:val="center"/>
            <w:hideMark/>
          </w:tcPr>
          <w:p w14:paraId="7A7E3F4D"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Почтовые (курьерские услуги), литература</w:t>
            </w:r>
          </w:p>
        </w:tc>
        <w:tc>
          <w:tcPr>
            <w:tcW w:w="712" w:type="dxa"/>
            <w:tcBorders>
              <w:top w:val="nil"/>
              <w:left w:val="nil"/>
              <w:bottom w:val="single" w:sz="4" w:space="0" w:color="C0C0C0"/>
              <w:right w:val="single" w:sz="4" w:space="0" w:color="C0C0C0"/>
            </w:tcBorders>
            <w:shd w:val="clear" w:color="auto" w:fill="auto"/>
            <w:vAlign w:val="center"/>
            <w:hideMark/>
          </w:tcPr>
          <w:p w14:paraId="584F615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855FD8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76,74</w:t>
            </w:r>
          </w:p>
        </w:tc>
        <w:tc>
          <w:tcPr>
            <w:tcW w:w="1518" w:type="dxa"/>
            <w:tcBorders>
              <w:top w:val="nil"/>
              <w:left w:val="nil"/>
              <w:bottom w:val="single" w:sz="4" w:space="0" w:color="C0C0C0"/>
              <w:right w:val="single" w:sz="4" w:space="0" w:color="C0C0C0"/>
            </w:tcBorders>
            <w:shd w:val="clear" w:color="000000" w:fill="FFFFCC"/>
            <w:vAlign w:val="center"/>
            <w:hideMark/>
          </w:tcPr>
          <w:p w14:paraId="15EC035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47,48</w:t>
            </w:r>
          </w:p>
        </w:tc>
        <w:tc>
          <w:tcPr>
            <w:tcW w:w="1336" w:type="dxa"/>
            <w:tcBorders>
              <w:top w:val="nil"/>
              <w:left w:val="nil"/>
              <w:bottom w:val="single" w:sz="4" w:space="0" w:color="C0C0C0"/>
              <w:right w:val="single" w:sz="4" w:space="0" w:color="C0C0C0"/>
            </w:tcBorders>
            <w:shd w:val="clear" w:color="000000" w:fill="D7EAD3"/>
            <w:vAlign w:val="center"/>
            <w:hideMark/>
          </w:tcPr>
          <w:p w14:paraId="1A496F5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23,74</w:t>
            </w:r>
          </w:p>
        </w:tc>
        <w:tc>
          <w:tcPr>
            <w:tcW w:w="1356" w:type="dxa"/>
            <w:tcBorders>
              <w:top w:val="nil"/>
              <w:left w:val="nil"/>
              <w:bottom w:val="single" w:sz="4" w:space="0" w:color="C0C0C0"/>
              <w:right w:val="single" w:sz="4" w:space="0" w:color="C0C0C0"/>
            </w:tcBorders>
            <w:shd w:val="clear" w:color="000000" w:fill="D7EAD3"/>
            <w:vAlign w:val="center"/>
            <w:hideMark/>
          </w:tcPr>
          <w:p w14:paraId="0E40EF5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23,74</w:t>
            </w:r>
          </w:p>
        </w:tc>
        <w:tc>
          <w:tcPr>
            <w:tcW w:w="3007" w:type="dxa"/>
            <w:vMerge/>
            <w:tcBorders>
              <w:top w:val="nil"/>
              <w:left w:val="single" w:sz="4" w:space="0" w:color="C0C0C0"/>
              <w:bottom w:val="single" w:sz="4" w:space="0" w:color="C0C0C0"/>
              <w:right w:val="single" w:sz="4" w:space="0" w:color="C0C0C0"/>
            </w:tcBorders>
            <w:vAlign w:val="center"/>
            <w:hideMark/>
          </w:tcPr>
          <w:p w14:paraId="6C2A9FD0"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3A41EC2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78,67</w:t>
            </w:r>
          </w:p>
        </w:tc>
        <w:tc>
          <w:tcPr>
            <w:tcW w:w="1518" w:type="dxa"/>
            <w:tcBorders>
              <w:top w:val="nil"/>
              <w:left w:val="nil"/>
              <w:bottom w:val="single" w:sz="4" w:space="0" w:color="C0C0C0"/>
              <w:right w:val="single" w:sz="4" w:space="0" w:color="C0C0C0"/>
            </w:tcBorders>
            <w:shd w:val="clear" w:color="000000" w:fill="FFFFCC"/>
            <w:vAlign w:val="center"/>
            <w:hideMark/>
          </w:tcPr>
          <w:p w14:paraId="0E0D0B6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48,67</w:t>
            </w:r>
          </w:p>
        </w:tc>
        <w:tc>
          <w:tcPr>
            <w:tcW w:w="1296" w:type="dxa"/>
            <w:tcBorders>
              <w:top w:val="nil"/>
              <w:left w:val="nil"/>
              <w:bottom w:val="single" w:sz="4" w:space="0" w:color="C0C0C0"/>
              <w:right w:val="single" w:sz="4" w:space="0" w:color="C0C0C0"/>
            </w:tcBorders>
            <w:shd w:val="clear" w:color="000000" w:fill="D7EAD3"/>
            <w:vAlign w:val="center"/>
            <w:hideMark/>
          </w:tcPr>
          <w:p w14:paraId="257B3E9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24,33</w:t>
            </w:r>
          </w:p>
        </w:tc>
        <w:tc>
          <w:tcPr>
            <w:tcW w:w="1316" w:type="dxa"/>
            <w:tcBorders>
              <w:top w:val="nil"/>
              <w:left w:val="nil"/>
              <w:bottom w:val="single" w:sz="4" w:space="0" w:color="C0C0C0"/>
              <w:right w:val="single" w:sz="4" w:space="0" w:color="C0C0C0"/>
            </w:tcBorders>
            <w:shd w:val="clear" w:color="000000" w:fill="D7EAD3"/>
            <w:vAlign w:val="center"/>
            <w:hideMark/>
          </w:tcPr>
          <w:p w14:paraId="041D0E5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24,33</w:t>
            </w:r>
          </w:p>
        </w:tc>
        <w:tc>
          <w:tcPr>
            <w:tcW w:w="3007" w:type="dxa"/>
            <w:vMerge/>
            <w:tcBorders>
              <w:top w:val="nil"/>
              <w:left w:val="single" w:sz="4" w:space="0" w:color="C0C0C0"/>
              <w:bottom w:val="single" w:sz="4" w:space="0" w:color="C0C0C0"/>
              <w:right w:val="single" w:sz="4" w:space="0" w:color="C0C0C0"/>
            </w:tcBorders>
            <w:vAlign w:val="center"/>
            <w:hideMark/>
          </w:tcPr>
          <w:p w14:paraId="69BBA6CC" w14:textId="77777777" w:rsidR="003635A2" w:rsidRPr="003635A2" w:rsidRDefault="003635A2" w:rsidP="003635A2">
            <w:pPr>
              <w:rPr>
                <w:rFonts w:ascii="Tahoma" w:hAnsi="Tahoma" w:cs="Tahoma"/>
                <w:sz w:val="12"/>
                <w:szCs w:val="12"/>
              </w:rPr>
            </w:pPr>
          </w:p>
        </w:tc>
      </w:tr>
      <w:tr w:rsidR="003635A2" w:rsidRPr="003635A2" w14:paraId="50F3241A" w14:textId="77777777" w:rsidTr="003635A2">
        <w:trPr>
          <w:trHeight w:val="300"/>
          <w:jc w:val="center"/>
        </w:trPr>
        <w:tc>
          <w:tcPr>
            <w:tcW w:w="416" w:type="dxa"/>
            <w:tcBorders>
              <w:top w:val="nil"/>
              <w:left w:val="nil"/>
              <w:bottom w:val="nil"/>
              <w:right w:val="nil"/>
            </w:tcBorders>
            <w:shd w:val="clear" w:color="000000" w:fill="FFFF00"/>
            <w:noWrap/>
            <w:vAlign w:val="center"/>
            <w:hideMark/>
          </w:tcPr>
          <w:p w14:paraId="564053FB"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CE29B2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5.4.11</w:t>
            </w:r>
          </w:p>
        </w:tc>
        <w:tc>
          <w:tcPr>
            <w:tcW w:w="4022" w:type="dxa"/>
            <w:tcBorders>
              <w:top w:val="nil"/>
              <w:left w:val="nil"/>
              <w:bottom w:val="single" w:sz="4" w:space="0" w:color="C0C0C0"/>
              <w:right w:val="single" w:sz="4" w:space="0" w:color="C0C0C0"/>
            </w:tcBorders>
            <w:shd w:val="clear" w:color="000000" w:fill="E3FAFD"/>
            <w:vAlign w:val="center"/>
            <w:hideMark/>
          </w:tcPr>
          <w:p w14:paraId="1C67E2C5"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Нотариальные услуги</w:t>
            </w:r>
          </w:p>
        </w:tc>
        <w:tc>
          <w:tcPr>
            <w:tcW w:w="712" w:type="dxa"/>
            <w:tcBorders>
              <w:top w:val="nil"/>
              <w:left w:val="nil"/>
              <w:bottom w:val="single" w:sz="4" w:space="0" w:color="C0C0C0"/>
              <w:right w:val="single" w:sz="4" w:space="0" w:color="C0C0C0"/>
            </w:tcBorders>
            <w:shd w:val="clear" w:color="auto" w:fill="auto"/>
            <w:vAlign w:val="center"/>
            <w:hideMark/>
          </w:tcPr>
          <w:p w14:paraId="587355B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BAD1A0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ACBC39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161ABA1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A62D0F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5BF752D2"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3A3119E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8BAB38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7D86971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2F5E2A2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4A844FB8" w14:textId="77777777" w:rsidR="003635A2" w:rsidRPr="003635A2" w:rsidRDefault="003635A2" w:rsidP="003635A2">
            <w:pPr>
              <w:rPr>
                <w:rFonts w:ascii="Tahoma" w:hAnsi="Tahoma" w:cs="Tahoma"/>
                <w:sz w:val="12"/>
                <w:szCs w:val="12"/>
              </w:rPr>
            </w:pPr>
          </w:p>
        </w:tc>
      </w:tr>
      <w:tr w:rsidR="003635A2" w:rsidRPr="003635A2" w14:paraId="3CFFBB0D" w14:textId="77777777" w:rsidTr="003635A2">
        <w:trPr>
          <w:trHeight w:val="1620"/>
          <w:jc w:val="center"/>
        </w:trPr>
        <w:tc>
          <w:tcPr>
            <w:tcW w:w="416" w:type="dxa"/>
            <w:tcBorders>
              <w:top w:val="nil"/>
              <w:left w:val="nil"/>
              <w:bottom w:val="nil"/>
              <w:right w:val="nil"/>
            </w:tcBorders>
            <w:shd w:val="clear" w:color="000000" w:fill="FFFF00"/>
            <w:noWrap/>
            <w:vAlign w:val="center"/>
            <w:hideMark/>
          </w:tcPr>
          <w:p w14:paraId="1ABCE69E"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BE807D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5.4.12</w:t>
            </w:r>
          </w:p>
        </w:tc>
        <w:tc>
          <w:tcPr>
            <w:tcW w:w="4022" w:type="dxa"/>
            <w:tcBorders>
              <w:top w:val="nil"/>
              <w:left w:val="nil"/>
              <w:bottom w:val="single" w:sz="4" w:space="0" w:color="C0C0C0"/>
              <w:right w:val="single" w:sz="4" w:space="0" w:color="C0C0C0"/>
            </w:tcBorders>
            <w:shd w:val="clear" w:color="000000" w:fill="E3FAFD"/>
            <w:vAlign w:val="center"/>
            <w:hideMark/>
          </w:tcPr>
          <w:p w14:paraId="6F810DFB"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Приобретение мебели, оргтехники</w:t>
            </w:r>
          </w:p>
        </w:tc>
        <w:tc>
          <w:tcPr>
            <w:tcW w:w="712" w:type="dxa"/>
            <w:tcBorders>
              <w:top w:val="nil"/>
              <w:left w:val="nil"/>
              <w:bottom w:val="single" w:sz="4" w:space="0" w:color="C0C0C0"/>
              <w:right w:val="single" w:sz="4" w:space="0" w:color="C0C0C0"/>
            </w:tcBorders>
            <w:shd w:val="clear" w:color="auto" w:fill="auto"/>
            <w:vAlign w:val="center"/>
            <w:hideMark/>
          </w:tcPr>
          <w:p w14:paraId="4502385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13839A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410,16</w:t>
            </w:r>
          </w:p>
        </w:tc>
        <w:tc>
          <w:tcPr>
            <w:tcW w:w="1518" w:type="dxa"/>
            <w:tcBorders>
              <w:top w:val="nil"/>
              <w:left w:val="nil"/>
              <w:bottom w:val="single" w:sz="4" w:space="0" w:color="C0C0C0"/>
              <w:right w:val="single" w:sz="4" w:space="0" w:color="C0C0C0"/>
            </w:tcBorders>
            <w:shd w:val="clear" w:color="000000" w:fill="FFFFCC"/>
            <w:vAlign w:val="center"/>
            <w:hideMark/>
          </w:tcPr>
          <w:p w14:paraId="6508593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C52760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5285FB6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790B501F"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420DB91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420,44</w:t>
            </w:r>
          </w:p>
        </w:tc>
        <w:tc>
          <w:tcPr>
            <w:tcW w:w="1518" w:type="dxa"/>
            <w:tcBorders>
              <w:top w:val="nil"/>
              <w:left w:val="nil"/>
              <w:bottom w:val="single" w:sz="4" w:space="0" w:color="C0C0C0"/>
              <w:right w:val="single" w:sz="4" w:space="0" w:color="C0C0C0"/>
            </w:tcBorders>
            <w:shd w:val="clear" w:color="000000" w:fill="FFFFCC"/>
            <w:vAlign w:val="center"/>
            <w:hideMark/>
          </w:tcPr>
          <w:p w14:paraId="238161C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35909CE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7E1328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655D07C3" w14:textId="77777777" w:rsidR="003635A2" w:rsidRPr="003635A2" w:rsidRDefault="003635A2" w:rsidP="003635A2">
            <w:pPr>
              <w:rPr>
                <w:rFonts w:ascii="Tahoma" w:hAnsi="Tahoma" w:cs="Tahoma"/>
                <w:sz w:val="12"/>
                <w:szCs w:val="12"/>
              </w:rPr>
            </w:pPr>
          </w:p>
        </w:tc>
      </w:tr>
      <w:tr w:rsidR="003635A2" w:rsidRPr="003635A2" w14:paraId="3326AC4B" w14:textId="77777777" w:rsidTr="003635A2">
        <w:trPr>
          <w:trHeight w:val="2955"/>
          <w:jc w:val="center"/>
        </w:trPr>
        <w:tc>
          <w:tcPr>
            <w:tcW w:w="416" w:type="dxa"/>
            <w:tcBorders>
              <w:top w:val="nil"/>
              <w:left w:val="nil"/>
              <w:bottom w:val="nil"/>
              <w:right w:val="nil"/>
            </w:tcBorders>
            <w:shd w:val="clear" w:color="000000" w:fill="FFFF00"/>
            <w:noWrap/>
            <w:vAlign w:val="center"/>
            <w:hideMark/>
          </w:tcPr>
          <w:p w14:paraId="39B7BB3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894F5A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5.4.13</w:t>
            </w:r>
          </w:p>
        </w:tc>
        <w:tc>
          <w:tcPr>
            <w:tcW w:w="4022" w:type="dxa"/>
            <w:tcBorders>
              <w:top w:val="nil"/>
              <w:left w:val="nil"/>
              <w:bottom w:val="single" w:sz="4" w:space="0" w:color="C0C0C0"/>
              <w:right w:val="single" w:sz="4" w:space="0" w:color="C0C0C0"/>
            </w:tcBorders>
            <w:shd w:val="clear" w:color="000000" w:fill="E3FAFD"/>
            <w:vAlign w:val="center"/>
            <w:hideMark/>
          </w:tcPr>
          <w:p w14:paraId="65A00F7B"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Прочие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487ED46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4A72A6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79,07</w:t>
            </w:r>
          </w:p>
        </w:tc>
        <w:tc>
          <w:tcPr>
            <w:tcW w:w="1518" w:type="dxa"/>
            <w:tcBorders>
              <w:top w:val="nil"/>
              <w:left w:val="nil"/>
              <w:bottom w:val="single" w:sz="4" w:space="0" w:color="C0C0C0"/>
              <w:right w:val="single" w:sz="4" w:space="0" w:color="C0C0C0"/>
            </w:tcBorders>
            <w:shd w:val="clear" w:color="000000" w:fill="FFFFCC"/>
            <w:vAlign w:val="center"/>
            <w:hideMark/>
          </w:tcPr>
          <w:p w14:paraId="5C130AC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57,00</w:t>
            </w:r>
          </w:p>
        </w:tc>
        <w:tc>
          <w:tcPr>
            <w:tcW w:w="1336" w:type="dxa"/>
            <w:tcBorders>
              <w:top w:val="nil"/>
              <w:left w:val="nil"/>
              <w:bottom w:val="single" w:sz="4" w:space="0" w:color="C0C0C0"/>
              <w:right w:val="single" w:sz="4" w:space="0" w:color="C0C0C0"/>
            </w:tcBorders>
            <w:shd w:val="clear" w:color="000000" w:fill="D7EAD3"/>
            <w:vAlign w:val="center"/>
            <w:hideMark/>
          </w:tcPr>
          <w:p w14:paraId="6191988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28,50</w:t>
            </w:r>
          </w:p>
        </w:tc>
        <w:tc>
          <w:tcPr>
            <w:tcW w:w="1356" w:type="dxa"/>
            <w:tcBorders>
              <w:top w:val="nil"/>
              <w:left w:val="nil"/>
              <w:bottom w:val="single" w:sz="4" w:space="0" w:color="C0C0C0"/>
              <w:right w:val="single" w:sz="4" w:space="0" w:color="C0C0C0"/>
            </w:tcBorders>
            <w:shd w:val="clear" w:color="000000" w:fill="D7EAD3"/>
            <w:vAlign w:val="center"/>
            <w:hideMark/>
          </w:tcPr>
          <w:p w14:paraId="29959F9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28,50</w:t>
            </w:r>
          </w:p>
        </w:tc>
        <w:tc>
          <w:tcPr>
            <w:tcW w:w="3007" w:type="dxa"/>
            <w:vMerge/>
            <w:tcBorders>
              <w:top w:val="nil"/>
              <w:left w:val="single" w:sz="4" w:space="0" w:color="C0C0C0"/>
              <w:bottom w:val="single" w:sz="4" w:space="0" w:color="C0C0C0"/>
              <w:right w:val="single" w:sz="4" w:space="0" w:color="C0C0C0"/>
            </w:tcBorders>
            <w:vAlign w:val="center"/>
            <w:hideMark/>
          </w:tcPr>
          <w:p w14:paraId="6C18BCFF"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0C176B9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81,05</w:t>
            </w:r>
          </w:p>
        </w:tc>
        <w:tc>
          <w:tcPr>
            <w:tcW w:w="1518" w:type="dxa"/>
            <w:tcBorders>
              <w:top w:val="nil"/>
              <w:left w:val="nil"/>
              <w:bottom w:val="single" w:sz="4" w:space="0" w:color="C0C0C0"/>
              <w:right w:val="single" w:sz="4" w:space="0" w:color="C0C0C0"/>
            </w:tcBorders>
            <w:shd w:val="clear" w:color="000000" w:fill="FFFFCC"/>
            <w:vAlign w:val="center"/>
            <w:hideMark/>
          </w:tcPr>
          <w:p w14:paraId="79882BF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58,43</w:t>
            </w:r>
          </w:p>
        </w:tc>
        <w:tc>
          <w:tcPr>
            <w:tcW w:w="1296" w:type="dxa"/>
            <w:tcBorders>
              <w:top w:val="nil"/>
              <w:left w:val="nil"/>
              <w:bottom w:val="single" w:sz="4" w:space="0" w:color="C0C0C0"/>
              <w:right w:val="single" w:sz="4" w:space="0" w:color="C0C0C0"/>
            </w:tcBorders>
            <w:shd w:val="clear" w:color="000000" w:fill="D7EAD3"/>
            <w:vAlign w:val="center"/>
            <w:hideMark/>
          </w:tcPr>
          <w:p w14:paraId="780AA87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29,21</w:t>
            </w:r>
          </w:p>
        </w:tc>
        <w:tc>
          <w:tcPr>
            <w:tcW w:w="1316" w:type="dxa"/>
            <w:tcBorders>
              <w:top w:val="nil"/>
              <w:left w:val="nil"/>
              <w:bottom w:val="single" w:sz="4" w:space="0" w:color="C0C0C0"/>
              <w:right w:val="single" w:sz="4" w:space="0" w:color="C0C0C0"/>
            </w:tcBorders>
            <w:shd w:val="clear" w:color="000000" w:fill="D7EAD3"/>
            <w:vAlign w:val="center"/>
            <w:hideMark/>
          </w:tcPr>
          <w:p w14:paraId="4BED0CD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29,21</w:t>
            </w:r>
          </w:p>
        </w:tc>
        <w:tc>
          <w:tcPr>
            <w:tcW w:w="3007" w:type="dxa"/>
            <w:vMerge/>
            <w:tcBorders>
              <w:top w:val="nil"/>
              <w:left w:val="single" w:sz="4" w:space="0" w:color="C0C0C0"/>
              <w:bottom w:val="single" w:sz="4" w:space="0" w:color="C0C0C0"/>
              <w:right w:val="single" w:sz="4" w:space="0" w:color="C0C0C0"/>
            </w:tcBorders>
            <w:vAlign w:val="center"/>
            <w:hideMark/>
          </w:tcPr>
          <w:p w14:paraId="6012251D" w14:textId="77777777" w:rsidR="003635A2" w:rsidRPr="003635A2" w:rsidRDefault="003635A2" w:rsidP="003635A2">
            <w:pPr>
              <w:rPr>
                <w:rFonts w:ascii="Tahoma" w:hAnsi="Tahoma" w:cs="Tahoma"/>
                <w:sz w:val="12"/>
                <w:szCs w:val="12"/>
              </w:rPr>
            </w:pPr>
          </w:p>
        </w:tc>
      </w:tr>
      <w:tr w:rsidR="003635A2" w:rsidRPr="003635A2" w14:paraId="06B5D1CA" w14:textId="77777777" w:rsidTr="003635A2">
        <w:trPr>
          <w:trHeight w:val="2325"/>
          <w:jc w:val="center"/>
        </w:trPr>
        <w:tc>
          <w:tcPr>
            <w:tcW w:w="416" w:type="dxa"/>
            <w:tcBorders>
              <w:top w:val="nil"/>
              <w:left w:val="nil"/>
              <w:bottom w:val="nil"/>
              <w:right w:val="nil"/>
            </w:tcBorders>
            <w:shd w:val="clear" w:color="000000" w:fill="FFFF00"/>
            <w:noWrap/>
            <w:vAlign w:val="center"/>
            <w:hideMark/>
          </w:tcPr>
          <w:p w14:paraId="6DAC7C2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D23EC3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5.5</w:t>
            </w:r>
          </w:p>
        </w:tc>
        <w:tc>
          <w:tcPr>
            <w:tcW w:w="4022" w:type="dxa"/>
            <w:tcBorders>
              <w:top w:val="nil"/>
              <w:left w:val="nil"/>
              <w:bottom w:val="single" w:sz="4" w:space="0" w:color="C0C0C0"/>
              <w:right w:val="single" w:sz="4" w:space="0" w:color="C0C0C0"/>
            </w:tcBorders>
            <w:shd w:val="clear" w:color="000000" w:fill="E3FAFD"/>
            <w:vAlign w:val="center"/>
            <w:hideMark/>
          </w:tcPr>
          <w:p w14:paraId="362AB49B" w14:textId="77777777" w:rsidR="003635A2" w:rsidRPr="003635A2" w:rsidRDefault="003635A2" w:rsidP="003635A2">
            <w:pPr>
              <w:ind w:firstLineChars="200" w:firstLine="241"/>
              <w:rPr>
                <w:rFonts w:ascii="Tahoma" w:hAnsi="Tahoma" w:cs="Tahoma"/>
                <w:b/>
                <w:bCs/>
                <w:sz w:val="12"/>
                <w:szCs w:val="12"/>
              </w:rPr>
            </w:pPr>
            <w:r w:rsidRPr="003635A2">
              <w:rPr>
                <w:rFonts w:ascii="Tahoma" w:hAnsi="Tahoma" w:cs="Tahoma"/>
                <w:b/>
                <w:bCs/>
                <w:sz w:val="12"/>
                <w:szCs w:val="12"/>
              </w:rPr>
              <w:t>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 (аренда офисов)</w:t>
            </w:r>
          </w:p>
        </w:tc>
        <w:tc>
          <w:tcPr>
            <w:tcW w:w="712" w:type="dxa"/>
            <w:tcBorders>
              <w:top w:val="nil"/>
              <w:left w:val="nil"/>
              <w:bottom w:val="single" w:sz="4" w:space="0" w:color="C0C0C0"/>
              <w:right w:val="single" w:sz="4" w:space="0" w:color="C0C0C0"/>
            </w:tcBorders>
            <w:shd w:val="clear" w:color="auto" w:fill="auto"/>
            <w:vAlign w:val="center"/>
            <w:hideMark/>
          </w:tcPr>
          <w:p w14:paraId="1F5F6CF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AE4CEB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397,65</w:t>
            </w:r>
          </w:p>
        </w:tc>
        <w:tc>
          <w:tcPr>
            <w:tcW w:w="1518" w:type="dxa"/>
            <w:tcBorders>
              <w:top w:val="nil"/>
              <w:left w:val="nil"/>
              <w:bottom w:val="single" w:sz="4" w:space="0" w:color="C0C0C0"/>
              <w:right w:val="single" w:sz="4" w:space="0" w:color="C0C0C0"/>
            </w:tcBorders>
            <w:shd w:val="clear" w:color="000000" w:fill="FFFFCC"/>
            <w:vAlign w:val="center"/>
            <w:hideMark/>
          </w:tcPr>
          <w:p w14:paraId="26DC4F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297,32</w:t>
            </w:r>
          </w:p>
        </w:tc>
        <w:tc>
          <w:tcPr>
            <w:tcW w:w="1336" w:type="dxa"/>
            <w:tcBorders>
              <w:top w:val="nil"/>
              <w:left w:val="nil"/>
              <w:bottom w:val="single" w:sz="4" w:space="0" w:color="C0C0C0"/>
              <w:right w:val="single" w:sz="4" w:space="0" w:color="C0C0C0"/>
            </w:tcBorders>
            <w:shd w:val="clear" w:color="000000" w:fill="D7EAD3"/>
            <w:vAlign w:val="center"/>
            <w:hideMark/>
          </w:tcPr>
          <w:p w14:paraId="6CCF962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148,66</w:t>
            </w:r>
          </w:p>
        </w:tc>
        <w:tc>
          <w:tcPr>
            <w:tcW w:w="1356" w:type="dxa"/>
            <w:tcBorders>
              <w:top w:val="nil"/>
              <w:left w:val="nil"/>
              <w:bottom w:val="single" w:sz="4" w:space="0" w:color="C0C0C0"/>
              <w:right w:val="single" w:sz="4" w:space="0" w:color="C0C0C0"/>
            </w:tcBorders>
            <w:shd w:val="clear" w:color="000000" w:fill="D7EAD3"/>
            <w:vAlign w:val="center"/>
            <w:hideMark/>
          </w:tcPr>
          <w:p w14:paraId="72BF55B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148,66</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31492747"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lрассчитанного в соответствии с Методическими указаниями (с учетом ИПЦ Минэкономразвития РФ  на 2026 год 104,3%, на 2027 год 104%, на 2028 год 104% (применительно),  индекса эффективности операционных расходов 1%), а также с учетом отношения объемов ТКО (год i к году i-1)</w:t>
            </w:r>
          </w:p>
        </w:tc>
        <w:tc>
          <w:tcPr>
            <w:tcW w:w="1496" w:type="dxa"/>
            <w:tcBorders>
              <w:top w:val="nil"/>
              <w:left w:val="nil"/>
              <w:bottom w:val="single" w:sz="4" w:space="0" w:color="C0C0C0"/>
              <w:right w:val="single" w:sz="4" w:space="0" w:color="C0C0C0"/>
            </w:tcBorders>
            <w:shd w:val="clear" w:color="000000" w:fill="FFFFCC"/>
            <w:vAlign w:val="center"/>
            <w:hideMark/>
          </w:tcPr>
          <w:p w14:paraId="5E748CC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407,64</w:t>
            </w:r>
          </w:p>
        </w:tc>
        <w:tc>
          <w:tcPr>
            <w:tcW w:w="1518" w:type="dxa"/>
            <w:tcBorders>
              <w:top w:val="nil"/>
              <w:left w:val="nil"/>
              <w:bottom w:val="single" w:sz="4" w:space="0" w:color="C0C0C0"/>
              <w:right w:val="single" w:sz="4" w:space="0" w:color="C0C0C0"/>
            </w:tcBorders>
            <w:shd w:val="clear" w:color="000000" w:fill="FFFFCC"/>
            <w:vAlign w:val="center"/>
            <w:hideMark/>
          </w:tcPr>
          <w:p w14:paraId="3848D0A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304,78</w:t>
            </w:r>
          </w:p>
        </w:tc>
        <w:tc>
          <w:tcPr>
            <w:tcW w:w="1296" w:type="dxa"/>
            <w:tcBorders>
              <w:top w:val="nil"/>
              <w:left w:val="nil"/>
              <w:bottom w:val="single" w:sz="4" w:space="0" w:color="C0C0C0"/>
              <w:right w:val="single" w:sz="4" w:space="0" w:color="C0C0C0"/>
            </w:tcBorders>
            <w:shd w:val="clear" w:color="000000" w:fill="D7EAD3"/>
            <w:vAlign w:val="center"/>
            <w:hideMark/>
          </w:tcPr>
          <w:p w14:paraId="5C78AEB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152,39</w:t>
            </w:r>
          </w:p>
        </w:tc>
        <w:tc>
          <w:tcPr>
            <w:tcW w:w="1316" w:type="dxa"/>
            <w:tcBorders>
              <w:top w:val="nil"/>
              <w:left w:val="nil"/>
              <w:bottom w:val="single" w:sz="4" w:space="0" w:color="C0C0C0"/>
              <w:right w:val="single" w:sz="4" w:space="0" w:color="C0C0C0"/>
            </w:tcBorders>
            <w:shd w:val="clear" w:color="000000" w:fill="D7EAD3"/>
            <w:vAlign w:val="center"/>
            <w:hideMark/>
          </w:tcPr>
          <w:p w14:paraId="1CD48B5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152,39</w:t>
            </w:r>
          </w:p>
        </w:tc>
        <w:tc>
          <w:tcPr>
            <w:tcW w:w="300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20F233B1"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рассчитано исходя из уровня операционных расходов 2025 года (ОРi-1) с применением коэффициента индексации на 2026 год, на 2027 год, на 2028 год, на 2029 год рассчитанного в соответствии с Методическими указаниями (с учетом ИПЦ Минэкономразвития РФ  на 2026 год 104,3%, на 2027 год 104%, на 2028-2029 годы 104% (применительно),  индекса эффективности операционных расходов 1%), а также с учетом отношения объемов ТКО (год i к году i-1)</w:t>
            </w:r>
          </w:p>
        </w:tc>
      </w:tr>
      <w:tr w:rsidR="003635A2" w:rsidRPr="003635A2" w14:paraId="571DC160" w14:textId="77777777" w:rsidTr="003635A2">
        <w:trPr>
          <w:trHeight w:val="1575"/>
          <w:jc w:val="center"/>
        </w:trPr>
        <w:tc>
          <w:tcPr>
            <w:tcW w:w="416" w:type="dxa"/>
            <w:tcBorders>
              <w:top w:val="nil"/>
              <w:left w:val="nil"/>
              <w:bottom w:val="nil"/>
              <w:right w:val="nil"/>
            </w:tcBorders>
            <w:shd w:val="clear" w:color="000000" w:fill="FFFF00"/>
            <w:noWrap/>
            <w:vAlign w:val="center"/>
            <w:hideMark/>
          </w:tcPr>
          <w:p w14:paraId="083DE69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9C4B94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5.6</w:t>
            </w:r>
          </w:p>
        </w:tc>
        <w:tc>
          <w:tcPr>
            <w:tcW w:w="4022" w:type="dxa"/>
            <w:tcBorders>
              <w:top w:val="nil"/>
              <w:left w:val="nil"/>
              <w:bottom w:val="single" w:sz="4" w:space="0" w:color="C0C0C0"/>
              <w:right w:val="single" w:sz="4" w:space="0" w:color="C0C0C0"/>
            </w:tcBorders>
            <w:shd w:val="clear" w:color="000000" w:fill="E3FAFD"/>
            <w:vAlign w:val="center"/>
            <w:hideMark/>
          </w:tcPr>
          <w:p w14:paraId="1B059584" w14:textId="77777777" w:rsidR="003635A2" w:rsidRPr="003635A2" w:rsidRDefault="003635A2" w:rsidP="003635A2">
            <w:pPr>
              <w:ind w:firstLineChars="200" w:firstLine="241"/>
              <w:rPr>
                <w:rFonts w:ascii="Tahoma" w:hAnsi="Tahoma" w:cs="Tahoma"/>
                <w:b/>
                <w:bCs/>
                <w:sz w:val="12"/>
                <w:szCs w:val="12"/>
              </w:rPr>
            </w:pPr>
            <w:r w:rsidRPr="003635A2">
              <w:rPr>
                <w:rFonts w:ascii="Tahoma" w:hAnsi="Tahoma" w:cs="Tahoma"/>
                <w:b/>
                <w:bCs/>
                <w:sz w:val="12"/>
                <w:szCs w:val="12"/>
              </w:rPr>
              <w:t>Расходы на служебные командировки</w:t>
            </w:r>
          </w:p>
        </w:tc>
        <w:tc>
          <w:tcPr>
            <w:tcW w:w="712" w:type="dxa"/>
            <w:tcBorders>
              <w:top w:val="nil"/>
              <w:left w:val="nil"/>
              <w:bottom w:val="single" w:sz="4" w:space="0" w:color="C0C0C0"/>
              <w:right w:val="single" w:sz="4" w:space="0" w:color="C0C0C0"/>
            </w:tcBorders>
            <w:shd w:val="clear" w:color="auto" w:fill="auto"/>
            <w:vAlign w:val="center"/>
            <w:hideMark/>
          </w:tcPr>
          <w:p w14:paraId="4045BAE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E20E4F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355,35</w:t>
            </w:r>
          </w:p>
        </w:tc>
        <w:tc>
          <w:tcPr>
            <w:tcW w:w="1518" w:type="dxa"/>
            <w:tcBorders>
              <w:top w:val="nil"/>
              <w:left w:val="nil"/>
              <w:bottom w:val="single" w:sz="4" w:space="0" w:color="C0C0C0"/>
              <w:right w:val="single" w:sz="4" w:space="0" w:color="C0C0C0"/>
            </w:tcBorders>
            <w:shd w:val="clear" w:color="000000" w:fill="FFFFCC"/>
            <w:vAlign w:val="center"/>
            <w:hideMark/>
          </w:tcPr>
          <w:p w14:paraId="5EFDEEB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4EBCBC4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98FADA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5806EDC3"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1CDC2DD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364,25</w:t>
            </w:r>
          </w:p>
        </w:tc>
        <w:tc>
          <w:tcPr>
            <w:tcW w:w="1518" w:type="dxa"/>
            <w:tcBorders>
              <w:top w:val="nil"/>
              <w:left w:val="nil"/>
              <w:bottom w:val="single" w:sz="4" w:space="0" w:color="C0C0C0"/>
              <w:right w:val="single" w:sz="4" w:space="0" w:color="C0C0C0"/>
            </w:tcBorders>
            <w:shd w:val="clear" w:color="000000" w:fill="FFFFCC"/>
            <w:vAlign w:val="center"/>
            <w:hideMark/>
          </w:tcPr>
          <w:p w14:paraId="45D7E02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05BE4D5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70A91BE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vMerge/>
            <w:tcBorders>
              <w:top w:val="nil"/>
              <w:left w:val="single" w:sz="4" w:space="0" w:color="C0C0C0"/>
              <w:bottom w:val="single" w:sz="4" w:space="0" w:color="C0C0C0"/>
              <w:right w:val="single" w:sz="4" w:space="0" w:color="C0C0C0"/>
            </w:tcBorders>
            <w:vAlign w:val="center"/>
            <w:hideMark/>
          </w:tcPr>
          <w:p w14:paraId="229F5F75" w14:textId="77777777" w:rsidR="003635A2" w:rsidRPr="003635A2" w:rsidRDefault="003635A2" w:rsidP="003635A2">
            <w:pPr>
              <w:rPr>
                <w:rFonts w:ascii="Tahoma" w:hAnsi="Tahoma" w:cs="Tahoma"/>
                <w:sz w:val="12"/>
                <w:szCs w:val="12"/>
              </w:rPr>
            </w:pPr>
          </w:p>
        </w:tc>
      </w:tr>
      <w:tr w:rsidR="003635A2" w:rsidRPr="003635A2" w14:paraId="0ED26CA8" w14:textId="77777777" w:rsidTr="003635A2">
        <w:trPr>
          <w:trHeight w:val="2400"/>
          <w:jc w:val="center"/>
        </w:trPr>
        <w:tc>
          <w:tcPr>
            <w:tcW w:w="416" w:type="dxa"/>
            <w:tcBorders>
              <w:top w:val="nil"/>
              <w:left w:val="nil"/>
              <w:bottom w:val="nil"/>
              <w:right w:val="nil"/>
            </w:tcBorders>
            <w:shd w:val="clear" w:color="000000" w:fill="FFFF00"/>
            <w:noWrap/>
            <w:vAlign w:val="center"/>
            <w:hideMark/>
          </w:tcPr>
          <w:p w14:paraId="2B9070B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ОР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F410B7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5.7</w:t>
            </w:r>
          </w:p>
        </w:tc>
        <w:tc>
          <w:tcPr>
            <w:tcW w:w="4022" w:type="dxa"/>
            <w:tcBorders>
              <w:top w:val="nil"/>
              <w:left w:val="nil"/>
              <w:bottom w:val="single" w:sz="4" w:space="0" w:color="C0C0C0"/>
              <w:right w:val="single" w:sz="4" w:space="0" w:color="C0C0C0"/>
            </w:tcBorders>
            <w:shd w:val="clear" w:color="000000" w:fill="E3FAFD"/>
            <w:vAlign w:val="center"/>
            <w:hideMark/>
          </w:tcPr>
          <w:p w14:paraId="5D6114FD" w14:textId="77777777" w:rsidR="003635A2" w:rsidRPr="003635A2" w:rsidRDefault="003635A2" w:rsidP="003635A2">
            <w:pPr>
              <w:ind w:firstLineChars="200" w:firstLine="241"/>
              <w:rPr>
                <w:rFonts w:ascii="Tahoma" w:hAnsi="Tahoma" w:cs="Tahoma"/>
                <w:b/>
                <w:bCs/>
                <w:sz w:val="12"/>
                <w:szCs w:val="12"/>
              </w:rPr>
            </w:pPr>
            <w:r w:rsidRPr="003635A2">
              <w:rPr>
                <w:rFonts w:ascii="Tahoma" w:hAnsi="Tahoma" w:cs="Tahoma"/>
                <w:b/>
                <w:bCs/>
                <w:sz w:val="12"/>
                <w:szCs w:val="12"/>
              </w:rPr>
              <w:t>Расходы на обучение персонала</w:t>
            </w:r>
          </w:p>
        </w:tc>
        <w:tc>
          <w:tcPr>
            <w:tcW w:w="712" w:type="dxa"/>
            <w:tcBorders>
              <w:top w:val="nil"/>
              <w:left w:val="nil"/>
              <w:bottom w:val="single" w:sz="4" w:space="0" w:color="C0C0C0"/>
              <w:right w:val="single" w:sz="4" w:space="0" w:color="C0C0C0"/>
            </w:tcBorders>
            <w:shd w:val="clear" w:color="auto" w:fill="auto"/>
            <w:vAlign w:val="center"/>
            <w:hideMark/>
          </w:tcPr>
          <w:p w14:paraId="706F226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288746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228,60</w:t>
            </w:r>
          </w:p>
        </w:tc>
        <w:tc>
          <w:tcPr>
            <w:tcW w:w="1518" w:type="dxa"/>
            <w:tcBorders>
              <w:top w:val="nil"/>
              <w:left w:val="nil"/>
              <w:bottom w:val="single" w:sz="4" w:space="0" w:color="C0C0C0"/>
              <w:right w:val="single" w:sz="4" w:space="0" w:color="C0C0C0"/>
            </w:tcBorders>
            <w:shd w:val="clear" w:color="000000" w:fill="FFFFCC"/>
            <w:vAlign w:val="center"/>
            <w:hideMark/>
          </w:tcPr>
          <w:p w14:paraId="77E5A3D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160,31</w:t>
            </w:r>
          </w:p>
        </w:tc>
        <w:tc>
          <w:tcPr>
            <w:tcW w:w="1336" w:type="dxa"/>
            <w:tcBorders>
              <w:top w:val="nil"/>
              <w:left w:val="nil"/>
              <w:bottom w:val="single" w:sz="4" w:space="0" w:color="C0C0C0"/>
              <w:right w:val="single" w:sz="4" w:space="0" w:color="C0C0C0"/>
            </w:tcBorders>
            <w:shd w:val="clear" w:color="000000" w:fill="D7EAD3"/>
            <w:vAlign w:val="center"/>
            <w:hideMark/>
          </w:tcPr>
          <w:p w14:paraId="3FCBAA5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80,16</w:t>
            </w:r>
          </w:p>
        </w:tc>
        <w:tc>
          <w:tcPr>
            <w:tcW w:w="1356" w:type="dxa"/>
            <w:tcBorders>
              <w:top w:val="nil"/>
              <w:left w:val="nil"/>
              <w:bottom w:val="single" w:sz="4" w:space="0" w:color="C0C0C0"/>
              <w:right w:val="single" w:sz="4" w:space="0" w:color="C0C0C0"/>
            </w:tcBorders>
            <w:shd w:val="clear" w:color="000000" w:fill="D7EAD3"/>
            <w:vAlign w:val="center"/>
            <w:hideMark/>
          </w:tcPr>
          <w:p w14:paraId="0353158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80,16</w:t>
            </w:r>
          </w:p>
        </w:tc>
        <w:tc>
          <w:tcPr>
            <w:tcW w:w="3007" w:type="dxa"/>
            <w:vMerge/>
            <w:tcBorders>
              <w:top w:val="nil"/>
              <w:left w:val="single" w:sz="4" w:space="0" w:color="C0C0C0"/>
              <w:bottom w:val="single" w:sz="4" w:space="0" w:color="C0C0C0"/>
              <w:right w:val="single" w:sz="4" w:space="0" w:color="C0C0C0"/>
            </w:tcBorders>
            <w:vAlign w:val="center"/>
            <w:hideMark/>
          </w:tcPr>
          <w:p w14:paraId="256E169E" w14:textId="77777777" w:rsidR="003635A2" w:rsidRPr="003635A2" w:rsidRDefault="003635A2" w:rsidP="003635A2">
            <w:pPr>
              <w:rPr>
                <w:rFonts w:ascii="Tahoma" w:hAnsi="Tahoma" w:cs="Tahoma"/>
                <w:sz w:val="12"/>
                <w:szCs w:val="12"/>
              </w:rPr>
            </w:pPr>
          </w:p>
        </w:tc>
        <w:tc>
          <w:tcPr>
            <w:tcW w:w="1496" w:type="dxa"/>
            <w:tcBorders>
              <w:top w:val="nil"/>
              <w:left w:val="nil"/>
              <w:bottom w:val="single" w:sz="4" w:space="0" w:color="C0C0C0"/>
              <w:right w:val="single" w:sz="4" w:space="0" w:color="C0C0C0"/>
            </w:tcBorders>
            <w:shd w:val="clear" w:color="000000" w:fill="FFFFCC"/>
            <w:vAlign w:val="center"/>
            <w:hideMark/>
          </w:tcPr>
          <w:p w14:paraId="0B6669D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234,33</w:t>
            </w:r>
          </w:p>
        </w:tc>
        <w:tc>
          <w:tcPr>
            <w:tcW w:w="1518" w:type="dxa"/>
            <w:tcBorders>
              <w:top w:val="nil"/>
              <w:left w:val="nil"/>
              <w:bottom w:val="single" w:sz="4" w:space="0" w:color="C0C0C0"/>
              <w:right w:val="single" w:sz="4" w:space="0" w:color="C0C0C0"/>
            </w:tcBorders>
            <w:shd w:val="clear" w:color="000000" w:fill="FFFFCC"/>
            <w:vAlign w:val="center"/>
            <w:hideMark/>
          </w:tcPr>
          <w:p w14:paraId="72F64D2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164,33</w:t>
            </w:r>
          </w:p>
        </w:tc>
        <w:tc>
          <w:tcPr>
            <w:tcW w:w="1296" w:type="dxa"/>
            <w:tcBorders>
              <w:top w:val="nil"/>
              <w:left w:val="nil"/>
              <w:bottom w:val="single" w:sz="4" w:space="0" w:color="C0C0C0"/>
              <w:right w:val="single" w:sz="4" w:space="0" w:color="C0C0C0"/>
            </w:tcBorders>
            <w:shd w:val="clear" w:color="000000" w:fill="D7EAD3"/>
            <w:vAlign w:val="center"/>
            <w:hideMark/>
          </w:tcPr>
          <w:p w14:paraId="6DFB471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82,17</w:t>
            </w:r>
          </w:p>
        </w:tc>
        <w:tc>
          <w:tcPr>
            <w:tcW w:w="1316" w:type="dxa"/>
            <w:tcBorders>
              <w:top w:val="nil"/>
              <w:left w:val="nil"/>
              <w:bottom w:val="single" w:sz="4" w:space="0" w:color="C0C0C0"/>
              <w:right w:val="single" w:sz="4" w:space="0" w:color="C0C0C0"/>
            </w:tcBorders>
            <w:shd w:val="clear" w:color="000000" w:fill="D7EAD3"/>
            <w:vAlign w:val="center"/>
            <w:hideMark/>
          </w:tcPr>
          <w:p w14:paraId="5BE2D02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82,17</w:t>
            </w:r>
          </w:p>
        </w:tc>
        <w:tc>
          <w:tcPr>
            <w:tcW w:w="3007" w:type="dxa"/>
            <w:vMerge/>
            <w:tcBorders>
              <w:top w:val="nil"/>
              <w:left w:val="single" w:sz="4" w:space="0" w:color="C0C0C0"/>
              <w:bottom w:val="single" w:sz="4" w:space="0" w:color="C0C0C0"/>
              <w:right w:val="single" w:sz="4" w:space="0" w:color="C0C0C0"/>
            </w:tcBorders>
            <w:vAlign w:val="center"/>
            <w:hideMark/>
          </w:tcPr>
          <w:p w14:paraId="2758A583" w14:textId="77777777" w:rsidR="003635A2" w:rsidRPr="003635A2" w:rsidRDefault="003635A2" w:rsidP="003635A2">
            <w:pPr>
              <w:rPr>
                <w:rFonts w:ascii="Tahoma" w:hAnsi="Tahoma" w:cs="Tahoma"/>
                <w:sz w:val="12"/>
                <w:szCs w:val="12"/>
              </w:rPr>
            </w:pPr>
          </w:p>
        </w:tc>
      </w:tr>
      <w:tr w:rsidR="003635A2" w:rsidRPr="003635A2" w14:paraId="5092ED86" w14:textId="77777777" w:rsidTr="003635A2">
        <w:trPr>
          <w:trHeight w:val="450"/>
          <w:jc w:val="center"/>
        </w:trPr>
        <w:tc>
          <w:tcPr>
            <w:tcW w:w="416" w:type="dxa"/>
            <w:tcBorders>
              <w:top w:val="nil"/>
              <w:left w:val="nil"/>
              <w:bottom w:val="nil"/>
              <w:right w:val="nil"/>
            </w:tcBorders>
            <w:shd w:val="clear" w:color="000000" w:fill="B1A0C7"/>
            <w:noWrap/>
            <w:vAlign w:val="center"/>
            <w:hideMark/>
          </w:tcPr>
          <w:p w14:paraId="399F293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А</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9FE22E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w:t>
            </w:r>
          </w:p>
        </w:tc>
        <w:tc>
          <w:tcPr>
            <w:tcW w:w="4022" w:type="dxa"/>
            <w:tcBorders>
              <w:top w:val="nil"/>
              <w:left w:val="nil"/>
              <w:bottom w:val="single" w:sz="4" w:space="0" w:color="C0C0C0"/>
              <w:right w:val="single" w:sz="4" w:space="0" w:color="C0C0C0"/>
            </w:tcBorders>
            <w:shd w:val="clear" w:color="auto" w:fill="auto"/>
            <w:vAlign w:val="center"/>
            <w:hideMark/>
          </w:tcPr>
          <w:p w14:paraId="158E3A5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Амортизация основных средств и нематериальных активов</w:t>
            </w:r>
          </w:p>
        </w:tc>
        <w:tc>
          <w:tcPr>
            <w:tcW w:w="712" w:type="dxa"/>
            <w:tcBorders>
              <w:top w:val="nil"/>
              <w:left w:val="nil"/>
              <w:bottom w:val="single" w:sz="4" w:space="0" w:color="C0C0C0"/>
              <w:right w:val="single" w:sz="4" w:space="0" w:color="C0C0C0"/>
            </w:tcBorders>
            <w:shd w:val="clear" w:color="auto" w:fill="auto"/>
            <w:vAlign w:val="center"/>
            <w:hideMark/>
          </w:tcPr>
          <w:p w14:paraId="0C619C9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17C1E79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D7EAD3"/>
            <w:vAlign w:val="center"/>
            <w:hideMark/>
          </w:tcPr>
          <w:p w14:paraId="04DD3F7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16 484,88</w:t>
            </w:r>
          </w:p>
        </w:tc>
        <w:tc>
          <w:tcPr>
            <w:tcW w:w="1336" w:type="dxa"/>
            <w:tcBorders>
              <w:top w:val="nil"/>
              <w:left w:val="nil"/>
              <w:bottom w:val="single" w:sz="4" w:space="0" w:color="C0C0C0"/>
              <w:right w:val="single" w:sz="4" w:space="0" w:color="C0C0C0"/>
            </w:tcBorders>
            <w:shd w:val="clear" w:color="000000" w:fill="D7EAD3"/>
            <w:vAlign w:val="center"/>
            <w:hideMark/>
          </w:tcPr>
          <w:p w14:paraId="36D80B3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8 242,44</w:t>
            </w:r>
          </w:p>
        </w:tc>
        <w:tc>
          <w:tcPr>
            <w:tcW w:w="1356" w:type="dxa"/>
            <w:tcBorders>
              <w:top w:val="nil"/>
              <w:left w:val="nil"/>
              <w:bottom w:val="single" w:sz="4" w:space="0" w:color="C0C0C0"/>
              <w:right w:val="single" w:sz="4" w:space="0" w:color="C0C0C0"/>
            </w:tcBorders>
            <w:shd w:val="clear" w:color="000000" w:fill="D7EAD3"/>
            <w:vAlign w:val="center"/>
            <w:hideMark/>
          </w:tcPr>
          <w:p w14:paraId="1932770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8 242,44</w:t>
            </w:r>
          </w:p>
        </w:tc>
        <w:tc>
          <w:tcPr>
            <w:tcW w:w="3007" w:type="dxa"/>
            <w:tcBorders>
              <w:top w:val="nil"/>
              <w:left w:val="nil"/>
              <w:bottom w:val="single" w:sz="4" w:space="0" w:color="C0C0C0"/>
              <w:right w:val="single" w:sz="4" w:space="0" w:color="C0C0C0"/>
            </w:tcBorders>
            <w:shd w:val="clear" w:color="000000" w:fill="FFFFCC"/>
            <w:vAlign w:val="center"/>
            <w:hideMark/>
          </w:tcPr>
          <w:p w14:paraId="400BFBD0"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26C838F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D7EAD3"/>
            <w:vAlign w:val="center"/>
            <w:hideMark/>
          </w:tcPr>
          <w:p w14:paraId="6A3E7D3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16 372,48</w:t>
            </w:r>
          </w:p>
        </w:tc>
        <w:tc>
          <w:tcPr>
            <w:tcW w:w="1296" w:type="dxa"/>
            <w:tcBorders>
              <w:top w:val="nil"/>
              <w:left w:val="nil"/>
              <w:bottom w:val="single" w:sz="4" w:space="0" w:color="C0C0C0"/>
              <w:right w:val="single" w:sz="4" w:space="0" w:color="C0C0C0"/>
            </w:tcBorders>
            <w:shd w:val="clear" w:color="000000" w:fill="D7EAD3"/>
            <w:vAlign w:val="center"/>
            <w:hideMark/>
          </w:tcPr>
          <w:p w14:paraId="7A55F81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8 186,24</w:t>
            </w:r>
          </w:p>
        </w:tc>
        <w:tc>
          <w:tcPr>
            <w:tcW w:w="1316" w:type="dxa"/>
            <w:tcBorders>
              <w:top w:val="nil"/>
              <w:left w:val="nil"/>
              <w:bottom w:val="single" w:sz="4" w:space="0" w:color="C0C0C0"/>
              <w:right w:val="single" w:sz="4" w:space="0" w:color="C0C0C0"/>
            </w:tcBorders>
            <w:shd w:val="clear" w:color="000000" w:fill="D7EAD3"/>
            <w:vAlign w:val="center"/>
            <w:hideMark/>
          </w:tcPr>
          <w:p w14:paraId="4F1AD5F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8 186,24</w:t>
            </w:r>
          </w:p>
        </w:tc>
        <w:tc>
          <w:tcPr>
            <w:tcW w:w="3007" w:type="dxa"/>
            <w:tcBorders>
              <w:top w:val="nil"/>
              <w:left w:val="nil"/>
              <w:bottom w:val="single" w:sz="4" w:space="0" w:color="C0C0C0"/>
              <w:right w:val="single" w:sz="4" w:space="0" w:color="C0C0C0"/>
            </w:tcBorders>
            <w:shd w:val="clear" w:color="000000" w:fill="FFFFCC"/>
            <w:vAlign w:val="center"/>
            <w:hideMark/>
          </w:tcPr>
          <w:p w14:paraId="538FD95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3D234E55" w14:textId="77777777" w:rsidTr="003635A2">
        <w:trPr>
          <w:trHeight w:val="2310"/>
          <w:jc w:val="center"/>
        </w:trPr>
        <w:tc>
          <w:tcPr>
            <w:tcW w:w="416" w:type="dxa"/>
            <w:tcBorders>
              <w:top w:val="nil"/>
              <w:left w:val="nil"/>
              <w:bottom w:val="nil"/>
              <w:right w:val="nil"/>
            </w:tcBorders>
            <w:shd w:val="clear" w:color="000000" w:fill="B1A0C7"/>
            <w:noWrap/>
            <w:vAlign w:val="center"/>
            <w:hideMark/>
          </w:tcPr>
          <w:p w14:paraId="2FAF099E"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А</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910C75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7.1</w:t>
            </w:r>
          </w:p>
        </w:tc>
        <w:tc>
          <w:tcPr>
            <w:tcW w:w="4022" w:type="dxa"/>
            <w:tcBorders>
              <w:top w:val="nil"/>
              <w:left w:val="nil"/>
              <w:bottom w:val="single" w:sz="4" w:space="0" w:color="C0C0C0"/>
              <w:right w:val="single" w:sz="4" w:space="0" w:color="C0C0C0"/>
            </w:tcBorders>
            <w:shd w:val="clear" w:color="auto" w:fill="auto"/>
            <w:vAlign w:val="center"/>
            <w:hideMark/>
          </w:tcPr>
          <w:p w14:paraId="43BD3A3D"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Амортизация основных средств</w:t>
            </w:r>
          </w:p>
        </w:tc>
        <w:tc>
          <w:tcPr>
            <w:tcW w:w="712" w:type="dxa"/>
            <w:tcBorders>
              <w:top w:val="nil"/>
              <w:left w:val="nil"/>
              <w:bottom w:val="single" w:sz="4" w:space="0" w:color="C0C0C0"/>
              <w:right w:val="single" w:sz="4" w:space="0" w:color="C0C0C0"/>
            </w:tcBorders>
            <w:shd w:val="clear" w:color="auto" w:fill="auto"/>
            <w:vAlign w:val="center"/>
            <w:hideMark/>
          </w:tcPr>
          <w:p w14:paraId="4D700EE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EF7839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FFFFCC"/>
            <w:vAlign w:val="center"/>
            <w:hideMark/>
          </w:tcPr>
          <w:p w14:paraId="5880E88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16 484,88</w:t>
            </w:r>
          </w:p>
        </w:tc>
        <w:tc>
          <w:tcPr>
            <w:tcW w:w="1336" w:type="dxa"/>
            <w:tcBorders>
              <w:top w:val="nil"/>
              <w:left w:val="nil"/>
              <w:bottom w:val="single" w:sz="4" w:space="0" w:color="C0C0C0"/>
              <w:right w:val="single" w:sz="4" w:space="0" w:color="C0C0C0"/>
            </w:tcBorders>
            <w:shd w:val="clear" w:color="000000" w:fill="D7EAD3"/>
            <w:vAlign w:val="center"/>
            <w:hideMark/>
          </w:tcPr>
          <w:p w14:paraId="6464D88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8 242,44</w:t>
            </w:r>
          </w:p>
        </w:tc>
        <w:tc>
          <w:tcPr>
            <w:tcW w:w="1356" w:type="dxa"/>
            <w:tcBorders>
              <w:top w:val="nil"/>
              <w:left w:val="nil"/>
              <w:bottom w:val="single" w:sz="4" w:space="0" w:color="C0C0C0"/>
              <w:right w:val="single" w:sz="4" w:space="0" w:color="C0C0C0"/>
            </w:tcBorders>
            <w:shd w:val="clear" w:color="000000" w:fill="D7EAD3"/>
            <w:vAlign w:val="center"/>
            <w:hideMark/>
          </w:tcPr>
          <w:p w14:paraId="0BD4C02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8 242,44</w:t>
            </w:r>
          </w:p>
        </w:tc>
        <w:tc>
          <w:tcPr>
            <w:tcW w:w="3007" w:type="dxa"/>
            <w:tcBorders>
              <w:top w:val="nil"/>
              <w:left w:val="nil"/>
              <w:bottom w:val="single" w:sz="4" w:space="0" w:color="C0C0C0"/>
              <w:right w:val="single" w:sz="4" w:space="0" w:color="C0C0C0"/>
            </w:tcBorders>
            <w:shd w:val="clear" w:color="000000" w:fill="FFFFCC"/>
            <w:vAlign w:val="center"/>
            <w:hideMark/>
          </w:tcPr>
          <w:p w14:paraId="7BDCD968" w14:textId="77777777" w:rsidR="003635A2" w:rsidRPr="003635A2" w:rsidRDefault="003635A2" w:rsidP="003635A2">
            <w:pPr>
              <w:rPr>
                <w:rFonts w:ascii="Tahoma" w:hAnsi="Tahoma" w:cs="Tahoma"/>
                <w:sz w:val="12"/>
                <w:szCs w:val="12"/>
              </w:rPr>
            </w:pPr>
            <w:r w:rsidRPr="003635A2">
              <w:rPr>
                <w:rFonts w:ascii="Tahoma" w:hAnsi="Tahoma" w:cs="Tahoma"/>
                <w:sz w:val="12"/>
                <w:szCs w:val="12"/>
              </w:rPr>
              <w:t>учтено в соответствии с расчетом регулятора на 2028 год в разрезе объектов исходя из максимальных сроков полезного использования в доле на захоронение ТКО 54,33%% по факту 2023 года</w:t>
            </w:r>
          </w:p>
        </w:tc>
        <w:tc>
          <w:tcPr>
            <w:tcW w:w="1496" w:type="dxa"/>
            <w:tcBorders>
              <w:top w:val="nil"/>
              <w:left w:val="nil"/>
              <w:bottom w:val="single" w:sz="4" w:space="0" w:color="C0C0C0"/>
              <w:right w:val="single" w:sz="4" w:space="0" w:color="C0C0C0"/>
            </w:tcBorders>
            <w:shd w:val="clear" w:color="000000" w:fill="FFFFCC"/>
            <w:vAlign w:val="center"/>
            <w:hideMark/>
          </w:tcPr>
          <w:p w14:paraId="628D55E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19 598,99</w:t>
            </w:r>
          </w:p>
        </w:tc>
        <w:tc>
          <w:tcPr>
            <w:tcW w:w="1518" w:type="dxa"/>
            <w:tcBorders>
              <w:top w:val="nil"/>
              <w:left w:val="nil"/>
              <w:bottom w:val="single" w:sz="4" w:space="0" w:color="C0C0C0"/>
              <w:right w:val="single" w:sz="4" w:space="0" w:color="C0C0C0"/>
            </w:tcBorders>
            <w:shd w:val="clear" w:color="000000" w:fill="FFFFCC"/>
            <w:vAlign w:val="center"/>
            <w:hideMark/>
          </w:tcPr>
          <w:p w14:paraId="63265BB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16 372,48</w:t>
            </w:r>
          </w:p>
        </w:tc>
        <w:tc>
          <w:tcPr>
            <w:tcW w:w="1296" w:type="dxa"/>
            <w:tcBorders>
              <w:top w:val="nil"/>
              <w:left w:val="nil"/>
              <w:bottom w:val="single" w:sz="4" w:space="0" w:color="C0C0C0"/>
              <w:right w:val="single" w:sz="4" w:space="0" w:color="C0C0C0"/>
            </w:tcBorders>
            <w:shd w:val="clear" w:color="000000" w:fill="D7EAD3"/>
            <w:vAlign w:val="center"/>
            <w:hideMark/>
          </w:tcPr>
          <w:p w14:paraId="51991D3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8 186,24</w:t>
            </w:r>
          </w:p>
        </w:tc>
        <w:tc>
          <w:tcPr>
            <w:tcW w:w="1316" w:type="dxa"/>
            <w:tcBorders>
              <w:top w:val="nil"/>
              <w:left w:val="nil"/>
              <w:bottom w:val="single" w:sz="4" w:space="0" w:color="C0C0C0"/>
              <w:right w:val="single" w:sz="4" w:space="0" w:color="C0C0C0"/>
            </w:tcBorders>
            <w:shd w:val="clear" w:color="000000" w:fill="D7EAD3"/>
            <w:vAlign w:val="center"/>
            <w:hideMark/>
          </w:tcPr>
          <w:p w14:paraId="7A01FD5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8 186,24</w:t>
            </w:r>
          </w:p>
        </w:tc>
        <w:tc>
          <w:tcPr>
            <w:tcW w:w="3007" w:type="dxa"/>
            <w:tcBorders>
              <w:top w:val="nil"/>
              <w:left w:val="nil"/>
              <w:bottom w:val="single" w:sz="4" w:space="0" w:color="C0C0C0"/>
              <w:right w:val="single" w:sz="4" w:space="0" w:color="C0C0C0"/>
            </w:tcBorders>
            <w:shd w:val="clear" w:color="000000" w:fill="FFFFCC"/>
            <w:vAlign w:val="center"/>
            <w:hideMark/>
          </w:tcPr>
          <w:p w14:paraId="39604427" w14:textId="77777777" w:rsidR="003635A2" w:rsidRPr="003635A2" w:rsidRDefault="003635A2" w:rsidP="003635A2">
            <w:pPr>
              <w:rPr>
                <w:rFonts w:ascii="Tahoma" w:hAnsi="Tahoma" w:cs="Tahoma"/>
                <w:sz w:val="12"/>
                <w:szCs w:val="12"/>
              </w:rPr>
            </w:pPr>
            <w:r w:rsidRPr="003635A2">
              <w:rPr>
                <w:rFonts w:ascii="Tahoma" w:hAnsi="Tahoma" w:cs="Tahoma"/>
                <w:sz w:val="12"/>
                <w:szCs w:val="12"/>
              </w:rPr>
              <w:t>учтено в соответствии с расчетом регулятора на 2029 год в разрезе объектов исходя из максимальных сроков полезного использования в доле на захоронение ТКО 54,33%% по факту 2023 года</w:t>
            </w:r>
          </w:p>
        </w:tc>
      </w:tr>
      <w:tr w:rsidR="003635A2" w:rsidRPr="003635A2" w14:paraId="378902DA" w14:textId="77777777" w:rsidTr="003635A2">
        <w:trPr>
          <w:trHeight w:val="300"/>
          <w:jc w:val="center"/>
        </w:trPr>
        <w:tc>
          <w:tcPr>
            <w:tcW w:w="416" w:type="dxa"/>
            <w:tcBorders>
              <w:top w:val="nil"/>
              <w:left w:val="nil"/>
              <w:bottom w:val="nil"/>
              <w:right w:val="nil"/>
            </w:tcBorders>
            <w:shd w:val="clear" w:color="000000" w:fill="00B050"/>
            <w:noWrap/>
            <w:vAlign w:val="center"/>
            <w:hideMark/>
          </w:tcPr>
          <w:p w14:paraId="0E80D54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F8268F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w:t>
            </w:r>
          </w:p>
        </w:tc>
        <w:tc>
          <w:tcPr>
            <w:tcW w:w="4022" w:type="dxa"/>
            <w:tcBorders>
              <w:top w:val="nil"/>
              <w:left w:val="nil"/>
              <w:bottom w:val="single" w:sz="4" w:space="0" w:color="C0C0C0"/>
              <w:right w:val="single" w:sz="4" w:space="0" w:color="C0C0C0"/>
            </w:tcBorders>
            <w:shd w:val="clear" w:color="auto" w:fill="auto"/>
            <w:vAlign w:val="center"/>
            <w:hideMark/>
          </w:tcPr>
          <w:p w14:paraId="4902C991"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Расходы на арендную плату</w:t>
            </w:r>
          </w:p>
        </w:tc>
        <w:tc>
          <w:tcPr>
            <w:tcW w:w="712" w:type="dxa"/>
            <w:tcBorders>
              <w:top w:val="nil"/>
              <w:left w:val="nil"/>
              <w:bottom w:val="single" w:sz="4" w:space="0" w:color="C0C0C0"/>
              <w:right w:val="single" w:sz="4" w:space="0" w:color="C0C0C0"/>
            </w:tcBorders>
            <w:shd w:val="clear" w:color="auto" w:fill="auto"/>
            <w:vAlign w:val="center"/>
            <w:hideMark/>
          </w:tcPr>
          <w:p w14:paraId="0AFB8BB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6F2C466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2 345,29</w:t>
            </w:r>
          </w:p>
        </w:tc>
        <w:tc>
          <w:tcPr>
            <w:tcW w:w="1518" w:type="dxa"/>
            <w:tcBorders>
              <w:top w:val="nil"/>
              <w:left w:val="nil"/>
              <w:bottom w:val="single" w:sz="4" w:space="0" w:color="C0C0C0"/>
              <w:right w:val="single" w:sz="4" w:space="0" w:color="C0C0C0"/>
            </w:tcBorders>
            <w:shd w:val="clear" w:color="000000" w:fill="D7EAD3"/>
            <w:vAlign w:val="center"/>
            <w:hideMark/>
          </w:tcPr>
          <w:p w14:paraId="10966DA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909,69</w:t>
            </w:r>
          </w:p>
        </w:tc>
        <w:tc>
          <w:tcPr>
            <w:tcW w:w="1336" w:type="dxa"/>
            <w:tcBorders>
              <w:top w:val="nil"/>
              <w:left w:val="nil"/>
              <w:bottom w:val="single" w:sz="4" w:space="0" w:color="C0C0C0"/>
              <w:right w:val="single" w:sz="4" w:space="0" w:color="C0C0C0"/>
            </w:tcBorders>
            <w:shd w:val="clear" w:color="000000" w:fill="D7EAD3"/>
            <w:vAlign w:val="center"/>
            <w:hideMark/>
          </w:tcPr>
          <w:p w14:paraId="75F8B5F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454,84</w:t>
            </w:r>
          </w:p>
        </w:tc>
        <w:tc>
          <w:tcPr>
            <w:tcW w:w="1356" w:type="dxa"/>
            <w:tcBorders>
              <w:top w:val="nil"/>
              <w:left w:val="nil"/>
              <w:bottom w:val="single" w:sz="4" w:space="0" w:color="C0C0C0"/>
              <w:right w:val="single" w:sz="4" w:space="0" w:color="C0C0C0"/>
            </w:tcBorders>
            <w:shd w:val="clear" w:color="000000" w:fill="D7EAD3"/>
            <w:vAlign w:val="center"/>
            <w:hideMark/>
          </w:tcPr>
          <w:p w14:paraId="6168D37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0D845751"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291679E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2 404,08</w:t>
            </w:r>
          </w:p>
        </w:tc>
        <w:tc>
          <w:tcPr>
            <w:tcW w:w="1518" w:type="dxa"/>
            <w:tcBorders>
              <w:top w:val="nil"/>
              <w:left w:val="nil"/>
              <w:bottom w:val="single" w:sz="4" w:space="0" w:color="C0C0C0"/>
              <w:right w:val="single" w:sz="4" w:space="0" w:color="C0C0C0"/>
            </w:tcBorders>
            <w:shd w:val="clear" w:color="000000" w:fill="D7EAD3"/>
            <w:vAlign w:val="center"/>
            <w:hideMark/>
          </w:tcPr>
          <w:p w14:paraId="5E500EC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909,69</w:t>
            </w:r>
          </w:p>
        </w:tc>
        <w:tc>
          <w:tcPr>
            <w:tcW w:w="1296" w:type="dxa"/>
            <w:tcBorders>
              <w:top w:val="nil"/>
              <w:left w:val="nil"/>
              <w:bottom w:val="single" w:sz="4" w:space="0" w:color="C0C0C0"/>
              <w:right w:val="single" w:sz="4" w:space="0" w:color="C0C0C0"/>
            </w:tcBorders>
            <w:shd w:val="clear" w:color="000000" w:fill="D7EAD3"/>
            <w:vAlign w:val="center"/>
            <w:hideMark/>
          </w:tcPr>
          <w:p w14:paraId="4052C88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454,84</w:t>
            </w:r>
          </w:p>
        </w:tc>
        <w:tc>
          <w:tcPr>
            <w:tcW w:w="1316" w:type="dxa"/>
            <w:tcBorders>
              <w:top w:val="nil"/>
              <w:left w:val="nil"/>
              <w:bottom w:val="single" w:sz="4" w:space="0" w:color="C0C0C0"/>
              <w:right w:val="single" w:sz="4" w:space="0" w:color="C0C0C0"/>
            </w:tcBorders>
            <w:shd w:val="clear" w:color="000000" w:fill="D7EAD3"/>
            <w:vAlign w:val="center"/>
            <w:hideMark/>
          </w:tcPr>
          <w:p w14:paraId="42E472C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511541C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3C89D67F" w14:textId="77777777" w:rsidTr="003635A2">
        <w:trPr>
          <w:trHeight w:val="3615"/>
          <w:jc w:val="center"/>
        </w:trPr>
        <w:tc>
          <w:tcPr>
            <w:tcW w:w="416" w:type="dxa"/>
            <w:tcBorders>
              <w:top w:val="nil"/>
              <w:left w:val="nil"/>
              <w:bottom w:val="nil"/>
              <w:right w:val="nil"/>
            </w:tcBorders>
            <w:shd w:val="clear" w:color="000000" w:fill="00B050"/>
            <w:noWrap/>
            <w:vAlign w:val="center"/>
            <w:hideMark/>
          </w:tcPr>
          <w:p w14:paraId="1E3F285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7FB152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8.3</w:t>
            </w:r>
          </w:p>
        </w:tc>
        <w:tc>
          <w:tcPr>
            <w:tcW w:w="4022" w:type="dxa"/>
            <w:tcBorders>
              <w:top w:val="nil"/>
              <w:left w:val="nil"/>
              <w:bottom w:val="single" w:sz="4" w:space="0" w:color="C0C0C0"/>
              <w:right w:val="single" w:sz="4" w:space="0" w:color="C0C0C0"/>
            </w:tcBorders>
            <w:shd w:val="clear" w:color="auto" w:fill="auto"/>
            <w:vAlign w:val="center"/>
            <w:hideMark/>
          </w:tcPr>
          <w:p w14:paraId="76665B11" w14:textId="77777777" w:rsidR="003635A2" w:rsidRPr="003635A2" w:rsidRDefault="003635A2" w:rsidP="003635A2">
            <w:pPr>
              <w:ind w:firstLineChars="100" w:firstLine="120"/>
              <w:rPr>
                <w:rFonts w:ascii="Tahoma" w:hAnsi="Tahoma" w:cs="Tahoma"/>
                <w:sz w:val="12"/>
                <w:szCs w:val="12"/>
              </w:rPr>
            </w:pPr>
            <w:r w:rsidRPr="003635A2">
              <w:rPr>
                <w:rFonts w:ascii="Tahoma" w:hAnsi="Tahoma" w:cs="Tahoma"/>
                <w:sz w:val="12"/>
                <w:szCs w:val="12"/>
              </w:rPr>
              <w:t>Аренда земельных участков</w:t>
            </w:r>
          </w:p>
        </w:tc>
        <w:tc>
          <w:tcPr>
            <w:tcW w:w="712" w:type="dxa"/>
            <w:tcBorders>
              <w:top w:val="nil"/>
              <w:left w:val="nil"/>
              <w:bottom w:val="single" w:sz="4" w:space="0" w:color="C0C0C0"/>
              <w:right w:val="single" w:sz="4" w:space="0" w:color="C0C0C0"/>
            </w:tcBorders>
            <w:shd w:val="clear" w:color="auto" w:fill="auto"/>
            <w:vAlign w:val="center"/>
            <w:hideMark/>
          </w:tcPr>
          <w:p w14:paraId="4FC0917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99A3B0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2 345,29</w:t>
            </w:r>
          </w:p>
        </w:tc>
        <w:tc>
          <w:tcPr>
            <w:tcW w:w="1518" w:type="dxa"/>
            <w:tcBorders>
              <w:top w:val="nil"/>
              <w:left w:val="nil"/>
              <w:bottom w:val="single" w:sz="4" w:space="0" w:color="C0C0C0"/>
              <w:right w:val="single" w:sz="4" w:space="0" w:color="C0C0C0"/>
            </w:tcBorders>
            <w:shd w:val="clear" w:color="000000" w:fill="FFFFCC"/>
            <w:vAlign w:val="center"/>
            <w:hideMark/>
          </w:tcPr>
          <w:p w14:paraId="1CD86F5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909,69</w:t>
            </w:r>
          </w:p>
        </w:tc>
        <w:tc>
          <w:tcPr>
            <w:tcW w:w="1336" w:type="dxa"/>
            <w:tcBorders>
              <w:top w:val="nil"/>
              <w:left w:val="nil"/>
              <w:bottom w:val="single" w:sz="4" w:space="0" w:color="C0C0C0"/>
              <w:right w:val="single" w:sz="4" w:space="0" w:color="C0C0C0"/>
            </w:tcBorders>
            <w:shd w:val="clear" w:color="000000" w:fill="D7EAD3"/>
            <w:vAlign w:val="center"/>
            <w:hideMark/>
          </w:tcPr>
          <w:p w14:paraId="36341B9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454,84</w:t>
            </w:r>
          </w:p>
        </w:tc>
        <w:tc>
          <w:tcPr>
            <w:tcW w:w="1356" w:type="dxa"/>
            <w:tcBorders>
              <w:top w:val="nil"/>
              <w:left w:val="nil"/>
              <w:bottom w:val="single" w:sz="4" w:space="0" w:color="C0C0C0"/>
              <w:right w:val="single" w:sz="4" w:space="0" w:color="C0C0C0"/>
            </w:tcBorders>
            <w:shd w:val="clear" w:color="000000" w:fill="D7EAD3"/>
            <w:vAlign w:val="center"/>
            <w:hideMark/>
          </w:tcPr>
          <w:p w14:paraId="0814736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139B6187"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представленными договором аренды земельного участка №09-6181 от 30.12.2014 1670т.р., сервитута № 31 от 23.11.2022 4,37767т.р., расходы рассчитаны в доле на вид деятельности ТКО - 54,33% по факту 2023 года (1670+4,37767)*54,33%=909,69т.р.</w:t>
            </w:r>
          </w:p>
        </w:tc>
        <w:tc>
          <w:tcPr>
            <w:tcW w:w="1496" w:type="dxa"/>
            <w:tcBorders>
              <w:top w:val="nil"/>
              <w:left w:val="nil"/>
              <w:bottom w:val="single" w:sz="4" w:space="0" w:color="C0C0C0"/>
              <w:right w:val="single" w:sz="4" w:space="0" w:color="C0C0C0"/>
            </w:tcBorders>
            <w:shd w:val="clear" w:color="000000" w:fill="FFFFCC"/>
            <w:vAlign w:val="center"/>
            <w:hideMark/>
          </w:tcPr>
          <w:p w14:paraId="4AF9333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2 404,08</w:t>
            </w:r>
          </w:p>
        </w:tc>
        <w:tc>
          <w:tcPr>
            <w:tcW w:w="1518" w:type="dxa"/>
            <w:tcBorders>
              <w:top w:val="nil"/>
              <w:left w:val="nil"/>
              <w:bottom w:val="single" w:sz="4" w:space="0" w:color="C0C0C0"/>
              <w:right w:val="single" w:sz="4" w:space="0" w:color="C0C0C0"/>
            </w:tcBorders>
            <w:shd w:val="clear" w:color="000000" w:fill="FFFFCC"/>
            <w:vAlign w:val="center"/>
            <w:hideMark/>
          </w:tcPr>
          <w:p w14:paraId="552F71A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909,69</w:t>
            </w:r>
          </w:p>
        </w:tc>
        <w:tc>
          <w:tcPr>
            <w:tcW w:w="1296" w:type="dxa"/>
            <w:tcBorders>
              <w:top w:val="nil"/>
              <w:left w:val="nil"/>
              <w:bottom w:val="single" w:sz="4" w:space="0" w:color="C0C0C0"/>
              <w:right w:val="single" w:sz="4" w:space="0" w:color="C0C0C0"/>
            </w:tcBorders>
            <w:shd w:val="clear" w:color="000000" w:fill="D7EAD3"/>
            <w:vAlign w:val="center"/>
            <w:hideMark/>
          </w:tcPr>
          <w:p w14:paraId="1828840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454,84</w:t>
            </w:r>
          </w:p>
        </w:tc>
        <w:tc>
          <w:tcPr>
            <w:tcW w:w="1316" w:type="dxa"/>
            <w:tcBorders>
              <w:top w:val="nil"/>
              <w:left w:val="nil"/>
              <w:bottom w:val="single" w:sz="4" w:space="0" w:color="C0C0C0"/>
              <w:right w:val="single" w:sz="4" w:space="0" w:color="C0C0C0"/>
            </w:tcBorders>
            <w:shd w:val="clear" w:color="000000" w:fill="D7EAD3"/>
            <w:vAlign w:val="center"/>
            <w:hideMark/>
          </w:tcPr>
          <w:p w14:paraId="655E421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454,84</w:t>
            </w:r>
          </w:p>
        </w:tc>
        <w:tc>
          <w:tcPr>
            <w:tcW w:w="3007" w:type="dxa"/>
            <w:tcBorders>
              <w:top w:val="nil"/>
              <w:left w:val="nil"/>
              <w:bottom w:val="single" w:sz="4" w:space="0" w:color="C0C0C0"/>
              <w:right w:val="single" w:sz="4" w:space="0" w:color="C0C0C0"/>
            </w:tcBorders>
            <w:shd w:val="clear" w:color="000000" w:fill="FFFFCC"/>
            <w:vAlign w:val="center"/>
            <w:hideMark/>
          </w:tcPr>
          <w:p w14:paraId="6C1A0049"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представленными договором аренды земельного участка №09-6181 от 30.12.2014 1670т.р., сервитута № 31 от 23.11.2022 4,37767т.р., расходы рассчитаны в доле на вид деятельности ТКО - 54,33% по факту 2023 года (1670+4,37767)*54,33%=909,69т.р.</w:t>
            </w:r>
          </w:p>
        </w:tc>
      </w:tr>
      <w:tr w:rsidR="003635A2" w:rsidRPr="003635A2" w14:paraId="6D397CBC" w14:textId="77777777" w:rsidTr="003635A2">
        <w:trPr>
          <w:trHeight w:val="825"/>
          <w:jc w:val="center"/>
        </w:trPr>
        <w:tc>
          <w:tcPr>
            <w:tcW w:w="416" w:type="dxa"/>
            <w:tcBorders>
              <w:top w:val="nil"/>
              <w:left w:val="nil"/>
              <w:bottom w:val="nil"/>
              <w:right w:val="nil"/>
            </w:tcBorders>
            <w:shd w:val="clear" w:color="000000" w:fill="00B050"/>
            <w:noWrap/>
            <w:vAlign w:val="center"/>
            <w:hideMark/>
          </w:tcPr>
          <w:p w14:paraId="0EF6A83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7A03D4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9</w:t>
            </w:r>
          </w:p>
        </w:tc>
        <w:tc>
          <w:tcPr>
            <w:tcW w:w="4022" w:type="dxa"/>
            <w:tcBorders>
              <w:top w:val="nil"/>
              <w:left w:val="nil"/>
              <w:bottom w:val="single" w:sz="4" w:space="0" w:color="C0C0C0"/>
              <w:right w:val="single" w:sz="4" w:space="0" w:color="C0C0C0"/>
            </w:tcBorders>
            <w:shd w:val="clear" w:color="auto" w:fill="auto"/>
            <w:vAlign w:val="center"/>
            <w:hideMark/>
          </w:tcPr>
          <w:p w14:paraId="495B3A23"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Расходы, связанные с оплатой налогов и сборов</w:t>
            </w:r>
          </w:p>
        </w:tc>
        <w:tc>
          <w:tcPr>
            <w:tcW w:w="712" w:type="dxa"/>
            <w:tcBorders>
              <w:top w:val="nil"/>
              <w:left w:val="nil"/>
              <w:bottom w:val="single" w:sz="4" w:space="0" w:color="C0C0C0"/>
              <w:right w:val="single" w:sz="4" w:space="0" w:color="C0C0C0"/>
            </w:tcBorders>
            <w:shd w:val="clear" w:color="auto" w:fill="auto"/>
            <w:vAlign w:val="center"/>
            <w:hideMark/>
          </w:tcPr>
          <w:p w14:paraId="4BD221C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7670A6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3 303,37</w:t>
            </w:r>
          </w:p>
        </w:tc>
        <w:tc>
          <w:tcPr>
            <w:tcW w:w="1518" w:type="dxa"/>
            <w:tcBorders>
              <w:top w:val="nil"/>
              <w:left w:val="nil"/>
              <w:bottom w:val="single" w:sz="4" w:space="0" w:color="C0C0C0"/>
              <w:right w:val="single" w:sz="4" w:space="0" w:color="C0C0C0"/>
            </w:tcBorders>
            <w:shd w:val="clear" w:color="000000" w:fill="D7EAD3"/>
            <w:vAlign w:val="center"/>
            <w:hideMark/>
          </w:tcPr>
          <w:p w14:paraId="2706672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3 035,62</w:t>
            </w:r>
          </w:p>
        </w:tc>
        <w:tc>
          <w:tcPr>
            <w:tcW w:w="1336" w:type="dxa"/>
            <w:tcBorders>
              <w:top w:val="nil"/>
              <w:left w:val="nil"/>
              <w:bottom w:val="single" w:sz="4" w:space="0" w:color="C0C0C0"/>
              <w:right w:val="single" w:sz="4" w:space="0" w:color="C0C0C0"/>
            </w:tcBorders>
            <w:shd w:val="clear" w:color="000000" w:fill="D7EAD3"/>
            <w:vAlign w:val="center"/>
            <w:hideMark/>
          </w:tcPr>
          <w:p w14:paraId="3BB058A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1 517,81</w:t>
            </w:r>
          </w:p>
        </w:tc>
        <w:tc>
          <w:tcPr>
            <w:tcW w:w="1356" w:type="dxa"/>
            <w:tcBorders>
              <w:top w:val="nil"/>
              <w:left w:val="nil"/>
              <w:bottom w:val="single" w:sz="4" w:space="0" w:color="C0C0C0"/>
              <w:right w:val="single" w:sz="4" w:space="0" w:color="C0C0C0"/>
            </w:tcBorders>
            <w:shd w:val="clear" w:color="000000" w:fill="D7EAD3"/>
            <w:vAlign w:val="center"/>
            <w:hideMark/>
          </w:tcPr>
          <w:p w14:paraId="7745C07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1 517,81</w:t>
            </w:r>
          </w:p>
        </w:tc>
        <w:tc>
          <w:tcPr>
            <w:tcW w:w="3007" w:type="dxa"/>
            <w:tcBorders>
              <w:top w:val="nil"/>
              <w:left w:val="nil"/>
              <w:bottom w:val="single" w:sz="4" w:space="0" w:color="C0C0C0"/>
              <w:right w:val="single" w:sz="4" w:space="0" w:color="C0C0C0"/>
            </w:tcBorders>
            <w:shd w:val="clear" w:color="000000" w:fill="FFFFCC"/>
            <w:vAlign w:val="center"/>
            <w:hideMark/>
          </w:tcPr>
          <w:p w14:paraId="49F50E6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5936BE1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2 874,77</w:t>
            </w:r>
          </w:p>
        </w:tc>
        <w:tc>
          <w:tcPr>
            <w:tcW w:w="1518" w:type="dxa"/>
            <w:tcBorders>
              <w:top w:val="nil"/>
              <w:left w:val="nil"/>
              <w:bottom w:val="single" w:sz="4" w:space="0" w:color="C0C0C0"/>
              <w:right w:val="single" w:sz="4" w:space="0" w:color="C0C0C0"/>
            </w:tcBorders>
            <w:shd w:val="clear" w:color="000000" w:fill="D7EAD3"/>
            <w:vAlign w:val="center"/>
            <w:hideMark/>
          </w:tcPr>
          <w:p w14:paraId="242854E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2 641,76</w:t>
            </w:r>
          </w:p>
        </w:tc>
        <w:tc>
          <w:tcPr>
            <w:tcW w:w="1296" w:type="dxa"/>
            <w:tcBorders>
              <w:top w:val="nil"/>
              <w:left w:val="nil"/>
              <w:bottom w:val="single" w:sz="4" w:space="0" w:color="C0C0C0"/>
              <w:right w:val="single" w:sz="4" w:space="0" w:color="C0C0C0"/>
            </w:tcBorders>
            <w:shd w:val="clear" w:color="000000" w:fill="D7EAD3"/>
            <w:vAlign w:val="center"/>
            <w:hideMark/>
          </w:tcPr>
          <w:p w14:paraId="3A4EBB4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1 320,88</w:t>
            </w:r>
          </w:p>
        </w:tc>
        <w:tc>
          <w:tcPr>
            <w:tcW w:w="1316" w:type="dxa"/>
            <w:tcBorders>
              <w:top w:val="nil"/>
              <w:left w:val="nil"/>
              <w:bottom w:val="single" w:sz="4" w:space="0" w:color="C0C0C0"/>
              <w:right w:val="single" w:sz="4" w:space="0" w:color="C0C0C0"/>
            </w:tcBorders>
            <w:shd w:val="clear" w:color="000000" w:fill="D7EAD3"/>
            <w:vAlign w:val="center"/>
            <w:hideMark/>
          </w:tcPr>
          <w:p w14:paraId="7973489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1 320,88</w:t>
            </w:r>
          </w:p>
        </w:tc>
        <w:tc>
          <w:tcPr>
            <w:tcW w:w="3007" w:type="dxa"/>
            <w:tcBorders>
              <w:top w:val="nil"/>
              <w:left w:val="nil"/>
              <w:bottom w:val="single" w:sz="4" w:space="0" w:color="C0C0C0"/>
              <w:right w:val="single" w:sz="4" w:space="0" w:color="C0C0C0"/>
            </w:tcBorders>
            <w:shd w:val="clear" w:color="000000" w:fill="FFFFCC"/>
            <w:vAlign w:val="center"/>
            <w:hideMark/>
          </w:tcPr>
          <w:p w14:paraId="56B4B2B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0A3ED13B" w14:textId="77777777" w:rsidTr="003635A2">
        <w:trPr>
          <w:trHeight w:val="2130"/>
          <w:jc w:val="center"/>
        </w:trPr>
        <w:tc>
          <w:tcPr>
            <w:tcW w:w="416" w:type="dxa"/>
            <w:tcBorders>
              <w:top w:val="nil"/>
              <w:left w:val="nil"/>
              <w:bottom w:val="nil"/>
              <w:right w:val="nil"/>
            </w:tcBorders>
            <w:shd w:val="clear" w:color="000000" w:fill="00B050"/>
            <w:noWrap/>
            <w:vAlign w:val="center"/>
            <w:hideMark/>
          </w:tcPr>
          <w:p w14:paraId="5173191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796EE5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9.2</w:t>
            </w:r>
          </w:p>
        </w:tc>
        <w:tc>
          <w:tcPr>
            <w:tcW w:w="4022" w:type="dxa"/>
            <w:tcBorders>
              <w:top w:val="nil"/>
              <w:left w:val="nil"/>
              <w:bottom w:val="single" w:sz="4" w:space="0" w:color="C0C0C0"/>
              <w:right w:val="single" w:sz="4" w:space="0" w:color="C0C0C0"/>
            </w:tcBorders>
            <w:shd w:val="clear" w:color="auto" w:fill="auto"/>
            <w:vAlign w:val="center"/>
            <w:hideMark/>
          </w:tcPr>
          <w:p w14:paraId="04431931" w14:textId="77777777" w:rsidR="003635A2" w:rsidRPr="003635A2" w:rsidRDefault="003635A2" w:rsidP="003635A2">
            <w:pPr>
              <w:ind w:firstLineChars="100" w:firstLine="120"/>
              <w:rPr>
                <w:rFonts w:ascii="Tahoma" w:hAnsi="Tahoma" w:cs="Tahoma"/>
                <w:sz w:val="12"/>
                <w:szCs w:val="12"/>
              </w:rPr>
            </w:pPr>
            <w:r w:rsidRPr="003635A2">
              <w:rPr>
                <w:rFonts w:ascii="Tahoma" w:hAnsi="Tahoma" w:cs="Tahoma"/>
                <w:sz w:val="12"/>
                <w:szCs w:val="12"/>
              </w:rPr>
              <w:t>Транспортный налог</w:t>
            </w:r>
          </w:p>
        </w:tc>
        <w:tc>
          <w:tcPr>
            <w:tcW w:w="712" w:type="dxa"/>
            <w:tcBorders>
              <w:top w:val="nil"/>
              <w:left w:val="nil"/>
              <w:bottom w:val="single" w:sz="4" w:space="0" w:color="C0C0C0"/>
              <w:right w:val="single" w:sz="4" w:space="0" w:color="C0C0C0"/>
            </w:tcBorders>
            <w:shd w:val="clear" w:color="auto" w:fill="auto"/>
            <w:vAlign w:val="center"/>
            <w:hideMark/>
          </w:tcPr>
          <w:p w14:paraId="1D2A112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1E06F9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47,77</w:t>
            </w:r>
          </w:p>
        </w:tc>
        <w:tc>
          <w:tcPr>
            <w:tcW w:w="1518" w:type="dxa"/>
            <w:tcBorders>
              <w:top w:val="nil"/>
              <w:left w:val="nil"/>
              <w:bottom w:val="single" w:sz="4" w:space="0" w:color="C0C0C0"/>
              <w:right w:val="single" w:sz="4" w:space="0" w:color="C0C0C0"/>
            </w:tcBorders>
            <w:shd w:val="clear" w:color="000000" w:fill="FFFFCC"/>
            <w:vAlign w:val="center"/>
            <w:hideMark/>
          </w:tcPr>
          <w:p w14:paraId="4A25C1B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43,90</w:t>
            </w:r>
          </w:p>
        </w:tc>
        <w:tc>
          <w:tcPr>
            <w:tcW w:w="1336" w:type="dxa"/>
            <w:tcBorders>
              <w:top w:val="nil"/>
              <w:left w:val="nil"/>
              <w:bottom w:val="single" w:sz="4" w:space="0" w:color="C0C0C0"/>
              <w:right w:val="single" w:sz="4" w:space="0" w:color="C0C0C0"/>
            </w:tcBorders>
            <w:shd w:val="clear" w:color="000000" w:fill="D7EAD3"/>
            <w:vAlign w:val="center"/>
            <w:hideMark/>
          </w:tcPr>
          <w:p w14:paraId="25850C1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21,95</w:t>
            </w:r>
          </w:p>
        </w:tc>
        <w:tc>
          <w:tcPr>
            <w:tcW w:w="1356" w:type="dxa"/>
            <w:tcBorders>
              <w:top w:val="nil"/>
              <w:left w:val="nil"/>
              <w:bottom w:val="single" w:sz="4" w:space="0" w:color="C0C0C0"/>
              <w:right w:val="single" w:sz="4" w:space="0" w:color="C0C0C0"/>
            </w:tcBorders>
            <w:shd w:val="clear" w:color="000000" w:fill="D7EAD3"/>
            <w:vAlign w:val="center"/>
            <w:hideMark/>
          </w:tcPr>
          <w:p w14:paraId="7C2E28F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21,95</w:t>
            </w:r>
          </w:p>
        </w:tc>
        <w:tc>
          <w:tcPr>
            <w:tcW w:w="3007" w:type="dxa"/>
            <w:tcBorders>
              <w:top w:val="nil"/>
              <w:left w:val="nil"/>
              <w:bottom w:val="single" w:sz="4" w:space="0" w:color="C0C0C0"/>
              <w:right w:val="single" w:sz="4" w:space="0" w:color="C0C0C0"/>
            </w:tcBorders>
            <w:shd w:val="clear" w:color="000000" w:fill="FFFFCC"/>
            <w:vAlign w:val="center"/>
            <w:hideMark/>
          </w:tcPr>
          <w:p w14:paraId="11E79987"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расчету предприятия в соответствии с НК РФ на 2025 год 80,798т.р., расходы рассчитаны в доле на вид деятельности ТКО - 54,33% по факту 2023 года</w:t>
            </w:r>
          </w:p>
        </w:tc>
        <w:tc>
          <w:tcPr>
            <w:tcW w:w="1496" w:type="dxa"/>
            <w:tcBorders>
              <w:top w:val="nil"/>
              <w:left w:val="nil"/>
              <w:bottom w:val="single" w:sz="4" w:space="0" w:color="C0C0C0"/>
              <w:right w:val="single" w:sz="4" w:space="0" w:color="C0C0C0"/>
            </w:tcBorders>
            <w:shd w:val="clear" w:color="000000" w:fill="FFFFCC"/>
            <w:vAlign w:val="center"/>
            <w:hideMark/>
          </w:tcPr>
          <w:p w14:paraId="7CF9904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47,77</w:t>
            </w:r>
          </w:p>
        </w:tc>
        <w:tc>
          <w:tcPr>
            <w:tcW w:w="1518" w:type="dxa"/>
            <w:tcBorders>
              <w:top w:val="nil"/>
              <w:left w:val="nil"/>
              <w:bottom w:val="single" w:sz="4" w:space="0" w:color="C0C0C0"/>
              <w:right w:val="single" w:sz="4" w:space="0" w:color="C0C0C0"/>
            </w:tcBorders>
            <w:shd w:val="clear" w:color="000000" w:fill="FFFFCC"/>
            <w:vAlign w:val="center"/>
            <w:hideMark/>
          </w:tcPr>
          <w:p w14:paraId="0D20010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43,90</w:t>
            </w:r>
          </w:p>
        </w:tc>
        <w:tc>
          <w:tcPr>
            <w:tcW w:w="1296" w:type="dxa"/>
            <w:tcBorders>
              <w:top w:val="nil"/>
              <w:left w:val="nil"/>
              <w:bottom w:val="single" w:sz="4" w:space="0" w:color="C0C0C0"/>
              <w:right w:val="single" w:sz="4" w:space="0" w:color="C0C0C0"/>
            </w:tcBorders>
            <w:shd w:val="clear" w:color="000000" w:fill="D7EAD3"/>
            <w:vAlign w:val="center"/>
            <w:hideMark/>
          </w:tcPr>
          <w:p w14:paraId="1FD352B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21,95</w:t>
            </w:r>
          </w:p>
        </w:tc>
        <w:tc>
          <w:tcPr>
            <w:tcW w:w="1316" w:type="dxa"/>
            <w:tcBorders>
              <w:top w:val="nil"/>
              <w:left w:val="nil"/>
              <w:bottom w:val="single" w:sz="4" w:space="0" w:color="C0C0C0"/>
              <w:right w:val="single" w:sz="4" w:space="0" w:color="C0C0C0"/>
            </w:tcBorders>
            <w:shd w:val="clear" w:color="000000" w:fill="D7EAD3"/>
            <w:vAlign w:val="center"/>
            <w:hideMark/>
          </w:tcPr>
          <w:p w14:paraId="0918F7A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21,95</w:t>
            </w:r>
          </w:p>
        </w:tc>
        <w:tc>
          <w:tcPr>
            <w:tcW w:w="3007" w:type="dxa"/>
            <w:tcBorders>
              <w:top w:val="nil"/>
              <w:left w:val="nil"/>
              <w:bottom w:val="single" w:sz="4" w:space="0" w:color="C0C0C0"/>
              <w:right w:val="single" w:sz="4" w:space="0" w:color="C0C0C0"/>
            </w:tcBorders>
            <w:shd w:val="clear" w:color="000000" w:fill="FFFFCC"/>
            <w:vAlign w:val="center"/>
            <w:hideMark/>
          </w:tcPr>
          <w:p w14:paraId="1DE23603"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расчету предприятия в соответствии с НК РФ на 2025 год 80,798т.р., расходы рассчитаны в доле на вид деятельности ТКО - 54,33% по факту 2023 года</w:t>
            </w:r>
          </w:p>
        </w:tc>
      </w:tr>
      <w:tr w:rsidR="003635A2" w:rsidRPr="003635A2" w14:paraId="2D4E52AE" w14:textId="77777777" w:rsidTr="003635A2">
        <w:trPr>
          <w:trHeight w:val="2865"/>
          <w:jc w:val="center"/>
        </w:trPr>
        <w:tc>
          <w:tcPr>
            <w:tcW w:w="416" w:type="dxa"/>
            <w:tcBorders>
              <w:top w:val="nil"/>
              <w:left w:val="nil"/>
              <w:bottom w:val="nil"/>
              <w:right w:val="nil"/>
            </w:tcBorders>
            <w:shd w:val="clear" w:color="000000" w:fill="00B050"/>
            <w:noWrap/>
            <w:vAlign w:val="center"/>
            <w:hideMark/>
          </w:tcPr>
          <w:p w14:paraId="26ED8A7E"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1E6D73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9.3</w:t>
            </w:r>
          </w:p>
        </w:tc>
        <w:tc>
          <w:tcPr>
            <w:tcW w:w="4022" w:type="dxa"/>
            <w:tcBorders>
              <w:top w:val="nil"/>
              <w:left w:val="nil"/>
              <w:bottom w:val="single" w:sz="4" w:space="0" w:color="C0C0C0"/>
              <w:right w:val="single" w:sz="4" w:space="0" w:color="C0C0C0"/>
            </w:tcBorders>
            <w:shd w:val="clear" w:color="auto" w:fill="auto"/>
            <w:vAlign w:val="center"/>
            <w:hideMark/>
          </w:tcPr>
          <w:p w14:paraId="0FDC4CB4" w14:textId="77777777" w:rsidR="003635A2" w:rsidRPr="003635A2" w:rsidRDefault="003635A2" w:rsidP="003635A2">
            <w:pPr>
              <w:ind w:firstLineChars="100" w:firstLine="120"/>
              <w:rPr>
                <w:rFonts w:ascii="Tahoma" w:hAnsi="Tahoma" w:cs="Tahoma"/>
                <w:sz w:val="12"/>
                <w:szCs w:val="12"/>
              </w:rPr>
            </w:pPr>
            <w:r w:rsidRPr="003635A2">
              <w:rPr>
                <w:rFonts w:ascii="Tahoma" w:hAnsi="Tahoma" w:cs="Tahoma"/>
                <w:sz w:val="12"/>
                <w:szCs w:val="12"/>
              </w:rPr>
              <w:t>Налог на имущество</w:t>
            </w:r>
          </w:p>
        </w:tc>
        <w:tc>
          <w:tcPr>
            <w:tcW w:w="712" w:type="dxa"/>
            <w:tcBorders>
              <w:top w:val="nil"/>
              <w:left w:val="nil"/>
              <w:bottom w:val="single" w:sz="4" w:space="0" w:color="C0C0C0"/>
              <w:right w:val="single" w:sz="4" w:space="0" w:color="C0C0C0"/>
            </w:tcBorders>
            <w:shd w:val="clear" w:color="auto" w:fill="auto"/>
            <w:vAlign w:val="center"/>
            <w:hideMark/>
          </w:tcPr>
          <w:p w14:paraId="11774D7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8E2AD7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3 255,60</w:t>
            </w:r>
          </w:p>
        </w:tc>
        <w:tc>
          <w:tcPr>
            <w:tcW w:w="1518" w:type="dxa"/>
            <w:tcBorders>
              <w:top w:val="nil"/>
              <w:left w:val="nil"/>
              <w:bottom w:val="single" w:sz="4" w:space="0" w:color="C0C0C0"/>
              <w:right w:val="single" w:sz="4" w:space="0" w:color="C0C0C0"/>
            </w:tcBorders>
            <w:shd w:val="clear" w:color="000000" w:fill="FFFFCC"/>
            <w:vAlign w:val="center"/>
            <w:hideMark/>
          </w:tcPr>
          <w:p w14:paraId="1B245CC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2 991,72</w:t>
            </w:r>
          </w:p>
        </w:tc>
        <w:tc>
          <w:tcPr>
            <w:tcW w:w="1336" w:type="dxa"/>
            <w:tcBorders>
              <w:top w:val="nil"/>
              <w:left w:val="nil"/>
              <w:bottom w:val="single" w:sz="4" w:space="0" w:color="C0C0C0"/>
              <w:right w:val="single" w:sz="4" w:space="0" w:color="C0C0C0"/>
            </w:tcBorders>
            <w:shd w:val="clear" w:color="000000" w:fill="D7EAD3"/>
            <w:vAlign w:val="center"/>
            <w:hideMark/>
          </w:tcPr>
          <w:p w14:paraId="5D0930B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1 495,86</w:t>
            </w:r>
          </w:p>
        </w:tc>
        <w:tc>
          <w:tcPr>
            <w:tcW w:w="1356" w:type="dxa"/>
            <w:tcBorders>
              <w:top w:val="nil"/>
              <w:left w:val="nil"/>
              <w:bottom w:val="single" w:sz="4" w:space="0" w:color="C0C0C0"/>
              <w:right w:val="single" w:sz="4" w:space="0" w:color="C0C0C0"/>
            </w:tcBorders>
            <w:shd w:val="clear" w:color="000000" w:fill="D7EAD3"/>
            <w:vAlign w:val="center"/>
            <w:hideMark/>
          </w:tcPr>
          <w:p w14:paraId="449F9DB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1 495,86</w:t>
            </w:r>
          </w:p>
        </w:tc>
        <w:tc>
          <w:tcPr>
            <w:tcW w:w="3007" w:type="dxa"/>
            <w:tcBorders>
              <w:top w:val="nil"/>
              <w:left w:val="nil"/>
              <w:bottom w:val="single" w:sz="4" w:space="0" w:color="C0C0C0"/>
              <w:right w:val="single" w:sz="4" w:space="0" w:color="C0C0C0"/>
            </w:tcBorders>
            <w:shd w:val="clear" w:color="000000" w:fill="FFFFCC"/>
            <w:vAlign w:val="center"/>
            <w:hideMark/>
          </w:tcPr>
          <w:p w14:paraId="3A71AA1A"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расчету предприятия, исходя из остаточной стоимости имущества и налоговых ставок в соответствии с НК РФ,  расходы рассчитаны в доле на вид деятельности ТКО - 54,33% по факту 2023 года (5506,58*54,33%)</w:t>
            </w:r>
          </w:p>
        </w:tc>
        <w:tc>
          <w:tcPr>
            <w:tcW w:w="1496" w:type="dxa"/>
            <w:tcBorders>
              <w:top w:val="nil"/>
              <w:left w:val="nil"/>
              <w:bottom w:val="single" w:sz="4" w:space="0" w:color="C0C0C0"/>
              <w:right w:val="single" w:sz="4" w:space="0" w:color="C0C0C0"/>
            </w:tcBorders>
            <w:shd w:val="clear" w:color="000000" w:fill="FFFFCC"/>
            <w:vAlign w:val="center"/>
            <w:hideMark/>
          </w:tcPr>
          <w:p w14:paraId="35978BA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2 827,00</w:t>
            </w:r>
          </w:p>
        </w:tc>
        <w:tc>
          <w:tcPr>
            <w:tcW w:w="1518" w:type="dxa"/>
            <w:tcBorders>
              <w:top w:val="nil"/>
              <w:left w:val="nil"/>
              <w:bottom w:val="single" w:sz="4" w:space="0" w:color="C0C0C0"/>
              <w:right w:val="single" w:sz="4" w:space="0" w:color="C0C0C0"/>
            </w:tcBorders>
            <w:shd w:val="clear" w:color="000000" w:fill="FFFFCC"/>
            <w:vAlign w:val="center"/>
            <w:hideMark/>
          </w:tcPr>
          <w:p w14:paraId="11D44D5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2 597,86</w:t>
            </w:r>
          </w:p>
        </w:tc>
        <w:tc>
          <w:tcPr>
            <w:tcW w:w="1296" w:type="dxa"/>
            <w:tcBorders>
              <w:top w:val="nil"/>
              <w:left w:val="nil"/>
              <w:bottom w:val="single" w:sz="4" w:space="0" w:color="C0C0C0"/>
              <w:right w:val="single" w:sz="4" w:space="0" w:color="C0C0C0"/>
            </w:tcBorders>
            <w:shd w:val="clear" w:color="000000" w:fill="D7EAD3"/>
            <w:vAlign w:val="center"/>
            <w:hideMark/>
          </w:tcPr>
          <w:p w14:paraId="18A8091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1 298,93</w:t>
            </w:r>
          </w:p>
        </w:tc>
        <w:tc>
          <w:tcPr>
            <w:tcW w:w="1316" w:type="dxa"/>
            <w:tcBorders>
              <w:top w:val="nil"/>
              <w:left w:val="nil"/>
              <w:bottom w:val="single" w:sz="4" w:space="0" w:color="C0C0C0"/>
              <w:right w:val="single" w:sz="4" w:space="0" w:color="C0C0C0"/>
            </w:tcBorders>
            <w:shd w:val="clear" w:color="000000" w:fill="D7EAD3"/>
            <w:vAlign w:val="center"/>
            <w:hideMark/>
          </w:tcPr>
          <w:p w14:paraId="0172060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1 298,93</w:t>
            </w:r>
          </w:p>
        </w:tc>
        <w:tc>
          <w:tcPr>
            <w:tcW w:w="3007" w:type="dxa"/>
            <w:tcBorders>
              <w:top w:val="nil"/>
              <w:left w:val="nil"/>
              <w:bottom w:val="single" w:sz="4" w:space="0" w:color="C0C0C0"/>
              <w:right w:val="single" w:sz="4" w:space="0" w:color="C0C0C0"/>
            </w:tcBorders>
            <w:shd w:val="clear" w:color="000000" w:fill="FFFFCC"/>
            <w:vAlign w:val="center"/>
            <w:hideMark/>
          </w:tcPr>
          <w:p w14:paraId="0E5D5338"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расчету предприятия, исходя из остаточной стоимости имущества и налоговых ставок в соответствии с НК РФ,  расходы рассчитаны в доле на вид деятельности ТКО - 54,33% по факту 2023 года (4781,63*54,33%)</w:t>
            </w:r>
          </w:p>
        </w:tc>
      </w:tr>
      <w:tr w:rsidR="003635A2" w:rsidRPr="003635A2" w14:paraId="7B194E7E" w14:textId="77777777" w:rsidTr="003635A2">
        <w:trPr>
          <w:trHeight w:val="5550"/>
          <w:jc w:val="center"/>
        </w:trPr>
        <w:tc>
          <w:tcPr>
            <w:tcW w:w="416" w:type="dxa"/>
            <w:tcBorders>
              <w:top w:val="nil"/>
              <w:left w:val="nil"/>
              <w:bottom w:val="nil"/>
              <w:right w:val="nil"/>
            </w:tcBorders>
            <w:shd w:val="clear" w:color="000000" w:fill="00B050"/>
            <w:noWrap/>
            <w:vAlign w:val="center"/>
            <w:hideMark/>
          </w:tcPr>
          <w:p w14:paraId="30C69931"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DEFC2E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w:t>
            </w:r>
          </w:p>
        </w:tc>
        <w:tc>
          <w:tcPr>
            <w:tcW w:w="4022" w:type="dxa"/>
            <w:tcBorders>
              <w:top w:val="nil"/>
              <w:left w:val="nil"/>
              <w:bottom w:val="single" w:sz="4" w:space="0" w:color="C0C0C0"/>
              <w:right w:val="single" w:sz="4" w:space="0" w:color="C0C0C0"/>
            </w:tcBorders>
            <w:shd w:val="clear" w:color="auto" w:fill="auto"/>
            <w:vAlign w:val="center"/>
            <w:hideMark/>
          </w:tcPr>
          <w:p w14:paraId="021609A8"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Плата за негативное воздействие на окружающую среду</w:t>
            </w:r>
          </w:p>
        </w:tc>
        <w:tc>
          <w:tcPr>
            <w:tcW w:w="712" w:type="dxa"/>
            <w:tcBorders>
              <w:top w:val="nil"/>
              <w:left w:val="nil"/>
              <w:bottom w:val="single" w:sz="4" w:space="0" w:color="C0C0C0"/>
              <w:right w:val="single" w:sz="4" w:space="0" w:color="C0C0C0"/>
            </w:tcBorders>
            <w:shd w:val="clear" w:color="auto" w:fill="auto"/>
            <w:vAlign w:val="center"/>
            <w:hideMark/>
          </w:tcPr>
          <w:p w14:paraId="227D1E1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34F82AB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22 213,22</w:t>
            </w:r>
          </w:p>
        </w:tc>
        <w:tc>
          <w:tcPr>
            <w:tcW w:w="1518" w:type="dxa"/>
            <w:tcBorders>
              <w:top w:val="nil"/>
              <w:left w:val="nil"/>
              <w:bottom w:val="single" w:sz="4" w:space="0" w:color="C0C0C0"/>
              <w:right w:val="single" w:sz="4" w:space="0" w:color="C0C0C0"/>
            </w:tcBorders>
            <w:shd w:val="clear" w:color="000000" w:fill="D7EAD3"/>
            <w:vAlign w:val="center"/>
            <w:hideMark/>
          </w:tcPr>
          <w:p w14:paraId="2F8B1DC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14 437,70</w:t>
            </w:r>
          </w:p>
        </w:tc>
        <w:tc>
          <w:tcPr>
            <w:tcW w:w="1336" w:type="dxa"/>
            <w:tcBorders>
              <w:top w:val="nil"/>
              <w:left w:val="nil"/>
              <w:bottom w:val="single" w:sz="4" w:space="0" w:color="C0C0C0"/>
              <w:right w:val="single" w:sz="4" w:space="0" w:color="C0C0C0"/>
            </w:tcBorders>
            <w:shd w:val="clear" w:color="000000" w:fill="D7EAD3"/>
            <w:vAlign w:val="center"/>
            <w:hideMark/>
          </w:tcPr>
          <w:p w14:paraId="0701FB5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7 218,85</w:t>
            </w:r>
          </w:p>
        </w:tc>
        <w:tc>
          <w:tcPr>
            <w:tcW w:w="1356" w:type="dxa"/>
            <w:tcBorders>
              <w:top w:val="nil"/>
              <w:left w:val="nil"/>
              <w:bottom w:val="single" w:sz="4" w:space="0" w:color="C0C0C0"/>
              <w:right w:val="single" w:sz="4" w:space="0" w:color="C0C0C0"/>
            </w:tcBorders>
            <w:shd w:val="clear" w:color="000000" w:fill="D7EAD3"/>
            <w:vAlign w:val="center"/>
            <w:hideMark/>
          </w:tcPr>
          <w:p w14:paraId="7214EEB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7 218,85</w:t>
            </w:r>
          </w:p>
        </w:tc>
        <w:tc>
          <w:tcPr>
            <w:tcW w:w="3007" w:type="dxa"/>
            <w:tcBorders>
              <w:top w:val="nil"/>
              <w:left w:val="nil"/>
              <w:bottom w:val="single" w:sz="4" w:space="0" w:color="C0C0C0"/>
              <w:right w:val="single" w:sz="4" w:space="0" w:color="C0C0C0"/>
            </w:tcBorders>
            <w:shd w:val="clear" w:color="000000" w:fill="FFFFCC"/>
            <w:vAlign w:val="center"/>
            <w:hideMark/>
          </w:tcPr>
          <w:p w14:paraId="281774DF"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расчету регулятора учтена плата за размещение ТКО в соответствии с установленными Правительством РФ ставками по плате за НВОС (95 руб/т. для отходов IV класса опасности, (22,84) руб./т. для отходов V класса опасности (ставка 17,30 руб./т. с коэффициентом 1,32)) и исходя из объемов ТКО на плановый период в размере 202170т. по пректу изменения ТС (67,32% и 32,68%), процентом распределения по классам по факту 2023 года</w:t>
            </w:r>
          </w:p>
        </w:tc>
        <w:tc>
          <w:tcPr>
            <w:tcW w:w="1496" w:type="dxa"/>
            <w:tcBorders>
              <w:top w:val="nil"/>
              <w:left w:val="nil"/>
              <w:bottom w:val="single" w:sz="4" w:space="0" w:color="C0C0C0"/>
              <w:right w:val="single" w:sz="4" w:space="0" w:color="C0C0C0"/>
            </w:tcBorders>
            <w:shd w:val="clear" w:color="000000" w:fill="D7EAD3"/>
            <w:vAlign w:val="center"/>
            <w:hideMark/>
          </w:tcPr>
          <w:p w14:paraId="26EB491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22 115,39</w:t>
            </w:r>
          </w:p>
        </w:tc>
        <w:tc>
          <w:tcPr>
            <w:tcW w:w="1518" w:type="dxa"/>
            <w:tcBorders>
              <w:top w:val="nil"/>
              <w:left w:val="nil"/>
              <w:bottom w:val="single" w:sz="4" w:space="0" w:color="C0C0C0"/>
              <w:right w:val="single" w:sz="4" w:space="0" w:color="C0C0C0"/>
            </w:tcBorders>
            <w:shd w:val="clear" w:color="000000" w:fill="D7EAD3"/>
            <w:vAlign w:val="center"/>
            <w:hideMark/>
          </w:tcPr>
          <w:p w14:paraId="2B5F7BB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14 437,70</w:t>
            </w:r>
          </w:p>
        </w:tc>
        <w:tc>
          <w:tcPr>
            <w:tcW w:w="1296" w:type="dxa"/>
            <w:tcBorders>
              <w:top w:val="nil"/>
              <w:left w:val="nil"/>
              <w:bottom w:val="single" w:sz="4" w:space="0" w:color="C0C0C0"/>
              <w:right w:val="single" w:sz="4" w:space="0" w:color="C0C0C0"/>
            </w:tcBorders>
            <w:shd w:val="clear" w:color="000000" w:fill="D7EAD3"/>
            <w:vAlign w:val="center"/>
            <w:hideMark/>
          </w:tcPr>
          <w:p w14:paraId="0919706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7 218,85</w:t>
            </w:r>
          </w:p>
        </w:tc>
        <w:tc>
          <w:tcPr>
            <w:tcW w:w="1316" w:type="dxa"/>
            <w:tcBorders>
              <w:top w:val="nil"/>
              <w:left w:val="nil"/>
              <w:bottom w:val="single" w:sz="4" w:space="0" w:color="C0C0C0"/>
              <w:right w:val="single" w:sz="4" w:space="0" w:color="C0C0C0"/>
            </w:tcBorders>
            <w:shd w:val="clear" w:color="000000" w:fill="D7EAD3"/>
            <w:vAlign w:val="center"/>
            <w:hideMark/>
          </w:tcPr>
          <w:p w14:paraId="2FF9C1E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7 218,85</w:t>
            </w:r>
          </w:p>
        </w:tc>
        <w:tc>
          <w:tcPr>
            <w:tcW w:w="3007" w:type="dxa"/>
            <w:tcBorders>
              <w:top w:val="nil"/>
              <w:left w:val="nil"/>
              <w:bottom w:val="single" w:sz="4" w:space="0" w:color="C0C0C0"/>
              <w:right w:val="single" w:sz="4" w:space="0" w:color="C0C0C0"/>
            </w:tcBorders>
            <w:shd w:val="clear" w:color="000000" w:fill="FFFFCC"/>
            <w:vAlign w:val="center"/>
            <w:hideMark/>
          </w:tcPr>
          <w:p w14:paraId="1B8FEA39" w14:textId="77777777" w:rsidR="003635A2" w:rsidRPr="003635A2" w:rsidRDefault="003635A2" w:rsidP="003635A2">
            <w:pPr>
              <w:rPr>
                <w:rFonts w:ascii="Tahoma" w:hAnsi="Tahoma" w:cs="Tahoma"/>
                <w:sz w:val="12"/>
                <w:szCs w:val="12"/>
              </w:rPr>
            </w:pPr>
            <w:r w:rsidRPr="003635A2">
              <w:rPr>
                <w:rFonts w:ascii="Tahoma" w:hAnsi="Tahoma" w:cs="Tahoma"/>
                <w:sz w:val="12"/>
                <w:szCs w:val="12"/>
              </w:rPr>
              <w:t>по расчету регулятора учтена плата за размещение ТКО в соответствии с установленными Правительством РФ ставками по плате за НВОС (95 руб/т. для отходов IV класса опасности, (22,84) руб./т. для отходов V класса опасности (ставка 17,30 руб./т. с коэффициентом 1,32)) и исходя из объемов ТКО на плановый период в размере 202170т. по пректу изменения ТС (67,32% и 32,68%), процентом распределения по классам по факту 2023 года</w:t>
            </w:r>
          </w:p>
        </w:tc>
      </w:tr>
      <w:tr w:rsidR="003635A2" w:rsidRPr="003635A2" w14:paraId="2C843933" w14:textId="77777777" w:rsidTr="003635A2">
        <w:trPr>
          <w:trHeight w:val="300"/>
          <w:jc w:val="center"/>
        </w:trPr>
        <w:tc>
          <w:tcPr>
            <w:tcW w:w="416" w:type="dxa"/>
            <w:tcBorders>
              <w:top w:val="nil"/>
              <w:left w:val="nil"/>
              <w:bottom w:val="nil"/>
              <w:right w:val="nil"/>
            </w:tcBorders>
            <w:shd w:val="clear" w:color="auto" w:fill="auto"/>
            <w:noWrap/>
            <w:vAlign w:val="center"/>
            <w:hideMark/>
          </w:tcPr>
          <w:p w14:paraId="14E5240C" w14:textId="77777777" w:rsidR="003635A2" w:rsidRPr="003635A2" w:rsidRDefault="003635A2" w:rsidP="003635A2">
            <w:pPr>
              <w:rPr>
                <w:rFonts w:ascii="Tahoma" w:hAnsi="Tahoma" w:cs="Tahoma"/>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5A4A5F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11</w:t>
            </w:r>
          </w:p>
        </w:tc>
        <w:tc>
          <w:tcPr>
            <w:tcW w:w="4022" w:type="dxa"/>
            <w:tcBorders>
              <w:top w:val="nil"/>
              <w:left w:val="nil"/>
              <w:bottom w:val="single" w:sz="4" w:space="0" w:color="C0C0C0"/>
              <w:right w:val="single" w:sz="4" w:space="0" w:color="C0C0C0"/>
            </w:tcBorders>
            <w:shd w:val="clear" w:color="auto" w:fill="auto"/>
            <w:vAlign w:val="center"/>
            <w:hideMark/>
          </w:tcPr>
          <w:p w14:paraId="087FEB1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Прибыль</w:t>
            </w:r>
          </w:p>
        </w:tc>
        <w:tc>
          <w:tcPr>
            <w:tcW w:w="712" w:type="dxa"/>
            <w:tcBorders>
              <w:top w:val="nil"/>
              <w:left w:val="nil"/>
              <w:bottom w:val="single" w:sz="4" w:space="0" w:color="C0C0C0"/>
              <w:right w:val="single" w:sz="4" w:space="0" w:color="C0C0C0"/>
            </w:tcBorders>
            <w:shd w:val="clear" w:color="auto" w:fill="auto"/>
            <w:vAlign w:val="center"/>
            <w:hideMark/>
          </w:tcPr>
          <w:p w14:paraId="2E6BB77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75691FD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41 592,97</w:t>
            </w:r>
          </w:p>
        </w:tc>
        <w:tc>
          <w:tcPr>
            <w:tcW w:w="1518" w:type="dxa"/>
            <w:tcBorders>
              <w:top w:val="nil"/>
              <w:left w:val="nil"/>
              <w:bottom w:val="single" w:sz="4" w:space="0" w:color="C0C0C0"/>
              <w:right w:val="single" w:sz="4" w:space="0" w:color="C0C0C0"/>
            </w:tcBorders>
            <w:shd w:val="clear" w:color="000000" w:fill="D7EAD3"/>
            <w:vAlign w:val="center"/>
            <w:hideMark/>
          </w:tcPr>
          <w:p w14:paraId="5CF7B1B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23 724,82</w:t>
            </w:r>
          </w:p>
        </w:tc>
        <w:tc>
          <w:tcPr>
            <w:tcW w:w="1336" w:type="dxa"/>
            <w:tcBorders>
              <w:top w:val="nil"/>
              <w:left w:val="nil"/>
              <w:bottom w:val="single" w:sz="4" w:space="0" w:color="C0C0C0"/>
              <w:right w:val="single" w:sz="4" w:space="0" w:color="C0C0C0"/>
            </w:tcBorders>
            <w:shd w:val="clear" w:color="000000" w:fill="D7EAD3"/>
            <w:vAlign w:val="center"/>
            <w:hideMark/>
          </w:tcPr>
          <w:p w14:paraId="2569398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11 862,41</w:t>
            </w:r>
          </w:p>
        </w:tc>
        <w:tc>
          <w:tcPr>
            <w:tcW w:w="1356" w:type="dxa"/>
            <w:tcBorders>
              <w:top w:val="nil"/>
              <w:left w:val="nil"/>
              <w:bottom w:val="single" w:sz="4" w:space="0" w:color="C0C0C0"/>
              <w:right w:val="single" w:sz="4" w:space="0" w:color="C0C0C0"/>
            </w:tcBorders>
            <w:shd w:val="clear" w:color="000000" w:fill="D7EAD3"/>
            <w:vAlign w:val="center"/>
            <w:hideMark/>
          </w:tcPr>
          <w:p w14:paraId="50D1DD6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11 862,41</w:t>
            </w:r>
          </w:p>
        </w:tc>
        <w:tc>
          <w:tcPr>
            <w:tcW w:w="3007" w:type="dxa"/>
            <w:tcBorders>
              <w:top w:val="nil"/>
              <w:left w:val="nil"/>
              <w:bottom w:val="single" w:sz="4" w:space="0" w:color="C0C0C0"/>
              <w:right w:val="single" w:sz="4" w:space="0" w:color="C0C0C0"/>
            </w:tcBorders>
            <w:shd w:val="clear" w:color="000000" w:fill="FFFFCC"/>
            <w:vAlign w:val="center"/>
            <w:hideMark/>
          </w:tcPr>
          <w:p w14:paraId="1E27393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61CBD94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10 903,81</w:t>
            </w:r>
          </w:p>
        </w:tc>
        <w:tc>
          <w:tcPr>
            <w:tcW w:w="1518" w:type="dxa"/>
            <w:tcBorders>
              <w:top w:val="nil"/>
              <w:left w:val="nil"/>
              <w:bottom w:val="single" w:sz="4" w:space="0" w:color="C0C0C0"/>
              <w:right w:val="single" w:sz="4" w:space="0" w:color="C0C0C0"/>
            </w:tcBorders>
            <w:shd w:val="clear" w:color="000000" w:fill="D7EAD3"/>
            <w:vAlign w:val="center"/>
            <w:hideMark/>
          </w:tcPr>
          <w:p w14:paraId="645BB69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6 563,10</w:t>
            </w:r>
          </w:p>
        </w:tc>
        <w:tc>
          <w:tcPr>
            <w:tcW w:w="1296" w:type="dxa"/>
            <w:tcBorders>
              <w:top w:val="nil"/>
              <w:left w:val="nil"/>
              <w:bottom w:val="single" w:sz="4" w:space="0" w:color="C0C0C0"/>
              <w:right w:val="single" w:sz="4" w:space="0" w:color="C0C0C0"/>
            </w:tcBorders>
            <w:shd w:val="clear" w:color="000000" w:fill="D7EAD3"/>
            <w:vAlign w:val="center"/>
            <w:hideMark/>
          </w:tcPr>
          <w:p w14:paraId="2D78760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3 281,55</w:t>
            </w:r>
          </w:p>
        </w:tc>
        <w:tc>
          <w:tcPr>
            <w:tcW w:w="1316" w:type="dxa"/>
            <w:tcBorders>
              <w:top w:val="nil"/>
              <w:left w:val="nil"/>
              <w:bottom w:val="single" w:sz="4" w:space="0" w:color="C0C0C0"/>
              <w:right w:val="single" w:sz="4" w:space="0" w:color="C0C0C0"/>
            </w:tcBorders>
            <w:shd w:val="clear" w:color="000000" w:fill="D7EAD3"/>
            <w:vAlign w:val="center"/>
            <w:hideMark/>
          </w:tcPr>
          <w:p w14:paraId="0153D23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3 281,55</w:t>
            </w:r>
          </w:p>
        </w:tc>
        <w:tc>
          <w:tcPr>
            <w:tcW w:w="3007" w:type="dxa"/>
            <w:tcBorders>
              <w:top w:val="nil"/>
              <w:left w:val="nil"/>
              <w:bottom w:val="single" w:sz="4" w:space="0" w:color="C0C0C0"/>
              <w:right w:val="single" w:sz="4" w:space="0" w:color="C0C0C0"/>
            </w:tcBorders>
            <w:shd w:val="clear" w:color="000000" w:fill="FFFFCC"/>
            <w:vAlign w:val="center"/>
            <w:hideMark/>
          </w:tcPr>
          <w:p w14:paraId="07B4574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38F2E2AF" w14:textId="77777777" w:rsidTr="003635A2">
        <w:trPr>
          <w:trHeight w:val="300"/>
          <w:jc w:val="center"/>
        </w:trPr>
        <w:tc>
          <w:tcPr>
            <w:tcW w:w="416" w:type="dxa"/>
            <w:tcBorders>
              <w:top w:val="nil"/>
              <w:left w:val="nil"/>
              <w:bottom w:val="nil"/>
              <w:right w:val="nil"/>
            </w:tcBorders>
            <w:shd w:val="clear" w:color="auto" w:fill="auto"/>
            <w:noWrap/>
            <w:vAlign w:val="center"/>
            <w:hideMark/>
          </w:tcPr>
          <w:p w14:paraId="67931DAC" w14:textId="77777777" w:rsidR="003635A2" w:rsidRPr="003635A2" w:rsidRDefault="003635A2" w:rsidP="003635A2">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1E6444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11.1</w:t>
            </w:r>
          </w:p>
        </w:tc>
        <w:tc>
          <w:tcPr>
            <w:tcW w:w="4022" w:type="dxa"/>
            <w:tcBorders>
              <w:top w:val="nil"/>
              <w:left w:val="nil"/>
              <w:bottom w:val="single" w:sz="4" w:space="0" w:color="C0C0C0"/>
              <w:right w:val="single" w:sz="4" w:space="0" w:color="C0C0C0"/>
            </w:tcBorders>
            <w:shd w:val="clear" w:color="auto" w:fill="auto"/>
            <w:vAlign w:val="center"/>
            <w:hideMark/>
          </w:tcPr>
          <w:p w14:paraId="49D5885E"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Нормативная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1FDD69A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0C2BB81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30 930,21</w:t>
            </w:r>
          </w:p>
        </w:tc>
        <w:tc>
          <w:tcPr>
            <w:tcW w:w="1518" w:type="dxa"/>
            <w:tcBorders>
              <w:top w:val="nil"/>
              <w:left w:val="nil"/>
              <w:bottom w:val="single" w:sz="4" w:space="0" w:color="C0C0C0"/>
              <w:right w:val="single" w:sz="4" w:space="0" w:color="C0C0C0"/>
            </w:tcBorders>
            <w:shd w:val="clear" w:color="000000" w:fill="D7EAD3"/>
            <w:vAlign w:val="center"/>
            <w:hideMark/>
          </w:tcPr>
          <w:p w14:paraId="044109B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17 255,31</w:t>
            </w:r>
          </w:p>
        </w:tc>
        <w:tc>
          <w:tcPr>
            <w:tcW w:w="1336" w:type="dxa"/>
            <w:tcBorders>
              <w:top w:val="nil"/>
              <w:left w:val="nil"/>
              <w:bottom w:val="single" w:sz="4" w:space="0" w:color="C0C0C0"/>
              <w:right w:val="single" w:sz="4" w:space="0" w:color="C0C0C0"/>
            </w:tcBorders>
            <w:shd w:val="clear" w:color="000000" w:fill="D7EAD3"/>
            <w:vAlign w:val="center"/>
            <w:hideMark/>
          </w:tcPr>
          <w:p w14:paraId="4E1E8B6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8 627,66</w:t>
            </w:r>
          </w:p>
        </w:tc>
        <w:tc>
          <w:tcPr>
            <w:tcW w:w="1356" w:type="dxa"/>
            <w:tcBorders>
              <w:top w:val="nil"/>
              <w:left w:val="nil"/>
              <w:bottom w:val="single" w:sz="4" w:space="0" w:color="C0C0C0"/>
              <w:right w:val="single" w:sz="4" w:space="0" w:color="C0C0C0"/>
            </w:tcBorders>
            <w:shd w:val="clear" w:color="000000" w:fill="D7EAD3"/>
            <w:vAlign w:val="center"/>
            <w:hideMark/>
          </w:tcPr>
          <w:p w14:paraId="04D67A5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8 627,66</w:t>
            </w:r>
          </w:p>
        </w:tc>
        <w:tc>
          <w:tcPr>
            <w:tcW w:w="3007" w:type="dxa"/>
            <w:tcBorders>
              <w:top w:val="nil"/>
              <w:left w:val="nil"/>
              <w:bottom w:val="single" w:sz="4" w:space="0" w:color="C0C0C0"/>
              <w:right w:val="single" w:sz="4" w:space="0" w:color="C0C0C0"/>
            </w:tcBorders>
            <w:shd w:val="clear" w:color="000000" w:fill="FFFFCC"/>
            <w:vAlign w:val="center"/>
            <w:hideMark/>
          </w:tcPr>
          <w:p w14:paraId="331FE42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6980546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B32E20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6A156AD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2B0037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58275E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0EEE3B85" w14:textId="77777777" w:rsidTr="003635A2">
        <w:trPr>
          <w:trHeight w:val="1980"/>
          <w:jc w:val="center"/>
        </w:trPr>
        <w:tc>
          <w:tcPr>
            <w:tcW w:w="416" w:type="dxa"/>
            <w:tcBorders>
              <w:top w:val="nil"/>
              <w:left w:val="nil"/>
              <w:bottom w:val="nil"/>
              <w:right w:val="nil"/>
            </w:tcBorders>
            <w:shd w:val="clear" w:color="000000" w:fill="00B0F0"/>
            <w:noWrap/>
            <w:vAlign w:val="center"/>
            <w:hideMark/>
          </w:tcPr>
          <w:p w14:paraId="58EF286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П</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9ED75D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11.1.2</w:t>
            </w:r>
          </w:p>
        </w:tc>
        <w:tc>
          <w:tcPr>
            <w:tcW w:w="4022" w:type="dxa"/>
            <w:tcBorders>
              <w:top w:val="nil"/>
              <w:left w:val="nil"/>
              <w:bottom w:val="single" w:sz="4" w:space="0" w:color="C0C0C0"/>
              <w:right w:val="single" w:sz="4" w:space="0" w:color="C0C0C0"/>
            </w:tcBorders>
            <w:shd w:val="clear" w:color="auto" w:fill="auto"/>
            <w:vAlign w:val="center"/>
            <w:hideMark/>
          </w:tcPr>
          <w:p w14:paraId="55CEC06D" w14:textId="77777777" w:rsidR="003635A2" w:rsidRPr="003635A2" w:rsidRDefault="003635A2" w:rsidP="003635A2">
            <w:pPr>
              <w:ind w:firstLineChars="100" w:firstLine="120"/>
              <w:rPr>
                <w:rFonts w:ascii="Tahoma" w:hAnsi="Tahoma" w:cs="Tahoma"/>
                <w:sz w:val="12"/>
                <w:szCs w:val="12"/>
              </w:rPr>
            </w:pPr>
            <w:r w:rsidRPr="003635A2">
              <w:rPr>
                <w:rFonts w:ascii="Tahoma" w:hAnsi="Tahoma" w:cs="Tahoma"/>
                <w:sz w:val="12"/>
                <w:szCs w:val="12"/>
              </w:rPr>
              <w:t>Средства на возврат займов и кредитов, привлекаемых на реализацию мероприятий инвестиционной программы</w:t>
            </w:r>
          </w:p>
        </w:tc>
        <w:tc>
          <w:tcPr>
            <w:tcW w:w="712" w:type="dxa"/>
            <w:tcBorders>
              <w:top w:val="nil"/>
              <w:left w:val="nil"/>
              <w:bottom w:val="single" w:sz="4" w:space="0" w:color="C0C0C0"/>
              <w:right w:val="single" w:sz="4" w:space="0" w:color="C0C0C0"/>
            </w:tcBorders>
            <w:shd w:val="clear" w:color="auto" w:fill="auto"/>
            <w:vAlign w:val="center"/>
            <w:hideMark/>
          </w:tcPr>
          <w:p w14:paraId="77B8F11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D05AA8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30 930,21</w:t>
            </w:r>
          </w:p>
        </w:tc>
        <w:tc>
          <w:tcPr>
            <w:tcW w:w="1518" w:type="dxa"/>
            <w:tcBorders>
              <w:top w:val="nil"/>
              <w:left w:val="nil"/>
              <w:bottom w:val="single" w:sz="4" w:space="0" w:color="C0C0C0"/>
              <w:right w:val="single" w:sz="4" w:space="0" w:color="C0C0C0"/>
            </w:tcBorders>
            <w:shd w:val="clear" w:color="000000" w:fill="FFFFCC"/>
            <w:vAlign w:val="center"/>
            <w:hideMark/>
          </w:tcPr>
          <w:p w14:paraId="2D6B556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17 255,31</w:t>
            </w:r>
          </w:p>
        </w:tc>
        <w:tc>
          <w:tcPr>
            <w:tcW w:w="1336" w:type="dxa"/>
            <w:tcBorders>
              <w:top w:val="nil"/>
              <w:left w:val="nil"/>
              <w:bottom w:val="single" w:sz="4" w:space="0" w:color="C0C0C0"/>
              <w:right w:val="single" w:sz="4" w:space="0" w:color="C0C0C0"/>
            </w:tcBorders>
            <w:shd w:val="clear" w:color="000000" w:fill="D7EAD3"/>
            <w:vAlign w:val="center"/>
            <w:hideMark/>
          </w:tcPr>
          <w:p w14:paraId="09B84D4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8 627,66</w:t>
            </w:r>
          </w:p>
        </w:tc>
        <w:tc>
          <w:tcPr>
            <w:tcW w:w="1356" w:type="dxa"/>
            <w:tcBorders>
              <w:top w:val="nil"/>
              <w:left w:val="nil"/>
              <w:bottom w:val="single" w:sz="4" w:space="0" w:color="C0C0C0"/>
              <w:right w:val="single" w:sz="4" w:space="0" w:color="C0C0C0"/>
            </w:tcBorders>
            <w:shd w:val="clear" w:color="000000" w:fill="D7EAD3"/>
            <w:vAlign w:val="center"/>
            <w:hideMark/>
          </w:tcPr>
          <w:p w14:paraId="7E785B4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8 627,66</w:t>
            </w:r>
          </w:p>
        </w:tc>
        <w:tc>
          <w:tcPr>
            <w:tcW w:w="3007" w:type="dxa"/>
            <w:tcBorders>
              <w:top w:val="nil"/>
              <w:left w:val="nil"/>
              <w:bottom w:val="single" w:sz="4" w:space="0" w:color="C0C0C0"/>
              <w:right w:val="single" w:sz="4" w:space="0" w:color="C0C0C0"/>
            </w:tcBorders>
            <w:shd w:val="clear" w:color="000000" w:fill="FFFFCC"/>
            <w:vAlign w:val="center"/>
            <w:hideMark/>
          </w:tcPr>
          <w:p w14:paraId="6A519FA2"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5865ED9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59583DE6"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294B996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44950D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BAE75E9"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56F65939" w14:textId="77777777" w:rsidTr="003635A2">
        <w:trPr>
          <w:trHeight w:val="2700"/>
          <w:jc w:val="center"/>
        </w:trPr>
        <w:tc>
          <w:tcPr>
            <w:tcW w:w="416" w:type="dxa"/>
            <w:tcBorders>
              <w:top w:val="nil"/>
              <w:left w:val="nil"/>
              <w:bottom w:val="nil"/>
              <w:right w:val="nil"/>
            </w:tcBorders>
            <w:shd w:val="clear" w:color="000000" w:fill="00B0F0"/>
            <w:noWrap/>
            <w:vAlign w:val="center"/>
            <w:hideMark/>
          </w:tcPr>
          <w:p w14:paraId="646E28EB"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124A3C6"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11.1.2.1</w:t>
            </w:r>
          </w:p>
        </w:tc>
        <w:tc>
          <w:tcPr>
            <w:tcW w:w="4022" w:type="dxa"/>
            <w:tcBorders>
              <w:top w:val="nil"/>
              <w:left w:val="nil"/>
              <w:bottom w:val="single" w:sz="4" w:space="0" w:color="C0C0C0"/>
              <w:right w:val="single" w:sz="4" w:space="0" w:color="C0C0C0"/>
            </w:tcBorders>
            <w:shd w:val="clear" w:color="auto" w:fill="auto"/>
            <w:vAlign w:val="center"/>
            <w:hideMark/>
          </w:tcPr>
          <w:p w14:paraId="25ABCC0E"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в доле на ТКО</w:t>
            </w:r>
          </w:p>
        </w:tc>
        <w:tc>
          <w:tcPr>
            <w:tcW w:w="712" w:type="dxa"/>
            <w:tcBorders>
              <w:top w:val="nil"/>
              <w:left w:val="nil"/>
              <w:bottom w:val="single" w:sz="4" w:space="0" w:color="C0C0C0"/>
              <w:right w:val="single" w:sz="4" w:space="0" w:color="C0C0C0"/>
            </w:tcBorders>
            <w:shd w:val="clear" w:color="auto" w:fill="auto"/>
            <w:vAlign w:val="center"/>
            <w:hideMark/>
          </w:tcPr>
          <w:p w14:paraId="4AC008EE"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423761E"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59,12%</w:t>
            </w:r>
          </w:p>
        </w:tc>
        <w:tc>
          <w:tcPr>
            <w:tcW w:w="1518" w:type="dxa"/>
            <w:tcBorders>
              <w:top w:val="nil"/>
              <w:left w:val="nil"/>
              <w:bottom w:val="single" w:sz="4" w:space="0" w:color="C0C0C0"/>
              <w:right w:val="single" w:sz="4" w:space="0" w:color="C0C0C0"/>
            </w:tcBorders>
            <w:shd w:val="clear" w:color="000000" w:fill="FFFFCC"/>
            <w:vAlign w:val="center"/>
            <w:hideMark/>
          </w:tcPr>
          <w:p w14:paraId="1F7726B5"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54,33%</w:t>
            </w:r>
          </w:p>
        </w:tc>
        <w:tc>
          <w:tcPr>
            <w:tcW w:w="1336" w:type="dxa"/>
            <w:tcBorders>
              <w:top w:val="nil"/>
              <w:left w:val="nil"/>
              <w:bottom w:val="single" w:sz="4" w:space="0" w:color="C0C0C0"/>
              <w:right w:val="single" w:sz="4" w:space="0" w:color="C0C0C0"/>
            </w:tcBorders>
            <w:shd w:val="clear" w:color="000000" w:fill="D7EAD3"/>
            <w:vAlign w:val="center"/>
            <w:hideMark/>
          </w:tcPr>
          <w:p w14:paraId="39149E0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356" w:type="dxa"/>
            <w:tcBorders>
              <w:top w:val="nil"/>
              <w:left w:val="nil"/>
              <w:bottom w:val="single" w:sz="4" w:space="0" w:color="C0C0C0"/>
              <w:right w:val="single" w:sz="4" w:space="0" w:color="C0C0C0"/>
            </w:tcBorders>
            <w:shd w:val="clear" w:color="000000" w:fill="D7EAD3"/>
            <w:vAlign w:val="center"/>
            <w:hideMark/>
          </w:tcPr>
          <w:p w14:paraId="66FE8BAA"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3007" w:type="dxa"/>
            <w:tcBorders>
              <w:top w:val="nil"/>
              <w:left w:val="nil"/>
              <w:bottom w:val="single" w:sz="4" w:space="0" w:color="C0C0C0"/>
              <w:right w:val="single" w:sz="4" w:space="0" w:color="C0C0C0"/>
            </w:tcBorders>
            <w:shd w:val="clear" w:color="000000" w:fill="FFFFCC"/>
            <w:vAlign w:val="center"/>
            <w:hideMark/>
          </w:tcPr>
          <w:p w14:paraId="4E40E9E6"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2B5A0109"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59,12%</w:t>
            </w:r>
          </w:p>
        </w:tc>
        <w:tc>
          <w:tcPr>
            <w:tcW w:w="1518" w:type="dxa"/>
            <w:tcBorders>
              <w:top w:val="nil"/>
              <w:left w:val="nil"/>
              <w:bottom w:val="single" w:sz="4" w:space="0" w:color="C0C0C0"/>
              <w:right w:val="single" w:sz="4" w:space="0" w:color="C0C0C0"/>
            </w:tcBorders>
            <w:shd w:val="clear" w:color="000000" w:fill="FFFFCC"/>
            <w:vAlign w:val="center"/>
            <w:hideMark/>
          </w:tcPr>
          <w:p w14:paraId="36E6800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54,33%</w:t>
            </w:r>
          </w:p>
        </w:tc>
        <w:tc>
          <w:tcPr>
            <w:tcW w:w="1296" w:type="dxa"/>
            <w:tcBorders>
              <w:top w:val="nil"/>
              <w:left w:val="nil"/>
              <w:bottom w:val="single" w:sz="4" w:space="0" w:color="C0C0C0"/>
              <w:right w:val="single" w:sz="4" w:space="0" w:color="C0C0C0"/>
            </w:tcBorders>
            <w:shd w:val="clear" w:color="000000" w:fill="D7EAD3"/>
            <w:vAlign w:val="center"/>
            <w:hideMark/>
          </w:tcPr>
          <w:p w14:paraId="43C94FA6"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316" w:type="dxa"/>
            <w:tcBorders>
              <w:top w:val="nil"/>
              <w:left w:val="nil"/>
              <w:bottom w:val="single" w:sz="4" w:space="0" w:color="C0C0C0"/>
              <w:right w:val="single" w:sz="4" w:space="0" w:color="C0C0C0"/>
            </w:tcBorders>
            <w:shd w:val="clear" w:color="000000" w:fill="D7EAD3"/>
            <w:vAlign w:val="center"/>
            <w:hideMark/>
          </w:tcPr>
          <w:p w14:paraId="1D01705E"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3007" w:type="dxa"/>
            <w:tcBorders>
              <w:top w:val="nil"/>
              <w:left w:val="nil"/>
              <w:bottom w:val="single" w:sz="4" w:space="0" w:color="C0C0C0"/>
              <w:right w:val="single" w:sz="4" w:space="0" w:color="C0C0C0"/>
            </w:tcBorders>
            <w:shd w:val="clear" w:color="000000" w:fill="FFFFCC"/>
            <w:vAlign w:val="center"/>
            <w:hideMark/>
          </w:tcPr>
          <w:p w14:paraId="5B40908D"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r>
      <w:tr w:rsidR="003635A2" w:rsidRPr="003635A2" w14:paraId="70F2A772" w14:textId="77777777" w:rsidTr="003635A2">
        <w:trPr>
          <w:trHeight w:val="450"/>
          <w:jc w:val="center"/>
        </w:trPr>
        <w:tc>
          <w:tcPr>
            <w:tcW w:w="416" w:type="dxa"/>
            <w:tcBorders>
              <w:top w:val="nil"/>
              <w:left w:val="nil"/>
              <w:bottom w:val="nil"/>
              <w:right w:val="nil"/>
            </w:tcBorders>
            <w:shd w:val="clear" w:color="000000" w:fill="00B0F0"/>
            <w:noWrap/>
            <w:vAlign w:val="center"/>
            <w:hideMark/>
          </w:tcPr>
          <w:p w14:paraId="43C9BE0B"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D8C79C6"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11.1.2.2</w:t>
            </w:r>
          </w:p>
        </w:tc>
        <w:tc>
          <w:tcPr>
            <w:tcW w:w="4022" w:type="dxa"/>
            <w:tcBorders>
              <w:top w:val="nil"/>
              <w:left w:val="nil"/>
              <w:bottom w:val="single" w:sz="4" w:space="0" w:color="C0C0C0"/>
              <w:right w:val="single" w:sz="4" w:space="0" w:color="C0C0C0"/>
            </w:tcBorders>
            <w:shd w:val="clear" w:color="auto" w:fill="auto"/>
            <w:vAlign w:val="center"/>
            <w:hideMark/>
          </w:tcPr>
          <w:p w14:paraId="0128693D"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основной долг АО МСП Банк</w:t>
            </w:r>
          </w:p>
        </w:tc>
        <w:tc>
          <w:tcPr>
            <w:tcW w:w="712" w:type="dxa"/>
            <w:tcBorders>
              <w:top w:val="nil"/>
              <w:left w:val="nil"/>
              <w:bottom w:val="single" w:sz="4" w:space="0" w:color="C0C0C0"/>
              <w:right w:val="single" w:sz="4" w:space="0" w:color="C0C0C0"/>
            </w:tcBorders>
            <w:shd w:val="clear" w:color="auto" w:fill="auto"/>
            <w:vAlign w:val="center"/>
            <w:hideMark/>
          </w:tcPr>
          <w:p w14:paraId="065A078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6DE9823"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47F457F"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0199FE5E"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0BC01ED7"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46BC48B"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155FF4CF"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D3F5F0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232C4683"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7499DC5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DA5E944"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r>
      <w:tr w:rsidR="003635A2" w:rsidRPr="003635A2" w14:paraId="791EB360" w14:textId="77777777" w:rsidTr="003635A2">
        <w:trPr>
          <w:trHeight w:val="450"/>
          <w:jc w:val="center"/>
        </w:trPr>
        <w:tc>
          <w:tcPr>
            <w:tcW w:w="416" w:type="dxa"/>
            <w:tcBorders>
              <w:top w:val="nil"/>
              <w:left w:val="nil"/>
              <w:bottom w:val="nil"/>
              <w:right w:val="nil"/>
            </w:tcBorders>
            <w:shd w:val="clear" w:color="000000" w:fill="00B0F0"/>
            <w:noWrap/>
            <w:vAlign w:val="center"/>
            <w:hideMark/>
          </w:tcPr>
          <w:p w14:paraId="280EC723"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9FA53F8"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11.1.2.3</w:t>
            </w:r>
          </w:p>
        </w:tc>
        <w:tc>
          <w:tcPr>
            <w:tcW w:w="4022" w:type="dxa"/>
            <w:tcBorders>
              <w:top w:val="nil"/>
              <w:left w:val="nil"/>
              <w:bottom w:val="single" w:sz="4" w:space="0" w:color="C0C0C0"/>
              <w:right w:val="single" w:sz="4" w:space="0" w:color="C0C0C0"/>
            </w:tcBorders>
            <w:shd w:val="clear" w:color="auto" w:fill="auto"/>
            <w:vAlign w:val="center"/>
            <w:hideMark/>
          </w:tcPr>
          <w:p w14:paraId="73742B28"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 АО МСП Банк</w:t>
            </w:r>
          </w:p>
        </w:tc>
        <w:tc>
          <w:tcPr>
            <w:tcW w:w="712" w:type="dxa"/>
            <w:tcBorders>
              <w:top w:val="nil"/>
              <w:left w:val="nil"/>
              <w:bottom w:val="single" w:sz="4" w:space="0" w:color="C0C0C0"/>
              <w:right w:val="single" w:sz="4" w:space="0" w:color="C0C0C0"/>
            </w:tcBorders>
            <w:shd w:val="clear" w:color="auto" w:fill="auto"/>
            <w:vAlign w:val="center"/>
            <w:hideMark/>
          </w:tcPr>
          <w:p w14:paraId="4AA8841C"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DE0F346"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79E19ABE"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EFA74D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9605143"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F1A614B"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02132795"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33E22E7C"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071E1D19"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294F0E97"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8EF8DC5"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r>
      <w:tr w:rsidR="003635A2" w:rsidRPr="003635A2" w14:paraId="1A51C945" w14:textId="77777777" w:rsidTr="003635A2">
        <w:trPr>
          <w:trHeight w:val="1800"/>
          <w:jc w:val="center"/>
        </w:trPr>
        <w:tc>
          <w:tcPr>
            <w:tcW w:w="416" w:type="dxa"/>
            <w:tcBorders>
              <w:top w:val="nil"/>
              <w:left w:val="nil"/>
              <w:bottom w:val="nil"/>
              <w:right w:val="nil"/>
            </w:tcBorders>
            <w:shd w:val="clear" w:color="000000" w:fill="00B0F0"/>
            <w:noWrap/>
            <w:vAlign w:val="center"/>
            <w:hideMark/>
          </w:tcPr>
          <w:p w14:paraId="29D470E6"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5FBE75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11.1.2.4</w:t>
            </w:r>
          </w:p>
        </w:tc>
        <w:tc>
          <w:tcPr>
            <w:tcW w:w="4022" w:type="dxa"/>
            <w:tcBorders>
              <w:top w:val="nil"/>
              <w:left w:val="nil"/>
              <w:bottom w:val="single" w:sz="4" w:space="0" w:color="C0C0C0"/>
              <w:right w:val="single" w:sz="4" w:space="0" w:color="C0C0C0"/>
            </w:tcBorders>
            <w:shd w:val="clear" w:color="auto" w:fill="auto"/>
            <w:vAlign w:val="center"/>
            <w:hideMark/>
          </w:tcPr>
          <w:p w14:paraId="3BE5FE5F"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основной долг ПАО Сбербанк России</w:t>
            </w:r>
          </w:p>
        </w:tc>
        <w:tc>
          <w:tcPr>
            <w:tcW w:w="712" w:type="dxa"/>
            <w:tcBorders>
              <w:top w:val="nil"/>
              <w:left w:val="nil"/>
              <w:bottom w:val="single" w:sz="4" w:space="0" w:color="C0C0C0"/>
              <w:right w:val="single" w:sz="4" w:space="0" w:color="C0C0C0"/>
            </w:tcBorders>
            <w:shd w:val="clear" w:color="auto" w:fill="auto"/>
            <w:vAlign w:val="center"/>
            <w:hideMark/>
          </w:tcPr>
          <w:p w14:paraId="015C443A"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BB2240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34 638,67</w:t>
            </w:r>
          </w:p>
        </w:tc>
        <w:tc>
          <w:tcPr>
            <w:tcW w:w="1518" w:type="dxa"/>
            <w:tcBorders>
              <w:top w:val="nil"/>
              <w:left w:val="nil"/>
              <w:bottom w:val="single" w:sz="4" w:space="0" w:color="C0C0C0"/>
              <w:right w:val="single" w:sz="4" w:space="0" w:color="C0C0C0"/>
            </w:tcBorders>
            <w:shd w:val="clear" w:color="000000" w:fill="FFFFCC"/>
            <w:vAlign w:val="center"/>
            <w:hideMark/>
          </w:tcPr>
          <w:p w14:paraId="0C1C50C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31 831,10</w:t>
            </w:r>
          </w:p>
        </w:tc>
        <w:tc>
          <w:tcPr>
            <w:tcW w:w="1336" w:type="dxa"/>
            <w:tcBorders>
              <w:top w:val="nil"/>
              <w:left w:val="nil"/>
              <w:bottom w:val="single" w:sz="4" w:space="0" w:color="C0C0C0"/>
              <w:right w:val="single" w:sz="4" w:space="0" w:color="C0C0C0"/>
            </w:tcBorders>
            <w:shd w:val="clear" w:color="000000" w:fill="D7EAD3"/>
            <w:vAlign w:val="center"/>
            <w:hideMark/>
          </w:tcPr>
          <w:p w14:paraId="35528388"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15 915,55</w:t>
            </w:r>
          </w:p>
        </w:tc>
        <w:tc>
          <w:tcPr>
            <w:tcW w:w="1356" w:type="dxa"/>
            <w:tcBorders>
              <w:top w:val="nil"/>
              <w:left w:val="nil"/>
              <w:bottom w:val="single" w:sz="4" w:space="0" w:color="C0C0C0"/>
              <w:right w:val="single" w:sz="4" w:space="0" w:color="C0C0C0"/>
            </w:tcBorders>
            <w:shd w:val="clear" w:color="000000" w:fill="D7EAD3"/>
            <w:vAlign w:val="center"/>
            <w:hideMark/>
          </w:tcPr>
          <w:p w14:paraId="398CD19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15 915,55</w:t>
            </w:r>
          </w:p>
        </w:tc>
        <w:tc>
          <w:tcPr>
            <w:tcW w:w="3007" w:type="dxa"/>
            <w:tcBorders>
              <w:top w:val="nil"/>
              <w:left w:val="nil"/>
              <w:bottom w:val="single" w:sz="4" w:space="0" w:color="C0C0C0"/>
              <w:right w:val="single" w:sz="4" w:space="0" w:color="C0C0C0"/>
            </w:tcBorders>
            <w:shd w:val="clear" w:color="000000" w:fill="FFFFCC"/>
            <w:vAlign w:val="center"/>
            <w:hideMark/>
          </w:tcPr>
          <w:p w14:paraId="6A50ADB8"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согласно расчету регулятора на 2028 год по договору № 38В0603 от 02.12.2021  основной долг (тело) в доле на ТКО 54,33%</w:t>
            </w:r>
          </w:p>
        </w:tc>
        <w:tc>
          <w:tcPr>
            <w:tcW w:w="1496" w:type="dxa"/>
            <w:tcBorders>
              <w:top w:val="nil"/>
              <w:left w:val="nil"/>
              <w:bottom w:val="single" w:sz="4" w:space="0" w:color="C0C0C0"/>
              <w:right w:val="single" w:sz="4" w:space="0" w:color="C0C0C0"/>
            </w:tcBorders>
            <w:shd w:val="clear" w:color="000000" w:fill="FFFFCC"/>
            <w:vAlign w:val="center"/>
            <w:hideMark/>
          </w:tcPr>
          <w:p w14:paraId="34256A53"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A6CBD0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589BBACF"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695A832B"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066FF02"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r>
      <w:tr w:rsidR="003635A2" w:rsidRPr="003635A2" w14:paraId="30B7293B" w14:textId="77777777" w:rsidTr="003635A2">
        <w:trPr>
          <w:trHeight w:val="1965"/>
          <w:jc w:val="center"/>
        </w:trPr>
        <w:tc>
          <w:tcPr>
            <w:tcW w:w="416" w:type="dxa"/>
            <w:tcBorders>
              <w:top w:val="nil"/>
              <w:left w:val="nil"/>
              <w:bottom w:val="nil"/>
              <w:right w:val="nil"/>
            </w:tcBorders>
            <w:shd w:val="clear" w:color="000000" w:fill="00B0F0"/>
            <w:noWrap/>
            <w:vAlign w:val="center"/>
            <w:hideMark/>
          </w:tcPr>
          <w:p w14:paraId="4EA311DD"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lastRenderedPageBreak/>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0F13528"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11.1.2.5</w:t>
            </w:r>
          </w:p>
        </w:tc>
        <w:tc>
          <w:tcPr>
            <w:tcW w:w="4022" w:type="dxa"/>
            <w:tcBorders>
              <w:top w:val="nil"/>
              <w:left w:val="nil"/>
              <w:bottom w:val="single" w:sz="4" w:space="0" w:color="C0C0C0"/>
              <w:right w:val="single" w:sz="4" w:space="0" w:color="C0C0C0"/>
            </w:tcBorders>
            <w:shd w:val="clear" w:color="auto" w:fill="auto"/>
            <w:vAlign w:val="center"/>
            <w:hideMark/>
          </w:tcPr>
          <w:p w14:paraId="209132A0"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 ПАО Сбербанк России</w:t>
            </w:r>
          </w:p>
        </w:tc>
        <w:tc>
          <w:tcPr>
            <w:tcW w:w="712" w:type="dxa"/>
            <w:tcBorders>
              <w:top w:val="nil"/>
              <w:left w:val="nil"/>
              <w:bottom w:val="single" w:sz="4" w:space="0" w:color="C0C0C0"/>
              <w:right w:val="single" w:sz="4" w:space="0" w:color="C0C0C0"/>
            </w:tcBorders>
            <w:shd w:val="clear" w:color="auto" w:fill="auto"/>
            <w:vAlign w:val="center"/>
            <w:hideMark/>
          </w:tcPr>
          <w:p w14:paraId="7D4FD799"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B0F009D"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2 077,48</w:t>
            </w:r>
          </w:p>
        </w:tc>
        <w:tc>
          <w:tcPr>
            <w:tcW w:w="1518" w:type="dxa"/>
            <w:tcBorders>
              <w:top w:val="nil"/>
              <w:left w:val="nil"/>
              <w:bottom w:val="single" w:sz="4" w:space="0" w:color="C0C0C0"/>
              <w:right w:val="single" w:sz="4" w:space="0" w:color="C0C0C0"/>
            </w:tcBorders>
            <w:shd w:val="clear" w:color="000000" w:fill="FFFFCC"/>
            <w:vAlign w:val="center"/>
            <w:hideMark/>
          </w:tcPr>
          <w:p w14:paraId="099786F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1 909,09</w:t>
            </w:r>
          </w:p>
        </w:tc>
        <w:tc>
          <w:tcPr>
            <w:tcW w:w="1336" w:type="dxa"/>
            <w:tcBorders>
              <w:top w:val="nil"/>
              <w:left w:val="nil"/>
              <w:bottom w:val="single" w:sz="4" w:space="0" w:color="C0C0C0"/>
              <w:right w:val="single" w:sz="4" w:space="0" w:color="C0C0C0"/>
            </w:tcBorders>
            <w:shd w:val="clear" w:color="000000" w:fill="D7EAD3"/>
            <w:vAlign w:val="center"/>
            <w:hideMark/>
          </w:tcPr>
          <w:p w14:paraId="1520816D"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954,55</w:t>
            </w:r>
          </w:p>
        </w:tc>
        <w:tc>
          <w:tcPr>
            <w:tcW w:w="1356" w:type="dxa"/>
            <w:tcBorders>
              <w:top w:val="nil"/>
              <w:left w:val="nil"/>
              <w:bottom w:val="single" w:sz="4" w:space="0" w:color="C0C0C0"/>
              <w:right w:val="single" w:sz="4" w:space="0" w:color="C0C0C0"/>
            </w:tcBorders>
            <w:shd w:val="clear" w:color="000000" w:fill="D7EAD3"/>
            <w:vAlign w:val="center"/>
            <w:hideMark/>
          </w:tcPr>
          <w:p w14:paraId="1B11FD14"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954,55</w:t>
            </w:r>
          </w:p>
        </w:tc>
        <w:tc>
          <w:tcPr>
            <w:tcW w:w="3007" w:type="dxa"/>
            <w:tcBorders>
              <w:top w:val="nil"/>
              <w:left w:val="nil"/>
              <w:bottom w:val="single" w:sz="4" w:space="0" w:color="C0C0C0"/>
              <w:right w:val="single" w:sz="4" w:space="0" w:color="C0C0C0"/>
            </w:tcBorders>
            <w:shd w:val="clear" w:color="000000" w:fill="FFFFCC"/>
            <w:vAlign w:val="center"/>
            <w:hideMark/>
          </w:tcPr>
          <w:p w14:paraId="1C26B0E0"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согласно расчету регулятора на 2028год по договору №38В0603 от 02.12.2021 % в доле на ТКО 54,33% (ставка 11,5%=7,5%+4%)</w:t>
            </w:r>
          </w:p>
        </w:tc>
        <w:tc>
          <w:tcPr>
            <w:tcW w:w="1496" w:type="dxa"/>
            <w:tcBorders>
              <w:top w:val="nil"/>
              <w:left w:val="nil"/>
              <w:bottom w:val="single" w:sz="4" w:space="0" w:color="C0C0C0"/>
              <w:right w:val="single" w:sz="4" w:space="0" w:color="C0C0C0"/>
            </w:tcBorders>
            <w:shd w:val="clear" w:color="000000" w:fill="FFFFCC"/>
            <w:vAlign w:val="center"/>
            <w:hideMark/>
          </w:tcPr>
          <w:p w14:paraId="135C353A"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5372C038"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74450F7D"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187024E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1435F99"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r>
      <w:tr w:rsidR="003635A2" w:rsidRPr="003635A2" w14:paraId="4086F69B" w14:textId="77777777" w:rsidTr="003635A2">
        <w:trPr>
          <w:trHeight w:val="1875"/>
          <w:jc w:val="center"/>
        </w:trPr>
        <w:tc>
          <w:tcPr>
            <w:tcW w:w="416" w:type="dxa"/>
            <w:tcBorders>
              <w:top w:val="nil"/>
              <w:left w:val="nil"/>
              <w:bottom w:val="nil"/>
              <w:right w:val="nil"/>
            </w:tcBorders>
            <w:shd w:val="clear" w:color="000000" w:fill="00B0F0"/>
            <w:noWrap/>
            <w:vAlign w:val="center"/>
            <w:hideMark/>
          </w:tcPr>
          <w:p w14:paraId="7DB57C32"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66A7A1C"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11.1.2.6</w:t>
            </w:r>
          </w:p>
        </w:tc>
        <w:tc>
          <w:tcPr>
            <w:tcW w:w="4022" w:type="dxa"/>
            <w:tcBorders>
              <w:top w:val="nil"/>
              <w:left w:val="nil"/>
              <w:bottom w:val="single" w:sz="4" w:space="0" w:color="C0C0C0"/>
              <w:right w:val="single" w:sz="4" w:space="0" w:color="C0C0C0"/>
            </w:tcBorders>
            <w:shd w:val="clear" w:color="auto" w:fill="auto"/>
            <w:vAlign w:val="center"/>
            <w:hideMark/>
          </w:tcPr>
          <w:p w14:paraId="2DDB4609"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 xml:space="preserve">основной долг ООО РИИР </w:t>
            </w:r>
          </w:p>
        </w:tc>
        <w:tc>
          <w:tcPr>
            <w:tcW w:w="712" w:type="dxa"/>
            <w:tcBorders>
              <w:top w:val="nil"/>
              <w:left w:val="nil"/>
              <w:bottom w:val="single" w:sz="4" w:space="0" w:color="C0C0C0"/>
              <w:right w:val="single" w:sz="4" w:space="0" w:color="C0C0C0"/>
            </w:tcBorders>
            <w:shd w:val="clear" w:color="auto" w:fill="auto"/>
            <w:vAlign w:val="center"/>
            <w:hideMark/>
          </w:tcPr>
          <w:p w14:paraId="501A9425"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6B23738"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11 824,40</w:t>
            </w:r>
          </w:p>
        </w:tc>
        <w:tc>
          <w:tcPr>
            <w:tcW w:w="1518" w:type="dxa"/>
            <w:tcBorders>
              <w:top w:val="nil"/>
              <w:left w:val="nil"/>
              <w:bottom w:val="single" w:sz="4" w:space="0" w:color="C0C0C0"/>
              <w:right w:val="single" w:sz="4" w:space="0" w:color="C0C0C0"/>
            </w:tcBorders>
            <w:shd w:val="clear" w:color="000000" w:fill="FFFFCC"/>
            <w:vAlign w:val="center"/>
            <w:hideMark/>
          </w:tcPr>
          <w:p w14:paraId="1DFD28C7"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14120E1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3B28FB9"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440751D"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основной долг учтен к возврату в 2025 году</w:t>
            </w:r>
          </w:p>
        </w:tc>
        <w:tc>
          <w:tcPr>
            <w:tcW w:w="1496" w:type="dxa"/>
            <w:tcBorders>
              <w:top w:val="nil"/>
              <w:left w:val="nil"/>
              <w:bottom w:val="single" w:sz="4" w:space="0" w:color="C0C0C0"/>
              <w:right w:val="single" w:sz="4" w:space="0" w:color="C0C0C0"/>
            </w:tcBorders>
            <w:shd w:val="clear" w:color="000000" w:fill="FFFFCC"/>
            <w:vAlign w:val="center"/>
            <w:hideMark/>
          </w:tcPr>
          <w:p w14:paraId="77D9A94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7 741,98</w:t>
            </w:r>
          </w:p>
        </w:tc>
        <w:tc>
          <w:tcPr>
            <w:tcW w:w="1518" w:type="dxa"/>
            <w:tcBorders>
              <w:top w:val="nil"/>
              <w:left w:val="nil"/>
              <w:bottom w:val="single" w:sz="4" w:space="0" w:color="C0C0C0"/>
              <w:right w:val="single" w:sz="4" w:space="0" w:color="C0C0C0"/>
            </w:tcBorders>
            <w:shd w:val="clear" w:color="000000" w:fill="FFFFCC"/>
            <w:vAlign w:val="center"/>
            <w:hideMark/>
          </w:tcPr>
          <w:p w14:paraId="743F2D0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36AE6C16"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C75510C"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BB31706"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основной долг учтен к возврату в 2025 году</w:t>
            </w:r>
          </w:p>
        </w:tc>
      </w:tr>
      <w:tr w:rsidR="003635A2" w:rsidRPr="003635A2" w14:paraId="6A7E40E0" w14:textId="77777777" w:rsidTr="003635A2">
        <w:trPr>
          <w:trHeight w:val="1740"/>
          <w:jc w:val="center"/>
        </w:trPr>
        <w:tc>
          <w:tcPr>
            <w:tcW w:w="416" w:type="dxa"/>
            <w:tcBorders>
              <w:top w:val="nil"/>
              <w:left w:val="nil"/>
              <w:bottom w:val="nil"/>
              <w:right w:val="nil"/>
            </w:tcBorders>
            <w:shd w:val="clear" w:color="000000" w:fill="00B0F0"/>
            <w:noWrap/>
            <w:vAlign w:val="center"/>
            <w:hideMark/>
          </w:tcPr>
          <w:p w14:paraId="14AF5F58"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6E96DF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11.1.2.7</w:t>
            </w:r>
          </w:p>
        </w:tc>
        <w:tc>
          <w:tcPr>
            <w:tcW w:w="4022" w:type="dxa"/>
            <w:tcBorders>
              <w:top w:val="nil"/>
              <w:left w:val="nil"/>
              <w:bottom w:val="single" w:sz="4" w:space="0" w:color="C0C0C0"/>
              <w:right w:val="single" w:sz="4" w:space="0" w:color="C0C0C0"/>
            </w:tcBorders>
            <w:shd w:val="clear" w:color="auto" w:fill="auto"/>
            <w:vAlign w:val="center"/>
            <w:hideMark/>
          </w:tcPr>
          <w:p w14:paraId="642B6827"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 xml:space="preserve">% ООО РИИР </w:t>
            </w:r>
          </w:p>
        </w:tc>
        <w:tc>
          <w:tcPr>
            <w:tcW w:w="712" w:type="dxa"/>
            <w:tcBorders>
              <w:top w:val="nil"/>
              <w:left w:val="nil"/>
              <w:bottom w:val="single" w:sz="4" w:space="0" w:color="C0C0C0"/>
              <w:right w:val="single" w:sz="4" w:space="0" w:color="C0C0C0"/>
            </w:tcBorders>
            <w:shd w:val="clear" w:color="auto" w:fill="auto"/>
            <w:vAlign w:val="center"/>
            <w:hideMark/>
          </w:tcPr>
          <w:p w14:paraId="7047837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28AA01B"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1 425,27</w:t>
            </w:r>
          </w:p>
        </w:tc>
        <w:tc>
          <w:tcPr>
            <w:tcW w:w="1518" w:type="dxa"/>
            <w:tcBorders>
              <w:top w:val="nil"/>
              <w:left w:val="nil"/>
              <w:bottom w:val="single" w:sz="4" w:space="0" w:color="C0C0C0"/>
              <w:right w:val="single" w:sz="4" w:space="0" w:color="C0C0C0"/>
            </w:tcBorders>
            <w:shd w:val="clear" w:color="000000" w:fill="FFFFCC"/>
            <w:vAlign w:val="center"/>
            <w:hideMark/>
          </w:tcPr>
          <w:p w14:paraId="1B2CF0AC"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619A73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12FCFD4"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244C75D"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учтены к возврату в 2025 году</w:t>
            </w:r>
          </w:p>
        </w:tc>
        <w:tc>
          <w:tcPr>
            <w:tcW w:w="1496" w:type="dxa"/>
            <w:tcBorders>
              <w:top w:val="nil"/>
              <w:left w:val="nil"/>
              <w:bottom w:val="single" w:sz="4" w:space="0" w:color="C0C0C0"/>
              <w:right w:val="single" w:sz="4" w:space="0" w:color="C0C0C0"/>
            </w:tcBorders>
            <w:shd w:val="clear" w:color="000000" w:fill="FFFFCC"/>
            <w:vAlign w:val="center"/>
            <w:hideMark/>
          </w:tcPr>
          <w:p w14:paraId="03A12257"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210,25</w:t>
            </w:r>
          </w:p>
        </w:tc>
        <w:tc>
          <w:tcPr>
            <w:tcW w:w="1518" w:type="dxa"/>
            <w:tcBorders>
              <w:top w:val="nil"/>
              <w:left w:val="nil"/>
              <w:bottom w:val="single" w:sz="4" w:space="0" w:color="C0C0C0"/>
              <w:right w:val="single" w:sz="4" w:space="0" w:color="C0C0C0"/>
            </w:tcBorders>
            <w:shd w:val="clear" w:color="000000" w:fill="FFFFCC"/>
            <w:vAlign w:val="center"/>
            <w:hideMark/>
          </w:tcPr>
          <w:p w14:paraId="57AF182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733D907D"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1BDCF7D5"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71C79EE"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учтены к возврату в 2025 году</w:t>
            </w:r>
          </w:p>
        </w:tc>
      </w:tr>
      <w:tr w:rsidR="003635A2" w:rsidRPr="003635A2" w14:paraId="2B9E3214" w14:textId="77777777" w:rsidTr="003635A2">
        <w:trPr>
          <w:trHeight w:val="1095"/>
          <w:jc w:val="center"/>
        </w:trPr>
        <w:tc>
          <w:tcPr>
            <w:tcW w:w="416" w:type="dxa"/>
            <w:tcBorders>
              <w:top w:val="nil"/>
              <w:left w:val="nil"/>
              <w:bottom w:val="nil"/>
              <w:right w:val="nil"/>
            </w:tcBorders>
            <w:shd w:val="clear" w:color="000000" w:fill="00B0F0"/>
            <w:noWrap/>
            <w:vAlign w:val="center"/>
            <w:hideMark/>
          </w:tcPr>
          <w:p w14:paraId="088BD208"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77052BA9"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11.1.2.8</w:t>
            </w:r>
          </w:p>
        </w:tc>
        <w:tc>
          <w:tcPr>
            <w:tcW w:w="4022" w:type="dxa"/>
            <w:tcBorders>
              <w:top w:val="nil"/>
              <w:left w:val="nil"/>
              <w:bottom w:val="single" w:sz="4" w:space="0" w:color="C0C0C0"/>
              <w:right w:val="single" w:sz="4" w:space="0" w:color="C0C0C0"/>
            </w:tcBorders>
            <w:shd w:val="clear" w:color="auto" w:fill="auto"/>
            <w:vAlign w:val="center"/>
            <w:hideMark/>
          </w:tcPr>
          <w:p w14:paraId="1C68D96C"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за минусом амортизации</w:t>
            </w:r>
          </w:p>
        </w:tc>
        <w:tc>
          <w:tcPr>
            <w:tcW w:w="712" w:type="dxa"/>
            <w:tcBorders>
              <w:top w:val="nil"/>
              <w:left w:val="nil"/>
              <w:bottom w:val="single" w:sz="4" w:space="0" w:color="C0C0C0"/>
              <w:right w:val="single" w:sz="4" w:space="0" w:color="C0C0C0"/>
            </w:tcBorders>
            <w:shd w:val="clear" w:color="auto" w:fill="auto"/>
            <w:vAlign w:val="center"/>
            <w:hideMark/>
          </w:tcPr>
          <w:p w14:paraId="7D69D4C7"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014E09C"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19 035,61</w:t>
            </w:r>
          </w:p>
        </w:tc>
        <w:tc>
          <w:tcPr>
            <w:tcW w:w="1518" w:type="dxa"/>
            <w:tcBorders>
              <w:top w:val="nil"/>
              <w:left w:val="nil"/>
              <w:bottom w:val="single" w:sz="4" w:space="0" w:color="C0C0C0"/>
              <w:right w:val="single" w:sz="4" w:space="0" w:color="C0C0C0"/>
            </w:tcBorders>
            <w:shd w:val="clear" w:color="000000" w:fill="FFFFCC"/>
            <w:vAlign w:val="center"/>
            <w:hideMark/>
          </w:tcPr>
          <w:p w14:paraId="1BF9A68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-16 484,88</w:t>
            </w:r>
          </w:p>
        </w:tc>
        <w:tc>
          <w:tcPr>
            <w:tcW w:w="1336" w:type="dxa"/>
            <w:tcBorders>
              <w:top w:val="nil"/>
              <w:left w:val="nil"/>
              <w:bottom w:val="single" w:sz="4" w:space="0" w:color="C0C0C0"/>
              <w:right w:val="single" w:sz="4" w:space="0" w:color="C0C0C0"/>
            </w:tcBorders>
            <w:shd w:val="clear" w:color="000000" w:fill="D7EAD3"/>
            <w:vAlign w:val="center"/>
            <w:hideMark/>
          </w:tcPr>
          <w:p w14:paraId="5375509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-8 242,44</w:t>
            </w:r>
          </w:p>
        </w:tc>
        <w:tc>
          <w:tcPr>
            <w:tcW w:w="1356" w:type="dxa"/>
            <w:tcBorders>
              <w:top w:val="nil"/>
              <w:left w:val="nil"/>
              <w:bottom w:val="single" w:sz="4" w:space="0" w:color="C0C0C0"/>
              <w:right w:val="single" w:sz="4" w:space="0" w:color="C0C0C0"/>
            </w:tcBorders>
            <w:shd w:val="clear" w:color="000000" w:fill="D7EAD3"/>
            <w:vAlign w:val="center"/>
            <w:hideMark/>
          </w:tcPr>
          <w:p w14:paraId="56A0C33C"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-8 242,44</w:t>
            </w:r>
          </w:p>
        </w:tc>
        <w:tc>
          <w:tcPr>
            <w:tcW w:w="3007" w:type="dxa"/>
            <w:tcBorders>
              <w:top w:val="nil"/>
              <w:left w:val="nil"/>
              <w:bottom w:val="single" w:sz="4" w:space="0" w:color="C0C0C0"/>
              <w:right w:val="single" w:sz="4" w:space="0" w:color="C0C0C0"/>
            </w:tcBorders>
            <w:shd w:val="clear" w:color="000000" w:fill="FFFFCC"/>
            <w:vAlign w:val="center"/>
            <w:hideMark/>
          </w:tcPr>
          <w:p w14:paraId="706EB899"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исключаем средства учтенные по статье "Амортизация" как возврат</w:t>
            </w:r>
          </w:p>
        </w:tc>
        <w:tc>
          <w:tcPr>
            <w:tcW w:w="1496" w:type="dxa"/>
            <w:tcBorders>
              <w:top w:val="nil"/>
              <w:left w:val="nil"/>
              <w:bottom w:val="single" w:sz="4" w:space="0" w:color="C0C0C0"/>
              <w:right w:val="single" w:sz="4" w:space="0" w:color="C0C0C0"/>
            </w:tcBorders>
            <w:shd w:val="clear" w:color="000000" w:fill="FFFFCC"/>
            <w:vAlign w:val="center"/>
            <w:hideMark/>
          </w:tcPr>
          <w:p w14:paraId="62ACC3AF"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7 952,23</w:t>
            </w:r>
          </w:p>
        </w:tc>
        <w:tc>
          <w:tcPr>
            <w:tcW w:w="1518" w:type="dxa"/>
            <w:tcBorders>
              <w:top w:val="nil"/>
              <w:left w:val="nil"/>
              <w:bottom w:val="single" w:sz="4" w:space="0" w:color="C0C0C0"/>
              <w:right w:val="single" w:sz="4" w:space="0" w:color="C0C0C0"/>
            </w:tcBorders>
            <w:shd w:val="clear" w:color="000000" w:fill="FFFFCC"/>
            <w:vAlign w:val="center"/>
            <w:hideMark/>
          </w:tcPr>
          <w:p w14:paraId="18DC0564"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4BC7879F"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40AAC4BD"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724A68AA"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r>
      <w:tr w:rsidR="003635A2" w:rsidRPr="003635A2" w14:paraId="73FF6593" w14:textId="77777777" w:rsidTr="003635A2">
        <w:trPr>
          <w:trHeight w:val="675"/>
          <w:jc w:val="center"/>
        </w:trPr>
        <w:tc>
          <w:tcPr>
            <w:tcW w:w="416" w:type="dxa"/>
            <w:tcBorders>
              <w:top w:val="nil"/>
              <w:left w:val="nil"/>
              <w:bottom w:val="nil"/>
              <w:right w:val="nil"/>
            </w:tcBorders>
            <w:shd w:val="clear" w:color="000000" w:fill="00B0F0"/>
            <w:noWrap/>
            <w:vAlign w:val="center"/>
            <w:hideMark/>
          </w:tcPr>
          <w:p w14:paraId="6EF3E787" w14:textId="77777777" w:rsidR="003635A2" w:rsidRPr="003635A2" w:rsidRDefault="003635A2" w:rsidP="003635A2">
            <w:pPr>
              <w:rPr>
                <w:rFonts w:ascii="Tahoma" w:hAnsi="Tahoma" w:cs="Tahoma"/>
                <w:b/>
                <w:bCs/>
                <w:i/>
                <w:iCs/>
                <w:sz w:val="12"/>
                <w:szCs w:val="12"/>
              </w:rPr>
            </w:pPr>
            <w:r w:rsidRPr="003635A2">
              <w:rPr>
                <w:rFonts w:ascii="Tahoma" w:hAnsi="Tahoma" w:cs="Tahoma"/>
                <w:b/>
                <w:bCs/>
                <w:i/>
                <w:i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E062413"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11.1.2.9</w:t>
            </w:r>
          </w:p>
        </w:tc>
        <w:tc>
          <w:tcPr>
            <w:tcW w:w="4022" w:type="dxa"/>
            <w:tcBorders>
              <w:top w:val="nil"/>
              <w:left w:val="nil"/>
              <w:bottom w:val="single" w:sz="4" w:space="0" w:color="C0C0C0"/>
              <w:right w:val="single" w:sz="4" w:space="0" w:color="C0C0C0"/>
            </w:tcBorders>
            <w:shd w:val="clear" w:color="auto" w:fill="auto"/>
            <w:vAlign w:val="center"/>
            <w:hideMark/>
          </w:tcPr>
          <w:p w14:paraId="6CA2B475" w14:textId="77777777" w:rsidR="003635A2" w:rsidRPr="003635A2" w:rsidRDefault="003635A2" w:rsidP="003635A2">
            <w:pPr>
              <w:ind w:firstLineChars="100" w:firstLine="120"/>
              <w:rPr>
                <w:rFonts w:ascii="Tahoma" w:hAnsi="Tahoma" w:cs="Tahoma"/>
                <w:i/>
                <w:iCs/>
                <w:sz w:val="12"/>
                <w:szCs w:val="12"/>
              </w:rPr>
            </w:pPr>
            <w:r w:rsidRPr="003635A2">
              <w:rPr>
                <w:rFonts w:ascii="Tahoma" w:hAnsi="Tahoma" w:cs="Tahoma"/>
                <w:i/>
                <w:iCs/>
                <w:sz w:val="12"/>
                <w:szCs w:val="12"/>
              </w:rPr>
              <w:t xml:space="preserve">возврат средств за декабрь 2021 года, проведенных в январе 2022 года неучтенных в факте 2021года </w:t>
            </w:r>
          </w:p>
        </w:tc>
        <w:tc>
          <w:tcPr>
            <w:tcW w:w="712" w:type="dxa"/>
            <w:tcBorders>
              <w:top w:val="nil"/>
              <w:left w:val="nil"/>
              <w:bottom w:val="single" w:sz="4" w:space="0" w:color="C0C0C0"/>
              <w:right w:val="single" w:sz="4" w:space="0" w:color="C0C0C0"/>
            </w:tcBorders>
            <w:shd w:val="clear" w:color="auto" w:fill="auto"/>
            <w:vAlign w:val="center"/>
            <w:hideMark/>
          </w:tcPr>
          <w:p w14:paraId="38F1D840"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101F0E2"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3282DB94"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612E8F8F"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52465623"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F6359D9"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517AD191"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FC68BB4"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2EEA650A"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7132F2CB" w14:textId="77777777" w:rsidR="003635A2" w:rsidRPr="003635A2" w:rsidRDefault="003635A2" w:rsidP="003635A2">
            <w:pPr>
              <w:jc w:val="center"/>
              <w:rPr>
                <w:rFonts w:ascii="Tahoma" w:hAnsi="Tahoma" w:cs="Tahoma"/>
                <w:i/>
                <w:iCs/>
                <w:sz w:val="12"/>
                <w:szCs w:val="12"/>
              </w:rPr>
            </w:pPr>
            <w:r w:rsidRPr="003635A2">
              <w:rPr>
                <w:rFonts w:ascii="Tahoma" w:hAnsi="Tahoma" w:cs="Tahoma"/>
                <w:i/>
                <w:i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A993E7F" w14:textId="77777777" w:rsidR="003635A2" w:rsidRPr="003635A2" w:rsidRDefault="003635A2" w:rsidP="003635A2">
            <w:pPr>
              <w:rPr>
                <w:rFonts w:ascii="Tahoma" w:hAnsi="Tahoma" w:cs="Tahoma"/>
                <w:i/>
                <w:iCs/>
                <w:sz w:val="12"/>
                <w:szCs w:val="12"/>
              </w:rPr>
            </w:pPr>
            <w:r w:rsidRPr="003635A2">
              <w:rPr>
                <w:rFonts w:ascii="Tahoma" w:hAnsi="Tahoma" w:cs="Tahoma"/>
                <w:i/>
                <w:iCs/>
                <w:sz w:val="12"/>
                <w:szCs w:val="12"/>
              </w:rPr>
              <w:t> </w:t>
            </w:r>
          </w:p>
        </w:tc>
      </w:tr>
      <w:tr w:rsidR="003635A2" w:rsidRPr="003635A2" w14:paraId="5A7BA4E0" w14:textId="77777777" w:rsidTr="003635A2">
        <w:trPr>
          <w:trHeight w:val="1725"/>
          <w:jc w:val="center"/>
        </w:trPr>
        <w:tc>
          <w:tcPr>
            <w:tcW w:w="416" w:type="dxa"/>
            <w:tcBorders>
              <w:top w:val="nil"/>
              <w:left w:val="nil"/>
              <w:bottom w:val="nil"/>
              <w:right w:val="nil"/>
            </w:tcBorders>
            <w:shd w:val="clear" w:color="000000" w:fill="B7DEE8"/>
            <w:noWrap/>
            <w:vAlign w:val="center"/>
            <w:hideMark/>
          </w:tcPr>
          <w:p w14:paraId="27E8B7A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П</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5D985D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11.2</w:t>
            </w:r>
          </w:p>
        </w:tc>
        <w:tc>
          <w:tcPr>
            <w:tcW w:w="4022" w:type="dxa"/>
            <w:tcBorders>
              <w:top w:val="nil"/>
              <w:left w:val="nil"/>
              <w:bottom w:val="single" w:sz="4" w:space="0" w:color="C0C0C0"/>
              <w:right w:val="single" w:sz="4" w:space="0" w:color="C0C0C0"/>
            </w:tcBorders>
            <w:shd w:val="clear" w:color="auto" w:fill="auto"/>
            <w:vAlign w:val="center"/>
            <w:hideMark/>
          </w:tcPr>
          <w:p w14:paraId="24EF4CBD" w14:textId="77777777" w:rsidR="003635A2" w:rsidRPr="003635A2" w:rsidRDefault="003635A2" w:rsidP="003635A2">
            <w:pPr>
              <w:ind w:firstLineChars="100" w:firstLine="120"/>
              <w:rPr>
                <w:rFonts w:ascii="Tahoma" w:hAnsi="Tahoma" w:cs="Tahoma"/>
                <w:b/>
                <w:bCs/>
                <w:sz w:val="12"/>
                <w:szCs w:val="12"/>
              </w:rPr>
            </w:pPr>
            <w:r w:rsidRPr="003635A2">
              <w:rPr>
                <w:rFonts w:ascii="Tahoma" w:hAnsi="Tahoma" w:cs="Tahoma"/>
                <w:b/>
                <w:bCs/>
                <w:sz w:val="12"/>
                <w:szCs w:val="12"/>
              </w:rPr>
              <w:t>Расчетная предпринимательская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0B5FAFC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70E712D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10 662,76</w:t>
            </w:r>
          </w:p>
        </w:tc>
        <w:tc>
          <w:tcPr>
            <w:tcW w:w="1518" w:type="dxa"/>
            <w:tcBorders>
              <w:top w:val="nil"/>
              <w:left w:val="nil"/>
              <w:bottom w:val="single" w:sz="4" w:space="0" w:color="C0C0C0"/>
              <w:right w:val="single" w:sz="4" w:space="0" w:color="C0C0C0"/>
            </w:tcBorders>
            <w:shd w:val="clear" w:color="000000" w:fill="D7EAD3"/>
            <w:vAlign w:val="center"/>
            <w:hideMark/>
          </w:tcPr>
          <w:p w14:paraId="6BCAF97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6 469,51</w:t>
            </w:r>
          </w:p>
        </w:tc>
        <w:tc>
          <w:tcPr>
            <w:tcW w:w="1336" w:type="dxa"/>
            <w:tcBorders>
              <w:top w:val="nil"/>
              <w:left w:val="nil"/>
              <w:bottom w:val="single" w:sz="4" w:space="0" w:color="C0C0C0"/>
              <w:right w:val="single" w:sz="4" w:space="0" w:color="C0C0C0"/>
            </w:tcBorders>
            <w:shd w:val="clear" w:color="000000" w:fill="D7EAD3"/>
            <w:vAlign w:val="center"/>
            <w:hideMark/>
          </w:tcPr>
          <w:p w14:paraId="64D0C34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3 234,75</w:t>
            </w:r>
          </w:p>
        </w:tc>
        <w:tc>
          <w:tcPr>
            <w:tcW w:w="1356" w:type="dxa"/>
            <w:tcBorders>
              <w:top w:val="nil"/>
              <w:left w:val="nil"/>
              <w:bottom w:val="single" w:sz="4" w:space="0" w:color="C0C0C0"/>
              <w:right w:val="single" w:sz="4" w:space="0" w:color="C0C0C0"/>
            </w:tcBorders>
            <w:shd w:val="clear" w:color="000000" w:fill="D7EAD3"/>
            <w:vAlign w:val="center"/>
            <w:hideMark/>
          </w:tcPr>
          <w:p w14:paraId="37DFBF6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3 234,75</w:t>
            </w:r>
          </w:p>
        </w:tc>
        <w:tc>
          <w:tcPr>
            <w:tcW w:w="3007" w:type="dxa"/>
            <w:tcBorders>
              <w:top w:val="nil"/>
              <w:left w:val="nil"/>
              <w:bottom w:val="single" w:sz="4" w:space="0" w:color="C0C0C0"/>
              <w:right w:val="single" w:sz="4" w:space="0" w:color="C0C0C0"/>
            </w:tcBorders>
            <w:shd w:val="clear" w:color="000000" w:fill="FFFFCC"/>
            <w:vAlign w:val="center"/>
            <w:hideMark/>
          </w:tcPr>
          <w:p w14:paraId="1DBD9E25"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Методическими указаниями в размере 5%</w:t>
            </w:r>
          </w:p>
        </w:tc>
        <w:tc>
          <w:tcPr>
            <w:tcW w:w="1496" w:type="dxa"/>
            <w:tcBorders>
              <w:top w:val="nil"/>
              <w:left w:val="nil"/>
              <w:bottom w:val="single" w:sz="4" w:space="0" w:color="C0C0C0"/>
              <w:right w:val="single" w:sz="4" w:space="0" w:color="C0C0C0"/>
            </w:tcBorders>
            <w:shd w:val="clear" w:color="000000" w:fill="D7EAD3"/>
            <w:vAlign w:val="center"/>
            <w:hideMark/>
          </w:tcPr>
          <w:p w14:paraId="0E68A3D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10 903,81</w:t>
            </w:r>
          </w:p>
        </w:tc>
        <w:tc>
          <w:tcPr>
            <w:tcW w:w="1518" w:type="dxa"/>
            <w:tcBorders>
              <w:top w:val="nil"/>
              <w:left w:val="nil"/>
              <w:bottom w:val="single" w:sz="4" w:space="0" w:color="C0C0C0"/>
              <w:right w:val="single" w:sz="4" w:space="0" w:color="C0C0C0"/>
            </w:tcBorders>
            <w:shd w:val="clear" w:color="000000" w:fill="D7EAD3"/>
            <w:vAlign w:val="center"/>
            <w:hideMark/>
          </w:tcPr>
          <w:p w14:paraId="5F635ED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6 563,10</w:t>
            </w:r>
          </w:p>
        </w:tc>
        <w:tc>
          <w:tcPr>
            <w:tcW w:w="1296" w:type="dxa"/>
            <w:tcBorders>
              <w:top w:val="nil"/>
              <w:left w:val="nil"/>
              <w:bottom w:val="single" w:sz="4" w:space="0" w:color="C0C0C0"/>
              <w:right w:val="single" w:sz="4" w:space="0" w:color="C0C0C0"/>
            </w:tcBorders>
            <w:shd w:val="clear" w:color="000000" w:fill="D7EAD3"/>
            <w:vAlign w:val="center"/>
            <w:hideMark/>
          </w:tcPr>
          <w:p w14:paraId="023ABDE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3 281,55</w:t>
            </w:r>
          </w:p>
        </w:tc>
        <w:tc>
          <w:tcPr>
            <w:tcW w:w="1316" w:type="dxa"/>
            <w:tcBorders>
              <w:top w:val="nil"/>
              <w:left w:val="nil"/>
              <w:bottom w:val="single" w:sz="4" w:space="0" w:color="C0C0C0"/>
              <w:right w:val="single" w:sz="4" w:space="0" w:color="C0C0C0"/>
            </w:tcBorders>
            <w:shd w:val="clear" w:color="000000" w:fill="D7EAD3"/>
            <w:vAlign w:val="center"/>
            <w:hideMark/>
          </w:tcPr>
          <w:p w14:paraId="2294A95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3 281,55</w:t>
            </w:r>
          </w:p>
        </w:tc>
        <w:tc>
          <w:tcPr>
            <w:tcW w:w="3007" w:type="dxa"/>
            <w:tcBorders>
              <w:top w:val="nil"/>
              <w:left w:val="nil"/>
              <w:bottom w:val="single" w:sz="4" w:space="0" w:color="C0C0C0"/>
              <w:right w:val="single" w:sz="4" w:space="0" w:color="C0C0C0"/>
            </w:tcBorders>
            <w:shd w:val="clear" w:color="000000" w:fill="FFFFCC"/>
            <w:vAlign w:val="center"/>
            <w:hideMark/>
          </w:tcPr>
          <w:p w14:paraId="3C31B864" w14:textId="77777777" w:rsidR="003635A2" w:rsidRPr="003635A2" w:rsidRDefault="003635A2" w:rsidP="003635A2">
            <w:pPr>
              <w:rPr>
                <w:rFonts w:ascii="Tahoma" w:hAnsi="Tahoma" w:cs="Tahoma"/>
                <w:sz w:val="12"/>
                <w:szCs w:val="12"/>
              </w:rPr>
            </w:pPr>
            <w:r w:rsidRPr="003635A2">
              <w:rPr>
                <w:rFonts w:ascii="Tahoma" w:hAnsi="Tahoma" w:cs="Tahoma"/>
                <w:sz w:val="12"/>
                <w:szCs w:val="12"/>
              </w:rPr>
              <w:t>в соответствии с Методическими указаниями в размере 5%</w:t>
            </w:r>
          </w:p>
        </w:tc>
      </w:tr>
      <w:tr w:rsidR="003635A2" w:rsidRPr="003635A2" w14:paraId="383048BE" w14:textId="77777777" w:rsidTr="003635A2">
        <w:trPr>
          <w:trHeight w:val="495"/>
          <w:jc w:val="center"/>
        </w:trPr>
        <w:tc>
          <w:tcPr>
            <w:tcW w:w="416" w:type="dxa"/>
            <w:tcBorders>
              <w:top w:val="nil"/>
              <w:left w:val="nil"/>
              <w:bottom w:val="nil"/>
              <w:right w:val="nil"/>
            </w:tcBorders>
            <w:shd w:val="clear" w:color="000000" w:fill="00B050"/>
            <w:noWrap/>
            <w:vAlign w:val="center"/>
            <w:hideMark/>
          </w:tcPr>
          <w:p w14:paraId="54710954"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F7FC13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11.3</w:t>
            </w:r>
          </w:p>
        </w:tc>
        <w:tc>
          <w:tcPr>
            <w:tcW w:w="4022" w:type="dxa"/>
            <w:tcBorders>
              <w:top w:val="nil"/>
              <w:left w:val="nil"/>
              <w:bottom w:val="single" w:sz="4" w:space="0" w:color="C0C0C0"/>
              <w:right w:val="single" w:sz="4" w:space="0" w:color="C0C0C0"/>
            </w:tcBorders>
            <w:shd w:val="clear" w:color="auto" w:fill="auto"/>
            <w:vAlign w:val="center"/>
            <w:hideMark/>
          </w:tcPr>
          <w:p w14:paraId="3323614C" w14:textId="77777777" w:rsidR="003635A2" w:rsidRPr="003635A2" w:rsidRDefault="003635A2" w:rsidP="003635A2">
            <w:pPr>
              <w:ind w:firstLineChars="100" w:firstLine="120"/>
              <w:rPr>
                <w:rFonts w:ascii="Tahoma" w:hAnsi="Tahoma" w:cs="Tahoma"/>
                <w:sz w:val="12"/>
                <w:szCs w:val="12"/>
              </w:rPr>
            </w:pPr>
            <w:r w:rsidRPr="003635A2">
              <w:rPr>
                <w:rFonts w:ascii="Tahoma" w:hAnsi="Tahoma" w:cs="Tahoma"/>
                <w:sz w:val="12"/>
                <w:szCs w:val="12"/>
              </w:rPr>
              <w:t>Налоги, сборы, платежи - всего, в том числе:</w:t>
            </w:r>
          </w:p>
        </w:tc>
        <w:tc>
          <w:tcPr>
            <w:tcW w:w="712" w:type="dxa"/>
            <w:tcBorders>
              <w:top w:val="nil"/>
              <w:left w:val="nil"/>
              <w:bottom w:val="single" w:sz="4" w:space="0" w:color="C0C0C0"/>
              <w:right w:val="single" w:sz="4" w:space="0" w:color="C0C0C0"/>
            </w:tcBorders>
            <w:shd w:val="clear" w:color="auto" w:fill="auto"/>
            <w:vAlign w:val="center"/>
            <w:hideMark/>
          </w:tcPr>
          <w:p w14:paraId="6F587B0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30755E6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21B3E77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DC2B93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02481A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3267D21"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169B1D7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57C5BA0A"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577EF5B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CA620E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C496EE6"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152352CA" w14:textId="77777777" w:rsidTr="003635A2">
        <w:trPr>
          <w:trHeight w:val="300"/>
          <w:jc w:val="center"/>
        </w:trPr>
        <w:tc>
          <w:tcPr>
            <w:tcW w:w="416" w:type="dxa"/>
            <w:tcBorders>
              <w:top w:val="nil"/>
              <w:left w:val="nil"/>
              <w:bottom w:val="nil"/>
              <w:right w:val="nil"/>
            </w:tcBorders>
            <w:shd w:val="clear" w:color="000000" w:fill="00B050"/>
            <w:noWrap/>
            <w:vAlign w:val="center"/>
            <w:hideMark/>
          </w:tcPr>
          <w:p w14:paraId="2F637D0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6C09E3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11.4</w:t>
            </w:r>
          </w:p>
        </w:tc>
        <w:tc>
          <w:tcPr>
            <w:tcW w:w="4022" w:type="dxa"/>
            <w:tcBorders>
              <w:top w:val="nil"/>
              <w:left w:val="nil"/>
              <w:bottom w:val="single" w:sz="4" w:space="0" w:color="C0C0C0"/>
              <w:right w:val="single" w:sz="4" w:space="0" w:color="C0C0C0"/>
            </w:tcBorders>
            <w:shd w:val="clear" w:color="auto" w:fill="auto"/>
            <w:vAlign w:val="center"/>
            <w:hideMark/>
          </w:tcPr>
          <w:p w14:paraId="76822C38" w14:textId="77777777" w:rsidR="003635A2" w:rsidRPr="003635A2" w:rsidRDefault="003635A2" w:rsidP="003635A2">
            <w:pPr>
              <w:ind w:firstLineChars="200" w:firstLine="240"/>
              <w:rPr>
                <w:rFonts w:ascii="Tahoma" w:hAnsi="Tahoma" w:cs="Tahoma"/>
                <w:sz w:val="12"/>
                <w:szCs w:val="12"/>
              </w:rPr>
            </w:pPr>
            <w:r w:rsidRPr="003635A2">
              <w:rPr>
                <w:rFonts w:ascii="Tahoma" w:hAnsi="Tahoma" w:cs="Tahoma"/>
                <w:sz w:val="12"/>
                <w:szCs w:val="12"/>
              </w:rPr>
              <w:t>На прибыль</w:t>
            </w:r>
          </w:p>
        </w:tc>
        <w:tc>
          <w:tcPr>
            <w:tcW w:w="712" w:type="dxa"/>
            <w:tcBorders>
              <w:top w:val="nil"/>
              <w:left w:val="nil"/>
              <w:bottom w:val="single" w:sz="4" w:space="0" w:color="C0C0C0"/>
              <w:right w:val="single" w:sz="4" w:space="0" w:color="C0C0C0"/>
            </w:tcBorders>
            <w:shd w:val="clear" w:color="auto" w:fill="auto"/>
            <w:vAlign w:val="center"/>
            <w:hideMark/>
          </w:tcPr>
          <w:p w14:paraId="7AE75FC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952EDE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D7D73D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70D1A61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5DCC56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718DB132"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63D3AE8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ADAF8C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4D861F8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2D73DA2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084E3C8"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018AFD35" w14:textId="77777777" w:rsidTr="003635A2">
        <w:trPr>
          <w:trHeight w:val="420"/>
          <w:jc w:val="center"/>
        </w:trPr>
        <w:tc>
          <w:tcPr>
            <w:tcW w:w="416" w:type="dxa"/>
            <w:tcBorders>
              <w:top w:val="nil"/>
              <w:left w:val="nil"/>
              <w:bottom w:val="nil"/>
              <w:right w:val="nil"/>
            </w:tcBorders>
            <w:shd w:val="clear" w:color="000000" w:fill="00B050"/>
            <w:noWrap/>
            <w:vAlign w:val="center"/>
            <w:hideMark/>
          </w:tcPr>
          <w:p w14:paraId="072BCEC7"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36A84F0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13</w:t>
            </w:r>
          </w:p>
        </w:tc>
        <w:tc>
          <w:tcPr>
            <w:tcW w:w="4022" w:type="dxa"/>
            <w:tcBorders>
              <w:top w:val="nil"/>
              <w:left w:val="nil"/>
              <w:bottom w:val="single" w:sz="4" w:space="0" w:color="C0C0C0"/>
              <w:right w:val="single" w:sz="4" w:space="0" w:color="C0C0C0"/>
            </w:tcBorders>
            <w:shd w:val="clear" w:color="auto" w:fill="auto"/>
            <w:vAlign w:val="center"/>
            <w:hideMark/>
          </w:tcPr>
          <w:p w14:paraId="71ECBC3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Недополученные доходы</w:t>
            </w:r>
          </w:p>
        </w:tc>
        <w:tc>
          <w:tcPr>
            <w:tcW w:w="712" w:type="dxa"/>
            <w:tcBorders>
              <w:top w:val="nil"/>
              <w:left w:val="nil"/>
              <w:bottom w:val="single" w:sz="4" w:space="0" w:color="C0C0C0"/>
              <w:right w:val="single" w:sz="4" w:space="0" w:color="C0C0C0"/>
            </w:tcBorders>
            <w:shd w:val="clear" w:color="auto" w:fill="auto"/>
            <w:vAlign w:val="center"/>
            <w:hideMark/>
          </w:tcPr>
          <w:p w14:paraId="21FDBA2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DDAAC0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90758A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9E1922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DB1C46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7C98201"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388D5C9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2226133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29BB7F8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1917CBB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0EDE585"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728F45C9" w14:textId="77777777" w:rsidTr="003635A2">
        <w:trPr>
          <w:trHeight w:val="3150"/>
          <w:jc w:val="center"/>
        </w:trPr>
        <w:tc>
          <w:tcPr>
            <w:tcW w:w="416" w:type="dxa"/>
            <w:tcBorders>
              <w:top w:val="nil"/>
              <w:left w:val="nil"/>
              <w:bottom w:val="nil"/>
              <w:right w:val="nil"/>
            </w:tcBorders>
            <w:shd w:val="clear" w:color="000000" w:fill="00B050"/>
            <w:noWrap/>
            <w:vAlign w:val="center"/>
            <w:hideMark/>
          </w:tcPr>
          <w:p w14:paraId="4C207E3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5970B6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w:t>
            </w:r>
          </w:p>
        </w:tc>
        <w:tc>
          <w:tcPr>
            <w:tcW w:w="4022" w:type="dxa"/>
            <w:tcBorders>
              <w:top w:val="nil"/>
              <w:left w:val="nil"/>
              <w:bottom w:val="single" w:sz="4" w:space="0" w:color="C0C0C0"/>
              <w:right w:val="single" w:sz="4" w:space="0" w:color="C0C0C0"/>
            </w:tcBorders>
            <w:shd w:val="clear" w:color="auto" w:fill="auto"/>
            <w:vAlign w:val="center"/>
            <w:hideMark/>
          </w:tcPr>
          <w:p w14:paraId="5E9C4FCB"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712" w:type="dxa"/>
            <w:tcBorders>
              <w:top w:val="nil"/>
              <w:left w:val="nil"/>
              <w:bottom w:val="single" w:sz="4" w:space="0" w:color="C0C0C0"/>
              <w:right w:val="single" w:sz="4" w:space="0" w:color="C0C0C0"/>
            </w:tcBorders>
            <w:shd w:val="clear" w:color="auto" w:fill="auto"/>
            <w:vAlign w:val="center"/>
            <w:hideMark/>
          </w:tcPr>
          <w:p w14:paraId="2DAE0A7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8D5654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7D9A548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4A926F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0849AC6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D689663"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005DFDB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30DA9C8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4DB40BD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F35FCD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5316227"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0A71B53C" w14:textId="77777777" w:rsidTr="003635A2">
        <w:trPr>
          <w:trHeight w:val="7290"/>
          <w:jc w:val="center"/>
        </w:trPr>
        <w:tc>
          <w:tcPr>
            <w:tcW w:w="416" w:type="dxa"/>
            <w:tcBorders>
              <w:top w:val="nil"/>
              <w:left w:val="nil"/>
              <w:bottom w:val="nil"/>
              <w:right w:val="nil"/>
            </w:tcBorders>
            <w:shd w:val="clear" w:color="000000" w:fill="00B050"/>
            <w:noWrap/>
            <w:vAlign w:val="center"/>
            <w:hideMark/>
          </w:tcPr>
          <w:p w14:paraId="7D752521"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НР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121E5F9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w:t>
            </w:r>
          </w:p>
        </w:tc>
        <w:tc>
          <w:tcPr>
            <w:tcW w:w="4022" w:type="dxa"/>
            <w:tcBorders>
              <w:top w:val="nil"/>
              <w:left w:val="nil"/>
              <w:bottom w:val="single" w:sz="4" w:space="0" w:color="C0C0C0"/>
              <w:right w:val="single" w:sz="4" w:space="0" w:color="C0C0C0"/>
            </w:tcBorders>
            <w:shd w:val="clear" w:color="auto" w:fill="auto"/>
            <w:vAlign w:val="center"/>
            <w:hideMark/>
          </w:tcPr>
          <w:p w14:paraId="324626C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Экономически не обоснованные доходы прошлых периодов регулирования</w:t>
            </w:r>
          </w:p>
        </w:tc>
        <w:tc>
          <w:tcPr>
            <w:tcW w:w="712" w:type="dxa"/>
            <w:tcBorders>
              <w:top w:val="nil"/>
              <w:left w:val="nil"/>
              <w:bottom w:val="single" w:sz="4" w:space="0" w:color="C0C0C0"/>
              <w:right w:val="single" w:sz="4" w:space="0" w:color="C0C0C0"/>
            </w:tcBorders>
            <w:shd w:val="clear" w:color="auto" w:fill="auto"/>
            <w:vAlign w:val="center"/>
            <w:hideMark/>
          </w:tcPr>
          <w:p w14:paraId="4849A07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B9DD3B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0CFEF3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4418113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A59C38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0AECEB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1D3DE11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9F0B3D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16 372,48</w:t>
            </w:r>
          </w:p>
        </w:tc>
        <w:tc>
          <w:tcPr>
            <w:tcW w:w="1296" w:type="dxa"/>
            <w:tcBorders>
              <w:top w:val="nil"/>
              <w:left w:val="nil"/>
              <w:bottom w:val="single" w:sz="4" w:space="0" w:color="C0C0C0"/>
              <w:right w:val="single" w:sz="4" w:space="0" w:color="C0C0C0"/>
            </w:tcBorders>
            <w:shd w:val="clear" w:color="000000" w:fill="D7EAD3"/>
            <w:vAlign w:val="center"/>
            <w:hideMark/>
          </w:tcPr>
          <w:p w14:paraId="5230882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8 186,24</w:t>
            </w:r>
          </w:p>
        </w:tc>
        <w:tc>
          <w:tcPr>
            <w:tcW w:w="1316" w:type="dxa"/>
            <w:tcBorders>
              <w:top w:val="nil"/>
              <w:left w:val="nil"/>
              <w:bottom w:val="single" w:sz="4" w:space="0" w:color="C0C0C0"/>
              <w:right w:val="single" w:sz="4" w:space="0" w:color="C0C0C0"/>
            </w:tcBorders>
            <w:shd w:val="clear" w:color="000000" w:fill="D7EAD3"/>
            <w:vAlign w:val="center"/>
            <w:hideMark/>
          </w:tcPr>
          <w:p w14:paraId="2AE38DA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8 186,24</w:t>
            </w:r>
          </w:p>
        </w:tc>
        <w:tc>
          <w:tcPr>
            <w:tcW w:w="3007" w:type="dxa"/>
            <w:tcBorders>
              <w:top w:val="nil"/>
              <w:left w:val="nil"/>
              <w:bottom w:val="single" w:sz="4" w:space="0" w:color="C0C0C0"/>
              <w:right w:val="single" w:sz="4" w:space="0" w:color="C0C0C0"/>
            </w:tcBorders>
            <w:shd w:val="clear" w:color="000000" w:fill="FFFFCC"/>
            <w:vAlign w:val="center"/>
            <w:hideMark/>
          </w:tcPr>
          <w:p w14:paraId="76BEA29F" w14:textId="77777777" w:rsidR="003635A2" w:rsidRPr="003635A2" w:rsidRDefault="003635A2" w:rsidP="003635A2">
            <w:pPr>
              <w:rPr>
                <w:rFonts w:ascii="Tahoma" w:hAnsi="Tahoma" w:cs="Tahoma"/>
                <w:sz w:val="12"/>
                <w:szCs w:val="12"/>
              </w:rPr>
            </w:pPr>
            <w:r w:rsidRPr="003635A2">
              <w:rPr>
                <w:rFonts w:ascii="Tahoma" w:hAnsi="Tahoma" w:cs="Tahoma"/>
                <w:sz w:val="12"/>
                <w:szCs w:val="12"/>
              </w:rPr>
              <w:t>исключено, т.к. в материалах тарифного дела отсутствует необходимая информация, подтверждающая, что амортизация, начисленная в соответствии с законодательством РФ о бухучете по объектам ТКО, введенным в эксплуатацию, определена инвестиционной программой регулируемой организации,  в качестве источника финансирования мероприятий по строительству, модернизации, реконструкции объектов в соответствующих годах ее действия,ИП на 2025-2029 не утверждалась</w:t>
            </w:r>
          </w:p>
        </w:tc>
      </w:tr>
      <w:tr w:rsidR="003635A2" w:rsidRPr="003635A2" w14:paraId="2E59D4EC" w14:textId="77777777" w:rsidTr="003635A2">
        <w:trPr>
          <w:trHeight w:val="390"/>
          <w:jc w:val="center"/>
        </w:trPr>
        <w:tc>
          <w:tcPr>
            <w:tcW w:w="416" w:type="dxa"/>
            <w:tcBorders>
              <w:top w:val="nil"/>
              <w:left w:val="nil"/>
              <w:bottom w:val="nil"/>
              <w:right w:val="nil"/>
            </w:tcBorders>
            <w:shd w:val="clear" w:color="000000" w:fill="FFFFFF"/>
            <w:noWrap/>
            <w:vAlign w:val="center"/>
            <w:hideMark/>
          </w:tcPr>
          <w:p w14:paraId="474281D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D7C9E3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17</w:t>
            </w:r>
          </w:p>
        </w:tc>
        <w:tc>
          <w:tcPr>
            <w:tcW w:w="4022" w:type="dxa"/>
            <w:tcBorders>
              <w:top w:val="nil"/>
              <w:left w:val="nil"/>
              <w:bottom w:val="single" w:sz="4" w:space="0" w:color="C0C0C0"/>
              <w:right w:val="single" w:sz="4" w:space="0" w:color="C0C0C0"/>
            </w:tcBorders>
            <w:shd w:val="clear" w:color="auto" w:fill="auto"/>
            <w:vAlign w:val="center"/>
            <w:hideMark/>
          </w:tcPr>
          <w:p w14:paraId="10CDFD1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НВВ без НДС</w:t>
            </w:r>
          </w:p>
        </w:tc>
        <w:tc>
          <w:tcPr>
            <w:tcW w:w="712" w:type="dxa"/>
            <w:tcBorders>
              <w:top w:val="nil"/>
              <w:left w:val="nil"/>
              <w:bottom w:val="single" w:sz="4" w:space="0" w:color="C0C0C0"/>
              <w:right w:val="single" w:sz="4" w:space="0" w:color="C0C0C0"/>
            </w:tcBorders>
            <w:shd w:val="clear" w:color="auto" w:fill="auto"/>
            <w:vAlign w:val="center"/>
            <w:hideMark/>
          </w:tcPr>
          <w:p w14:paraId="4973512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7FCC09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254 848,08</w:t>
            </w:r>
          </w:p>
        </w:tc>
        <w:tc>
          <w:tcPr>
            <w:tcW w:w="1518" w:type="dxa"/>
            <w:tcBorders>
              <w:top w:val="nil"/>
              <w:left w:val="nil"/>
              <w:bottom w:val="single" w:sz="4" w:space="0" w:color="C0C0C0"/>
              <w:right w:val="single" w:sz="4" w:space="0" w:color="C0C0C0"/>
            </w:tcBorders>
            <w:shd w:val="clear" w:color="000000" w:fill="FFFFCC"/>
            <w:vAlign w:val="center"/>
            <w:hideMark/>
          </w:tcPr>
          <w:p w14:paraId="6675845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153 114,97</w:t>
            </w:r>
          </w:p>
        </w:tc>
        <w:tc>
          <w:tcPr>
            <w:tcW w:w="1336" w:type="dxa"/>
            <w:tcBorders>
              <w:top w:val="nil"/>
              <w:left w:val="nil"/>
              <w:bottom w:val="single" w:sz="4" w:space="0" w:color="C0C0C0"/>
              <w:right w:val="single" w:sz="4" w:space="0" w:color="C0C0C0"/>
            </w:tcBorders>
            <w:shd w:val="clear" w:color="000000" w:fill="D7EAD3"/>
            <w:vAlign w:val="center"/>
            <w:hideMark/>
          </w:tcPr>
          <w:p w14:paraId="4563313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76 557,48</w:t>
            </w:r>
          </w:p>
        </w:tc>
        <w:tc>
          <w:tcPr>
            <w:tcW w:w="1356" w:type="dxa"/>
            <w:tcBorders>
              <w:top w:val="nil"/>
              <w:left w:val="nil"/>
              <w:bottom w:val="single" w:sz="4" w:space="0" w:color="C0C0C0"/>
              <w:right w:val="single" w:sz="4" w:space="0" w:color="C0C0C0"/>
            </w:tcBorders>
            <w:shd w:val="clear" w:color="000000" w:fill="D7EAD3"/>
            <w:vAlign w:val="center"/>
            <w:hideMark/>
          </w:tcPr>
          <w:p w14:paraId="0963A72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76 557,48</w:t>
            </w:r>
          </w:p>
        </w:tc>
        <w:tc>
          <w:tcPr>
            <w:tcW w:w="3007" w:type="dxa"/>
            <w:tcBorders>
              <w:top w:val="nil"/>
              <w:left w:val="nil"/>
              <w:bottom w:val="single" w:sz="4" w:space="0" w:color="C0C0C0"/>
              <w:right w:val="single" w:sz="4" w:space="0" w:color="C0C0C0"/>
            </w:tcBorders>
            <w:shd w:val="clear" w:color="000000" w:fill="FFFFCC"/>
            <w:vAlign w:val="center"/>
            <w:hideMark/>
          </w:tcPr>
          <w:p w14:paraId="4F10686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4381D3B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228 980,06</w:t>
            </w:r>
          </w:p>
        </w:tc>
        <w:tc>
          <w:tcPr>
            <w:tcW w:w="1518" w:type="dxa"/>
            <w:tcBorders>
              <w:top w:val="nil"/>
              <w:left w:val="nil"/>
              <w:bottom w:val="single" w:sz="4" w:space="0" w:color="C0C0C0"/>
              <w:right w:val="single" w:sz="4" w:space="0" w:color="C0C0C0"/>
            </w:tcBorders>
            <w:shd w:val="clear" w:color="000000" w:fill="FFFFCC"/>
            <w:vAlign w:val="center"/>
            <w:hideMark/>
          </w:tcPr>
          <w:p w14:paraId="66A4ECD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121 452,57</w:t>
            </w:r>
          </w:p>
        </w:tc>
        <w:tc>
          <w:tcPr>
            <w:tcW w:w="1296" w:type="dxa"/>
            <w:tcBorders>
              <w:top w:val="nil"/>
              <w:left w:val="nil"/>
              <w:bottom w:val="single" w:sz="4" w:space="0" w:color="C0C0C0"/>
              <w:right w:val="single" w:sz="4" w:space="0" w:color="C0C0C0"/>
            </w:tcBorders>
            <w:shd w:val="clear" w:color="000000" w:fill="D7EAD3"/>
            <w:vAlign w:val="center"/>
            <w:hideMark/>
          </w:tcPr>
          <w:p w14:paraId="601E3B7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60 726,28</w:t>
            </w:r>
          </w:p>
        </w:tc>
        <w:tc>
          <w:tcPr>
            <w:tcW w:w="1316" w:type="dxa"/>
            <w:tcBorders>
              <w:top w:val="nil"/>
              <w:left w:val="nil"/>
              <w:bottom w:val="single" w:sz="4" w:space="0" w:color="C0C0C0"/>
              <w:right w:val="single" w:sz="4" w:space="0" w:color="C0C0C0"/>
            </w:tcBorders>
            <w:shd w:val="clear" w:color="000000" w:fill="D7EAD3"/>
            <w:vAlign w:val="center"/>
            <w:hideMark/>
          </w:tcPr>
          <w:p w14:paraId="02DBEB6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60 726,28</w:t>
            </w:r>
          </w:p>
        </w:tc>
        <w:tc>
          <w:tcPr>
            <w:tcW w:w="3007" w:type="dxa"/>
            <w:tcBorders>
              <w:top w:val="nil"/>
              <w:left w:val="nil"/>
              <w:bottom w:val="single" w:sz="4" w:space="0" w:color="C0C0C0"/>
              <w:right w:val="single" w:sz="4" w:space="0" w:color="C0C0C0"/>
            </w:tcBorders>
            <w:shd w:val="clear" w:color="000000" w:fill="FFFFCC"/>
            <w:vAlign w:val="center"/>
            <w:hideMark/>
          </w:tcPr>
          <w:p w14:paraId="49E341A3"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09AB75F3" w14:textId="77777777" w:rsidTr="003635A2">
        <w:trPr>
          <w:trHeight w:val="300"/>
          <w:jc w:val="center"/>
        </w:trPr>
        <w:tc>
          <w:tcPr>
            <w:tcW w:w="416" w:type="dxa"/>
            <w:tcBorders>
              <w:top w:val="nil"/>
              <w:left w:val="nil"/>
              <w:bottom w:val="nil"/>
              <w:right w:val="nil"/>
            </w:tcBorders>
            <w:shd w:val="clear" w:color="000000" w:fill="C4BD97"/>
            <w:noWrap/>
            <w:vAlign w:val="center"/>
            <w:hideMark/>
          </w:tcPr>
          <w:p w14:paraId="474A2FE2"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41BDC4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18</w:t>
            </w:r>
          </w:p>
        </w:tc>
        <w:tc>
          <w:tcPr>
            <w:tcW w:w="4022" w:type="dxa"/>
            <w:tcBorders>
              <w:top w:val="nil"/>
              <w:left w:val="nil"/>
              <w:bottom w:val="single" w:sz="4" w:space="0" w:color="C0C0C0"/>
              <w:right w:val="single" w:sz="4" w:space="0" w:color="C0C0C0"/>
            </w:tcBorders>
            <w:shd w:val="clear" w:color="auto" w:fill="auto"/>
            <w:vAlign w:val="center"/>
            <w:hideMark/>
          </w:tcPr>
          <w:p w14:paraId="3BDD535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Корректировки НВВ</w:t>
            </w:r>
          </w:p>
        </w:tc>
        <w:tc>
          <w:tcPr>
            <w:tcW w:w="712" w:type="dxa"/>
            <w:tcBorders>
              <w:top w:val="nil"/>
              <w:left w:val="nil"/>
              <w:bottom w:val="single" w:sz="4" w:space="0" w:color="C0C0C0"/>
              <w:right w:val="single" w:sz="4" w:space="0" w:color="C0C0C0"/>
            </w:tcBorders>
            <w:shd w:val="clear" w:color="auto" w:fill="auto"/>
            <w:vAlign w:val="center"/>
            <w:hideMark/>
          </w:tcPr>
          <w:p w14:paraId="34D35DD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2BC3D92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D7EAD3"/>
            <w:vAlign w:val="center"/>
            <w:hideMark/>
          </w:tcPr>
          <w:p w14:paraId="136E4AB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-6 161,29</w:t>
            </w:r>
          </w:p>
        </w:tc>
        <w:tc>
          <w:tcPr>
            <w:tcW w:w="1336" w:type="dxa"/>
            <w:tcBorders>
              <w:top w:val="nil"/>
              <w:left w:val="nil"/>
              <w:bottom w:val="single" w:sz="4" w:space="0" w:color="C0C0C0"/>
              <w:right w:val="single" w:sz="4" w:space="0" w:color="C0C0C0"/>
            </w:tcBorders>
            <w:shd w:val="clear" w:color="000000" w:fill="D7EAD3"/>
            <w:vAlign w:val="center"/>
            <w:hideMark/>
          </w:tcPr>
          <w:p w14:paraId="0934318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-3 080,64</w:t>
            </w:r>
          </w:p>
        </w:tc>
        <w:tc>
          <w:tcPr>
            <w:tcW w:w="1356" w:type="dxa"/>
            <w:tcBorders>
              <w:top w:val="nil"/>
              <w:left w:val="nil"/>
              <w:bottom w:val="single" w:sz="4" w:space="0" w:color="C0C0C0"/>
              <w:right w:val="single" w:sz="4" w:space="0" w:color="C0C0C0"/>
            </w:tcBorders>
            <w:shd w:val="clear" w:color="000000" w:fill="D7EAD3"/>
            <w:vAlign w:val="center"/>
            <w:hideMark/>
          </w:tcPr>
          <w:p w14:paraId="325C0D7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107D3B6A"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2F5D194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D7EAD3"/>
            <w:vAlign w:val="center"/>
            <w:hideMark/>
          </w:tcPr>
          <w:p w14:paraId="21A0062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-6 161,29</w:t>
            </w:r>
          </w:p>
        </w:tc>
        <w:tc>
          <w:tcPr>
            <w:tcW w:w="1296" w:type="dxa"/>
            <w:tcBorders>
              <w:top w:val="nil"/>
              <w:left w:val="nil"/>
              <w:bottom w:val="single" w:sz="4" w:space="0" w:color="C0C0C0"/>
              <w:right w:val="single" w:sz="4" w:space="0" w:color="C0C0C0"/>
            </w:tcBorders>
            <w:shd w:val="clear" w:color="000000" w:fill="D7EAD3"/>
            <w:vAlign w:val="center"/>
            <w:hideMark/>
          </w:tcPr>
          <w:p w14:paraId="13199B1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-3 080,64</w:t>
            </w:r>
          </w:p>
        </w:tc>
        <w:tc>
          <w:tcPr>
            <w:tcW w:w="1316" w:type="dxa"/>
            <w:tcBorders>
              <w:top w:val="nil"/>
              <w:left w:val="nil"/>
              <w:bottom w:val="single" w:sz="4" w:space="0" w:color="C0C0C0"/>
              <w:right w:val="single" w:sz="4" w:space="0" w:color="C0C0C0"/>
            </w:tcBorders>
            <w:shd w:val="clear" w:color="000000" w:fill="D7EAD3"/>
            <w:vAlign w:val="center"/>
            <w:hideMark/>
          </w:tcPr>
          <w:p w14:paraId="58601B7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7A0AC16D"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5B5AD02A" w14:textId="77777777" w:rsidTr="003635A2">
        <w:trPr>
          <w:trHeight w:val="1815"/>
          <w:jc w:val="center"/>
        </w:trPr>
        <w:tc>
          <w:tcPr>
            <w:tcW w:w="416" w:type="dxa"/>
            <w:tcBorders>
              <w:top w:val="nil"/>
              <w:left w:val="nil"/>
              <w:bottom w:val="nil"/>
              <w:right w:val="nil"/>
            </w:tcBorders>
            <w:shd w:val="clear" w:color="000000" w:fill="C4BD97"/>
            <w:noWrap/>
            <w:vAlign w:val="center"/>
            <w:hideMark/>
          </w:tcPr>
          <w:p w14:paraId="11D8AEC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0B6481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18.1</w:t>
            </w:r>
          </w:p>
        </w:tc>
        <w:tc>
          <w:tcPr>
            <w:tcW w:w="4022" w:type="dxa"/>
            <w:tcBorders>
              <w:top w:val="nil"/>
              <w:left w:val="nil"/>
              <w:bottom w:val="single" w:sz="4" w:space="0" w:color="C0C0C0"/>
              <w:right w:val="single" w:sz="4" w:space="0" w:color="C0C0C0"/>
            </w:tcBorders>
            <w:shd w:val="clear" w:color="auto" w:fill="auto"/>
            <w:vAlign w:val="center"/>
            <w:hideMark/>
          </w:tcPr>
          <w:p w14:paraId="2BF93403" w14:textId="77777777" w:rsidR="003635A2" w:rsidRPr="003635A2" w:rsidRDefault="003635A2" w:rsidP="003635A2">
            <w:pPr>
              <w:rPr>
                <w:rFonts w:ascii="Tahoma" w:hAnsi="Tahoma" w:cs="Tahoma"/>
                <w:sz w:val="12"/>
                <w:szCs w:val="12"/>
              </w:rPr>
            </w:pPr>
            <w:r w:rsidRPr="003635A2">
              <w:rPr>
                <w:rFonts w:ascii="Tahoma" w:hAnsi="Tahoma" w:cs="Tahoma"/>
                <w:sz w:val="12"/>
                <w:szCs w:val="12"/>
              </w:rPr>
              <w:t>Корректировка НВВ в целях сглаживания тарифов (уменьшение)</w:t>
            </w:r>
          </w:p>
        </w:tc>
        <w:tc>
          <w:tcPr>
            <w:tcW w:w="712" w:type="dxa"/>
            <w:tcBorders>
              <w:top w:val="nil"/>
              <w:left w:val="nil"/>
              <w:bottom w:val="single" w:sz="4" w:space="0" w:color="C0C0C0"/>
              <w:right w:val="single" w:sz="4" w:space="0" w:color="C0C0C0"/>
            </w:tcBorders>
            <w:shd w:val="clear" w:color="auto" w:fill="auto"/>
            <w:vAlign w:val="center"/>
            <w:hideMark/>
          </w:tcPr>
          <w:p w14:paraId="124D28C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5219A3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52697A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-6 161,29</w:t>
            </w:r>
          </w:p>
        </w:tc>
        <w:tc>
          <w:tcPr>
            <w:tcW w:w="1336" w:type="dxa"/>
            <w:tcBorders>
              <w:top w:val="nil"/>
              <w:left w:val="nil"/>
              <w:bottom w:val="single" w:sz="4" w:space="0" w:color="C0C0C0"/>
              <w:right w:val="single" w:sz="4" w:space="0" w:color="C0C0C0"/>
            </w:tcBorders>
            <w:shd w:val="clear" w:color="000000" w:fill="D7EAD3"/>
            <w:vAlign w:val="center"/>
            <w:hideMark/>
          </w:tcPr>
          <w:p w14:paraId="1494FA2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-3 080,64</w:t>
            </w:r>
          </w:p>
        </w:tc>
        <w:tc>
          <w:tcPr>
            <w:tcW w:w="1356" w:type="dxa"/>
            <w:tcBorders>
              <w:top w:val="nil"/>
              <w:left w:val="nil"/>
              <w:bottom w:val="single" w:sz="4" w:space="0" w:color="C0C0C0"/>
              <w:right w:val="single" w:sz="4" w:space="0" w:color="C0C0C0"/>
            </w:tcBorders>
            <w:shd w:val="clear" w:color="000000" w:fill="D7EAD3"/>
            <w:vAlign w:val="center"/>
            <w:hideMark/>
          </w:tcPr>
          <w:p w14:paraId="324D4FC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5AFA8C8A" w14:textId="77777777" w:rsidR="003635A2" w:rsidRPr="003635A2" w:rsidRDefault="003635A2" w:rsidP="003635A2">
            <w:pPr>
              <w:rPr>
                <w:rFonts w:ascii="Tahoma" w:hAnsi="Tahoma" w:cs="Tahoma"/>
                <w:sz w:val="12"/>
                <w:szCs w:val="12"/>
              </w:rPr>
            </w:pPr>
            <w:r w:rsidRPr="003635A2">
              <w:rPr>
                <w:rFonts w:ascii="Tahoma" w:hAnsi="Tahoma" w:cs="Tahoma"/>
                <w:sz w:val="12"/>
                <w:szCs w:val="12"/>
              </w:rPr>
              <w:t>возврат положительного сглаживания во 1/4 части ежегодно в 2026-2029гг. (24645,15/4=6161,29)</w:t>
            </w:r>
          </w:p>
        </w:tc>
        <w:tc>
          <w:tcPr>
            <w:tcW w:w="1496" w:type="dxa"/>
            <w:tcBorders>
              <w:top w:val="nil"/>
              <w:left w:val="nil"/>
              <w:bottom w:val="single" w:sz="4" w:space="0" w:color="C0C0C0"/>
              <w:right w:val="single" w:sz="4" w:space="0" w:color="C0C0C0"/>
            </w:tcBorders>
            <w:shd w:val="clear" w:color="000000" w:fill="FFFFCC"/>
            <w:vAlign w:val="center"/>
            <w:hideMark/>
          </w:tcPr>
          <w:p w14:paraId="58EE5EA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BB2025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-6 161,29</w:t>
            </w:r>
          </w:p>
        </w:tc>
        <w:tc>
          <w:tcPr>
            <w:tcW w:w="1296" w:type="dxa"/>
            <w:tcBorders>
              <w:top w:val="nil"/>
              <w:left w:val="nil"/>
              <w:bottom w:val="single" w:sz="4" w:space="0" w:color="C0C0C0"/>
              <w:right w:val="single" w:sz="4" w:space="0" w:color="C0C0C0"/>
            </w:tcBorders>
            <w:shd w:val="clear" w:color="000000" w:fill="D7EAD3"/>
            <w:vAlign w:val="center"/>
            <w:hideMark/>
          </w:tcPr>
          <w:p w14:paraId="070F822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-3 080,64</w:t>
            </w:r>
          </w:p>
        </w:tc>
        <w:tc>
          <w:tcPr>
            <w:tcW w:w="1316" w:type="dxa"/>
            <w:tcBorders>
              <w:top w:val="nil"/>
              <w:left w:val="nil"/>
              <w:bottom w:val="single" w:sz="4" w:space="0" w:color="C0C0C0"/>
              <w:right w:val="single" w:sz="4" w:space="0" w:color="C0C0C0"/>
            </w:tcBorders>
            <w:shd w:val="clear" w:color="000000" w:fill="D7EAD3"/>
            <w:vAlign w:val="center"/>
            <w:hideMark/>
          </w:tcPr>
          <w:p w14:paraId="7900791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-3 080,64</w:t>
            </w:r>
          </w:p>
        </w:tc>
        <w:tc>
          <w:tcPr>
            <w:tcW w:w="3007" w:type="dxa"/>
            <w:tcBorders>
              <w:top w:val="nil"/>
              <w:left w:val="nil"/>
              <w:bottom w:val="single" w:sz="4" w:space="0" w:color="C0C0C0"/>
              <w:right w:val="single" w:sz="4" w:space="0" w:color="C0C0C0"/>
            </w:tcBorders>
            <w:shd w:val="clear" w:color="000000" w:fill="FFFFCC"/>
            <w:vAlign w:val="center"/>
            <w:hideMark/>
          </w:tcPr>
          <w:p w14:paraId="223160C9" w14:textId="77777777" w:rsidR="003635A2" w:rsidRPr="003635A2" w:rsidRDefault="003635A2" w:rsidP="003635A2">
            <w:pPr>
              <w:rPr>
                <w:rFonts w:ascii="Tahoma" w:hAnsi="Tahoma" w:cs="Tahoma"/>
                <w:sz w:val="12"/>
                <w:szCs w:val="12"/>
              </w:rPr>
            </w:pPr>
            <w:r w:rsidRPr="003635A2">
              <w:rPr>
                <w:rFonts w:ascii="Tahoma" w:hAnsi="Tahoma" w:cs="Tahoma"/>
                <w:sz w:val="12"/>
                <w:szCs w:val="12"/>
              </w:rPr>
              <w:t>возврат положительного сглаживания во 1/4 части ежегодно в 2026-2029гг. (24645,15/4=6161,29)</w:t>
            </w:r>
          </w:p>
        </w:tc>
      </w:tr>
      <w:tr w:rsidR="003635A2" w:rsidRPr="003635A2" w14:paraId="4B07ECCE" w14:textId="77777777" w:rsidTr="003635A2">
        <w:trPr>
          <w:trHeight w:val="1335"/>
          <w:jc w:val="center"/>
        </w:trPr>
        <w:tc>
          <w:tcPr>
            <w:tcW w:w="416" w:type="dxa"/>
            <w:tcBorders>
              <w:top w:val="nil"/>
              <w:left w:val="nil"/>
              <w:bottom w:val="nil"/>
              <w:right w:val="nil"/>
            </w:tcBorders>
            <w:shd w:val="clear" w:color="000000" w:fill="C4BD97"/>
            <w:noWrap/>
            <w:vAlign w:val="center"/>
            <w:hideMark/>
          </w:tcPr>
          <w:p w14:paraId="45F0D09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27F424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18.2</w:t>
            </w:r>
          </w:p>
        </w:tc>
        <w:tc>
          <w:tcPr>
            <w:tcW w:w="4022" w:type="dxa"/>
            <w:tcBorders>
              <w:top w:val="nil"/>
              <w:left w:val="nil"/>
              <w:bottom w:val="single" w:sz="4" w:space="0" w:color="C0C0C0"/>
              <w:right w:val="single" w:sz="4" w:space="0" w:color="C0C0C0"/>
            </w:tcBorders>
            <w:shd w:val="clear" w:color="auto" w:fill="auto"/>
            <w:vAlign w:val="center"/>
            <w:hideMark/>
          </w:tcPr>
          <w:p w14:paraId="271F0061" w14:textId="77777777" w:rsidR="003635A2" w:rsidRPr="003635A2" w:rsidRDefault="003635A2" w:rsidP="003635A2">
            <w:pPr>
              <w:rPr>
                <w:rFonts w:ascii="Tahoma" w:hAnsi="Tahoma" w:cs="Tahoma"/>
                <w:sz w:val="12"/>
                <w:szCs w:val="12"/>
              </w:rPr>
            </w:pPr>
            <w:r w:rsidRPr="003635A2">
              <w:rPr>
                <w:rFonts w:ascii="Tahoma" w:hAnsi="Tahoma" w:cs="Tahoma"/>
                <w:sz w:val="12"/>
                <w:szCs w:val="12"/>
              </w:rPr>
              <w:t>Корректировка НВВ в целях сглаживания тарифов (увеличение)</w:t>
            </w:r>
          </w:p>
        </w:tc>
        <w:tc>
          <w:tcPr>
            <w:tcW w:w="712" w:type="dxa"/>
            <w:tcBorders>
              <w:top w:val="nil"/>
              <w:left w:val="nil"/>
              <w:bottom w:val="single" w:sz="4" w:space="0" w:color="C0C0C0"/>
              <w:right w:val="single" w:sz="4" w:space="0" w:color="C0C0C0"/>
            </w:tcBorders>
            <w:shd w:val="clear" w:color="auto" w:fill="auto"/>
            <w:vAlign w:val="center"/>
            <w:hideMark/>
          </w:tcPr>
          <w:p w14:paraId="6B5E478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AE9F78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CC9E3F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083B401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4177A0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73B0D15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615C6B1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31856C3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6695FE9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23546A3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787C1393"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487634D9" w14:textId="77777777" w:rsidTr="003635A2">
        <w:trPr>
          <w:trHeight w:val="2070"/>
          <w:jc w:val="center"/>
        </w:trPr>
        <w:tc>
          <w:tcPr>
            <w:tcW w:w="416" w:type="dxa"/>
            <w:tcBorders>
              <w:top w:val="nil"/>
              <w:left w:val="nil"/>
              <w:bottom w:val="nil"/>
              <w:right w:val="nil"/>
            </w:tcBorders>
            <w:shd w:val="clear" w:color="000000" w:fill="C4BD97"/>
            <w:noWrap/>
            <w:vAlign w:val="center"/>
            <w:hideMark/>
          </w:tcPr>
          <w:p w14:paraId="0A14852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045461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18.3</w:t>
            </w:r>
          </w:p>
        </w:tc>
        <w:tc>
          <w:tcPr>
            <w:tcW w:w="4022" w:type="dxa"/>
            <w:tcBorders>
              <w:top w:val="nil"/>
              <w:left w:val="nil"/>
              <w:bottom w:val="single" w:sz="4" w:space="0" w:color="C0C0C0"/>
              <w:right w:val="single" w:sz="4" w:space="0" w:color="C0C0C0"/>
            </w:tcBorders>
            <w:shd w:val="clear" w:color="auto" w:fill="auto"/>
            <w:vAlign w:val="center"/>
            <w:hideMark/>
          </w:tcPr>
          <w:p w14:paraId="0C9DE1A8" w14:textId="77777777" w:rsidR="003635A2" w:rsidRPr="003635A2" w:rsidRDefault="003635A2" w:rsidP="003635A2">
            <w:pPr>
              <w:rPr>
                <w:rFonts w:ascii="Tahoma" w:hAnsi="Tahoma" w:cs="Tahoma"/>
                <w:sz w:val="12"/>
                <w:szCs w:val="12"/>
              </w:rPr>
            </w:pPr>
            <w:r w:rsidRPr="003635A2">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712" w:type="dxa"/>
            <w:tcBorders>
              <w:top w:val="nil"/>
              <w:left w:val="nil"/>
              <w:bottom w:val="single" w:sz="4" w:space="0" w:color="C0C0C0"/>
              <w:right w:val="single" w:sz="4" w:space="0" w:color="C0C0C0"/>
            </w:tcBorders>
            <w:shd w:val="clear" w:color="auto" w:fill="auto"/>
            <w:vAlign w:val="center"/>
            <w:hideMark/>
          </w:tcPr>
          <w:p w14:paraId="1FE6979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C52401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FFFFCC"/>
            <w:vAlign w:val="center"/>
            <w:hideMark/>
          </w:tcPr>
          <w:p w14:paraId="2A72849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06551F4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nil"/>
              <w:right w:val="nil"/>
            </w:tcBorders>
            <w:shd w:val="clear" w:color="auto" w:fill="auto"/>
            <w:noWrap/>
            <w:hideMark/>
          </w:tcPr>
          <w:p w14:paraId="0A9D7D6D" w14:textId="009155BE" w:rsidR="003635A2" w:rsidRPr="003635A2" w:rsidRDefault="003635A2" w:rsidP="003635A2">
            <w:pPr>
              <w:rPr>
                <w:rFonts w:ascii="Tahoma" w:hAnsi="Tahoma" w:cs="Tahoma"/>
                <w:sz w:val="12"/>
                <w:szCs w:val="12"/>
              </w:rPr>
            </w:pPr>
            <w:r w:rsidRPr="003635A2">
              <w:rPr>
                <w:rFonts w:ascii="Tahoma" w:hAnsi="Tahoma" w:cs="Tahoma"/>
                <w:noProof/>
                <w:sz w:val="12"/>
                <w:szCs w:val="12"/>
              </w:rPr>
              <w:drawing>
                <wp:anchor distT="0" distB="0" distL="114300" distR="114300" simplePos="0" relativeHeight="251678720" behindDoc="0" locked="0" layoutInCell="1" allowOverlap="1" wp14:anchorId="467DF000" wp14:editId="37638926">
                  <wp:simplePos x="0" y="0"/>
                  <wp:positionH relativeFrom="column">
                    <wp:posOffset>247650</wp:posOffset>
                  </wp:positionH>
                  <wp:positionV relativeFrom="paragraph">
                    <wp:posOffset>133350</wp:posOffset>
                  </wp:positionV>
                  <wp:extent cx="0" cy="1200150"/>
                  <wp:effectExtent l="0" t="0" r="0" b="0"/>
                  <wp:wrapNone/>
                  <wp:docPr id="1359813864" name="Рисунок 106">
                    <a:extLst xmlns:a="http://schemas.openxmlformats.org/drawingml/2006/main">
                      <a:ext uri="{FF2B5EF4-FFF2-40B4-BE49-F238E27FC236}">
                        <a16:creationId xmlns:a16="http://schemas.microsoft.com/office/drawing/2014/main" id="{9881BB8C-0BAB-6D01-2A6E-546D580B1C24}"/>
                      </a:ext>
                    </a:extLst>
                  </wp:docPr>
                  <wp:cNvGraphicFramePr/>
                  <a:graphic xmlns:a="http://schemas.openxmlformats.org/drawingml/2006/main">
                    <a:graphicData uri="http://schemas.openxmlformats.org/drawingml/2006/picture">
                      <pic:pic xmlns:pic="http://schemas.openxmlformats.org/drawingml/2006/picture">
                        <pic:nvPicPr>
                          <pic:cNvPr id="259135" name="Рисунок 4">
                            <a:extLst>
                              <a:ext uri="{FF2B5EF4-FFF2-40B4-BE49-F238E27FC236}">
                                <a16:creationId xmlns:a16="http://schemas.microsoft.com/office/drawing/2014/main" id="{9881BB8C-0BAB-6D01-2A6E-546D580B1C2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3635A2">
              <w:rPr>
                <w:rFonts w:ascii="Tahoma" w:hAnsi="Tahoma" w:cs="Tahoma"/>
                <w:noProof/>
                <w:sz w:val="12"/>
                <w:szCs w:val="12"/>
              </w:rPr>
              <w:drawing>
                <wp:anchor distT="0" distB="0" distL="114300" distR="114300" simplePos="0" relativeHeight="251679744" behindDoc="0" locked="0" layoutInCell="1" allowOverlap="1" wp14:anchorId="686CFD79" wp14:editId="7BDE431D">
                  <wp:simplePos x="0" y="0"/>
                  <wp:positionH relativeFrom="column">
                    <wp:posOffset>247650</wp:posOffset>
                  </wp:positionH>
                  <wp:positionV relativeFrom="paragraph">
                    <wp:posOffset>133350</wp:posOffset>
                  </wp:positionV>
                  <wp:extent cx="0" cy="1200150"/>
                  <wp:effectExtent l="0" t="0" r="0" b="0"/>
                  <wp:wrapNone/>
                  <wp:docPr id="998055110" name="Рисунок 105">
                    <a:extLst xmlns:a="http://schemas.openxmlformats.org/drawingml/2006/main">
                      <a:ext uri="{FF2B5EF4-FFF2-40B4-BE49-F238E27FC236}">
                        <a16:creationId xmlns:a16="http://schemas.microsoft.com/office/drawing/2014/main" id="{62B72D1B-2411-D988-73B7-3B42E174EC50}"/>
                      </a:ext>
                    </a:extLst>
                  </wp:docPr>
                  <wp:cNvGraphicFramePr/>
                  <a:graphic xmlns:a="http://schemas.openxmlformats.org/drawingml/2006/main">
                    <a:graphicData uri="http://schemas.openxmlformats.org/drawingml/2006/picture">
                      <pic:pic xmlns:pic="http://schemas.openxmlformats.org/drawingml/2006/picture">
                        <pic:nvPicPr>
                          <pic:cNvPr id="259136" name="Рисунок 4">
                            <a:extLst>
                              <a:ext uri="{FF2B5EF4-FFF2-40B4-BE49-F238E27FC236}">
                                <a16:creationId xmlns:a16="http://schemas.microsoft.com/office/drawing/2014/main" id="{62B72D1B-2411-D988-73B7-3B42E174EC5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3635A2">
              <w:rPr>
                <w:rFonts w:ascii="Tahoma" w:hAnsi="Tahoma" w:cs="Tahoma"/>
                <w:noProof/>
                <w:sz w:val="12"/>
                <w:szCs w:val="12"/>
              </w:rPr>
              <w:drawing>
                <wp:anchor distT="0" distB="0" distL="114300" distR="114300" simplePos="0" relativeHeight="251680768" behindDoc="0" locked="0" layoutInCell="1" allowOverlap="1" wp14:anchorId="3845041E" wp14:editId="4C359D02">
                  <wp:simplePos x="0" y="0"/>
                  <wp:positionH relativeFrom="column">
                    <wp:posOffset>247650</wp:posOffset>
                  </wp:positionH>
                  <wp:positionV relativeFrom="paragraph">
                    <wp:posOffset>133350</wp:posOffset>
                  </wp:positionV>
                  <wp:extent cx="0" cy="1200150"/>
                  <wp:effectExtent l="0" t="0" r="0" b="0"/>
                  <wp:wrapNone/>
                  <wp:docPr id="1013294118" name="Рисунок 104">
                    <a:extLst xmlns:a="http://schemas.openxmlformats.org/drawingml/2006/main">
                      <a:ext uri="{FF2B5EF4-FFF2-40B4-BE49-F238E27FC236}">
                        <a16:creationId xmlns:a16="http://schemas.microsoft.com/office/drawing/2014/main" id="{1718B3F8-2A38-54E6-8903-8972EDF496F4}"/>
                      </a:ext>
                    </a:extLst>
                  </wp:docPr>
                  <wp:cNvGraphicFramePr/>
                  <a:graphic xmlns:a="http://schemas.openxmlformats.org/drawingml/2006/main">
                    <a:graphicData uri="http://schemas.openxmlformats.org/drawingml/2006/picture">
                      <pic:pic xmlns:pic="http://schemas.openxmlformats.org/drawingml/2006/picture">
                        <pic:nvPicPr>
                          <pic:cNvPr id="259137" name="Рисунок 4">
                            <a:extLst>
                              <a:ext uri="{FF2B5EF4-FFF2-40B4-BE49-F238E27FC236}">
                                <a16:creationId xmlns:a16="http://schemas.microsoft.com/office/drawing/2014/main" id="{1718B3F8-2A38-54E6-8903-8972EDF496F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54"/>
            </w:tblGrid>
            <w:tr w:rsidR="003635A2" w:rsidRPr="003635A2" w14:paraId="210D5E26" w14:textId="77777777">
              <w:trPr>
                <w:trHeight w:val="2070"/>
                <w:tblCellSpacing w:w="0" w:type="dxa"/>
              </w:trPr>
              <w:tc>
                <w:tcPr>
                  <w:tcW w:w="1340" w:type="dxa"/>
                  <w:tcBorders>
                    <w:top w:val="nil"/>
                    <w:left w:val="nil"/>
                    <w:bottom w:val="single" w:sz="4" w:space="0" w:color="C0C0C0"/>
                    <w:right w:val="single" w:sz="4" w:space="0" w:color="C0C0C0"/>
                  </w:tcBorders>
                  <w:shd w:val="clear" w:color="000000" w:fill="D7EAD3"/>
                  <w:vAlign w:val="center"/>
                  <w:hideMark/>
                </w:tcPr>
                <w:p w14:paraId="56E16C8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r>
          </w:tbl>
          <w:p w14:paraId="18E188E3" w14:textId="77777777" w:rsidR="003635A2" w:rsidRPr="003635A2" w:rsidRDefault="003635A2" w:rsidP="003635A2">
            <w:pPr>
              <w:rPr>
                <w:rFonts w:ascii="Tahoma" w:hAnsi="Tahoma" w:cs="Tahoma"/>
                <w:sz w:val="12"/>
                <w:szCs w:val="12"/>
              </w:rPr>
            </w:pPr>
          </w:p>
        </w:tc>
        <w:tc>
          <w:tcPr>
            <w:tcW w:w="3007" w:type="dxa"/>
            <w:tcBorders>
              <w:top w:val="nil"/>
              <w:left w:val="nil"/>
              <w:bottom w:val="single" w:sz="4" w:space="0" w:color="C0C0C0"/>
              <w:right w:val="single" w:sz="4" w:space="0" w:color="C0C0C0"/>
            </w:tcBorders>
            <w:shd w:val="clear" w:color="000000" w:fill="FFFFCC"/>
            <w:vAlign w:val="center"/>
            <w:hideMark/>
          </w:tcPr>
          <w:p w14:paraId="1F4D1EF8" w14:textId="77777777" w:rsidR="003635A2" w:rsidRPr="003635A2" w:rsidRDefault="003635A2" w:rsidP="003635A2">
            <w:pPr>
              <w:rPr>
                <w:rFonts w:ascii="Tahoma" w:hAnsi="Tahoma" w:cs="Tahoma"/>
                <w:sz w:val="12"/>
                <w:szCs w:val="12"/>
              </w:rPr>
            </w:pPr>
            <w:r w:rsidRPr="003635A2">
              <w:rPr>
                <w:rFonts w:ascii="Tahoma" w:hAnsi="Tahoma" w:cs="Tahoma"/>
                <w:sz w:val="12"/>
                <w:szCs w:val="12"/>
              </w:rPr>
              <w:t>отклонено по причине отсутствия в формульной части данного показателя</w:t>
            </w:r>
          </w:p>
        </w:tc>
        <w:tc>
          <w:tcPr>
            <w:tcW w:w="1496" w:type="dxa"/>
            <w:tcBorders>
              <w:top w:val="nil"/>
              <w:left w:val="nil"/>
              <w:bottom w:val="single" w:sz="4" w:space="0" w:color="C0C0C0"/>
              <w:right w:val="single" w:sz="4" w:space="0" w:color="C0C0C0"/>
            </w:tcBorders>
            <w:shd w:val="clear" w:color="000000" w:fill="FFFFCC"/>
            <w:vAlign w:val="center"/>
            <w:hideMark/>
          </w:tcPr>
          <w:p w14:paraId="6CA9D3E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-14 099,91</w:t>
            </w:r>
          </w:p>
        </w:tc>
        <w:tc>
          <w:tcPr>
            <w:tcW w:w="1518" w:type="dxa"/>
            <w:tcBorders>
              <w:top w:val="nil"/>
              <w:left w:val="nil"/>
              <w:bottom w:val="single" w:sz="4" w:space="0" w:color="C0C0C0"/>
              <w:right w:val="single" w:sz="4" w:space="0" w:color="C0C0C0"/>
            </w:tcBorders>
            <w:shd w:val="clear" w:color="000000" w:fill="FFFFCC"/>
            <w:vAlign w:val="center"/>
            <w:hideMark/>
          </w:tcPr>
          <w:p w14:paraId="4A332D8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286610A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6E9A69A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34D41D56" w14:textId="77777777" w:rsidR="003635A2" w:rsidRPr="003635A2" w:rsidRDefault="003635A2" w:rsidP="003635A2">
            <w:pPr>
              <w:rPr>
                <w:rFonts w:ascii="Tahoma" w:hAnsi="Tahoma" w:cs="Tahoma"/>
                <w:sz w:val="12"/>
                <w:szCs w:val="12"/>
              </w:rPr>
            </w:pPr>
            <w:r w:rsidRPr="003635A2">
              <w:rPr>
                <w:rFonts w:ascii="Tahoma" w:hAnsi="Tahoma" w:cs="Tahoma"/>
                <w:sz w:val="12"/>
                <w:szCs w:val="12"/>
              </w:rPr>
              <w:t>отклонено по причине отсутствия в формульной части данного показателя</w:t>
            </w:r>
          </w:p>
        </w:tc>
      </w:tr>
      <w:tr w:rsidR="003635A2" w:rsidRPr="003635A2" w14:paraId="125D6E63" w14:textId="77777777" w:rsidTr="003635A2">
        <w:trPr>
          <w:trHeight w:val="1290"/>
          <w:jc w:val="center"/>
        </w:trPr>
        <w:tc>
          <w:tcPr>
            <w:tcW w:w="416" w:type="dxa"/>
            <w:tcBorders>
              <w:top w:val="nil"/>
              <w:left w:val="nil"/>
              <w:bottom w:val="nil"/>
              <w:right w:val="nil"/>
            </w:tcBorders>
            <w:shd w:val="clear" w:color="000000" w:fill="C4BD97"/>
            <w:noWrap/>
            <w:vAlign w:val="center"/>
            <w:hideMark/>
          </w:tcPr>
          <w:p w14:paraId="79D6430B"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BD6F18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18.4</w:t>
            </w:r>
          </w:p>
        </w:tc>
        <w:tc>
          <w:tcPr>
            <w:tcW w:w="4022" w:type="dxa"/>
            <w:tcBorders>
              <w:top w:val="nil"/>
              <w:left w:val="nil"/>
              <w:bottom w:val="single" w:sz="4" w:space="0" w:color="C0C0C0"/>
              <w:right w:val="single" w:sz="4" w:space="0" w:color="C0C0C0"/>
            </w:tcBorders>
            <w:shd w:val="clear" w:color="auto" w:fill="auto"/>
            <w:vAlign w:val="center"/>
            <w:hideMark/>
          </w:tcPr>
          <w:p w14:paraId="6FFBF372" w14:textId="77777777" w:rsidR="003635A2" w:rsidRPr="003635A2" w:rsidRDefault="003635A2" w:rsidP="003635A2">
            <w:pPr>
              <w:rPr>
                <w:rFonts w:ascii="Tahoma" w:hAnsi="Tahoma" w:cs="Tahoma"/>
                <w:sz w:val="12"/>
                <w:szCs w:val="12"/>
              </w:rPr>
            </w:pPr>
            <w:r w:rsidRPr="003635A2">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712" w:type="dxa"/>
            <w:tcBorders>
              <w:top w:val="nil"/>
              <w:left w:val="nil"/>
              <w:bottom w:val="single" w:sz="4" w:space="0" w:color="C0C0C0"/>
              <w:right w:val="single" w:sz="4" w:space="0" w:color="C0C0C0"/>
            </w:tcBorders>
            <w:shd w:val="clear" w:color="auto" w:fill="auto"/>
            <w:vAlign w:val="center"/>
            <w:hideMark/>
          </w:tcPr>
          <w:p w14:paraId="2FB759D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7FE900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6BE75CB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5DCB6F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F63FD8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5A019E5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0B249DA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16C15AB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12C24E7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4349DEBC"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3F2BD8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7216E362" w14:textId="77777777" w:rsidTr="003635A2">
        <w:trPr>
          <w:trHeight w:val="4785"/>
          <w:jc w:val="center"/>
        </w:trPr>
        <w:tc>
          <w:tcPr>
            <w:tcW w:w="416" w:type="dxa"/>
            <w:tcBorders>
              <w:top w:val="nil"/>
              <w:left w:val="nil"/>
              <w:bottom w:val="nil"/>
              <w:right w:val="nil"/>
            </w:tcBorders>
            <w:shd w:val="clear" w:color="000000" w:fill="C4BD97"/>
            <w:noWrap/>
            <w:vAlign w:val="center"/>
            <w:hideMark/>
          </w:tcPr>
          <w:p w14:paraId="256081FD"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lastRenderedPageBreak/>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02679F5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18.5</w:t>
            </w:r>
          </w:p>
        </w:tc>
        <w:tc>
          <w:tcPr>
            <w:tcW w:w="4022" w:type="dxa"/>
            <w:tcBorders>
              <w:top w:val="nil"/>
              <w:left w:val="nil"/>
              <w:bottom w:val="single" w:sz="4" w:space="0" w:color="C0C0C0"/>
              <w:right w:val="single" w:sz="4" w:space="0" w:color="C0C0C0"/>
            </w:tcBorders>
            <w:shd w:val="clear" w:color="auto" w:fill="auto"/>
            <w:vAlign w:val="center"/>
            <w:hideMark/>
          </w:tcPr>
          <w:p w14:paraId="5C5819E1" w14:textId="77777777" w:rsidR="003635A2" w:rsidRPr="003635A2" w:rsidRDefault="003635A2" w:rsidP="003635A2">
            <w:pPr>
              <w:rPr>
                <w:rFonts w:ascii="Tahoma" w:hAnsi="Tahoma" w:cs="Tahoma"/>
                <w:sz w:val="12"/>
                <w:szCs w:val="12"/>
              </w:rPr>
            </w:pPr>
            <w:r w:rsidRPr="003635A2">
              <w:rPr>
                <w:rFonts w:ascii="Tahoma" w:hAnsi="Tahoma" w:cs="Tahoma"/>
                <w:sz w:val="12"/>
                <w:szCs w:val="12"/>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712" w:type="dxa"/>
            <w:tcBorders>
              <w:top w:val="nil"/>
              <w:left w:val="nil"/>
              <w:bottom w:val="single" w:sz="4" w:space="0" w:color="C0C0C0"/>
              <w:right w:val="single" w:sz="4" w:space="0" w:color="C0C0C0"/>
            </w:tcBorders>
            <w:shd w:val="clear" w:color="auto" w:fill="auto"/>
            <w:vAlign w:val="center"/>
            <w:hideMark/>
          </w:tcPr>
          <w:p w14:paraId="3AE5A7B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75F828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61E47B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12B2CBF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7047A64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7C40DE7"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07560B4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0AFC14D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03B73DD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27CD1A0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026B869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3001FA91" w14:textId="77777777" w:rsidTr="003635A2">
        <w:trPr>
          <w:trHeight w:val="1470"/>
          <w:jc w:val="center"/>
        </w:trPr>
        <w:tc>
          <w:tcPr>
            <w:tcW w:w="416" w:type="dxa"/>
            <w:tcBorders>
              <w:top w:val="nil"/>
              <w:left w:val="nil"/>
              <w:bottom w:val="nil"/>
              <w:right w:val="nil"/>
            </w:tcBorders>
            <w:shd w:val="clear" w:color="000000" w:fill="C4BD97"/>
            <w:noWrap/>
            <w:vAlign w:val="center"/>
            <w:hideMark/>
          </w:tcPr>
          <w:p w14:paraId="731E1DF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КР</w:t>
            </w: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657064C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18.6</w:t>
            </w:r>
          </w:p>
        </w:tc>
        <w:tc>
          <w:tcPr>
            <w:tcW w:w="4022" w:type="dxa"/>
            <w:tcBorders>
              <w:top w:val="nil"/>
              <w:left w:val="nil"/>
              <w:bottom w:val="single" w:sz="4" w:space="0" w:color="C0C0C0"/>
              <w:right w:val="single" w:sz="4" w:space="0" w:color="C0C0C0"/>
            </w:tcBorders>
            <w:shd w:val="clear" w:color="auto" w:fill="auto"/>
            <w:vAlign w:val="center"/>
            <w:hideMark/>
          </w:tcPr>
          <w:p w14:paraId="23D6C3E4" w14:textId="77777777" w:rsidR="003635A2" w:rsidRPr="003635A2" w:rsidRDefault="003635A2" w:rsidP="003635A2">
            <w:pPr>
              <w:rPr>
                <w:rFonts w:ascii="Tahoma" w:hAnsi="Tahoma" w:cs="Tahoma"/>
                <w:sz w:val="12"/>
                <w:szCs w:val="12"/>
              </w:rPr>
            </w:pPr>
            <w:r w:rsidRPr="003635A2">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712" w:type="dxa"/>
            <w:tcBorders>
              <w:top w:val="nil"/>
              <w:left w:val="nil"/>
              <w:bottom w:val="single" w:sz="4" w:space="0" w:color="C0C0C0"/>
              <w:right w:val="single" w:sz="4" w:space="0" w:color="C0C0C0"/>
            </w:tcBorders>
            <w:shd w:val="clear" w:color="auto" w:fill="auto"/>
            <w:vAlign w:val="center"/>
            <w:hideMark/>
          </w:tcPr>
          <w:p w14:paraId="0125D2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2F6317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59D4E93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804BF49"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92B27E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7A61D8A"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c>
          <w:tcPr>
            <w:tcW w:w="1496" w:type="dxa"/>
            <w:tcBorders>
              <w:top w:val="nil"/>
              <w:left w:val="nil"/>
              <w:bottom w:val="single" w:sz="4" w:space="0" w:color="C0C0C0"/>
              <w:right w:val="single" w:sz="4" w:space="0" w:color="C0C0C0"/>
            </w:tcBorders>
            <w:shd w:val="clear" w:color="000000" w:fill="FFFFCC"/>
            <w:vAlign w:val="center"/>
            <w:hideMark/>
          </w:tcPr>
          <w:p w14:paraId="5AC7E41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518" w:type="dxa"/>
            <w:tcBorders>
              <w:top w:val="nil"/>
              <w:left w:val="nil"/>
              <w:bottom w:val="single" w:sz="4" w:space="0" w:color="C0C0C0"/>
              <w:right w:val="single" w:sz="4" w:space="0" w:color="C0C0C0"/>
            </w:tcBorders>
            <w:shd w:val="clear" w:color="000000" w:fill="FFFFCC"/>
            <w:vAlign w:val="center"/>
            <w:hideMark/>
          </w:tcPr>
          <w:p w14:paraId="41861F9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w:t>
            </w:r>
          </w:p>
        </w:tc>
        <w:tc>
          <w:tcPr>
            <w:tcW w:w="1296" w:type="dxa"/>
            <w:tcBorders>
              <w:top w:val="nil"/>
              <w:left w:val="nil"/>
              <w:bottom w:val="single" w:sz="4" w:space="0" w:color="C0C0C0"/>
              <w:right w:val="single" w:sz="4" w:space="0" w:color="C0C0C0"/>
            </w:tcBorders>
            <w:shd w:val="clear" w:color="000000" w:fill="D7EAD3"/>
            <w:vAlign w:val="center"/>
            <w:hideMark/>
          </w:tcPr>
          <w:p w14:paraId="5176F0D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B036F0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DC66AF5" w14:textId="77777777" w:rsidR="003635A2" w:rsidRPr="003635A2" w:rsidRDefault="003635A2" w:rsidP="003635A2">
            <w:pPr>
              <w:rPr>
                <w:rFonts w:ascii="Tahoma" w:hAnsi="Tahoma" w:cs="Tahoma"/>
                <w:sz w:val="12"/>
                <w:szCs w:val="12"/>
              </w:rPr>
            </w:pPr>
            <w:r w:rsidRPr="003635A2">
              <w:rPr>
                <w:rFonts w:ascii="Tahoma" w:hAnsi="Tahoma" w:cs="Tahoma"/>
                <w:sz w:val="12"/>
                <w:szCs w:val="12"/>
              </w:rPr>
              <w:t> </w:t>
            </w:r>
          </w:p>
        </w:tc>
      </w:tr>
      <w:tr w:rsidR="003635A2" w:rsidRPr="003635A2" w14:paraId="4CC0211F" w14:textId="77777777" w:rsidTr="003635A2">
        <w:trPr>
          <w:trHeight w:val="705"/>
          <w:jc w:val="center"/>
        </w:trPr>
        <w:tc>
          <w:tcPr>
            <w:tcW w:w="416" w:type="dxa"/>
            <w:tcBorders>
              <w:top w:val="nil"/>
              <w:left w:val="nil"/>
              <w:bottom w:val="nil"/>
              <w:right w:val="nil"/>
            </w:tcBorders>
            <w:shd w:val="clear" w:color="auto" w:fill="auto"/>
            <w:noWrap/>
            <w:vAlign w:val="bottom"/>
            <w:hideMark/>
          </w:tcPr>
          <w:p w14:paraId="56F6640B" w14:textId="77777777" w:rsidR="003635A2" w:rsidRPr="003635A2" w:rsidRDefault="003635A2" w:rsidP="003635A2">
            <w:pPr>
              <w:rPr>
                <w:rFonts w:ascii="Tahoma" w:hAnsi="Tahoma" w:cs="Tahoma"/>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568CBE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19</w:t>
            </w:r>
          </w:p>
        </w:tc>
        <w:tc>
          <w:tcPr>
            <w:tcW w:w="4022" w:type="dxa"/>
            <w:tcBorders>
              <w:top w:val="nil"/>
              <w:left w:val="nil"/>
              <w:bottom w:val="single" w:sz="4" w:space="0" w:color="C0C0C0"/>
              <w:right w:val="single" w:sz="4" w:space="0" w:color="C0C0C0"/>
            </w:tcBorders>
            <w:shd w:val="clear" w:color="auto" w:fill="auto"/>
            <w:vAlign w:val="center"/>
            <w:hideMark/>
          </w:tcPr>
          <w:p w14:paraId="6062D81F"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НВВ без НДС с учетом корректировок</w:t>
            </w:r>
          </w:p>
        </w:tc>
        <w:tc>
          <w:tcPr>
            <w:tcW w:w="712" w:type="dxa"/>
            <w:tcBorders>
              <w:top w:val="nil"/>
              <w:left w:val="nil"/>
              <w:bottom w:val="single" w:sz="4" w:space="0" w:color="C0C0C0"/>
              <w:right w:val="single" w:sz="4" w:space="0" w:color="C0C0C0"/>
            </w:tcBorders>
            <w:shd w:val="clear" w:color="auto" w:fill="auto"/>
            <w:vAlign w:val="center"/>
            <w:hideMark/>
          </w:tcPr>
          <w:p w14:paraId="4B0A057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A81594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240 748,17</w:t>
            </w:r>
          </w:p>
        </w:tc>
        <w:tc>
          <w:tcPr>
            <w:tcW w:w="1518" w:type="dxa"/>
            <w:tcBorders>
              <w:top w:val="nil"/>
              <w:left w:val="nil"/>
              <w:bottom w:val="single" w:sz="4" w:space="0" w:color="C0C0C0"/>
              <w:right w:val="single" w:sz="4" w:space="0" w:color="C0C0C0"/>
            </w:tcBorders>
            <w:shd w:val="clear" w:color="000000" w:fill="D7EAD3"/>
            <w:vAlign w:val="center"/>
            <w:hideMark/>
          </w:tcPr>
          <w:p w14:paraId="2F4B2D4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146 953,68</w:t>
            </w:r>
          </w:p>
        </w:tc>
        <w:tc>
          <w:tcPr>
            <w:tcW w:w="1336" w:type="dxa"/>
            <w:tcBorders>
              <w:top w:val="nil"/>
              <w:left w:val="nil"/>
              <w:bottom w:val="single" w:sz="4" w:space="0" w:color="C0C0C0"/>
              <w:right w:val="single" w:sz="4" w:space="0" w:color="C0C0C0"/>
            </w:tcBorders>
            <w:shd w:val="clear" w:color="000000" w:fill="D7EAD3"/>
            <w:vAlign w:val="center"/>
            <w:hideMark/>
          </w:tcPr>
          <w:p w14:paraId="7215860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73 476,84</w:t>
            </w:r>
          </w:p>
        </w:tc>
        <w:tc>
          <w:tcPr>
            <w:tcW w:w="1356" w:type="dxa"/>
            <w:tcBorders>
              <w:top w:val="nil"/>
              <w:left w:val="nil"/>
              <w:bottom w:val="single" w:sz="4" w:space="0" w:color="C0C0C0"/>
              <w:right w:val="single" w:sz="4" w:space="0" w:color="C0C0C0"/>
            </w:tcBorders>
            <w:shd w:val="clear" w:color="000000" w:fill="D7EAD3"/>
            <w:vAlign w:val="center"/>
            <w:hideMark/>
          </w:tcPr>
          <w:p w14:paraId="3EC407C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73 476,84</w:t>
            </w:r>
          </w:p>
        </w:tc>
        <w:tc>
          <w:tcPr>
            <w:tcW w:w="3007" w:type="dxa"/>
            <w:tcBorders>
              <w:top w:val="nil"/>
              <w:left w:val="nil"/>
              <w:bottom w:val="single" w:sz="4" w:space="0" w:color="C0C0C0"/>
              <w:right w:val="single" w:sz="4" w:space="0" w:color="C0C0C0"/>
            </w:tcBorders>
            <w:shd w:val="clear" w:color="000000" w:fill="FFFFCC"/>
            <w:vAlign w:val="center"/>
            <w:hideMark/>
          </w:tcPr>
          <w:p w14:paraId="016AFE31"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00A6475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214 880,15</w:t>
            </w:r>
          </w:p>
        </w:tc>
        <w:tc>
          <w:tcPr>
            <w:tcW w:w="1518" w:type="dxa"/>
            <w:tcBorders>
              <w:top w:val="nil"/>
              <w:left w:val="nil"/>
              <w:bottom w:val="single" w:sz="4" w:space="0" w:color="C0C0C0"/>
              <w:right w:val="single" w:sz="4" w:space="0" w:color="C0C0C0"/>
            </w:tcBorders>
            <w:shd w:val="clear" w:color="000000" w:fill="D7EAD3"/>
            <w:vAlign w:val="center"/>
            <w:hideMark/>
          </w:tcPr>
          <w:p w14:paraId="060A93A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115 291,28</w:t>
            </w:r>
          </w:p>
        </w:tc>
        <w:tc>
          <w:tcPr>
            <w:tcW w:w="1296" w:type="dxa"/>
            <w:tcBorders>
              <w:top w:val="nil"/>
              <w:left w:val="nil"/>
              <w:bottom w:val="single" w:sz="4" w:space="0" w:color="C0C0C0"/>
              <w:right w:val="single" w:sz="4" w:space="0" w:color="C0C0C0"/>
            </w:tcBorders>
            <w:shd w:val="clear" w:color="000000" w:fill="D7EAD3"/>
            <w:vAlign w:val="center"/>
            <w:hideMark/>
          </w:tcPr>
          <w:p w14:paraId="5ECFD0A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57 645,64</w:t>
            </w:r>
          </w:p>
        </w:tc>
        <w:tc>
          <w:tcPr>
            <w:tcW w:w="1316" w:type="dxa"/>
            <w:tcBorders>
              <w:top w:val="nil"/>
              <w:left w:val="nil"/>
              <w:bottom w:val="single" w:sz="4" w:space="0" w:color="C0C0C0"/>
              <w:right w:val="single" w:sz="4" w:space="0" w:color="C0C0C0"/>
            </w:tcBorders>
            <w:shd w:val="clear" w:color="000000" w:fill="D7EAD3"/>
            <w:vAlign w:val="center"/>
            <w:hideMark/>
          </w:tcPr>
          <w:p w14:paraId="6584C42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57 645,64</w:t>
            </w:r>
          </w:p>
        </w:tc>
        <w:tc>
          <w:tcPr>
            <w:tcW w:w="3007" w:type="dxa"/>
            <w:tcBorders>
              <w:top w:val="nil"/>
              <w:left w:val="nil"/>
              <w:bottom w:val="single" w:sz="4" w:space="0" w:color="C0C0C0"/>
              <w:right w:val="single" w:sz="4" w:space="0" w:color="C0C0C0"/>
            </w:tcBorders>
            <w:shd w:val="clear" w:color="000000" w:fill="FFFFCC"/>
            <w:vAlign w:val="center"/>
            <w:hideMark/>
          </w:tcPr>
          <w:p w14:paraId="3166B87B"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41D5208A" w14:textId="77777777" w:rsidTr="003635A2">
        <w:trPr>
          <w:trHeight w:val="495"/>
          <w:jc w:val="center"/>
        </w:trPr>
        <w:tc>
          <w:tcPr>
            <w:tcW w:w="416" w:type="dxa"/>
            <w:tcBorders>
              <w:top w:val="nil"/>
              <w:left w:val="nil"/>
              <w:bottom w:val="nil"/>
              <w:right w:val="nil"/>
            </w:tcBorders>
            <w:shd w:val="clear" w:color="auto" w:fill="auto"/>
            <w:noWrap/>
            <w:vAlign w:val="bottom"/>
            <w:hideMark/>
          </w:tcPr>
          <w:p w14:paraId="01C38552" w14:textId="77777777" w:rsidR="003635A2" w:rsidRPr="003635A2" w:rsidRDefault="003635A2" w:rsidP="003635A2">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4DE533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20</w:t>
            </w:r>
          </w:p>
        </w:tc>
        <w:tc>
          <w:tcPr>
            <w:tcW w:w="4022" w:type="dxa"/>
            <w:tcBorders>
              <w:top w:val="nil"/>
              <w:left w:val="nil"/>
              <w:bottom w:val="single" w:sz="4" w:space="0" w:color="C0C0C0"/>
              <w:right w:val="single" w:sz="4" w:space="0" w:color="C0C0C0"/>
            </w:tcBorders>
            <w:shd w:val="clear" w:color="auto" w:fill="auto"/>
            <w:vAlign w:val="center"/>
            <w:hideMark/>
          </w:tcPr>
          <w:p w14:paraId="202B0FD8"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Тариф</w:t>
            </w:r>
          </w:p>
        </w:tc>
        <w:tc>
          <w:tcPr>
            <w:tcW w:w="712" w:type="dxa"/>
            <w:tcBorders>
              <w:top w:val="nil"/>
              <w:left w:val="nil"/>
              <w:bottom w:val="single" w:sz="4" w:space="0" w:color="C0C0C0"/>
              <w:right w:val="single" w:sz="4" w:space="0" w:color="C0C0C0"/>
            </w:tcBorders>
            <w:shd w:val="clear" w:color="auto" w:fill="auto"/>
            <w:vAlign w:val="center"/>
            <w:hideMark/>
          </w:tcPr>
          <w:p w14:paraId="2F0B980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руб/т</w:t>
            </w:r>
          </w:p>
        </w:tc>
        <w:tc>
          <w:tcPr>
            <w:tcW w:w="1496" w:type="dxa"/>
            <w:tcBorders>
              <w:top w:val="nil"/>
              <w:left w:val="nil"/>
              <w:bottom w:val="single" w:sz="4" w:space="0" w:color="C0C0C0"/>
              <w:right w:val="single" w:sz="4" w:space="0" w:color="C0C0C0"/>
            </w:tcBorders>
            <w:shd w:val="clear" w:color="000000" w:fill="D7EAD3"/>
            <w:vAlign w:val="center"/>
            <w:hideMark/>
          </w:tcPr>
          <w:p w14:paraId="6AD5089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773,99</w:t>
            </w:r>
          </w:p>
        </w:tc>
        <w:tc>
          <w:tcPr>
            <w:tcW w:w="1518" w:type="dxa"/>
            <w:tcBorders>
              <w:top w:val="nil"/>
              <w:left w:val="nil"/>
              <w:bottom w:val="single" w:sz="4" w:space="0" w:color="C0C0C0"/>
              <w:right w:val="single" w:sz="4" w:space="0" w:color="C0C0C0"/>
            </w:tcBorders>
            <w:shd w:val="clear" w:color="000000" w:fill="D7EAD3"/>
            <w:vAlign w:val="center"/>
            <w:hideMark/>
          </w:tcPr>
          <w:p w14:paraId="09B8130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472,44</w:t>
            </w:r>
          </w:p>
        </w:tc>
        <w:tc>
          <w:tcPr>
            <w:tcW w:w="1336" w:type="dxa"/>
            <w:tcBorders>
              <w:top w:val="nil"/>
              <w:left w:val="nil"/>
              <w:bottom w:val="single" w:sz="4" w:space="0" w:color="C0C0C0"/>
              <w:right w:val="single" w:sz="4" w:space="0" w:color="C0C0C0"/>
            </w:tcBorders>
            <w:shd w:val="clear" w:color="000000" w:fill="D7EAD3"/>
            <w:vAlign w:val="center"/>
            <w:hideMark/>
          </w:tcPr>
          <w:p w14:paraId="75BDC80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472,44</w:t>
            </w:r>
          </w:p>
        </w:tc>
        <w:tc>
          <w:tcPr>
            <w:tcW w:w="1356" w:type="dxa"/>
            <w:tcBorders>
              <w:top w:val="nil"/>
              <w:left w:val="nil"/>
              <w:bottom w:val="single" w:sz="4" w:space="0" w:color="C0C0C0"/>
              <w:right w:val="single" w:sz="4" w:space="0" w:color="C0C0C0"/>
            </w:tcBorders>
            <w:shd w:val="clear" w:color="000000" w:fill="D7EAD3"/>
            <w:vAlign w:val="center"/>
            <w:hideMark/>
          </w:tcPr>
          <w:p w14:paraId="0CAFBD5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472,44</w:t>
            </w:r>
          </w:p>
        </w:tc>
        <w:tc>
          <w:tcPr>
            <w:tcW w:w="3007" w:type="dxa"/>
            <w:tcBorders>
              <w:top w:val="nil"/>
              <w:left w:val="nil"/>
              <w:bottom w:val="single" w:sz="4" w:space="0" w:color="C0C0C0"/>
              <w:right w:val="single" w:sz="4" w:space="0" w:color="C0C0C0"/>
            </w:tcBorders>
            <w:shd w:val="clear" w:color="000000" w:fill="FFFFCC"/>
            <w:vAlign w:val="center"/>
            <w:hideMark/>
          </w:tcPr>
          <w:p w14:paraId="4D00665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c>
          <w:tcPr>
            <w:tcW w:w="1496" w:type="dxa"/>
            <w:tcBorders>
              <w:top w:val="nil"/>
              <w:left w:val="nil"/>
              <w:bottom w:val="single" w:sz="4" w:space="0" w:color="C0C0C0"/>
              <w:right w:val="single" w:sz="4" w:space="0" w:color="C0C0C0"/>
            </w:tcBorders>
            <w:shd w:val="clear" w:color="000000" w:fill="D7EAD3"/>
            <w:vAlign w:val="center"/>
            <w:hideMark/>
          </w:tcPr>
          <w:p w14:paraId="2362CB0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693,88</w:t>
            </w:r>
          </w:p>
        </w:tc>
        <w:tc>
          <w:tcPr>
            <w:tcW w:w="1518" w:type="dxa"/>
            <w:tcBorders>
              <w:top w:val="nil"/>
              <w:left w:val="nil"/>
              <w:bottom w:val="single" w:sz="4" w:space="0" w:color="C0C0C0"/>
              <w:right w:val="single" w:sz="4" w:space="0" w:color="C0C0C0"/>
            </w:tcBorders>
            <w:shd w:val="clear" w:color="000000" w:fill="D7EAD3"/>
            <w:vAlign w:val="center"/>
            <w:hideMark/>
          </w:tcPr>
          <w:p w14:paraId="2012D66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372,29</w:t>
            </w:r>
          </w:p>
        </w:tc>
        <w:tc>
          <w:tcPr>
            <w:tcW w:w="1296" w:type="dxa"/>
            <w:tcBorders>
              <w:top w:val="nil"/>
              <w:left w:val="nil"/>
              <w:bottom w:val="single" w:sz="4" w:space="0" w:color="C0C0C0"/>
              <w:right w:val="single" w:sz="4" w:space="0" w:color="C0C0C0"/>
            </w:tcBorders>
            <w:shd w:val="clear" w:color="000000" w:fill="D7EAD3"/>
            <w:vAlign w:val="center"/>
            <w:hideMark/>
          </w:tcPr>
          <w:p w14:paraId="0DB9177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372,29</w:t>
            </w:r>
          </w:p>
        </w:tc>
        <w:tc>
          <w:tcPr>
            <w:tcW w:w="1316" w:type="dxa"/>
            <w:tcBorders>
              <w:top w:val="nil"/>
              <w:left w:val="nil"/>
              <w:bottom w:val="single" w:sz="4" w:space="0" w:color="C0C0C0"/>
              <w:right w:val="single" w:sz="4" w:space="0" w:color="C0C0C0"/>
            </w:tcBorders>
            <w:shd w:val="clear" w:color="000000" w:fill="D7EAD3"/>
            <w:vAlign w:val="center"/>
            <w:hideMark/>
          </w:tcPr>
          <w:p w14:paraId="10C64AD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372,29</w:t>
            </w:r>
          </w:p>
        </w:tc>
        <w:tc>
          <w:tcPr>
            <w:tcW w:w="3007" w:type="dxa"/>
            <w:tcBorders>
              <w:top w:val="nil"/>
              <w:left w:val="nil"/>
              <w:bottom w:val="single" w:sz="4" w:space="0" w:color="C0C0C0"/>
              <w:right w:val="single" w:sz="4" w:space="0" w:color="C0C0C0"/>
            </w:tcBorders>
            <w:shd w:val="clear" w:color="000000" w:fill="FFFFCC"/>
            <w:vAlign w:val="center"/>
            <w:hideMark/>
          </w:tcPr>
          <w:p w14:paraId="2230B67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 </w:t>
            </w:r>
          </w:p>
        </w:tc>
      </w:tr>
      <w:tr w:rsidR="003635A2" w:rsidRPr="003635A2" w14:paraId="79B9AEED" w14:textId="77777777" w:rsidTr="003635A2">
        <w:trPr>
          <w:trHeight w:val="420"/>
          <w:jc w:val="center"/>
        </w:trPr>
        <w:tc>
          <w:tcPr>
            <w:tcW w:w="416" w:type="dxa"/>
            <w:tcBorders>
              <w:top w:val="nil"/>
              <w:left w:val="nil"/>
              <w:bottom w:val="nil"/>
              <w:right w:val="nil"/>
            </w:tcBorders>
            <w:shd w:val="clear" w:color="auto" w:fill="auto"/>
            <w:noWrap/>
            <w:vAlign w:val="bottom"/>
            <w:hideMark/>
          </w:tcPr>
          <w:p w14:paraId="284E2D25" w14:textId="77777777" w:rsidR="003635A2" w:rsidRPr="003635A2" w:rsidRDefault="003635A2" w:rsidP="003635A2">
            <w:pP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5A26A43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21</w:t>
            </w:r>
          </w:p>
        </w:tc>
        <w:tc>
          <w:tcPr>
            <w:tcW w:w="4022" w:type="dxa"/>
            <w:tcBorders>
              <w:top w:val="nil"/>
              <w:left w:val="nil"/>
              <w:bottom w:val="single" w:sz="4" w:space="0" w:color="C0C0C0"/>
              <w:right w:val="single" w:sz="4" w:space="0" w:color="C0C0C0"/>
            </w:tcBorders>
            <w:shd w:val="clear" w:color="auto" w:fill="auto"/>
            <w:vAlign w:val="center"/>
            <w:hideMark/>
          </w:tcPr>
          <w:p w14:paraId="17764ED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ФОТ, всего</w:t>
            </w:r>
          </w:p>
        </w:tc>
        <w:tc>
          <w:tcPr>
            <w:tcW w:w="712" w:type="dxa"/>
            <w:tcBorders>
              <w:top w:val="nil"/>
              <w:left w:val="nil"/>
              <w:bottom w:val="single" w:sz="4" w:space="0" w:color="C0C0C0"/>
              <w:right w:val="single" w:sz="4" w:space="0" w:color="C0C0C0"/>
            </w:tcBorders>
            <w:shd w:val="clear" w:color="auto" w:fill="auto"/>
            <w:vAlign w:val="center"/>
            <w:hideMark/>
          </w:tcPr>
          <w:p w14:paraId="30BB297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17322C7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38 990,78</w:t>
            </w:r>
          </w:p>
        </w:tc>
        <w:tc>
          <w:tcPr>
            <w:tcW w:w="1518" w:type="dxa"/>
            <w:tcBorders>
              <w:top w:val="nil"/>
              <w:left w:val="nil"/>
              <w:bottom w:val="single" w:sz="4" w:space="0" w:color="C0C0C0"/>
              <w:right w:val="single" w:sz="4" w:space="0" w:color="C0C0C0"/>
            </w:tcBorders>
            <w:shd w:val="clear" w:color="000000" w:fill="D7EAD3"/>
            <w:vAlign w:val="center"/>
            <w:hideMark/>
          </w:tcPr>
          <w:p w14:paraId="7ADFDB1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16 312,38</w:t>
            </w:r>
          </w:p>
        </w:tc>
        <w:tc>
          <w:tcPr>
            <w:tcW w:w="1336" w:type="dxa"/>
            <w:tcBorders>
              <w:top w:val="nil"/>
              <w:left w:val="nil"/>
              <w:bottom w:val="single" w:sz="4" w:space="0" w:color="C0C0C0"/>
              <w:right w:val="single" w:sz="4" w:space="0" w:color="C0C0C0"/>
            </w:tcBorders>
            <w:shd w:val="clear" w:color="000000" w:fill="D7EAD3"/>
            <w:vAlign w:val="center"/>
            <w:hideMark/>
          </w:tcPr>
          <w:p w14:paraId="78E40A3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8 156,19</w:t>
            </w:r>
          </w:p>
        </w:tc>
        <w:tc>
          <w:tcPr>
            <w:tcW w:w="1356" w:type="dxa"/>
            <w:tcBorders>
              <w:top w:val="nil"/>
              <w:left w:val="nil"/>
              <w:bottom w:val="single" w:sz="4" w:space="0" w:color="C0C0C0"/>
              <w:right w:val="single" w:sz="4" w:space="0" w:color="C0C0C0"/>
            </w:tcBorders>
            <w:shd w:val="clear" w:color="000000" w:fill="D7EAD3"/>
            <w:vAlign w:val="center"/>
            <w:hideMark/>
          </w:tcPr>
          <w:p w14:paraId="5F68E7A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8 156,19</w:t>
            </w:r>
          </w:p>
        </w:tc>
        <w:tc>
          <w:tcPr>
            <w:tcW w:w="3007" w:type="dxa"/>
            <w:tcBorders>
              <w:top w:val="nil"/>
              <w:left w:val="nil"/>
              <w:bottom w:val="single" w:sz="4" w:space="0" w:color="C0C0C0"/>
              <w:right w:val="single" w:sz="4" w:space="0" w:color="C0C0C0"/>
            </w:tcBorders>
            <w:shd w:val="clear" w:color="000000" w:fill="FFFFCC"/>
            <w:vAlign w:val="center"/>
            <w:hideMark/>
          </w:tcPr>
          <w:p w14:paraId="568CAFE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-3,75%</w:t>
            </w:r>
          </w:p>
        </w:tc>
        <w:tc>
          <w:tcPr>
            <w:tcW w:w="1496" w:type="dxa"/>
            <w:tcBorders>
              <w:top w:val="nil"/>
              <w:left w:val="nil"/>
              <w:bottom w:val="single" w:sz="4" w:space="0" w:color="C0C0C0"/>
              <w:right w:val="single" w:sz="4" w:space="0" w:color="C0C0C0"/>
            </w:tcBorders>
            <w:shd w:val="clear" w:color="000000" w:fill="D7EAD3"/>
            <w:vAlign w:val="center"/>
            <w:hideMark/>
          </w:tcPr>
          <w:p w14:paraId="6E4481B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41 089,50</w:t>
            </w:r>
          </w:p>
        </w:tc>
        <w:tc>
          <w:tcPr>
            <w:tcW w:w="1518" w:type="dxa"/>
            <w:tcBorders>
              <w:top w:val="nil"/>
              <w:left w:val="nil"/>
              <w:bottom w:val="single" w:sz="4" w:space="0" w:color="C0C0C0"/>
              <w:right w:val="single" w:sz="4" w:space="0" w:color="C0C0C0"/>
            </w:tcBorders>
            <w:shd w:val="clear" w:color="000000" w:fill="D7EAD3"/>
            <w:vAlign w:val="center"/>
            <w:hideMark/>
          </w:tcPr>
          <w:p w14:paraId="553112A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16 721,25</w:t>
            </w:r>
          </w:p>
        </w:tc>
        <w:tc>
          <w:tcPr>
            <w:tcW w:w="1296" w:type="dxa"/>
            <w:tcBorders>
              <w:top w:val="nil"/>
              <w:left w:val="nil"/>
              <w:bottom w:val="single" w:sz="4" w:space="0" w:color="C0C0C0"/>
              <w:right w:val="single" w:sz="4" w:space="0" w:color="C0C0C0"/>
            </w:tcBorders>
            <w:shd w:val="clear" w:color="000000" w:fill="D7EAD3"/>
            <w:vAlign w:val="center"/>
            <w:hideMark/>
          </w:tcPr>
          <w:p w14:paraId="56A6AF3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8 360,63</w:t>
            </w:r>
          </w:p>
        </w:tc>
        <w:tc>
          <w:tcPr>
            <w:tcW w:w="1316" w:type="dxa"/>
            <w:tcBorders>
              <w:top w:val="nil"/>
              <w:left w:val="nil"/>
              <w:bottom w:val="single" w:sz="4" w:space="0" w:color="C0C0C0"/>
              <w:right w:val="single" w:sz="4" w:space="0" w:color="C0C0C0"/>
            </w:tcBorders>
            <w:shd w:val="clear" w:color="000000" w:fill="D7EAD3"/>
            <w:vAlign w:val="center"/>
            <w:hideMark/>
          </w:tcPr>
          <w:p w14:paraId="539DDE6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8 360,63</w:t>
            </w:r>
          </w:p>
        </w:tc>
        <w:tc>
          <w:tcPr>
            <w:tcW w:w="3007" w:type="dxa"/>
            <w:tcBorders>
              <w:top w:val="nil"/>
              <w:left w:val="nil"/>
              <w:bottom w:val="single" w:sz="4" w:space="0" w:color="C0C0C0"/>
              <w:right w:val="single" w:sz="4" w:space="0" w:color="C0C0C0"/>
            </w:tcBorders>
            <w:shd w:val="clear" w:color="000000" w:fill="FFFFCC"/>
            <w:vAlign w:val="center"/>
            <w:hideMark/>
          </w:tcPr>
          <w:p w14:paraId="6A69D91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-21,20%</w:t>
            </w:r>
          </w:p>
        </w:tc>
      </w:tr>
      <w:tr w:rsidR="003635A2" w:rsidRPr="003635A2" w14:paraId="7638F000" w14:textId="77777777" w:rsidTr="003635A2">
        <w:trPr>
          <w:trHeight w:val="300"/>
          <w:jc w:val="center"/>
        </w:trPr>
        <w:tc>
          <w:tcPr>
            <w:tcW w:w="416" w:type="dxa"/>
            <w:tcBorders>
              <w:top w:val="nil"/>
              <w:left w:val="nil"/>
              <w:bottom w:val="nil"/>
              <w:right w:val="nil"/>
            </w:tcBorders>
            <w:shd w:val="clear" w:color="auto" w:fill="auto"/>
            <w:noWrap/>
            <w:vAlign w:val="bottom"/>
            <w:hideMark/>
          </w:tcPr>
          <w:p w14:paraId="6378B20E" w14:textId="77777777" w:rsidR="003635A2" w:rsidRPr="003635A2" w:rsidRDefault="003635A2" w:rsidP="003635A2">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2853BBF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22</w:t>
            </w:r>
          </w:p>
        </w:tc>
        <w:tc>
          <w:tcPr>
            <w:tcW w:w="4022" w:type="dxa"/>
            <w:tcBorders>
              <w:top w:val="nil"/>
              <w:left w:val="nil"/>
              <w:bottom w:val="single" w:sz="4" w:space="0" w:color="C0C0C0"/>
              <w:right w:val="single" w:sz="4" w:space="0" w:color="C0C0C0"/>
            </w:tcBorders>
            <w:shd w:val="clear" w:color="auto" w:fill="auto"/>
            <w:vAlign w:val="center"/>
            <w:hideMark/>
          </w:tcPr>
          <w:p w14:paraId="2F5E0C3B"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Численность персонала, всего</w:t>
            </w:r>
          </w:p>
        </w:tc>
        <w:tc>
          <w:tcPr>
            <w:tcW w:w="712" w:type="dxa"/>
            <w:tcBorders>
              <w:top w:val="nil"/>
              <w:left w:val="nil"/>
              <w:bottom w:val="single" w:sz="4" w:space="0" w:color="C0C0C0"/>
              <w:right w:val="single" w:sz="4" w:space="0" w:color="C0C0C0"/>
            </w:tcBorders>
            <w:shd w:val="clear" w:color="auto" w:fill="auto"/>
            <w:vAlign w:val="center"/>
            <w:hideMark/>
          </w:tcPr>
          <w:p w14:paraId="4607FAB1"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чел</w:t>
            </w:r>
          </w:p>
        </w:tc>
        <w:tc>
          <w:tcPr>
            <w:tcW w:w="1496" w:type="dxa"/>
            <w:tcBorders>
              <w:top w:val="nil"/>
              <w:left w:val="nil"/>
              <w:bottom w:val="single" w:sz="4" w:space="0" w:color="C0C0C0"/>
              <w:right w:val="single" w:sz="4" w:space="0" w:color="C0C0C0"/>
            </w:tcBorders>
            <w:shd w:val="clear" w:color="000000" w:fill="D7EAD3"/>
            <w:vAlign w:val="center"/>
            <w:hideMark/>
          </w:tcPr>
          <w:p w14:paraId="3B29282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46,16</w:t>
            </w:r>
          </w:p>
        </w:tc>
        <w:tc>
          <w:tcPr>
            <w:tcW w:w="1518" w:type="dxa"/>
            <w:tcBorders>
              <w:top w:val="nil"/>
              <w:left w:val="nil"/>
              <w:bottom w:val="single" w:sz="4" w:space="0" w:color="C0C0C0"/>
              <w:right w:val="single" w:sz="4" w:space="0" w:color="C0C0C0"/>
            </w:tcBorders>
            <w:shd w:val="clear" w:color="000000" w:fill="D7EAD3"/>
            <w:vAlign w:val="center"/>
            <w:hideMark/>
          </w:tcPr>
          <w:p w14:paraId="34F711F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5787BA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7A2DAB5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4512D60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-4,0%</w:t>
            </w:r>
          </w:p>
        </w:tc>
        <w:tc>
          <w:tcPr>
            <w:tcW w:w="1496" w:type="dxa"/>
            <w:tcBorders>
              <w:top w:val="nil"/>
              <w:left w:val="nil"/>
              <w:bottom w:val="single" w:sz="4" w:space="0" w:color="C0C0C0"/>
              <w:right w:val="single" w:sz="4" w:space="0" w:color="C0C0C0"/>
            </w:tcBorders>
            <w:shd w:val="clear" w:color="000000" w:fill="D7EAD3"/>
            <w:vAlign w:val="center"/>
            <w:hideMark/>
          </w:tcPr>
          <w:p w14:paraId="7EA90DE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47,32</w:t>
            </w:r>
          </w:p>
        </w:tc>
        <w:tc>
          <w:tcPr>
            <w:tcW w:w="1518" w:type="dxa"/>
            <w:tcBorders>
              <w:top w:val="nil"/>
              <w:left w:val="nil"/>
              <w:bottom w:val="single" w:sz="4" w:space="0" w:color="C0C0C0"/>
              <w:right w:val="single" w:sz="4" w:space="0" w:color="C0C0C0"/>
            </w:tcBorders>
            <w:shd w:val="clear" w:color="000000" w:fill="D7EAD3"/>
            <w:vAlign w:val="center"/>
            <w:hideMark/>
          </w:tcPr>
          <w:p w14:paraId="368818F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1E326385"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E20AA1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162A778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-5,1%</w:t>
            </w:r>
          </w:p>
        </w:tc>
      </w:tr>
      <w:tr w:rsidR="003635A2" w:rsidRPr="003635A2" w14:paraId="0AE260B5" w14:textId="77777777" w:rsidTr="003635A2">
        <w:trPr>
          <w:trHeight w:val="300"/>
          <w:jc w:val="center"/>
        </w:trPr>
        <w:tc>
          <w:tcPr>
            <w:tcW w:w="416" w:type="dxa"/>
            <w:tcBorders>
              <w:top w:val="nil"/>
              <w:left w:val="nil"/>
              <w:bottom w:val="nil"/>
              <w:right w:val="nil"/>
            </w:tcBorders>
            <w:shd w:val="clear" w:color="auto" w:fill="auto"/>
            <w:noWrap/>
            <w:vAlign w:val="bottom"/>
            <w:hideMark/>
          </w:tcPr>
          <w:p w14:paraId="015C2E68" w14:textId="77777777" w:rsidR="003635A2" w:rsidRPr="003635A2" w:rsidRDefault="003635A2" w:rsidP="003635A2">
            <w:pPr>
              <w:jc w:val="center"/>
              <w:rPr>
                <w:rFonts w:ascii="Tahoma" w:hAnsi="Tahoma" w:cs="Tahoma"/>
                <w:b/>
                <w:bCs/>
                <w:sz w:val="12"/>
                <w:szCs w:val="12"/>
              </w:rPr>
            </w:pPr>
          </w:p>
        </w:tc>
        <w:tc>
          <w:tcPr>
            <w:tcW w:w="665" w:type="dxa"/>
            <w:tcBorders>
              <w:top w:val="nil"/>
              <w:left w:val="single" w:sz="4" w:space="0" w:color="C0C0C0"/>
              <w:bottom w:val="single" w:sz="4" w:space="0" w:color="C0C0C0"/>
              <w:right w:val="single" w:sz="4" w:space="0" w:color="C0C0C0"/>
            </w:tcBorders>
            <w:shd w:val="clear" w:color="auto" w:fill="auto"/>
            <w:vAlign w:val="center"/>
            <w:hideMark/>
          </w:tcPr>
          <w:p w14:paraId="486D0FB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23</w:t>
            </w:r>
          </w:p>
        </w:tc>
        <w:tc>
          <w:tcPr>
            <w:tcW w:w="4022" w:type="dxa"/>
            <w:tcBorders>
              <w:top w:val="nil"/>
              <w:left w:val="nil"/>
              <w:bottom w:val="single" w:sz="4" w:space="0" w:color="C0C0C0"/>
              <w:right w:val="single" w:sz="4" w:space="0" w:color="C0C0C0"/>
            </w:tcBorders>
            <w:shd w:val="clear" w:color="auto" w:fill="auto"/>
            <w:vAlign w:val="center"/>
            <w:hideMark/>
          </w:tcPr>
          <w:p w14:paraId="1B01BC33"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Среднемесячная заработная плата</w:t>
            </w:r>
          </w:p>
        </w:tc>
        <w:tc>
          <w:tcPr>
            <w:tcW w:w="712" w:type="dxa"/>
            <w:tcBorders>
              <w:top w:val="nil"/>
              <w:left w:val="nil"/>
              <w:bottom w:val="single" w:sz="4" w:space="0" w:color="C0C0C0"/>
              <w:right w:val="single" w:sz="4" w:space="0" w:color="C0C0C0"/>
            </w:tcBorders>
            <w:shd w:val="clear" w:color="auto" w:fill="auto"/>
            <w:vAlign w:val="center"/>
            <w:hideMark/>
          </w:tcPr>
          <w:p w14:paraId="2C9DBD1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руб</w:t>
            </w:r>
          </w:p>
        </w:tc>
        <w:tc>
          <w:tcPr>
            <w:tcW w:w="1496" w:type="dxa"/>
            <w:tcBorders>
              <w:top w:val="nil"/>
              <w:left w:val="nil"/>
              <w:bottom w:val="single" w:sz="4" w:space="0" w:color="C0C0C0"/>
              <w:right w:val="single" w:sz="4" w:space="0" w:color="C0C0C0"/>
            </w:tcBorders>
            <w:shd w:val="clear" w:color="000000" w:fill="D7EAD3"/>
            <w:vAlign w:val="center"/>
            <w:hideMark/>
          </w:tcPr>
          <w:p w14:paraId="3A6C80B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70 390,50</w:t>
            </w:r>
          </w:p>
        </w:tc>
        <w:tc>
          <w:tcPr>
            <w:tcW w:w="1518" w:type="dxa"/>
            <w:tcBorders>
              <w:top w:val="nil"/>
              <w:left w:val="nil"/>
              <w:bottom w:val="single" w:sz="4" w:space="0" w:color="C0C0C0"/>
              <w:right w:val="single" w:sz="4" w:space="0" w:color="C0C0C0"/>
            </w:tcBorders>
            <w:shd w:val="clear" w:color="000000" w:fill="D7EAD3"/>
            <w:vAlign w:val="center"/>
            <w:hideMark/>
          </w:tcPr>
          <w:p w14:paraId="6F92A00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67122B8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F1D6F3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673FF37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сглаживание</w:t>
            </w:r>
          </w:p>
        </w:tc>
        <w:tc>
          <w:tcPr>
            <w:tcW w:w="1496" w:type="dxa"/>
            <w:tcBorders>
              <w:top w:val="nil"/>
              <w:left w:val="nil"/>
              <w:bottom w:val="single" w:sz="4" w:space="0" w:color="C0C0C0"/>
              <w:right w:val="single" w:sz="4" w:space="0" w:color="C0C0C0"/>
            </w:tcBorders>
            <w:shd w:val="clear" w:color="000000" w:fill="D7EAD3"/>
            <w:vAlign w:val="center"/>
            <w:hideMark/>
          </w:tcPr>
          <w:p w14:paraId="1B6BB9F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72 365,49</w:t>
            </w:r>
          </w:p>
        </w:tc>
        <w:tc>
          <w:tcPr>
            <w:tcW w:w="1518" w:type="dxa"/>
            <w:tcBorders>
              <w:top w:val="nil"/>
              <w:left w:val="nil"/>
              <w:bottom w:val="single" w:sz="4" w:space="0" w:color="C0C0C0"/>
              <w:right w:val="single" w:sz="4" w:space="0" w:color="C0C0C0"/>
            </w:tcBorders>
            <w:shd w:val="clear" w:color="000000" w:fill="D7EAD3"/>
            <w:vAlign w:val="center"/>
            <w:hideMark/>
          </w:tcPr>
          <w:p w14:paraId="0ECA89E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0,00</w:t>
            </w:r>
          </w:p>
        </w:tc>
        <w:tc>
          <w:tcPr>
            <w:tcW w:w="1296" w:type="dxa"/>
            <w:tcBorders>
              <w:top w:val="nil"/>
              <w:left w:val="nil"/>
              <w:bottom w:val="single" w:sz="4" w:space="0" w:color="C0C0C0"/>
              <w:right w:val="single" w:sz="4" w:space="0" w:color="C0C0C0"/>
            </w:tcBorders>
            <w:shd w:val="clear" w:color="000000" w:fill="D7EAD3"/>
            <w:vAlign w:val="center"/>
            <w:hideMark/>
          </w:tcPr>
          <w:p w14:paraId="0B1A4EB3"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B49D756"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0,00</w:t>
            </w:r>
          </w:p>
        </w:tc>
        <w:tc>
          <w:tcPr>
            <w:tcW w:w="3007" w:type="dxa"/>
            <w:tcBorders>
              <w:top w:val="nil"/>
              <w:left w:val="nil"/>
              <w:bottom w:val="single" w:sz="4" w:space="0" w:color="C0C0C0"/>
              <w:right w:val="single" w:sz="4" w:space="0" w:color="C0C0C0"/>
            </w:tcBorders>
            <w:shd w:val="clear" w:color="000000" w:fill="FFFFCC"/>
            <w:vAlign w:val="center"/>
            <w:hideMark/>
          </w:tcPr>
          <w:p w14:paraId="2AD6BB7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сглаживание</w:t>
            </w:r>
          </w:p>
        </w:tc>
      </w:tr>
      <w:tr w:rsidR="003635A2" w:rsidRPr="003635A2" w14:paraId="21E7CCD8" w14:textId="77777777" w:rsidTr="003635A2">
        <w:trPr>
          <w:trHeight w:val="300"/>
          <w:jc w:val="center"/>
        </w:trPr>
        <w:tc>
          <w:tcPr>
            <w:tcW w:w="416" w:type="dxa"/>
            <w:tcBorders>
              <w:top w:val="nil"/>
              <w:left w:val="nil"/>
              <w:bottom w:val="nil"/>
              <w:right w:val="nil"/>
            </w:tcBorders>
            <w:shd w:val="clear" w:color="auto" w:fill="auto"/>
            <w:vAlign w:val="center"/>
            <w:hideMark/>
          </w:tcPr>
          <w:p w14:paraId="29A4B421" w14:textId="77777777" w:rsidR="003635A2" w:rsidRPr="003635A2" w:rsidRDefault="003635A2" w:rsidP="003635A2">
            <w:pPr>
              <w:jc w:val="center"/>
              <w:rPr>
                <w:rFonts w:ascii="Tahoma" w:hAnsi="Tahoma" w:cs="Tahoma"/>
                <w:b/>
                <w:bCs/>
                <w:sz w:val="12"/>
                <w:szCs w:val="12"/>
              </w:rPr>
            </w:pPr>
          </w:p>
        </w:tc>
        <w:tc>
          <w:tcPr>
            <w:tcW w:w="665" w:type="dxa"/>
            <w:tcBorders>
              <w:top w:val="nil"/>
              <w:left w:val="nil"/>
              <w:bottom w:val="nil"/>
              <w:right w:val="nil"/>
            </w:tcBorders>
            <w:shd w:val="clear" w:color="auto" w:fill="auto"/>
            <w:vAlign w:val="center"/>
            <w:hideMark/>
          </w:tcPr>
          <w:p w14:paraId="2E9F2E8E" w14:textId="77777777" w:rsidR="003635A2" w:rsidRPr="003635A2" w:rsidRDefault="003635A2" w:rsidP="003635A2">
            <w:pPr>
              <w:rPr>
                <w:sz w:val="12"/>
                <w:szCs w:val="12"/>
              </w:rPr>
            </w:pPr>
          </w:p>
        </w:tc>
        <w:tc>
          <w:tcPr>
            <w:tcW w:w="4022" w:type="dxa"/>
            <w:tcBorders>
              <w:top w:val="nil"/>
              <w:left w:val="nil"/>
              <w:bottom w:val="nil"/>
              <w:right w:val="nil"/>
            </w:tcBorders>
            <w:shd w:val="clear" w:color="auto" w:fill="auto"/>
            <w:vAlign w:val="center"/>
            <w:hideMark/>
          </w:tcPr>
          <w:p w14:paraId="2BC9CBE3" w14:textId="77777777" w:rsidR="003635A2" w:rsidRPr="003635A2" w:rsidRDefault="003635A2" w:rsidP="003635A2">
            <w:pPr>
              <w:rPr>
                <w:sz w:val="12"/>
                <w:szCs w:val="12"/>
              </w:rPr>
            </w:pPr>
          </w:p>
        </w:tc>
        <w:tc>
          <w:tcPr>
            <w:tcW w:w="712" w:type="dxa"/>
            <w:tcBorders>
              <w:top w:val="nil"/>
              <w:left w:val="nil"/>
              <w:bottom w:val="nil"/>
              <w:right w:val="nil"/>
            </w:tcBorders>
            <w:shd w:val="clear" w:color="auto" w:fill="auto"/>
            <w:vAlign w:val="center"/>
            <w:hideMark/>
          </w:tcPr>
          <w:p w14:paraId="779F962F"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noWrap/>
            <w:vAlign w:val="bottom"/>
            <w:hideMark/>
          </w:tcPr>
          <w:p w14:paraId="4051774B"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vAlign w:val="center"/>
            <w:hideMark/>
          </w:tcPr>
          <w:p w14:paraId="105A5995" w14:textId="77777777" w:rsidR="003635A2" w:rsidRPr="003635A2" w:rsidRDefault="003635A2" w:rsidP="003635A2">
            <w:pPr>
              <w:rPr>
                <w:rFonts w:ascii="Tahoma" w:hAnsi="Tahoma" w:cs="Tahoma"/>
                <w:sz w:val="12"/>
                <w:szCs w:val="12"/>
              </w:rPr>
            </w:pPr>
            <w:r w:rsidRPr="003635A2">
              <w:rPr>
                <w:rFonts w:ascii="Tahoma" w:hAnsi="Tahoma" w:cs="Tahoma"/>
                <w:sz w:val="12"/>
                <w:szCs w:val="12"/>
              </w:rPr>
              <w:t xml:space="preserve">      6 469,51   </w:t>
            </w:r>
          </w:p>
        </w:tc>
        <w:tc>
          <w:tcPr>
            <w:tcW w:w="1336" w:type="dxa"/>
            <w:tcBorders>
              <w:top w:val="nil"/>
              <w:left w:val="nil"/>
              <w:bottom w:val="nil"/>
              <w:right w:val="nil"/>
            </w:tcBorders>
            <w:shd w:val="clear" w:color="auto" w:fill="auto"/>
            <w:vAlign w:val="center"/>
            <w:hideMark/>
          </w:tcPr>
          <w:p w14:paraId="752B5ABB" w14:textId="77777777" w:rsidR="003635A2" w:rsidRPr="003635A2" w:rsidRDefault="003635A2" w:rsidP="003635A2">
            <w:pPr>
              <w:jc w:val="right"/>
              <w:rPr>
                <w:rFonts w:ascii="Tahoma" w:hAnsi="Tahoma" w:cs="Tahoma"/>
                <w:sz w:val="12"/>
                <w:szCs w:val="12"/>
              </w:rPr>
            </w:pPr>
            <w:r w:rsidRPr="003635A2">
              <w:rPr>
                <w:rFonts w:ascii="Tahoma" w:hAnsi="Tahoma" w:cs="Tahoma"/>
                <w:sz w:val="12"/>
                <w:szCs w:val="12"/>
              </w:rPr>
              <w:t>129981,574</w:t>
            </w:r>
          </w:p>
        </w:tc>
        <w:tc>
          <w:tcPr>
            <w:tcW w:w="1356" w:type="dxa"/>
            <w:tcBorders>
              <w:top w:val="nil"/>
              <w:left w:val="nil"/>
              <w:bottom w:val="nil"/>
              <w:right w:val="nil"/>
            </w:tcBorders>
            <w:shd w:val="clear" w:color="auto" w:fill="auto"/>
            <w:vAlign w:val="center"/>
            <w:hideMark/>
          </w:tcPr>
          <w:p w14:paraId="1B449B37" w14:textId="77777777" w:rsidR="003635A2" w:rsidRPr="003635A2" w:rsidRDefault="003635A2" w:rsidP="003635A2">
            <w:pPr>
              <w:jc w:val="right"/>
              <w:rPr>
                <w:rFonts w:ascii="Tahoma" w:hAnsi="Tahoma" w:cs="Tahoma"/>
                <w:sz w:val="12"/>
                <w:szCs w:val="12"/>
              </w:rPr>
            </w:pPr>
            <w:r w:rsidRPr="003635A2">
              <w:rPr>
                <w:rFonts w:ascii="Tahoma" w:hAnsi="Tahoma" w:cs="Tahoma"/>
                <w:sz w:val="12"/>
                <w:szCs w:val="12"/>
              </w:rPr>
              <w:t>16 972,10</w:t>
            </w:r>
          </w:p>
        </w:tc>
        <w:tc>
          <w:tcPr>
            <w:tcW w:w="3007" w:type="dxa"/>
            <w:tcBorders>
              <w:top w:val="nil"/>
              <w:left w:val="nil"/>
              <w:bottom w:val="nil"/>
              <w:right w:val="nil"/>
            </w:tcBorders>
            <w:shd w:val="clear" w:color="auto" w:fill="auto"/>
            <w:vAlign w:val="center"/>
            <w:hideMark/>
          </w:tcPr>
          <w:p w14:paraId="32035A62" w14:textId="77777777" w:rsidR="003635A2" w:rsidRPr="003635A2" w:rsidRDefault="003635A2" w:rsidP="003635A2">
            <w:pPr>
              <w:jc w:val="right"/>
              <w:rPr>
                <w:rFonts w:ascii="Tahoma" w:hAnsi="Tahoma" w:cs="Tahoma"/>
                <w:sz w:val="12"/>
                <w:szCs w:val="12"/>
              </w:rPr>
            </w:pPr>
          </w:p>
        </w:tc>
        <w:tc>
          <w:tcPr>
            <w:tcW w:w="1496" w:type="dxa"/>
            <w:tcBorders>
              <w:top w:val="nil"/>
              <w:left w:val="nil"/>
              <w:bottom w:val="nil"/>
              <w:right w:val="nil"/>
            </w:tcBorders>
            <w:shd w:val="clear" w:color="auto" w:fill="auto"/>
            <w:noWrap/>
            <w:vAlign w:val="bottom"/>
            <w:hideMark/>
          </w:tcPr>
          <w:p w14:paraId="45AF2D6E"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vAlign w:val="center"/>
            <w:hideMark/>
          </w:tcPr>
          <w:p w14:paraId="6C6EA7E7" w14:textId="77777777" w:rsidR="003635A2" w:rsidRPr="003635A2" w:rsidRDefault="003635A2" w:rsidP="003635A2">
            <w:pPr>
              <w:rPr>
                <w:rFonts w:ascii="Tahoma" w:hAnsi="Tahoma" w:cs="Tahoma"/>
                <w:sz w:val="12"/>
                <w:szCs w:val="12"/>
              </w:rPr>
            </w:pPr>
            <w:r w:rsidRPr="003635A2">
              <w:rPr>
                <w:rFonts w:ascii="Tahoma" w:hAnsi="Tahoma" w:cs="Tahoma"/>
                <w:sz w:val="12"/>
                <w:szCs w:val="12"/>
              </w:rPr>
              <w:t xml:space="preserve">       5 744,47   </w:t>
            </w:r>
          </w:p>
        </w:tc>
        <w:tc>
          <w:tcPr>
            <w:tcW w:w="1296" w:type="dxa"/>
            <w:tcBorders>
              <w:top w:val="nil"/>
              <w:left w:val="nil"/>
              <w:bottom w:val="nil"/>
              <w:right w:val="nil"/>
            </w:tcBorders>
            <w:shd w:val="clear" w:color="auto" w:fill="auto"/>
            <w:vAlign w:val="center"/>
            <w:hideMark/>
          </w:tcPr>
          <w:p w14:paraId="6C2C4C0A" w14:textId="77777777" w:rsidR="003635A2" w:rsidRPr="003635A2" w:rsidRDefault="003635A2" w:rsidP="003635A2">
            <w:pPr>
              <w:jc w:val="right"/>
              <w:rPr>
                <w:rFonts w:ascii="Tahoma" w:hAnsi="Tahoma" w:cs="Tahoma"/>
                <w:sz w:val="12"/>
                <w:szCs w:val="12"/>
              </w:rPr>
            </w:pPr>
            <w:r w:rsidRPr="003635A2">
              <w:rPr>
                <w:rFonts w:ascii="Tahoma" w:hAnsi="Tahoma" w:cs="Tahoma"/>
                <w:sz w:val="12"/>
                <w:szCs w:val="12"/>
              </w:rPr>
              <w:t>129409,0784</w:t>
            </w:r>
          </w:p>
        </w:tc>
        <w:tc>
          <w:tcPr>
            <w:tcW w:w="1316" w:type="dxa"/>
            <w:tcBorders>
              <w:top w:val="nil"/>
              <w:left w:val="nil"/>
              <w:bottom w:val="nil"/>
              <w:right w:val="nil"/>
            </w:tcBorders>
            <w:shd w:val="clear" w:color="auto" w:fill="auto"/>
            <w:vAlign w:val="center"/>
            <w:hideMark/>
          </w:tcPr>
          <w:p w14:paraId="7A6E1709" w14:textId="77777777" w:rsidR="003635A2" w:rsidRPr="003635A2" w:rsidRDefault="003635A2" w:rsidP="003635A2">
            <w:pPr>
              <w:jc w:val="right"/>
              <w:rPr>
                <w:rFonts w:ascii="Tahoma" w:hAnsi="Tahoma" w:cs="Tahoma"/>
                <w:sz w:val="12"/>
                <w:szCs w:val="12"/>
              </w:rPr>
            </w:pPr>
            <w:r w:rsidRPr="003635A2">
              <w:rPr>
                <w:rFonts w:ascii="Tahoma" w:hAnsi="Tahoma" w:cs="Tahoma"/>
                <w:sz w:val="12"/>
                <w:szCs w:val="12"/>
              </w:rPr>
              <w:t>-14 117,80</w:t>
            </w:r>
          </w:p>
        </w:tc>
        <w:tc>
          <w:tcPr>
            <w:tcW w:w="3007" w:type="dxa"/>
            <w:tcBorders>
              <w:top w:val="nil"/>
              <w:left w:val="nil"/>
              <w:bottom w:val="nil"/>
              <w:right w:val="nil"/>
            </w:tcBorders>
            <w:shd w:val="clear" w:color="auto" w:fill="auto"/>
            <w:vAlign w:val="center"/>
            <w:hideMark/>
          </w:tcPr>
          <w:p w14:paraId="6C76BAC3" w14:textId="77777777" w:rsidR="003635A2" w:rsidRPr="003635A2" w:rsidRDefault="003635A2" w:rsidP="003635A2">
            <w:pPr>
              <w:jc w:val="right"/>
              <w:rPr>
                <w:rFonts w:ascii="Tahoma" w:hAnsi="Tahoma" w:cs="Tahoma"/>
                <w:sz w:val="12"/>
                <w:szCs w:val="12"/>
              </w:rPr>
            </w:pPr>
          </w:p>
        </w:tc>
      </w:tr>
      <w:tr w:rsidR="003635A2" w:rsidRPr="003635A2" w14:paraId="1465DA42" w14:textId="77777777" w:rsidTr="003635A2">
        <w:trPr>
          <w:trHeight w:val="225"/>
          <w:jc w:val="center"/>
        </w:trPr>
        <w:tc>
          <w:tcPr>
            <w:tcW w:w="416" w:type="dxa"/>
            <w:tcBorders>
              <w:top w:val="nil"/>
              <w:left w:val="nil"/>
              <w:bottom w:val="nil"/>
              <w:right w:val="nil"/>
            </w:tcBorders>
            <w:shd w:val="clear" w:color="auto" w:fill="auto"/>
            <w:vAlign w:val="center"/>
            <w:hideMark/>
          </w:tcPr>
          <w:p w14:paraId="54AA33A3"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208BE4C2" w14:textId="77777777" w:rsidR="003635A2" w:rsidRPr="003635A2" w:rsidRDefault="003635A2" w:rsidP="003635A2">
            <w:pPr>
              <w:rPr>
                <w:sz w:val="12"/>
                <w:szCs w:val="12"/>
              </w:rPr>
            </w:pPr>
          </w:p>
        </w:tc>
        <w:tc>
          <w:tcPr>
            <w:tcW w:w="402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1D3B993" w14:textId="77777777" w:rsidR="003635A2" w:rsidRPr="003635A2" w:rsidRDefault="003635A2" w:rsidP="003635A2">
            <w:pPr>
              <w:rPr>
                <w:rFonts w:ascii="Tahoma" w:hAnsi="Tahoma" w:cs="Tahoma"/>
                <w:sz w:val="12"/>
                <w:szCs w:val="12"/>
              </w:rPr>
            </w:pPr>
            <w:r w:rsidRPr="003635A2">
              <w:rPr>
                <w:rFonts w:ascii="Tahoma" w:hAnsi="Tahoma" w:cs="Tahoma"/>
                <w:sz w:val="12"/>
                <w:szCs w:val="12"/>
              </w:rPr>
              <w:t>Индекс эффективности операционных расходов</w:t>
            </w:r>
          </w:p>
        </w:tc>
        <w:tc>
          <w:tcPr>
            <w:tcW w:w="712" w:type="dxa"/>
            <w:tcBorders>
              <w:top w:val="single" w:sz="4" w:space="0" w:color="C0C0C0"/>
              <w:left w:val="nil"/>
              <w:bottom w:val="single" w:sz="4" w:space="0" w:color="C0C0C0"/>
              <w:right w:val="nil"/>
            </w:tcBorders>
            <w:shd w:val="clear" w:color="auto" w:fill="auto"/>
            <w:noWrap/>
            <w:vAlign w:val="center"/>
            <w:hideMark/>
          </w:tcPr>
          <w:p w14:paraId="228300B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w:t>
            </w:r>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6C01F5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637E12E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 </w:t>
            </w:r>
          </w:p>
        </w:tc>
        <w:tc>
          <w:tcPr>
            <w:tcW w:w="1336" w:type="dxa"/>
            <w:tcBorders>
              <w:top w:val="nil"/>
              <w:left w:val="nil"/>
              <w:bottom w:val="nil"/>
              <w:right w:val="nil"/>
            </w:tcBorders>
            <w:shd w:val="clear" w:color="auto" w:fill="auto"/>
            <w:vAlign w:val="center"/>
            <w:hideMark/>
          </w:tcPr>
          <w:p w14:paraId="76A9309D" w14:textId="77777777" w:rsidR="003635A2" w:rsidRPr="003635A2" w:rsidRDefault="003635A2" w:rsidP="003635A2">
            <w:pPr>
              <w:jc w:val="center"/>
              <w:rPr>
                <w:rFonts w:ascii="Tahoma" w:hAnsi="Tahoma" w:cs="Tahoma"/>
                <w:b/>
                <w:bCs/>
                <w:sz w:val="12"/>
                <w:szCs w:val="12"/>
              </w:rPr>
            </w:pPr>
          </w:p>
        </w:tc>
        <w:tc>
          <w:tcPr>
            <w:tcW w:w="1356" w:type="dxa"/>
            <w:tcBorders>
              <w:top w:val="nil"/>
              <w:left w:val="nil"/>
              <w:bottom w:val="nil"/>
              <w:right w:val="nil"/>
            </w:tcBorders>
            <w:shd w:val="clear" w:color="auto" w:fill="auto"/>
            <w:vAlign w:val="center"/>
            <w:hideMark/>
          </w:tcPr>
          <w:p w14:paraId="53BAF66A"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468C1241" w14:textId="77777777" w:rsidR="003635A2" w:rsidRPr="003635A2" w:rsidRDefault="003635A2" w:rsidP="003635A2">
            <w:pPr>
              <w:rPr>
                <w:sz w:val="12"/>
                <w:szCs w:val="12"/>
              </w:rPr>
            </w:pPr>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A527F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08FB459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 </w:t>
            </w:r>
          </w:p>
        </w:tc>
        <w:tc>
          <w:tcPr>
            <w:tcW w:w="1296" w:type="dxa"/>
            <w:tcBorders>
              <w:top w:val="nil"/>
              <w:left w:val="nil"/>
              <w:bottom w:val="nil"/>
              <w:right w:val="nil"/>
            </w:tcBorders>
            <w:shd w:val="clear" w:color="auto" w:fill="auto"/>
            <w:vAlign w:val="center"/>
            <w:hideMark/>
          </w:tcPr>
          <w:p w14:paraId="2AA87171" w14:textId="77777777" w:rsidR="003635A2" w:rsidRPr="003635A2" w:rsidRDefault="003635A2" w:rsidP="003635A2">
            <w:pPr>
              <w:jc w:val="center"/>
              <w:rPr>
                <w:rFonts w:ascii="Tahoma" w:hAnsi="Tahoma" w:cs="Tahoma"/>
                <w:b/>
                <w:bCs/>
                <w:sz w:val="12"/>
                <w:szCs w:val="12"/>
              </w:rPr>
            </w:pPr>
          </w:p>
        </w:tc>
        <w:tc>
          <w:tcPr>
            <w:tcW w:w="1316" w:type="dxa"/>
            <w:tcBorders>
              <w:top w:val="nil"/>
              <w:left w:val="nil"/>
              <w:bottom w:val="nil"/>
              <w:right w:val="nil"/>
            </w:tcBorders>
            <w:shd w:val="clear" w:color="auto" w:fill="auto"/>
            <w:vAlign w:val="center"/>
            <w:hideMark/>
          </w:tcPr>
          <w:p w14:paraId="1B14C482"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06C37B82" w14:textId="77777777" w:rsidR="003635A2" w:rsidRPr="003635A2" w:rsidRDefault="003635A2" w:rsidP="003635A2">
            <w:pPr>
              <w:rPr>
                <w:sz w:val="12"/>
                <w:szCs w:val="12"/>
              </w:rPr>
            </w:pPr>
          </w:p>
        </w:tc>
      </w:tr>
      <w:tr w:rsidR="003635A2" w:rsidRPr="003635A2" w14:paraId="6C88A6F7" w14:textId="77777777" w:rsidTr="003635A2">
        <w:trPr>
          <w:trHeight w:val="225"/>
          <w:jc w:val="center"/>
        </w:trPr>
        <w:tc>
          <w:tcPr>
            <w:tcW w:w="416" w:type="dxa"/>
            <w:tcBorders>
              <w:top w:val="nil"/>
              <w:left w:val="nil"/>
              <w:bottom w:val="nil"/>
              <w:right w:val="nil"/>
            </w:tcBorders>
            <w:shd w:val="clear" w:color="auto" w:fill="auto"/>
            <w:vAlign w:val="center"/>
            <w:hideMark/>
          </w:tcPr>
          <w:p w14:paraId="2272DA03"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2B227C3C"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auto" w:fill="auto"/>
            <w:noWrap/>
            <w:vAlign w:val="bottom"/>
            <w:hideMark/>
          </w:tcPr>
          <w:p w14:paraId="6504C6C9" w14:textId="77777777" w:rsidR="003635A2" w:rsidRPr="003635A2" w:rsidRDefault="003635A2" w:rsidP="003635A2">
            <w:pPr>
              <w:rPr>
                <w:rFonts w:ascii="Tahoma" w:hAnsi="Tahoma" w:cs="Tahoma"/>
                <w:sz w:val="12"/>
                <w:szCs w:val="12"/>
              </w:rPr>
            </w:pPr>
            <w:r w:rsidRPr="003635A2">
              <w:rPr>
                <w:rFonts w:ascii="Tahoma" w:hAnsi="Tahoma" w:cs="Tahoma"/>
                <w:sz w:val="12"/>
                <w:szCs w:val="12"/>
              </w:rPr>
              <w:t>Индекс потребительских цен</w:t>
            </w:r>
          </w:p>
        </w:tc>
        <w:tc>
          <w:tcPr>
            <w:tcW w:w="712" w:type="dxa"/>
            <w:tcBorders>
              <w:top w:val="nil"/>
              <w:left w:val="nil"/>
              <w:bottom w:val="single" w:sz="4" w:space="0" w:color="C0C0C0"/>
              <w:right w:val="nil"/>
            </w:tcBorders>
            <w:shd w:val="clear" w:color="auto" w:fill="auto"/>
            <w:noWrap/>
            <w:vAlign w:val="center"/>
            <w:hideMark/>
          </w:tcPr>
          <w:p w14:paraId="034B07AE"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70725EF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4,0 </w:t>
            </w:r>
          </w:p>
        </w:tc>
        <w:tc>
          <w:tcPr>
            <w:tcW w:w="1518" w:type="dxa"/>
            <w:tcBorders>
              <w:top w:val="nil"/>
              <w:left w:val="nil"/>
              <w:bottom w:val="single" w:sz="4" w:space="0" w:color="C0C0C0"/>
              <w:right w:val="single" w:sz="4" w:space="0" w:color="C0C0C0"/>
            </w:tcBorders>
            <w:shd w:val="clear" w:color="auto" w:fill="auto"/>
            <w:vAlign w:val="center"/>
            <w:hideMark/>
          </w:tcPr>
          <w:p w14:paraId="6EB167B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4,0 </w:t>
            </w:r>
          </w:p>
        </w:tc>
        <w:tc>
          <w:tcPr>
            <w:tcW w:w="1336" w:type="dxa"/>
            <w:tcBorders>
              <w:top w:val="nil"/>
              <w:left w:val="nil"/>
              <w:bottom w:val="nil"/>
              <w:right w:val="nil"/>
            </w:tcBorders>
            <w:shd w:val="clear" w:color="auto" w:fill="auto"/>
            <w:vAlign w:val="center"/>
            <w:hideMark/>
          </w:tcPr>
          <w:p w14:paraId="26E4EDB7" w14:textId="77777777" w:rsidR="003635A2" w:rsidRPr="003635A2" w:rsidRDefault="003635A2" w:rsidP="003635A2">
            <w:pPr>
              <w:jc w:val="center"/>
              <w:rPr>
                <w:rFonts w:ascii="Tahoma" w:hAnsi="Tahoma" w:cs="Tahoma"/>
                <w:b/>
                <w:bCs/>
                <w:sz w:val="12"/>
                <w:szCs w:val="12"/>
              </w:rPr>
            </w:pPr>
          </w:p>
        </w:tc>
        <w:tc>
          <w:tcPr>
            <w:tcW w:w="1356" w:type="dxa"/>
            <w:tcBorders>
              <w:top w:val="nil"/>
              <w:left w:val="nil"/>
              <w:bottom w:val="nil"/>
              <w:right w:val="nil"/>
            </w:tcBorders>
            <w:shd w:val="clear" w:color="auto" w:fill="auto"/>
            <w:vAlign w:val="center"/>
            <w:hideMark/>
          </w:tcPr>
          <w:p w14:paraId="3780404D"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4E2F9400" w14:textId="77777777" w:rsidR="003635A2" w:rsidRPr="003635A2" w:rsidRDefault="003635A2" w:rsidP="003635A2">
            <w:pPr>
              <w:rPr>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124DAF8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4,0 </w:t>
            </w:r>
          </w:p>
        </w:tc>
        <w:tc>
          <w:tcPr>
            <w:tcW w:w="1518" w:type="dxa"/>
            <w:tcBorders>
              <w:top w:val="nil"/>
              <w:left w:val="nil"/>
              <w:bottom w:val="single" w:sz="4" w:space="0" w:color="C0C0C0"/>
              <w:right w:val="single" w:sz="4" w:space="0" w:color="C0C0C0"/>
            </w:tcBorders>
            <w:shd w:val="clear" w:color="auto" w:fill="auto"/>
            <w:vAlign w:val="center"/>
            <w:hideMark/>
          </w:tcPr>
          <w:p w14:paraId="4953744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4,0 </w:t>
            </w:r>
          </w:p>
        </w:tc>
        <w:tc>
          <w:tcPr>
            <w:tcW w:w="1296" w:type="dxa"/>
            <w:tcBorders>
              <w:top w:val="nil"/>
              <w:left w:val="nil"/>
              <w:bottom w:val="nil"/>
              <w:right w:val="nil"/>
            </w:tcBorders>
            <w:shd w:val="clear" w:color="auto" w:fill="auto"/>
            <w:vAlign w:val="center"/>
            <w:hideMark/>
          </w:tcPr>
          <w:p w14:paraId="219FD3E2" w14:textId="77777777" w:rsidR="003635A2" w:rsidRPr="003635A2" w:rsidRDefault="003635A2" w:rsidP="003635A2">
            <w:pPr>
              <w:jc w:val="center"/>
              <w:rPr>
                <w:rFonts w:ascii="Tahoma" w:hAnsi="Tahoma" w:cs="Tahoma"/>
                <w:b/>
                <w:bCs/>
                <w:sz w:val="12"/>
                <w:szCs w:val="12"/>
              </w:rPr>
            </w:pPr>
          </w:p>
        </w:tc>
        <w:tc>
          <w:tcPr>
            <w:tcW w:w="1316" w:type="dxa"/>
            <w:tcBorders>
              <w:top w:val="nil"/>
              <w:left w:val="nil"/>
              <w:bottom w:val="nil"/>
              <w:right w:val="nil"/>
            </w:tcBorders>
            <w:shd w:val="clear" w:color="auto" w:fill="auto"/>
            <w:vAlign w:val="center"/>
            <w:hideMark/>
          </w:tcPr>
          <w:p w14:paraId="0B9038A8"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36DA374F" w14:textId="77777777" w:rsidR="003635A2" w:rsidRPr="003635A2" w:rsidRDefault="003635A2" w:rsidP="003635A2">
            <w:pPr>
              <w:rPr>
                <w:sz w:val="12"/>
                <w:szCs w:val="12"/>
              </w:rPr>
            </w:pPr>
          </w:p>
        </w:tc>
      </w:tr>
      <w:tr w:rsidR="003635A2" w:rsidRPr="003635A2" w14:paraId="494F42C7" w14:textId="77777777" w:rsidTr="003635A2">
        <w:trPr>
          <w:trHeight w:val="225"/>
          <w:jc w:val="center"/>
        </w:trPr>
        <w:tc>
          <w:tcPr>
            <w:tcW w:w="416" w:type="dxa"/>
            <w:tcBorders>
              <w:top w:val="nil"/>
              <w:left w:val="nil"/>
              <w:bottom w:val="nil"/>
              <w:right w:val="nil"/>
            </w:tcBorders>
            <w:shd w:val="clear" w:color="auto" w:fill="auto"/>
            <w:vAlign w:val="center"/>
            <w:hideMark/>
          </w:tcPr>
          <w:p w14:paraId="517A46B1"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5AF6E2F8"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auto" w:fill="auto"/>
            <w:vAlign w:val="center"/>
            <w:hideMark/>
          </w:tcPr>
          <w:p w14:paraId="4C6E28CC" w14:textId="77777777" w:rsidR="003635A2" w:rsidRPr="003635A2" w:rsidRDefault="003635A2" w:rsidP="003635A2">
            <w:pPr>
              <w:rPr>
                <w:rFonts w:ascii="Tahoma" w:hAnsi="Tahoma" w:cs="Tahoma"/>
                <w:sz w:val="12"/>
                <w:szCs w:val="12"/>
              </w:rPr>
            </w:pPr>
            <w:r w:rsidRPr="003635A2">
              <w:rPr>
                <w:rFonts w:ascii="Tahoma" w:hAnsi="Tahoma" w:cs="Tahoma"/>
                <w:sz w:val="12"/>
                <w:szCs w:val="12"/>
              </w:rPr>
              <w:t>Итого коэффициент индексации</w:t>
            </w:r>
          </w:p>
        </w:tc>
        <w:tc>
          <w:tcPr>
            <w:tcW w:w="712" w:type="dxa"/>
            <w:tcBorders>
              <w:top w:val="nil"/>
              <w:left w:val="nil"/>
              <w:bottom w:val="single" w:sz="4" w:space="0" w:color="C0C0C0"/>
              <w:right w:val="single" w:sz="4" w:space="0" w:color="C0C0C0"/>
            </w:tcBorders>
            <w:shd w:val="clear" w:color="auto" w:fill="auto"/>
            <w:vAlign w:val="center"/>
            <w:hideMark/>
          </w:tcPr>
          <w:p w14:paraId="391FF8BF"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 </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1A967AA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1,0296 </w:t>
            </w:r>
          </w:p>
        </w:tc>
        <w:tc>
          <w:tcPr>
            <w:tcW w:w="1518" w:type="dxa"/>
            <w:tcBorders>
              <w:top w:val="nil"/>
              <w:left w:val="nil"/>
              <w:bottom w:val="single" w:sz="4" w:space="0" w:color="C0C0C0"/>
              <w:right w:val="single" w:sz="4" w:space="0" w:color="C0C0C0"/>
            </w:tcBorders>
            <w:shd w:val="clear" w:color="auto" w:fill="auto"/>
            <w:vAlign w:val="center"/>
            <w:hideMark/>
          </w:tcPr>
          <w:p w14:paraId="19ECF6A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1,0296 </w:t>
            </w:r>
          </w:p>
        </w:tc>
        <w:tc>
          <w:tcPr>
            <w:tcW w:w="1336" w:type="dxa"/>
            <w:tcBorders>
              <w:top w:val="nil"/>
              <w:left w:val="nil"/>
              <w:bottom w:val="nil"/>
              <w:right w:val="nil"/>
            </w:tcBorders>
            <w:shd w:val="clear" w:color="auto" w:fill="auto"/>
            <w:vAlign w:val="center"/>
            <w:hideMark/>
          </w:tcPr>
          <w:p w14:paraId="32BFE453" w14:textId="77777777" w:rsidR="003635A2" w:rsidRPr="003635A2" w:rsidRDefault="003635A2" w:rsidP="003635A2">
            <w:pPr>
              <w:jc w:val="center"/>
              <w:rPr>
                <w:rFonts w:ascii="Tahoma" w:hAnsi="Tahoma" w:cs="Tahoma"/>
                <w:b/>
                <w:bCs/>
                <w:sz w:val="12"/>
                <w:szCs w:val="12"/>
              </w:rPr>
            </w:pPr>
          </w:p>
        </w:tc>
        <w:tc>
          <w:tcPr>
            <w:tcW w:w="1356" w:type="dxa"/>
            <w:tcBorders>
              <w:top w:val="nil"/>
              <w:left w:val="nil"/>
              <w:bottom w:val="nil"/>
              <w:right w:val="nil"/>
            </w:tcBorders>
            <w:shd w:val="clear" w:color="auto" w:fill="auto"/>
            <w:vAlign w:val="center"/>
            <w:hideMark/>
          </w:tcPr>
          <w:p w14:paraId="06A714B4"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52D1FAFB" w14:textId="77777777" w:rsidR="003635A2" w:rsidRPr="003635A2" w:rsidRDefault="003635A2" w:rsidP="003635A2">
            <w:pPr>
              <w:rPr>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5C9654D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1,0296 </w:t>
            </w:r>
          </w:p>
        </w:tc>
        <w:tc>
          <w:tcPr>
            <w:tcW w:w="1518" w:type="dxa"/>
            <w:tcBorders>
              <w:top w:val="nil"/>
              <w:left w:val="nil"/>
              <w:bottom w:val="single" w:sz="4" w:space="0" w:color="C0C0C0"/>
              <w:right w:val="single" w:sz="4" w:space="0" w:color="C0C0C0"/>
            </w:tcBorders>
            <w:shd w:val="clear" w:color="auto" w:fill="auto"/>
            <w:vAlign w:val="center"/>
            <w:hideMark/>
          </w:tcPr>
          <w:p w14:paraId="0E42686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1,0296 </w:t>
            </w:r>
          </w:p>
        </w:tc>
        <w:tc>
          <w:tcPr>
            <w:tcW w:w="1296" w:type="dxa"/>
            <w:tcBorders>
              <w:top w:val="nil"/>
              <w:left w:val="nil"/>
              <w:bottom w:val="nil"/>
              <w:right w:val="nil"/>
            </w:tcBorders>
            <w:shd w:val="clear" w:color="auto" w:fill="auto"/>
            <w:vAlign w:val="center"/>
            <w:hideMark/>
          </w:tcPr>
          <w:p w14:paraId="24ACAB50" w14:textId="77777777" w:rsidR="003635A2" w:rsidRPr="003635A2" w:rsidRDefault="003635A2" w:rsidP="003635A2">
            <w:pPr>
              <w:jc w:val="center"/>
              <w:rPr>
                <w:rFonts w:ascii="Tahoma" w:hAnsi="Tahoma" w:cs="Tahoma"/>
                <w:b/>
                <w:bCs/>
                <w:sz w:val="12"/>
                <w:szCs w:val="12"/>
              </w:rPr>
            </w:pPr>
          </w:p>
        </w:tc>
        <w:tc>
          <w:tcPr>
            <w:tcW w:w="1316" w:type="dxa"/>
            <w:tcBorders>
              <w:top w:val="nil"/>
              <w:left w:val="nil"/>
              <w:bottom w:val="nil"/>
              <w:right w:val="nil"/>
            </w:tcBorders>
            <w:shd w:val="clear" w:color="auto" w:fill="auto"/>
            <w:vAlign w:val="center"/>
            <w:hideMark/>
          </w:tcPr>
          <w:p w14:paraId="0F34D8C2"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796C42E5" w14:textId="77777777" w:rsidR="003635A2" w:rsidRPr="003635A2" w:rsidRDefault="003635A2" w:rsidP="003635A2">
            <w:pPr>
              <w:rPr>
                <w:sz w:val="12"/>
                <w:szCs w:val="12"/>
              </w:rPr>
            </w:pPr>
          </w:p>
        </w:tc>
      </w:tr>
      <w:tr w:rsidR="003635A2" w:rsidRPr="003635A2" w14:paraId="1DF83CCF" w14:textId="77777777" w:rsidTr="003635A2">
        <w:trPr>
          <w:trHeight w:val="225"/>
          <w:jc w:val="center"/>
        </w:trPr>
        <w:tc>
          <w:tcPr>
            <w:tcW w:w="416" w:type="dxa"/>
            <w:tcBorders>
              <w:top w:val="nil"/>
              <w:left w:val="nil"/>
              <w:bottom w:val="nil"/>
              <w:right w:val="nil"/>
            </w:tcBorders>
            <w:shd w:val="clear" w:color="auto" w:fill="auto"/>
            <w:vAlign w:val="center"/>
            <w:hideMark/>
          </w:tcPr>
          <w:p w14:paraId="00C1A23D"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1F79BEC0" w14:textId="77777777" w:rsidR="003635A2" w:rsidRPr="003635A2" w:rsidRDefault="003635A2" w:rsidP="003635A2">
            <w:pPr>
              <w:rPr>
                <w:sz w:val="12"/>
                <w:szCs w:val="12"/>
              </w:rPr>
            </w:pPr>
          </w:p>
        </w:tc>
        <w:tc>
          <w:tcPr>
            <w:tcW w:w="4022" w:type="dxa"/>
            <w:tcBorders>
              <w:top w:val="nil"/>
              <w:left w:val="nil"/>
              <w:bottom w:val="nil"/>
              <w:right w:val="nil"/>
            </w:tcBorders>
            <w:shd w:val="clear" w:color="auto" w:fill="auto"/>
            <w:vAlign w:val="center"/>
            <w:hideMark/>
          </w:tcPr>
          <w:p w14:paraId="1C979542" w14:textId="77777777" w:rsidR="003635A2" w:rsidRPr="003635A2" w:rsidRDefault="003635A2" w:rsidP="003635A2">
            <w:pPr>
              <w:rPr>
                <w:sz w:val="12"/>
                <w:szCs w:val="12"/>
              </w:rPr>
            </w:pPr>
          </w:p>
        </w:tc>
        <w:tc>
          <w:tcPr>
            <w:tcW w:w="712" w:type="dxa"/>
            <w:tcBorders>
              <w:top w:val="nil"/>
              <w:left w:val="nil"/>
              <w:bottom w:val="nil"/>
              <w:right w:val="nil"/>
            </w:tcBorders>
            <w:shd w:val="clear" w:color="auto" w:fill="auto"/>
            <w:vAlign w:val="center"/>
            <w:hideMark/>
          </w:tcPr>
          <w:p w14:paraId="7E45CB38"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vAlign w:val="center"/>
            <w:hideMark/>
          </w:tcPr>
          <w:p w14:paraId="56921B6A" w14:textId="77777777" w:rsidR="003635A2" w:rsidRPr="003635A2" w:rsidRDefault="003635A2" w:rsidP="003635A2">
            <w:pPr>
              <w:jc w:val="center"/>
              <w:rPr>
                <w:sz w:val="12"/>
                <w:szCs w:val="12"/>
              </w:rPr>
            </w:pPr>
          </w:p>
        </w:tc>
        <w:tc>
          <w:tcPr>
            <w:tcW w:w="1518" w:type="dxa"/>
            <w:tcBorders>
              <w:top w:val="nil"/>
              <w:left w:val="nil"/>
              <w:bottom w:val="nil"/>
              <w:right w:val="nil"/>
            </w:tcBorders>
            <w:shd w:val="clear" w:color="auto" w:fill="auto"/>
            <w:vAlign w:val="center"/>
            <w:hideMark/>
          </w:tcPr>
          <w:p w14:paraId="3E32A1AD" w14:textId="77777777" w:rsidR="003635A2" w:rsidRPr="003635A2" w:rsidRDefault="003635A2" w:rsidP="003635A2">
            <w:pPr>
              <w:jc w:val="center"/>
              <w:rPr>
                <w:sz w:val="12"/>
                <w:szCs w:val="12"/>
              </w:rPr>
            </w:pPr>
          </w:p>
        </w:tc>
        <w:tc>
          <w:tcPr>
            <w:tcW w:w="1336" w:type="dxa"/>
            <w:tcBorders>
              <w:top w:val="nil"/>
              <w:left w:val="nil"/>
              <w:bottom w:val="nil"/>
              <w:right w:val="nil"/>
            </w:tcBorders>
            <w:shd w:val="clear" w:color="auto" w:fill="auto"/>
            <w:vAlign w:val="center"/>
            <w:hideMark/>
          </w:tcPr>
          <w:p w14:paraId="37714077" w14:textId="77777777" w:rsidR="003635A2" w:rsidRPr="003635A2" w:rsidRDefault="003635A2" w:rsidP="003635A2">
            <w:pPr>
              <w:jc w:val="center"/>
              <w:rPr>
                <w:sz w:val="12"/>
                <w:szCs w:val="12"/>
              </w:rPr>
            </w:pPr>
          </w:p>
        </w:tc>
        <w:tc>
          <w:tcPr>
            <w:tcW w:w="1356" w:type="dxa"/>
            <w:tcBorders>
              <w:top w:val="nil"/>
              <w:left w:val="nil"/>
              <w:bottom w:val="nil"/>
              <w:right w:val="nil"/>
            </w:tcBorders>
            <w:shd w:val="clear" w:color="auto" w:fill="auto"/>
            <w:vAlign w:val="center"/>
            <w:hideMark/>
          </w:tcPr>
          <w:p w14:paraId="0EC2EE2C"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6737D8C3"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vAlign w:val="center"/>
            <w:hideMark/>
          </w:tcPr>
          <w:p w14:paraId="64839551"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vAlign w:val="center"/>
            <w:hideMark/>
          </w:tcPr>
          <w:p w14:paraId="27043485" w14:textId="77777777" w:rsidR="003635A2" w:rsidRPr="003635A2" w:rsidRDefault="003635A2" w:rsidP="003635A2">
            <w:pPr>
              <w:jc w:val="center"/>
              <w:rPr>
                <w:sz w:val="12"/>
                <w:szCs w:val="12"/>
              </w:rPr>
            </w:pPr>
          </w:p>
        </w:tc>
        <w:tc>
          <w:tcPr>
            <w:tcW w:w="1296" w:type="dxa"/>
            <w:tcBorders>
              <w:top w:val="nil"/>
              <w:left w:val="nil"/>
              <w:bottom w:val="nil"/>
              <w:right w:val="nil"/>
            </w:tcBorders>
            <w:shd w:val="clear" w:color="auto" w:fill="auto"/>
            <w:vAlign w:val="center"/>
            <w:hideMark/>
          </w:tcPr>
          <w:p w14:paraId="675FA1F7" w14:textId="77777777" w:rsidR="003635A2" w:rsidRPr="003635A2" w:rsidRDefault="003635A2" w:rsidP="003635A2">
            <w:pPr>
              <w:jc w:val="center"/>
              <w:rPr>
                <w:sz w:val="12"/>
                <w:szCs w:val="12"/>
              </w:rPr>
            </w:pPr>
          </w:p>
        </w:tc>
        <w:tc>
          <w:tcPr>
            <w:tcW w:w="1316" w:type="dxa"/>
            <w:tcBorders>
              <w:top w:val="nil"/>
              <w:left w:val="nil"/>
              <w:bottom w:val="nil"/>
              <w:right w:val="nil"/>
            </w:tcBorders>
            <w:shd w:val="clear" w:color="auto" w:fill="auto"/>
            <w:vAlign w:val="center"/>
            <w:hideMark/>
          </w:tcPr>
          <w:p w14:paraId="5AD55DCA"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467BFF26" w14:textId="77777777" w:rsidR="003635A2" w:rsidRPr="003635A2" w:rsidRDefault="003635A2" w:rsidP="003635A2">
            <w:pPr>
              <w:rPr>
                <w:sz w:val="12"/>
                <w:szCs w:val="12"/>
              </w:rPr>
            </w:pPr>
          </w:p>
        </w:tc>
      </w:tr>
      <w:tr w:rsidR="003635A2" w:rsidRPr="003635A2" w14:paraId="541BE308" w14:textId="77777777" w:rsidTr="003635A2">
        <w:trPr>
          <w:trHeight w:val="420"/>
          <w:jc w:val="center"/>
        </w:trPr>
        <w:tc>
          <w:tcPr>
            <w:tcW w:w="416" w:type="dxa"/>
            <w:tcBorders>
              <w:top w:val="nil"/>
              <w:left w:val="nil"/>
              <w:bottom w:val="nil"/>
              <w:right w:val="nil"/>
            </w:tcBorders>
            <w:shd w:val="clear" w:color="auto" w:fill="auto"/>
            <w:vAlign w:val="center"/>
            <w:hideMark/>
          </w:tcPr>
          <w:p w14:paraId="5741892B"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08382AC4" w14:textId="77777777" w:rsidR="003635A2" w:rsidRPr="003635A2" w:rsidRDefault="003635A2" w:rsidP="003635A2">
            <w:pPr>
              <w:rPr>
                <w:sz w:val="12"/>
                <w:szCs w:val="12"/>
              </w:rPr>
            </w:pPr>
          </w:p>
        </w:tc>
        <w:tc>
          <w:tcPr>
            <w:tcW w:w="402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DCD4325"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Текущие расходы, в том числе:</w:t>
            </w:r>
          </w:p>
        </w:tc>
        <w:tc>
          <w:tcPr>
            <w:tcW w:w="712" w:type="dxa"/>
            <w:tcBorders>
              <w:top w:val="single" w:sz="4" w:space="0" w:color="C0C0C0"/>
              <w:left w:val="nil"/>
              <w:bottom w:val="single" w:sz="4" w:space="0" w:color="C0C0C0"/>
              <w:right w:val="single" w:sz="4" w:space="0" w:color="C0C0C0"/>
            </w:tcBorders>
            <w:shd w:val="clear" w:color="auto" w:fill="auto"/>
            <w:vAlign w:val="center"/>
            <w:hideMark/>
          </w:tcPr>
          <w:p w14:paraId="7695C724"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05B513"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193 656,12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550083A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112 905,26   </w:t>
            </w:r>
          </w:p>
        </w:tc>
        <w:tc>
          <w:tcPr>
            <w:tcW w:w="1336" w:type="dxa"/>
            <w:tcBorders>
              <w:top w:val="single" w:sz="4" w:space="0" w:color="C0C0C0"/>
              <w:left w:val="nil"/>
              <w:bottom w:val="single" w:sz="4" w:space="0" w:color="C0C0C0"/>
              <w:right w:val="single" w:sz="4" w:space="0" w:color="C0C0C0"/>
            </w:tcBorders>
            <w:shd w:val="clear" w:color="auto" w:fill="auto"/>
            <w:vAlign w:val="center"/>
            <w:hideMark/>
          </w:tcPr>
          <w:p w14:paraId="0FC6765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56 452,63   </w:t>
            </w:r>
          </w:p>
        </w:tc>
        <w:tc>
          <w:tcPr>
            <w:tcW w:w="1356" w:type="dxa"/>
            <w:tcBorders>
              <w:top w:val="single" w:sz="4" w:space="0" w:color="C0C0C0"/>
              <w:left w:val="nil"/>
              <w:bottom w:val="single" w:sz="4" w:space="0" w:color="C0C0C0"/>
              <w:right w:val="single" w:sz="4" w:space="0" w:color="C0C0C0"/>
            </w:tcBorders>
            <w:shd w:val="clear" w:color="auto" w:fill="auto"/>
            <w:vAlign w:val="center"/>
            <w:hideMark/>
          </w:tcPr>
          <w:p w14:paraId="4BB743B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56 452,63   </w:t>
            </w:r>
          </w:p>
        </w:tc>
        <w:tc>
          <w:tcPr>
            <w:tcW w:w="3007" w:type="dxa"/>
            <w:tcBorders>
              <w:top w:val="nil"/>
              <w:left w:val="nil"/>
              <w:bottom w:val="nil"/>
              <w:right w:val="nil"/>
            </w:tcBorders>
            <w:shd w:val="clear" w:color="auto" w:fill="auto"/>
            <w:vAlign w:val="center"/>
            <w:hideMark/>
          </w:tcPr>
          <w:p w14:paraId="50AEC330" w14:textId="77777777" w:rsidR="003635A2" w:rsidRPr="003635A2" w:rsidRDefault="003635A2" w:rsidP="003635A2">
            <w:pPr>
              <w:jc w:val="center"/>
              <w:rPr>
                <w:rFonts w:ascii="Tahoma" w:hAnsi="Tahoma" w:cs="Tahoma"/>
                <w:b/>
                <w:bCs/>
                <w:sz w:val="12"/>
                <w:szCs w:val="12"/>
              </w:rPr>
            </w:pPr>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82E93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198 477,26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483AE37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98 516,98   </w:t>
            </w:r>
          </w:p>
        </w:tc>
        <w:tc>
          <w:tcPr>
            <w:tcW w:w="1296" w:type="dxa"/>
            <w:tcBorders>
              <w:top w:val="single" w:sz="4" w:space="0" w:color="C0C0C0"/>
              <w:left w:val="nil"/>
              <w:bottom w:val="single" w:sz="4" w:space="0" w:color="C0C0C0"/>
              <w:right w:val="single" w:sz="4" w:space="0" w:color="C0C0C0"/>
            </w:tcBorders>
            <w:shd w:val="clear" w:color="auto" w:fill="auto"/>
            <w:vAlign w:val="center"/>
            <w:hideMark/>
          </w:tcPr>
          <w:p w14:paraId="1634197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49 258,49   </w:t>
            </w:r>
          </w:p>
        </w:tc>
        <w:tc>
          <w:tcPr>
            <w:tcW w:w="1316" w:type="dxa"/>
            <w:tcBorders>
              <w:top w:val="single" w:sz="4" w:space="0" w:color="C0C0C0"/>
              <w:left w:val="nil"/>
              <w:bottom w:val="single" w:sz="4" w:space="0" w:color="C0C0C0"/>
              <w:right w:val="single" w:sz="4" w:space="0" w:color="C0C0C0"/>
            </w:tcBorders>
            <w:shd w:val="clear" w:color="auto" w:fill="auto"/>
            <w:vAlign w:val="center"/>
            <w:hideMark/>
          </w:tcPr>
          <w:p w14:paraId="67C141D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49 258,49   </w:t>
            </w:r>
          </w:p>
        </w:tc>
        <w:tc>
          <w:tcPr>
            <w:tcW w:w="3007" w:type="dxa"/>
            <w:tcBorders>
              <w:top w:val="nil"/>
              <w:left w:val="nil"/>
              <w:bottom w:val="nil"/>
              <w:right w:val="nil"/>
            </w:tcBorders>
            <w:shd w:val="clear" w:color="auto" w:fill="auto"/>
            <w:vAlign w:val="center"/>
            <w:hideMark/>
          </w:tcPr>
          <w:p w14:paraId="7C07D8FA" w14:textId="77777777" w:rsidR="003635A2" w:rsidRPr="003635A2" w:rsidRDefault="003635A2" w:rsidP="003635A2">
            <w:pPr>
              <w:jc w:val="center"/>
              <w:rPr>
                <w:rFonts w:ascii="Tahoma" w:hAnsi="Tahoma" w:cs="Tahoma"/>
                <w:b/>
                <w:bCs/>
                <w:sz w:val="12"/>
                <w:szCs w:val="12"/>
              </w:rPr>
            </w:pPr>
          </w:p>
        </w:tc>
      </w:tr>
      <w:tr w:rsidR="003635A2" w:rsidRPr="003635A2" w14:paraId="46A1A2D1" w14:textId="77777777" w:rsidTr="003635A2">
        <w:trPr>
          <w:trHeight w:val="420"/>
          <w:jc w:val="center"/>
        </w:trPr>
        <w:tc>
          <w:tcPr>
            <w:tcW w:w="416" w:type="dxa"/>
            <w:tcBorders>
              <w:top w:val="nil"/>
              <w:left w:val="nil"/>
              <w:bottom w:val="nil"/>
              <w:right w:val="nil"/>
            </w:tcBorders>
            <w:shd w:val="clear" w:color="auto" w:fill="auto"/>
            <w:vAlign w:val="center"/>
            <w:hideMark/>
          </w:tcPr>
          <w:p w14:paraId="4CE19F9E"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06B557F4"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FFFF00"/>
            <w:vAlign w:val="center"/>
            <w:hideMark/>
          </w:tcPr>
          <w:p w14:paraId="75FBE02A" w14:textId="77777777" w:rsidR="003635A2" w:rsidRPr="003635A2" w:rsidRDefault="003635A2" w:rsidP="003635A2">
            <w:pPr>
              <w:jc w:val="right"/>
              <w:rPr>
                <w:rFonts w:ascii="Tahoma" w:hAnsi="Tahoma" w:cs="Tahoma"/>
                <w:b/>
                <w:bCs/>
                <w:sz w:val="12"/>
                <w:szCs w:val="12"/>
              </w:rPr>
            </w:pPr>
            <w:r w:rsidRPr="003635A2">
              <w:rPr>
                <w:rFonts w:ascii="Tahoma" w:hAnsi="Tahoma" w:cs="Tahoma"/>
                <w:b/>
                <w:bCs/>
                <w:sz w:val="12"/>
                <w:szCs w:val="12"/>
              </w:rPr>
              <w:t>Операционные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5AD391C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018BABE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164 662,19   </w:t>
            </w:r>
          </w:p>
        </w:tc>
        <w:tc>
          <w:tcPr>
            <w:tcW w:w="1518" w:type="dxa"/>
            <w:tcBorders>
              <w:top w:val="nil"/>
              <w:left w:val="nil"/>
              <w:bottom w:val="single" w:sz="4" w:space="0" w:color="C0C0C0"/>
              <w:right w:val="single" w:sz="4" w:space="0" w:color="C0C0C0"/>
            </w:tcBorders>
            <w:shd w:val="clear" w:color="auto" w:fill="auto"/>
            <w:vAlign w:val="center"/>
            <w:hideMark/>
          </w:tcPr>
          <w:p w14:paraId="664E6A0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93 929,56   </w:t>
            </w:r>
          </w:p>
        </w:tc>
        <w:tc>
          <w:tcPr>
            <w:tcW w:w="1336" w:type="dxa"/>
            <w:tcBorders>
              <w:top w:val="nil"/>
              <w:left w:val="nil"/>
              <w:bottom w:val="single" w:sz="4" w:space="0" w:color="C0C0C0"/>
              <w:right w:val="single" w:sz="4" w:space="0" w:color="C0C0C0"/>
            </w:tcBorders>
            <w:shd w:val="clear" w:color="auto" w:fill="auto"/>
            <w:vAlign w:val="center"/>
            <w:hideMark/>
          </w:tcPr>
          <w:p w14:paraId="69464F5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46 964,78   </w:t>
            </w:r>
          </w:p>
        </w:tc>
        <w:tc>
          <w:tcPr>
            <w:tcW w:w="1356" w:type="dxa"/>
            <w:tcBorders>
              <w:top w:val="nil"/>
              <w:left w:val="nil"/>
              <w:bottom w:val="single" w:sz="4" w:space="0" w:color="C0C0C0"/>
              <w:right w:val="single" w:sz="4" w:space="0" w:color="C0C0C0"/>
            </w:tcBorders>
            <w:shd w:val="clear" w:color="auto" w:fill="auto"/>
            <w:vAlign w:val="center"/>
            <w:hideMark/>
          </w:tcPr>
          <w:p w14:paraId="495F3FE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46 964,78   </w:t>
            </w:r>
          </w:p>
        </w:tc>
        <w:tc>
          <w:tcPr>
            <w:tcW w:w="3007" w:type="dxa"/>
            <w:tcBorders>
              <w:top w:val="nil"/>
              <w:left w:val="nil"/>
              <w:bottom w:val="nil"/>
              <w:right w:val="nil"/>
            </w:tcBorders>
            <w:shd w:val="clear" w:color="auto" w:fill="auto"/>
            <w:vAlign w:val="center"/>
            <w:hideMark/>
          </w:tcPr>
          <w:p w14:paraId="6624808C"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21647B1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169 910,89   </w:t>
            </w:r>
          </w:p>
        </w:tc>
        <w:tc>
          <w:tcPr>
            <w:tcW w:w="1518" w:type="dxa"/>
            <w:tcBorders>
              <w:top w:val="nil"/>
              <w:left w:val="nil"/>
              <w:bottom w:val="single" w:sz="4" w:space="0" w:color="C0C0C0"/>
              <w:right w:val="single" w:sz="4" w:space="0" w:color="C0C0C0"/>
            </w:tcBorders>
            <w:shd w:val="clear" w:color="auto" w:fill="auto"/>
            <w:vAlign w:val="center"/>
            <w:hideMark/>
          </w:tcPr>
          <w:p w14:paraId="26D1E67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96 283,92   </w:t>
            </w:r>
          </w:p>
        </w:tc>
        <w:tc>
          <w:tcPr>
            <w:tcW w:w="1296" w:type="dxa"/>
            <w:tcBorders>
              <w:top w:val="nil"/>
              <w:left w:val="nil"/>
              <w:bottom w:val="single" w:sz="4" w:space="0" w:color="C0C0C0"/>
              <w:right w:val="single" w:sz="4" w:space="0" w:color="C0C0C0"/>
            </w:tcBorders>
            <w:shd w:val="clear" w:color="auto" w:fill="auto"/>
            <w:vAlign w:val="center"/>
            <w:hideMark/>
          </w:tcPr>
          <w:p w14:paraId="5D83FC6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48 141,96   </w:t>
            </w:r>
          </w:p>
        </w:tc>
        <w:tc>
          <w:tcPr>
            <w:tcW w:w="1316" w:type="dxa"/>
            <w:tcBorders>
              <w:top w:val="nil"/>
              <w:left w:val="nil"/>
              <w:bottom w:val="single" w:sz="4" w:space="0" w:color="C0C0C0"/>
              <w:right w:val="single" w:sz="4" w:space="0" w:color="C0C0C0"/>
            </w:tcBorders>
            <w:shd w:val="clear" w:color="auto" w:fill="auto"/>
            <w:vAlign w:val="center"/>
            <w:hideMark/>
          </w:tcPr>
          <w:p w14:paraId="2B7822E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48 141,96   </w:t>
            </w:r>
          </w:p>
        </w:tc>
        <w:tc>
          <w:tcPr>
            <w:tcW w:w="3007" w:type="dxa"/>
            <w:tcBorders>
              <w:top w:val="nil"/>
              <w:left w:val="nil"/>
              <w:bottom w:val="nil"/>
              <w:right w:val="nil"/>
            </w:tcBorders>
            <w:shd w:val="clear" w:color="auto" w:fill="auto"/>
            <w:vAlign w:val="center"/>
            <w:hideMark/>
          </w:tcPr>
          <w:p w14:paraId="3AE036C3" w14:textId="77777777" w:rsidR="003635A2" w:rsidRPr="003635A2" w:rsidRDefault="003635A2" w:rsidP="003635A2">
            <w:pPr>
              <w:jc w:val="center"/>
              <w:rPr>
                <w:rFonts w:ascii="Tahoma" w:hAnsi="Tahoma" w:cs="Tahoma"/>
                <w:b/>
                <w:bCs/>
                <w:sz w:val="12"/>
                <w:szCs w:val="12"/>
              </w:rPr>
            </w:pPr>
          </w:p>
        </w:tc>
      </w:tr>
      <w:tr w:rsidR="003635A2" w:rsidRPr="003635A2" w14:paraId="784815A0" w14:textId="77777777" w:rsidTr="003635A2">
        <w:trPr>
          <w:trHeight w:val="420"/>
          <w:jc w:val="center"/>
        </w:trPr>
        <w:tc>
          <w:tcPr>
            <w:tcW w:w="416" w:type="dxa"/>
            <w:tcBorders>
              <w:top w:val="nil"/>
              <w:left w:val="nil"/>
              <w:bottom w:val="nil"/>
              <w:right w:val="nil"/>
            </w:tcBorders>
            <w:shd w:val="clear" w:color="auto" w:fill="auto"/>
            <w:vAlign w:val="center"/>
            <w:hideMark/>
          </w:tcPr>
          <w:p w14:paraId="41F00CCF"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312835B8"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00B050"/>
            <w:vAlign w:val="center"/>
            <w:hideMark/>
          </w:tcPr>
          <w:p w14:paraId="6EA1A97C" w14:textId="77777777" w:rsidR="003635A2" w:rsidRPr="003635A2" w:rsidRDefault="003635A2" w:rsidP="003635A2">
            <w:pPr>
              <w:jc w:val="right"/>
              <w:rPr>
                <w:rFonts w:ascii="Tahoma" w:hAnsi="Tahoma" w:cs="Tahoma"/>
                <w:b/>
                <w:bCs/>
                <w:sz w:val="12"/>
                <w:szCs w:val="12"/>
              </w:rPr>
            </w:pPr>
            <w:r w:rsidRPr="003635A2">
              <w:rPr>
                <w:rFonts w:ascii="Tahoma" w:hAnsi="Tahoma" w:cs="Tahoma"/>
                <w:b/>
                <w:bCs/>
                <w:sz w:val="12"/>
                <w:szCs w:val="12"/>
              </w:rPr>
              <w:t>Неподконтрольные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4AEFEB7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7129F48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27 861,89   </w:t>
            </w:r>
          </w:p>
        </w:tc>
        <w:tc>
          <w:tcPr>
            <w:tcW w:w="1518" w:type="dxa"/>
            <w:tcBorders>
              <w:top w:val="nil"/>
              <w:left w:val="nil"/>
              <w:bottom w:val="single" w:sz="4" w:space="0" w:color="C0C0C0"/>
              <w:right w:val="single" w:sz="4" w:space="0" w:color="C0C0C0"/>
            </w:tcBorders>
            <w:shd w:val="clear" w:color="auto" w:fill="auto"/>
            <w:vAlign w:val="center"/>
            <w:hideMark/>
          </w:tcPr>
          <w:p w14:paraId="71978C6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18 383,01   </w:t>
            </w:r>
          </w:p>
        </w:tc>
        <w:tc>
          <w:tcPr>
            <w:tcW w:w="1336" w:type="dxa"/>
            <w:tcBorders>
              <w:top w:val="nil"/>
              <w:left w:val="nil"/>
              <w:bottom w:val="single" w:sz="4" w:space="0" w:color="C0C0C0"/>
              <w:right w:val="single" w:sz="4" w:space="0" w:color="C0C0C0"/>
            </w:tcBorders>
            <w:shd w:val="clear" w:color="auto" w:fill="auto"/>
            <w:vAlign w:val="center"/>
            <w:hideMark/>
          </w:tcPr>
          <w:p w14:paraId="5DF23AD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9 191,51   </w:t>
            </w:r>
          </w:p>
        </w:tc>
        <w:tc>
          <w:tcPr>
            <w:tcW w:w="1356" w:type="dxa"/>
            <w:tcBorders>
              <w:top w:val="nil"/>
              <w:left w:val="nil"/>
              <w:bottom w:val="single" w:sz="4" w:space="0" w:color="C0C0C0"/>
              <w:right w:val="single" w:sz="4" w:space="0" w:color="C0C0C0"/>
            </w:tcBorders>
            <w:shd w:val="clear" w:color="auto" w:fill="auto"/>
            <w:vAlign w:val="center"/>
            <w:hideMark/>
          </w:tcPr>
          <w:p w14:paraId="30C8017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9 191,51   </w:t>
            </w:r>
          </w:p>
        </w:tc>
        <w:tc>
          <w:tcPr>
            <w:tcW w:w="3007" w:type="dxa"/>
            <w:tcBorders>
              <w:top w:val="nil"/>
              <w:left w:val="nil"/>
              <w:bottom w:val="nil"/>
              <w:right w:val="nil"/>
            </w:tcBorders>
            <w:shd w:val="clear" w:color="auto" w:fill="auto"/>
            <w:vAlign w:val="center"/>
            <w:hideMark/>
          </w:tcPr>
          <w:p w14:paraId="03ED8814"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A8A2A2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27 394,23   </w:t>
            </w:r>
          </w:p>
        </w:tc>
        <w:tc>
          <w:tcPr>
            <w:tcW w:w="1518" w:type="dxa"/>
            <w:tcBorders>
              <w:top w:val="nil"/>
              <w:left w:val="nil"/>
              <w:bottom w:val="single" w:sz="4" w:space="0" w:color="C0C0C0"/>
              <w:right w:val="single" w:sz="4" w:space="0" w:color="C0C0C0"/>
            </w:tcBorders>
            <w:shd w:val="clear" w:color="auto" w:fill="auto"/>
            <w:vAlign w:val="center"/>
            <w:hideMark/>
          </w:tcPr>
          <w:p w14:paraId="3180E20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1 616,66   </w:t>
            </w:r>
          </w:p>
        </w:tc>
        <w:tc>
          <w:tcPr>
            <w:tcW w:w="1296" w:type="dxa"/>
            <w:tcBorders>
              <w:top w:val="nil"/>
              <w:left w:val="nil"/>
              <w:bottom w:val="single" w:sz="4" w:space="0" w:color="C0C0C0"/>
              <w:right w:val="single" w:sz="4" w:space="0" w:color="C0C0C0"/>
            </w:tcBorders>
            <w:shd w:val="clear" w:color="auto" w:fill="auto"/>
            <w:vAlign w:val="center"/>
            <w:hideMark/>
          </w:tcPr>
          <w:p w14:paraId="386D078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808,33   </w:t>
            </w:r>
          </w:p>
        </w:tc>
        <w:tc>
          <w:tcPr>
            <w:tcW w:w="1316" w:type="dxa"/>
            <w:tcBorders>
              <w:top w:val="nil"/>
              <w:left w:val="nil"/>
              <w:bottom w:val="single" w:sz="4" w:space="0" w:color="C0C0C0"/>
              <w:right w:val="single" w:sz="4" w:space="0" w:color="C0C0C0"/>
            </w:tcBorders>
            <w:shd w:val="clear" w:color="auto" w:fill="auto"/>
            <w:vAlign w:val="center"/>
            <w:hideMark/>
          </w:tcPr>
          <w:p w14:paraId="49C6BB1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808,33   </w:t>
            </w:r>
          </w:p>
        </w:tc>
        <w:tc>
          <w:tcPr>
            <w:tcW w:w="3007" w:type="dxa"/>
            <w:tcBorders>
              <w:top w:val="nil"/>
              <w:left w:val="nil"/>
              <w:bottom w:val="nil"/>
              <w:right w:val="nil"/>
            </w:tcBorders>
            <w:shd w:val="clear" w:color="auto" w:fill="auto"/>
            <w:vAlign w:val="center"/>
            <w:hideMark/>
          </w:tcPr>
          <w:p w14:paraId="6803E3D3" w14:textId="77777777" w:rsidR="003635A2" w:rsidRPr="003635A2" w:rsidRDefault="003635A2" w:rsidP="003635A2">
            <w:pPr>
              <w:jc w:val="center"/>
              <w:rPr>
                <w:rFonts w:ascii="Tahoma" w:hAnsi="Tahoma" w:cs="Tahoma"/>
                <w:b/>
                <w:bCs/>
                <w:sz w:val="12"/>
                <w:szCs w:val="12"/>
              </w:rPr>
            </w:pPr>
          </w:p>
        </w:tc>
      </w:tr>
      <w:tr w:rsidR="003635A2" w:rsidRPr="003635A2" w14:paraId="3C694F7F" w14:textId="77777777" w:rsidTr="003635A2">
        <w:trPr>
          <w:trHeight w:val="450"/>
          <w:jc w:val="center"/>
        </w:trPr>
        <w:tc>
          <w:tcPr>
            <w:tcW w:w="416" w:type="dxa"/>
            <w:tcBorders>
              <w:top w:val="nil"/>
              <w:left w:val="nil"/>
              <w:bottom w:val="nil"/>
              <w:right w:val="nil"/>
            </w:tcBorders>
            <w:shd w:val="clear" w:color="auto" w:fill="auto"/>
            <w:vAlign w:val="center"/>
            <w:hideMark/>
          </w:tcPr>
          <w:p w14:paraId="0072A49F"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4922273A"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FABF8F"/>
            <w:vAlign w:val="center"/>
            <w:hideMark/>
          </w:tcPr>
          <w:p w14:paraId="3E47B024" w14:textId="77777777" w:rsidR="003635A2" w:rsidRPr="003635A2" w:rsidRDefault="003635A2" w:rsidP="003635A2">
            <w:pPr>
              <w:jc w:val="right"/>
              <w:rPr>
                <w:rFonts w:ascii="Tahoma" w:hAnsi="Tahoma" w:cs="Tahoma"/>
                <w:b/>
                <w:bCs/>
                <w:sz w:val="12"/>
                <w:szCs w:val="12"/>
              </w:rPr>
            </w:pPr>
            <w:r w:rsidRPr="003635A2">
              <w:rPr>
                <w:rFonts w:ascii="Tahoma" w:hAnsi="Tahoma" w:cs="Tahoma"/>
                <w:b/>
                <w:bCs/>
                <w:sz w:val="12"/>
                <w:szCs w:val="12"/>
              </w:rPr>
              <w:t>Расходы на приобретение энергетических ресурсов</w:t>
            </w:r>
          </w:p>
        </w:tc>
        <w:tc>
          <w:tcPr>
            <w:tcW w:w="712" w:type="dxa"/>
            <w:tcBorders>
              <w:top w:val="nil"/>
              <w:left w:val="nil"/>
              <w:bottom w:val="single" w:sz="4" w:space="0" w:color="C0C0C0"/>
              <w:right w:val="single" w:sz="4" w:space="0" w:color="C0C0C0"/>
            </w:tcBorders>
            <w:shd w:val="clear" w:color="auto" w:fill="auto"/>
            <w:vAlign w:val="center"/>
            <w:hideMark/>
          </w:tcPr>
          <w:p w14:paraId="5F3D32BD"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9D0587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1 132,04   </w:t>
            </w:r>
          </w:p>
        </w:tc>
        <w:tc>
          <w:tcPr>
            <w:tcW w:w="1518" w:type="dxa"/>
            <w:tcBorders>
              <w:top w:val="nil"/>
              <w:left w:val="nil"/>
              <w:bottom w:val="single" w:sz="4" w:space="0" w:color="C0C0C0"/>
              <w:right w:val="single" w:sz="4" w:space="0" w:color="C0C0C0"/>
            </w:tcBorders>
            <w:shd w:val="clear" w:color="auto" w:fill="auto"/>
            <w:vAlign w:val="center"/>
            <w:hideMark/>
          </w:tcPr>
          <w:p w14:paraId="58DDFAC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592,69   </w:t>
            </w:r>
          </w:p>
        </w:tc>
        <w:tc>
          <w:tcPr>
            <w:tcW w:w="1336" w:type="dxa"/>
            <w:tcBorders>
              <w:top w:val="nil"/>
              <w:left w:val="nil"/>
              <w:bottom w:val="single" w:sz="4" w:space="0" w:color="C0C0C0"/>
              <w:right w:val="single" w:sz="4" w:space="0" w:color="C0C0C0"/>
            </w:tcBorders>
            <w:shd w:val="clear" w:color="auto" w:fill="auto"/>
            <w:vAlign w:val="center"/>
            <w:hideMark/>
          </w:tcPr>
          <w:p w14:paraId="56EBB88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296,35   </w:t>
            </w:r>
          </w:p>
        </w:tc>
        <w:tc>
          <w:tcPr>
            <w:tcW w:w="1356" w:type="dxa"/>
            <w:tcBorders>
              <w:top w:val="nil"/>
              <w:left w:val="nil"/>
              <w:bottom w:val="single" w:sz="4" w:space="0" w:color="C0C0C0"/>
              <w:right w:val="single" w:sz="4" w:space="0" w:color="C0C0C0"/>
            </w:tcBorders>
            <w:shd w:val="clear" w:color="auto" w:fill="auto"/>
            <w:vAlign w:val="center"/>
            <w:hideMark/>
          </w:tcPr>
          <w:p w14:paraId="2C131160"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296,35   </w:t>
            </w:r>
          </w:p>
        </w:tc>
        <w:tc>
          <w:tcPr>
            <w:tcW w:w="3007" w:type="dxa"/>
            <w:tcBorders>
              <w:top w:val="nil"/>
              <w:left w:val="nil"/>
              <w:bottom w:val="nil"/>
              <w:right w:val="nil"/>
            </w:tcBorders>
            <w:shd w:val="clear" w:color="auto" w:fill="auto"/>
            <w:vAlign w:val="center"/>
            <w:hideMark/>
          </w:tcPr>
          <w:p w14:paraId="728E4CCA"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5824D51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1 172,14   </w:t>
            </w:r>
          </w:p>
        </w:tc>
        <w:tc>
          <w:tcPr>
            <w:tcW w:w="1518" w:type="dxa"/>
            <w:tcBorders>
              <w:top w:val="nil"/>
              <w:left w:val="nil"/>
              <w:bottom w:val="single" w:sz="4" w:space="0" w:color="C0C0C0"/>
              <w:right w:val="single" w:sz="4" w:space="0" w:color="C0C0C0"/>
            </w:tcBorders>
            <w:shd w:val="clear" w:color="auto" w:fill="auto"/>
            <w:vAlign w:val="center"/>
            <w:hideMark/>
          </w:tcPr>
          <w:p w14:paraId="180EFEC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616,40   </w:t>
            </w:r>
          </w:p>
        </w:tc>
        <w:tc>
          <w:tcPr>
            <w:tcW w:w="1296" w:type="dxa"/>
            <w:tcBorders>
              <w:top w:val="nil"/>
              <w:left w:val="nil"/>
              <w:bottom w:val="single" w:sz="4" w:space="0" w:color="C0C0C0"/>
              <w:right w:val="single" w:sz="4" w:space="0" w:color="C0C0C0"/>
            </w:tcBorders>
            <w:shd w:val="clear" w:color="auto" w:fill="auto"/>
            <w:vAlign w:val="center"/>
            <w:hideMark/>
          </w:tcPr>
          <w:p w14:paraId="125055E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308,20   </w:t>
            </w:r>
          </w:p>
        </w:tc>
        <w:tc>
          <w:tcPr>
            <w:tcW w:w="1316" w:type="dxa"/>
            <w:tcBorders>
              <w:top w:val="nil"/>
              <w:left w:val="nil"/>
              <w:bottom w:val="single" w:sz="4" w:space="0" w:color="C0C0C0"/>
              <w:right w:val="single" w:sz="4" w:space="0" w:color="C0C0C0"/>
            </w:tcBorders>
            <w:shd w:val="clear" w:color="auto" w:fill="auto"/>
            <w:vAlign w:val="center"/>
            <w:hideMark/>
          </w:tcPr>
          <w:p w14:paraId="2EFC81A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308,20   </w:t>
            </w:r>
          </w:p>
        </w:tc>
        <w:tc>
          <w:tcPr>
            <w:tcW w:w="3007" w:type="dxa"/>
            <w:tcBorders>
              <w:top w:val="nil"/>
              <w:left w:val="nil"/>
              <w:bottom w:val="nil"/>
              <w:right w:val="nil"/>
            </w:tcBorders>
            <w:shd w:val="clear" w:color="auto" w:fill="auto"/>
            <w:vAlign w:val="center"/>
            <w:hideMark/>
          </w:tcPr>
          <w:p w14:paraId="2807558A" w14:textId="77777777" w:rsidR="003635A2" w:rsidRPr="003635A2" w:rsidRDefault="003635A2" w:rsidP="003635A2">
            <w:pPr>
              <w:jc w:val="center"/>
              <w:rPr>
                <w:rFonts w:ascii="Tahoma" w:hAnsi="Tahoma" w:cs="Tahoma"/>
                <w:b/>
                <w:bCs/>
                <w:sz w:val="12"/>
                <w:szCs w:val="12"/>
              </w:rPr>
            </w:pPr>
          </w:p>
        </w:tc>
      </w:tr>
      <w:tr w:rsidR="003635A2" w:rsidRPr="003635A2" w14:paraId="3034DEFE" w14:textId="77777777" w:rsidTr="003635A2">
        <w:trPr>
          <w:trHeight w:val="420"/>
          <w:jc w:val="center"/>
        </w:trPr>
        <w:tc>
          <w:tcPr>
            <w:tcW w:w="416" w:type="dxa"/>
            <w:tcBorders>
              <w:top w:val="nil"/>
              <w:left w:val="nil"/>
              <w:bottom w:val="nil"/>
              <w:right w:val="nil"/>
            </w:tcBorders>
            <w:shd w:val="clear" w:color="auto" w:fill="auto"/>
            <w:vAlign w:val="center"/>
            <w:hideMark/>
          </w:tcPr>
          <w:p w14:paraId="2F1B961A"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505A2A8D"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B1A0C7"/>
            <w:vAlign w:val="center"/>
            <w:hideMark/>
          </w:tcPr>
          <w:p w14:paraId="2E1F4B86"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Амортизация</w:t>
            </w:r>
          </w:p>
        </w:tc>
        <w:tc>
          <w:tcPr>
            <w:tcW w:w="712" w:type="dxa"/>
            <w:tcBorders>
              <w:top w:val="nil"/>
              <w:left w:val="nil"/>
              <w:bottom w:val="single" w:sz="4" w:space="0" w:color="C0C0C0"/>
              <w:right w:val="single" w:sz="4" w:space="0" w:color="C0C0C0"/>
            </w:tcBorders>
            <w:shd w:val="clear" w:color="auto" w:fill="auto"/>
            <w:vAlign w:val="center"/>
            <w:hideMark/>
          </w:tcPr>
          <w:p w14:paraId="01A12787"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1E76235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19 598,99   </w:t>
            </w:r>
          </w:p>
        </w:tc>
        <w:tc>
          <w:tcPr>
            <w:tcW w:w="1518" w:type="dxa"/>
            <w:tcBorders>
              <w:top w:val="nil"/>
              <w:left w:val="nil"/>
              <w:bottom w:val="single" w:sz="4" w:space="0" w:color="C0C0C0"/>
              <w:right w:val="single" w:sz="4" w:space="0" w:color="C0C0C0"/>
            </w:tcBorders>
            <w:shd w:val="clear" w:color="auto" w:fill="auto"/>
            <w:vAlign w:val="center"/>
            <w:hideMark/>
          </w:tcPr>
          <w:p w14:paraId="3536640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16 484,88   </w:t>
            </w:r>
          </w:p>
        </w:tc>
        <w:tc>
          <w:tcPr>
            <w:tcW w:w="1336" w:type="dxa"/>
            <w:tcBorders>
              <w:top w:val="nil"/>
              <w:left w:val="nil"/>
              <w:bottom w:val="single" w:sz="4" w:space="0" w:color="C0C0C0"/>
              <w:right w:val="single" w:sz="4" w:space="0" w:color="C0C0C0"/>
            </w:tcBorders>
            <w:shd w:val="clear" w:color="auto" w:fill="auto"/>
            <w:vAlign w:val="center"/>
            <w:hideMark/>
          </w:tcPr>
          <w:p w14:paraId="02A9027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8 242,44   </w:t>
            </w:r>
          </w:p>
        </w:tc>
        <w:tc>
          <w:tcPr>
            <w:tcW w:w="1356" w:type="dxa"/>
            <w:tcBorders>
              <w:top w:val="nil"/>
              <w:left w:val="nil"/>
              <w:bottom w:val="single" w:sz="4" w:space="0" w:color="C0C0C0"/>
              <w:right w:val="single" w:sz="4" w:space="0" w:color="C0C0C0"/>
            </w:tcBorders>
            <w:shd w:val="clear" w:color="auto" w:fill="auto"/>
            <w:vAlign w:val="center"/>
            <w:hideMark/>
          </w:tcPr>
          <w:p w14:paraId="28D0E9E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8 242,44   </w:t>
            </w:r>
          </w:p>
        </w:tc>
        <w:tc>
          <w:tcPr>
            <w:tcW w:w="3007" w:type="dxa"/>
            <w:tcBorders>
              <w:top w:val="nil"/>
              <w:left w:val="nil"/>
              <w:bottom w:val="nil"/>
              <w:right w:val="nil"/>
            </w:tcBorders>
            <w:shd w:val="clear" w:color="auto" w:fill="auto"/>
            <w:vAlign w:val="center"/>
            <w:hideMark/>
          </w:tcPr>
          <w:p w14:paraId="71AA5AD6"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2F6BAC0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19 598,99   </w:t>
            </w:r>
          </w:p>
        </w:tc>
        <w:tc>
          <w:tcPr>
            <w:tcW w:w="1518" w:type="dxa"/>
            <w:tcBorders>
              <w:top w:val="nil"/>
              <w:left w:val="nil"/>
              <w:bottom w:val="single" w:sz="4" w:space="0" w:color="C0C0C0"/>
              <w:right w:val="single" w:sz="4" w:space="0" w:color="C0C0C0"/>
            </w:tcBorders>
            <w:shd w:val="clear" w:color="auto" w:fill="auto"/>
            <w:vAlign w:val="center"/>
            <w:hideMark/>
          </w:tcPr>
          <w:p w14:paraId="50B285F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16 372,48   </w:t>
            </w:r>
          </w:p>
        </w:tc>
        <w:tc>
          <w:tcPr>
            <w:tcW w:w="1296" w:type="dxa"/>
            <w:tcBorders>
              <w:top w:val="nil"/>
              <w:left w:val="nil"/>
              <w:bottom w:val="single" w:sz="4" w:space="0" w:color="C0C0C0"/>
              <w:right w:val="single" w:sz="4" w:space="0" w:color="C0C0C0"/>
            </w:tcBorders>
            <w:shd w:val="clear" w:color="auto" w:fill="auto"/>
            <w:vAlign w:val="center"/>
            <w:hideMark/>
          </w:tcPr>
          <w:p w14:paraId="6BC957B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8 186,24   </w:t>
            </w:r>
          </w:p>
        </w:tc>
        <w:tc>
          <w:tcPr>
            <w:tcW w:w="1316" w:type="dxa"/>
            <w:tcBorders>
              <w:top w:val="nil"/>
              <w:left w:val="nil"/>
              <w:bottom w:val="single" w:sz="4" w:space="0" w:color="C0C0C0"/>
              <w:right w:val="single" w:sz="4" w:space="0" w:color="C0C0C0"/>
            </w:tcBorders>
            <w:shd w:val="clear" w:color="auto" w:fill="auto"/>
            <w:vAlign w:val="center"/>
            <w:hideMark/>
          </w:tcPr>
          <w:p w14:paraId="26383B7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8 186,24   </w:t>
            </w:r>
          </w:p>
        </w:tc>
        <w:tc>
          <w:tcPr>
            <w:tcW w:w="3007" w:type="dxa"/>
            <w:tcBorders>
              <w:top w:val="nil"/>
              <w:left w:val="nil"/>
              <w:bottom w:val="nil"/>
              <w:right w:val="nil"/>
            </w:tcBorders>
            <w:shd w:val="clear" w:color="auto" w:fill="auto"/>
            <w:vAlign w:val="center"/>
            <w:hideMark/>
          </w:tcPr>
          <w:p w14:paraId="564F030D" w14:textId="77777777" w:rsidR="003635A2" w:rsidRPr="003635A2" w:rsidRDefault="003635A2" w:rsidP="003635A2">
            <w:pPr>
              <w:jc w:val="center"/>
              <w:rPr>
                <w:rFonts w:ascii="Tahoma" w:hAnsi="Tahoma" w:cs="Tahoma"/>
                <w:b/>
                <w:bCs/>
                <w:sz w:val="12"/>
                <w:szCs w:val="12"/>
              </w:rPr>
            </w:pPr>
          </w:p>
        </w:tc>
      </w:tr>
      <w:tr w:rsidR="003635A2" w:rsidRPr="003635A2" w14:paraId="42C589F5" w14:textId="77777777" w:rsidTr="003635A2">
        <w:trPr>
          <w:trHeight w:val="420"/>
          <w:jc w:val="center"/>
        </w:trPr>
        <w:tc>
          <w:tcPr>
            <w:tcW w:w="416" w:type="dxa"/>
            <w:tcBorders>
              <w:top w:val="nil"/>
              <w:left w:val="nil"/>
              <w:bottom w:val="nil"/>
              <w:right w:val="nil"/>
            </w:tcBorders>
            <w:shd w:val="clear" w:color="auto" w:fill="auto"/>
            <w:vAlign w:val="center"/>
            <w:hideMark/>
          </w:tcPr>
          <w:p w14:paraId="775B84DF"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0D054D9C"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00B0F0"/>
            <w:vAlign w:val="center"/>
            <w:hideMark/>
          </w:tcPr>
          <w:p w14:paraId="1F7F110C"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Нормативная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68BDB5C0"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50F2700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30 930,21   </w:t>
            </w:r>
          </w:p>
        </w:tc>
        <w:tc>
          <w:tcPr>
            <w:tcW w:w="1518" w:type="dxa"/>
            <w:tcBorders>
              <w:top w:val="nil"/>
              <w:left w:val="nil"/>
              <w:bottom w:val="single" w:sz="4" w:space="0" w:color="C0C0C0"/>
              <w:right w:val="single" w:sz="4" w:space="0" w:color="C0C0C0"/>
            </w:tcBorders>
            <w:shd w:val="clear" w:color="auto" w:fill="auto"/>
            <w:vAlign w:val="center"/>
            <w:hideMark/>
          </w:tcPr>
          <w:p w14:paraId="7FC077E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17 255,31   </w:t>
            </w:r>
          </w:p>
        </w:tc>
        <w:tc>
          <w:tcPr>
            <w:tcW w:w="1336" w:type="dxa"/>
            <w:tcBorders>
              <w:top w:val="nil"/>
              <w:left w:val="nil"/>
              <w:bottom w:val="single" w:sz="4" w:space="0" w:color="C0C0C0"/>
              <w:right w:val="single" w:sz="4" w:space="0" w:color="C0C0C0"/>
            </w:tcBorders>
            <w:shd w:val="clear" w:color="auto" w:fill="auto"/>
            <w:vAlign w:val="center"/>
            <w:hideMark/>
          </w:tcPr>
          <w:p w14:paraId="15C413E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8 627,66   </w:t>
            </w:r>
          </w:p>
        </w:tc>
        <w:tc>
          <w:tcPr>
            <w:tcW w:w="1356" w:type="dxa"/>
            <w:tcBorders>
              <w:top w:val="nil"/>
              <w:left w:val="nil"/>
              <w:bottom w:val="single" w:sz="4" w:space="0" w:color="C0C0C0"/>
              <w:right w:val="single" w:sz="4" w:space="0" w:color="C0C0C0"/>
            </w:tcBorders>
            <w:shd w:val="clear" w:color="auto" w:fill="auto"/>
            <w:vAlign w:val="center"/>
            <w:hideMark/>
          </w:tcPr>
          <w:p w14:paraId="1E3CA06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8 627,66   </w:t>
            </w:r>
          </w:p>
        </w:tc>
        <w:tc>
          <w:tcPr>
            <w:tcW w:w="3007" w:type="dxa"/>
            <w:tcBorders>
              <w:top w:val="nil"/>
              <w:left w:val="nil"/>
              <w:bottom w:val="nil"/>
              <w:right w:val="nil"/>
            </w:tcBorders>
            <w:shd w:val="clear" w:color="auto" w:fill="auto"/>
            <w:vAlign w:val="center"/>
            <w:hideMark/>
          </w:tcPr>
          <w:p w14:paraId="16E218DD"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7AE0856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     </w:t>
            </w:r>
          </w:p>
        </w:tc>
        <w:tc>
          <w:tcPr>
            <w:tcW w:w="1518" w:type="dxa"/>
            <w:tcBorders>
              <w:top w:val="nil"/>
              <w:left w:val="nil"/>
              <w:bottom w:val="single" w:sz="4" w:space="0" w:color="C0C0C0"/>
              <w:right w:val="single" w:sz="4" w:space="0" w:color="C0C0C0"/>
            </w:tcBorders>
            <w:shd w:val="clear" w:color="auto" w:fill="auto"/>
            <w:vAlign w:val="center"/>
            <w:hideMark/>
          </w:tcPr>
          <w:p w14:paraId="126B170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     </w:t>
            </w:r>
          </w:p>
        </w:tc>
        <w:tc>
          <w:tcPr>
            <w:tcW w:w="1296" w:type="dxa"/>
            <w:tcBorders>
              <w:top w:val="nil"/>
              <w:left w:val="nil"/>
              <w:bottom w:val="single" w:sz="4" w:space="0" w:color="C0C0C0"/>
              <w:right w:val="single" w:sz="4" w:space="0" w:color="C0C0C0"/>
            </w:tcBorders>
            <w:shd w:val="clear" w:color="auto" w:fill="auto"/>
            <w:vAlign w:val="center"/>
            <w:hideMark/>
          </w:tcPr>
          <w:p w14:paraId="315EB05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     </w:t>
            </w:r>
          </w:p>
        </w:tc>
        <w:tc>
          <w:tcPr>
            <w:tcW w:w="1316" w:type="dxa"/>
            <w:tcBorders>
              <w:top w:val="nil"/>
              <w:left w:val="nil"/>
              <w:bottom w:val="single" w:sz="4" w:space="0" w:color="C0C0C0"/>
              <w:right w:val="single" w:sz="4" w:space="0" w:color="C0C0C0"/>
            </w:tcBorders>
            <w:shd w:val="clear" w:color="auto" w:fill="auto"/>
            <w:vAlign w:val="center"/>
            <w:hideMark/>
          </w:tcPr>
          <w:p w14:paraId="189F18A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     </w:t>
            </w:r>
          </w:p>
        </w:tc>
        <w:tc>
          <w:tcPr>
            <w:tcW w:w="3007" w:type="dxa"/>
            <w:tcBorders>
              <w:top w:val="nil"/>
              <w:left w:val="nil"/>
              <w:bottom w:val="nil"/>
              <w:right w:val="nil"/>
            </w:tcBorders>
            <w:shd w:val="clear" w:color="auto" w:fill="auto"/>
            <w:vAlign w:val="center"/>
            <w:hideMark/>
          </w:tcPr>
          <w:p w14:paraId="2A81707F" w14:textId="77777777" w:rsidR="003635A2" w:rsidRPr="003635A2" w:rsidRDefault="003635A2" w:rsidP="003635A2">
            <w:pPr>
              <w:jc w:val="center"/>
              <w:rPr>
                <w:rFonts w:ascii="Tahoma" w:hAnsi="Tahoma" w:cs="Tahoma"/>
                <w:b/>
                <w:bCs/>
                <w:sz w:val="12"/>
                <w:szCs w:val="12"/>
              </w:rPr>
            </w:pPr>
          </w:p>
        </w:tc>
      </w:tr>
      <w:tr w:rsidR="003635A2" w:rsidRPr="003635A2" w14:paraId="709F53FA" w14:textId="77777777" w:rsidTr="003635A2">
        <w:trPr>
          <w:trHeight w:val="450"/>
          <w:jc w:val="center"/>
        </w:trPr>
        <w:tc>
          <w:tcPr>
            <w:tcW w:w="416" w:type="dxa"/>
            <w:tcBorders>
              <w:top w:val="nil"/>
              <w:left w:val="nil"/>
              <w:bottom w:val="nil"/>
              <w:right w:val="nil"/>
            </w:tcBorders>
            <w:shd w:val="clear" w:color="auto" w:fill="auto"/>
            <w:vAlign w:val="center"/>
            <w:hideMark/>
          </w:tcPr>
          <w:p w14:paraId="2F4A6355"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53D179DC"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B7DEE8"/>
            <w:vAlign w:val="center"/>
            <w:hideMark/>
          </w:tcPr>
          <w:p w14:paraId="263CDFCA"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Расчетная предпринимательская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08620D52"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34A5BA76"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10 662,76   </w:t>
            </w:r>
          </w:p>
        </w:tc>
        <w:tc>
          <w:tcPr>
            <w:tcW w:w="1518" w:type="dxa"/>
            <w:tcBorders>
              <w:top w:val="nil"/>
              <w:left w:val="nil"/>
              <w:bottom w:val="single" w:sz="4" w:space="0" w:color="C0C0C0"/>
              <w:right w:val="single" w:sz="4" w:space="0" w:color="C0C0C0"/>
            </w:tcBorders>
            <w:shd w:val="clear" w:color="auto" w:fill="auto"/>
            <w:vAlign w:val="center"/>
            <w:hideMark/>
          </w:tcPr>
          <w:p w14:paraId="54EF192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6 469,51   </w:t>
            </w:r>
          </w:p>
        </w:tc>
        <w:tc>
          <w:tcPr>
            <w:tcW w:w="1336" w:type="dxa"/>
            <w:tcBorders>
              <w:top w:val="nil"/>
              <w:left w:val="nil"/>
              <w:bottom w:val="single" w:sz="4" w:space="0" w:color="C0C0C0"/>
              <w:right w:val="single" w:sz="4" w:space="0" w:color="C0C0C0"/>
            </w:tcBorders>
            <w:shd w:val="clear" w:color="auto" w:fill="auto"/>
            <w:vAlign w:val="center"/>
            <w:hideMark/>
          </w:tcPr>
          <w:p w14:paraId="73A40624"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3 234,75   </w:t>
            </w:r>
          </w:p>
        </w:tc>
        <w:tc>
          <w:tcPr>
            <w:tcW w:w="1356" w:type="dxa"/>
            <w:tcBorders>
              <w:top w:val="nil"/>
              <w:left w:val="nil"/>
              <w:bottom w:val="single" w:sz="4" w:space="0" w:color="C0C0C0"/>
              <w:right w:val="single" w:sz="4" w:space="0" w:color="C0C0C0"/>
            </w:tcBorders>
            <w:shd w:val="clear" w:color="auto" w:fill="auto"/>
            <w:vAlign w:val="center"/>
            <w:hideMark/>
          </w:tcPr>
          <w:p w14:paraId="768C764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3 234,75   </w:t>
            </w:r>
          </w:p>
        </w:tc>
        <w:tc>
          <w:tcPr>
            <w:tcW w:w="3007" w:type="dxa"/>
            <w:tcBorders>
              <w:top w:val="nil"/>
              <w:left w:val="nil"/>
              <w:bottom w:val="nil"/>
              <w:right w:val="nil"/>
            </w:tcBorders>
            <w:shd w:val="clear" w:color="auto" w:fill="auto"/>
            <w:vAlign w:val="center"/>
            <w:hideMark/>
          </w:tcPr>
          <w:p w14:paraId="05A294E2"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93644C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10 903,81   </w:t>
            </w:r>
          </w:p>
        </w:tc>
        <w:tc>
          <w:tcPr>
            <w:tcW w:w="1518" w:type="dxa"/>
            <w:tcBorders>
              <w:top w:val="nil"/>
              <w:left w:val="nil"/>
              <w:bottom w:val="single" w:sz="4" w:space="0" w:color="C0C0C0"/>
              <w:right w:val="single" w:sz="4" w:space="0" w:color="C0C0C0"/>
            </w:tcBorders>
            <w:shd w:val="clear" w:color="auto" w:fill="auto"/>
            <w:vAlign w:val="center"/>
            <w:hideMark/>
          </w:tcPr>
          <w:p w14:paraId="41F9FD6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6 563,10   </w:t>
            </w:r>
          </w:p>
        </w:tc>
        <w:tc>
          <w:tcPr>
            <w:tcW w:w="1296" w:type="dxa"/>
            <w:tcBorders>
              <w:top w:val="nil"/>
              <w:left w:val="nil"/>
              <w:bottom w:val="single" w:sz="4" w:space="0" w:color="C0C0C0"/>
              <w:right w:val="single" w:sz="4" w:space="0" w:color="C0C0C0"/>
            </w:tcBorders>
            <w:shd w:val="clear" w:color="auto" w:fill="auto"/>
            <w:vAlign w:val="center"/>
            <w:hideMark/>
          </w:tcPr>
          <w:p w14:paraId="2E7B5A9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3 281,55   </w:t>
            </w:r>
          </w:p>
        </w:tc>
        <w:tc>
          <w:tcPr>
            <w:tcW w:w="1316" w:type="dxa"/>
            <w:tcBorders>
              <w:top w:val="nil"/>
              <w:left w:val="nil"/>
              <w:bottom w:val="single" w:sz="4" w:space="0" w:color="C0C0C0"/>
              <w:right w:val="single" w:sz="4" w:space="0" w:color="C0C0C0"/>
            </w:tcBorders>
            <w:shd w:val="clear" w:color="auto" w:fill="auto"/>
            <w:vAlign w:val="center"/>
            <w:hideMark/>
          </w:tcPr>
          <w:p w14:paraId="4D4E5A1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3 281,55   </w:t>
            </w:r>
          </w:p>
        </w:tc>
        <w:tc>
          <w:tcPr>
            <w:tcW w:w="3007" w:type="dxa"/>
            <w:tcBorders>
              <w:top w:val="nil"/>
              <w:left w:val="nil"/>
              <w:bottom w:val="nil"/>
              <w:right w:val="nil"/>
            </w:tcBorders>
            <w:shd w:val="clear" w:color="auto" w:fill="auto"/>
            <w:vAlign w:val="center"/>
            <w:hideMark/>
          </w:tcPr>
          <w:p w14:paraId="51E245DF" w14:textId="77777777" w:rsidR="003635A2" w:rsidRPr="003635A2" w:rsidRDefault="003635A2" w:rsidP="003635A2">
            <w:pPr>
              <w:jc w:val="center"/>
              <w:rPr>
                <w:rFonts w:ascii="Tahoma" w:hAnsi="Tahoma" w:cs="Tahoma"/>
                <w:b/>
                <w:bCs/>
                <w:sz w:val="12"/>
                <w:szCs w:val="12"/>
              </w:rPr>
            </w:pPr>
          </w:p>
        </w:tc>
      </w:tr>
      <w:tr w:rsidR="003635A2" w:rsidRPr="003635A2" w14:paraId="6CAB6AE8" w14:textId="77777777" w:rsidTr="003635A2">
        <w:trPr>
          <w:trHeight w:val="420"/>
          <w:jc w:val="center"/>
        </w:trPr>
        <w:tc>
          <w:tcPr>
            <w:tcW w:w="416" w:type="dxa"/>
            <w:tcBorders>
              <w:top w:val="nil"/>
              <w:left w:val="nil"/>
              <w:bottom w:val="nil"/>
              <w:right w:val="nil"/>
            </w:tcBorders>
            <w:shd w:val="clear" w:color="auto" w:fill="auto"/>
            <w:vAlign w:val="center"/>
            <w:hideMark/>
          </w:tcPr>
          <w:p w14:paraId="2B65811A"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70168FD8"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000000" w:fill="C4BD97"/>
            <w:vAlign w:val="center"/>
            <w:hideMark/>
          </w:tcPr>
          <w:p w14:paraId="2C9943A9"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Корректировки НВВ</w:t>
            </w:r>
          </w:p>
        </w:tc>
        <w:tc>
          <w:tcPr>
            <w:tcW w:w="712" w:type="dxa"/>
            <w:tcBorders>
              <w:top w:val="nil"/>
              <w:left w:val="nil"/>
              <w:bottom w:val="single" w:sz="4" w:space="0" w:color="C0C0C0"/>
              <w:right w:val="single" w:sz="4" w:space="0" w:color="C0C0C0"/>
            </w:tcBorders>
            <w:shd w:val="clear" w:color="auto" w:fill="auto"/>
            <w:vAlign w:val="center"/>
            <w:hideMark/>
          </w:tcPr>
          <w:p w14:paraId="0EC57D58"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9664F5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14 099,91   </w:t>
            </w:r>
          </w:p>
        </w:tc>
        <w:tc>
          <w:tcPr>
            <w:tcW w:w="1518" w:type="dxa"/>
            <w:tcBorders>
              <w:top w:val="nil"/>
              <w:left w:val="nil"/>
              <w:bottom w:val="single" w:sz="4" w:space="0" w:color="C0C0C0"/>
              <w:right w:val="single" w:sz="4" w:space="0" w:color="C0C0C0"/>
            </w:tcBorders>
            <w:shd w:val="clear" w:color="auto" w:fill="auto"/>
            <w:vAlign w:val="center"/>
            <w:hideMark/>
          </w:tcPr>
          <w:p w14:paraId="74FF9E0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6 161,29   </w:t>
            </w:r>
          </w:p>
        </w:tc>
        <w:tc>
          <w:tcPr>
            <w:tcW w:w="1336" w:type="dxa"/>
            <w:tcBorders>
              <w:top w:val="nil"/>
              <w:left w:val="nil"/>
              <w:bottom w:val="single" w:sz="4" w:space="0" w:color="C0C0C0"/>
              <w:right w:val="single" w:sz="4" w:space="0" w:color="C0C0C0"/>
            </w:tcBorders>
            <w:shd w:val="clear" w:color="auto" w:fill="auto"/>
            <w:vAlign w:val="center"/>
            <w:hideMark/>
          </w:tcPr>
          <w:p w14:paraId="0D5EDE1F"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3 080,64   </w:t>
            </w:r>
          </w:p>
        </w:tc>
        <w:tc>
          <w:tcPr>
            <w:tcW w:w="1356" w:type="dxa"/>
            <w:tcBorders>
              <w:top w:val="nil"/>
              <w:left w:val="nil"/>
              <w:bottom w:val="single" w:sz="4" w:space="0" w:color="C0C0C0"/>
              <w:right w:val="single" w:sz="4" w:space="0" w:color="C0C0C0"/>
            </w:tcBorders>
            <w:shd w:val="clear" w:color="auto" w:fill="auto"/>
            <w:vAlign w:val="center"/>
            <w:hideMark/>
          </w:tcPr>
          <w:p w14:paraId="0B7C01BD"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3 080,64   </w:t>
            </w:r>
          </w:p>
        </w:tc>
        <w:tc>
          <w:tcPr>
            <w:tcW w:w="3007" w:type="dxa"/>
            <w:tcBorders>
              <w:top w:val="nil"/>
              <w:left w:val="nil"/>
              <w:bottom w:val="nil"/>
              <w:right w:val="nil"/>
            </w:tcBorders>
            <w:shd w:val="clear" w:color="auto" w:fill="auto"/>
            <w:vAlign w:val="center"/>
            <w:hideMark/>
          </w:tcPr>
          <w:p w14:paraId="2F5B6529"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6044A3E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14 099,91   </w:t>
            </w:r>
          </w:p>
        </w:tc>
        <w:tc>
          <w:tcPr>
            <w:tcW w:w="1518" w:type="dxa"/>
            <w:tcBorders>
              <w:top w:val="nil"/>
              <w:left w:val="nil"/>
              <w:bottom w:val="single" w:sz="4" w:space="0" w:color="C0C0C0"/>
              <w:right w:val="single" w:sz="4" w:space="0" w:color="C0C0C0"/>
            </w:tcBorders>
            <w:shd w:val="clear" w:color="auto" w:fill="auto"/>
            <w:vAlign w:val="center"/>
            <w:hideMark/>
          </w:tcPr>
          <w:p w14:paraId="44506567"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6 161,29   </w:t>
            </w:r>
          </w:p>
        </w:tc>
        <w:tc>
          <w:tcPr>
            <w:tcW w:w="1296" w:type="dxa"/>
            <w:tcBorders>
              <w:top w:val="nil"/>
              <w:left w:val="nil"/>
              <w:bottom w:val="single" w:sz="4" w:space="0" w:color="C0C0C0"/>
              <w:right w:val="single" w:sz="4" w:space="0" w:color="C0C0C0"/>
            </w:tcBorders>
            <w:shd w:val="clear" w:color="auto" w:fill="auto"/>
            <w:vAlign w:val="center"/>
            <w:hideMark/>
          </w:tcPr>
          <w:p w14:paraId="5B4EF8C2"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- 3 080,64   </w:t>
            </w:r>
          </w:p>
        </w:tc>
        <w:tc>
          <w:tcPr>
            <w:tcW w:w="1316" w:type="dxa"/>
            <w:tcBorders>
              <w:top w:val="nil"/>
              <w:left w:val="nil"/>
              <w:bottom w:val="single" w:sz="4" w:space="0" w:color="C0C0C0"/>
              <w:right w:val="single" w:sz="4" w:space="0" w:color="C0C0C0"/>
            </w:tcBorders>
            <w:shd w:val="clear" w:color="auto" w:fill="auto"/>
            <w:vAlign w:val="center"/>
            <w:hideMark/>
          </w:tcPr>
          <w:p w14:paraId="7FAA0A3B"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3 080,64   </w:t>
            </w:r>
          </w:p>
        </w:tc>
        <w:tc>
          <w:tcPr>
            <w:tcW w:w="3007" w:type="dxa"/>
            <w:tcBorders>
              <w:top w:val="nil"/>
              <w:left w:val="nil"/>
              <w:bottom w:val="nil"/>
              <w:right w:val="nil"/>
            </w:tcBorders>
            <w:shd w:val="clear" w:color="auto" w:fill="auto"/>
            <w:vAlign w:val="center"/>
            <w:hideMark/>
          </w:tcPr>
          <w:p w14:paraId="39577EE2" w14:textId="77777777" w:rsidR="003635A2" w:rsidRPr="003635A2" w:rsidRDefault="003635A2" w:rsidP="003635A2">
            <w:pPr>
              <w:jc w:val="center"/>
              <w:rPr>
                <w:rFonts w:ascii="Tahoma" w:hAnsi="Tahoma" w:cs="Tahoma"/>
                <w:b/>
                <w:bCs/>
                <w:sz w:val="12"/>
                <w:szCs w:val="12"/>
              </w:rPr>
            </w:pPr>
          </w:p>
        </w:tc>
      </w:tr>
      <w:tr w:rsidR="003635A2" w:rsidRPr="003635A2" w14:paraId="756BB7F3" w14:textId="77777777" w:rsidTr="003635A2">
        <w:trPr>
          <w:trHeight w:val="420"/>
          <w:jc w:val="center"/>
        </w:trPr>
        <w:tc>
          <w:tcPr>
            <w:tcW w:w="416" w:type="dxa"/>
            <w:tcBorders>
              <w:top w:val="nil"/>
              <w:left w:val="nil"/>
              <w:bottom w:val="nil"/>
              <w:right w:val="nil"/>
            </w:tcBorders>
            <w:shd w:val="clear" w:color="auto" w:fill="auto"/>
            <w:vAlign w:val="center"/>
            <w:hideMark/>
          </w:tcPr>
          <w:p w14:paraId="07313913"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06674BDF" w14:textId="77777777" w:rsidR="003635A2" w:rsidRPr="003635A2" w:rsidRDefault="003635A2" w:rsidP="003635A2">
            <w:pPr>
              <w:rPr>
                <w:sz w:val="12"/>
                <w:szCs w:val="12"/>
              </w:rPr>
            </w:pPr>
          </w:p>
        </w:tc>
        <w:tc>
          <w:tcPr>
            <w:tcW w:w="4022" w:type="dxa"/>
            <w:tcBorders>
              <w:top w:val="nil"/>
              <w:left w:val="single" w:sz="4" w:space="0" w:color="C0C0C0"/>
              <w:bottom w:val="single" w:sz="4" w:space="0" w:color="C0C0C0"/>
              <w:right w:val="single" w:sz="4" w:space="0" w:color="C0C0C0"/>
            </w:tcBorders>
            <w:shd w:val="clear" w:color="auto" w:fill="auto"/>
            <w:vAlign w:val="center"/>
            <w:hideMark/>
          </w:tcPr>
          <w:p w14:paraId="43D665CE" w14:textId="77777777" w:rsidR="003635A2" w:rsidRPr="003635A2" w:rsidRDefault="003635A2" w:rsidP="003635A2">
            <w:pPr>
              <w:rPr>
                <w:rFonts w:ascii="Tahoma" w:hAnsi="Tahoma" w:cs="Tahoma"/>
                <w:b/>
                <w:bCs/>
                <w:sz w:val="12"/>
                <w:szCs w:val="12"/>
              </w:rPr>
            </w:pPr>
            <w:r w:rsidRPr="003635A2">
              <w:rPr>
                <w:rFonts w:ascii="Tahoma" w:hAnsi="Tahoma" w:cs="Tahoma"/>
                <w:b/>
                <w:bCs/>
                <w:sz w:val="12"/>
                <w:szCs w:val="12"/>
              </w:rPr>
              <w:t>ВСЕГО:</w:t>
            </w:r>
          </w:p>
        </w:tc>
        <w:tc>
          <w:tcPr>
            <w:tcW w:w="712" w:type="dxa"/>
            <w:tcBorders>
              <w:top w:val="nil"/>
              <w:left w:val="nil"/>
              <w:bottom w:val="single" w:sz="4" w:space="0" w:color="C0C0C0"/>
              <w:right w:val="single" w:sz="4" w:space="0" w:color="C0C0C0"/>
            </w:tcBorders>
            <w:shd w:val="clear" w:color="auto" w:fill="auto"/>
            <w:vAlign w:val="center"/>
            <w:hideMark/>
          </w:tcPr>
          <w:p w14:paraId="130C67BB" w14:textId="77777777" w:rsidR="003635A2" w:rsidRPr="003635A2" w:rsidRDefault="003635A2" w:rsidP="003635A2">
            <w:pPr>
              <w:jc w:val="center"/>
              <w:rPr>
                <w:rFonts w:ascii="Tahoma" w:hAnsi="Tahoma" w:cs="Tahoma"/>
                <w:sz w:val="12"/>
                <w:szCs w:val="12"/>
              </w:rPr>
            </w:pPr>
            <w:r w:rsidRPr="003635A2">
              <w:rPr>
                <w:rFonts w:ascii="Tahoma" w:hAnsi="Tahoma" w:cs="Tahoma"/>
                <w:sz w:val="12"/>
                <w:szCs w:val="12"/>
              </w:rPr>
              <w:t>тыс руб</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5DF426E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240 748,17   </w:t>
            </w:r>
          </w:p>
        </w:tc>
        <w:tc>
          <w:tcPr>
            <w:tcW w:w="1518" w:type="dxa"/>
            <w:tcBorders>
              <w:top w:val="nil"/>
              <w:left w:val="nil"/>
              <w:bottom w:val="single" w:sz="4" w:space="0" w:color="C0C0C0"/>
              <w:right w:val="single" w:sz="4" w:space="0" w:color="C0C0C0"/>
            </w:tcBorders>
            <w:shd w:val="clear" w:color="auto" w:fill="auto"/>
            <w:vAlign w:val="center"/>
            <w:hideMark/>
          </w:tcPr>
          <w:p w14:paraId="7A847D8C"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146 953,68   </w:t>
            </w:r>
          </w:p>
        </w:tc>
        <w:tc>
          <w:tcPr>
            <w:tcW w:w="1336" w:type="dxa"/>
            <w:tcBorders>
              <w:top w:val="nil"/>
              <w:left w:val="nil"/>
              <w:bottom w:val="single" w:sz="4" w:space="0" w:color="C0C0C0"/>
              <w:right w:val="single" w:sz="4" w:space="0" w:color="C0C0C0"/>
            </w:tcBorders>
            <w:shd w:val="clear" w:color="auto" w:fill="auto"/>
            <w:vAlign w:val="center"/>
            <w:hideMark/>
          </w:tcPr>
          <w:p w14:paraId="47D14EB5"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73 476,84   </w:t>
            </w:r>
          </w:p>
        </w:tc>
        <w:tc>
          <w:tcPr>
            <w:tcW w:w="1356" w:type="dxa"/>
            <w:tcBorders>
              <w:top w:val="nil"/>
              <w:left w:val="nil"/>
              <w:bottom w:val="single" w:sz="4" w:space="0" w:color="C0C0C0"/>
              <w:right w:val="single" w:sz="4" w:space="0" w:color="C0C0C0"/>
            </w:tcBorders>
            <w:shd w:val="clear" w:color="auto" w:fill="auto"/>
            <w:vAlign w:val="center"/>
            <w:hideMark/>
          </w:tcPr>
          <w:p w14:paraId="43C5507E"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73 476,84   </w:t>
            </w:r>
          </w:p>
        </w:tc>
        <w:tc>
          <w:tcPr>
            <w:tcW w:w="3007" w:type="dxa"/>
            <w:tcBorders>
              <w:top w:val="nil"/>
              <w:left w:val="nil"/>
              <w:bottom w:val="nil"/>
              <w:right w:val="nil"/>
            </w:tcBorders>
            <w:shd w:val="clear" w:color="auto" w:fill="auto"/>
            <w:vAlign w:val="center"/>
            <w:hideMark/>
          </w:tcPr>
          <w:p w14:paraId="03ADCA58" w14:textId="77777777" w:rsidR="003635A2" w:rsidRPr="003635A2" w:rsidRDefault="003635A2" w:rsidP="003635A2">
            <w:pPr>
              <w:jc w:val="center"/>
              <w:rPr>
                <w:rFonts w:ascii="Tahoma" w:hAnsi="Tahoma" w:cs="Tahoma"/>
                <w:b/>
                <w:bCs/>
                <w:sz w:val="12"/>
                <w:szCs w:val="12"/>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3D3839E8"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214 880,15   </w:t>
            </w:r>
          </w:p>
        </w:tc>
        <w:tc>
          <w:tcPr>
            <w:tcW w:w="1518" w:type="dxa"/>
            <w:tcBorders>
              <w:top w:val="nil"/>
              <w:left w:val="nil"/>
              <w:bottom w:val="single" w:sz="4" w:space="0" w:color="C0C0C0"/>
              <w:right w:val="single" w:sz="4" w:space="0" w:color="C0C0C0"/>
            </w:tcBorders>
            <w:shd w:val="clear" w:color="auto" w:fill="auto"/>
            <w:vAlign w:val="center"/>
            <w:hideMark/>
          </w:tcPr>
          <w:p w14:paraId="31124C01"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115 291,28   </w:t>
            </w:r>
          </w:p>
        </w:tc>
        <w:tc>
          <w:tcPr>
            <w:tcW w:w="1296" w:type="dxa"/>
            <w:tcBorders>
              <w:top w:val="nil"/>
              <w:left w:val="nil"/>
              <w:bottom w:val="single" w:sz="4" w:space="0" w:color="C0C0C0"/>
              <w:right w:val="single" w:sz="4" w:space="0" w:color="C0C0C0"/>
            </w:tcBorders>
            <w:shd w:val="clear" w:color="auto" w:fill="auto"/>
            <w:vAlign w:val="center"/>
            <w:hideMark/>
          </w:tcPr>
          <w:p w14:paraId="25FA8A39"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57 645,64   </w:t>
            </w:r>
          </w:p>
        </w:tc>
        <w:tc>
          <w:tcPr>
            <w:tcW w:w="1316" w:type="dxa"/>
            <w:tcBorders>
              <w:top w:val="nil"/>
              <w:left w:val="nil"/>
              <w:bottom w:val="single" w:sz="4" w:space="0" w:color="C0C0C0"/>
              <w:right w:val="single" w:sz="4" w:space="0" w:color="C0C0C0"/>
            </w:tcBorders>
            <w:shd w:val="clear" w:color="auto" w:fill="auto"/>
            <w:vAlign w:val="center"/>
            <w:hideMark/>
          </w:tcPr>
          <w:p w14:paraId="1795679A" w14:textId="77777777" w:rsidR="003635A2" w:rsidRPr="003635A2" w:rsidRDefault="003635A2" w:rsidP="003635A2">
            <w:pPr>
              <w:jc w:val="center"/>
              <w:rPr>
                <w:rFonts w:ascii="Tahoma" w:hAnsi="Tahoma" w:cs="Tahoma"/>
                <w:b/>
                <w:bCs/>
                <w:sz w:val="12"/>
                <w:szCs w:val="12"/>
              </w:rPr>
            </w:pPr>
            <w:r w:rsidRPr="003635A2">
              <w:rPr>
                <w:rFonts w:ascii="Tahoma" w:hAnsi="Tahoma" w:cs="Tahoma"/>
                <w:b/>
                <w:bCs/>
                <w:sz w:val="12"/>
                <w:szCs w:val="12"/>
              </w:rPr>
              <w:t xml:space="preserve"> 57 645,64   </w:t>
            </w:r>
          </w:p>
        </w:tc>
        <w:tc>
          <w:tcPr>
            <w:tcW w:w="3007" w:type="dxa"/>
            <w:tcBorders>
              <w:top w:val="nil"/>
              <w:left w:val="nil"/>
              <w:bottom w:val="nil"/>
              <w:right w:val="nil"/>
            </w:tcBorders>
            <w:shd w:val="clear" w:color="auto" w:fill="auto"/>
            <w:vAlign w:val="center"/>
            <w:hideMark/>
          </w:tcPr>
          <w:p w14:paraId="59B44FF1" w14:textId="77777777" w:rsidR="003635A2" w:rsidRPr="003635A2" w:rsidRDefault="003635A2" w:rsidP="003635A2">
            <w:pPr>
              <w:jc w:val="center"/>
              <w:rPr>
                <w:rFonts w:ascii="Tahoma" w:hAnsi="Tahoma" w:cs="Tahoma"/>
                <w:b/>
                <w:bCs/>
                <w:sz w:val="12"/>
                <w:szCs w:val="12"/>
              </w:rPr>
            </w:pPr>
          </w:p>
        </w:tc>
      </w:tr>
      <w:tr w:rsidR="003635A2" w:rsidRPr="003635A2" w14:paraId="2C65E153" w14:textId="77777777" w:rsidTr="003635A2">
        <w:trPr>
          <w:trHeight w:val="225"/>
          <w:jc w:val="center"/>
        </w:trPr>
        <w:tc>
          <w:tcPr>
            <w:tcW w:w="416" w:type="dxa"/>
            <w:tcBorders>
              <w:top w:val="nil"/>
              <w:left w:val="nil"/>
              <w:bottom w:val="nil"/>
              <w:right w:val="nil"/>
            </w:tcBorders>
            <w:shd w:val="clear" w:color="auto" w:fill="auto"/>
            <w:vAlign w:val="center"/>
            <w:hideMark/>
          </w:tcPr>
          <w:p w14:paraId="407CD898"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108E07AD" w14:textId="77777777" w:rsidR="003635A2" w:rsidRPr="003635A2" w:rsidRDefault="003635A2" w:rsidP="003635A2">
            <w:pPr>
              <w:rPr>
                <w:sz w:val="12"/>
                <w:szCs w:val="12"/>
              </w:rPr>
            </w:pPr>
          </w:p>
        </w:tc>
        <w:tc>
          <w:tcPr>
            <w:tcW w:w="4022" w:type="dxa"/>
            <w:tcBorders>
              <w:top w:val="nil"/>
              <w:left w:val="nil"/>
              <w:bottom w:val="nil"/>
              <w:right w:val="nil"/>
            </w:tcBorders>
            <w:shd w:val="clear" w:color="auto" w:fill="auto"/>
            <w:vAlign w:val="center"/>
            <w:hideMark/>
          </w:tcPr>
          <w:p w14:paraId="33C94420" w14:textId="77777777" w:rsidR="003635A2" w:rsidRPr="003635A2" w:rsidRDefault="003635A2" w:rsidP="003635A2">
            <w:pPr>
              <w:rPr>
                <w:sz w:val="12"/>
                <w:szCs w:val="12"/>
              </w:rPr>
            </w:pPr>
          </w:p>
        </w:tc>
        <w:tc>
          <w:tcPr>
            <w:tcW w:w="712" w:type="dxa"/>
            <w:tcBorders>
              <w:top w:val="nil"/>
              <w:left w:val="nil"/>
              <w:bottom w:val="nil"/>
              <w:right w:val="nil"/>
            </w:tcBorders>
            <w:shd w:val="clear" w:color="auto" w:fill="auto"/>
            <w:vAlign w:val="center"/>
            <w:hideMark/>
          </w:tcPr>
          <w:p w14:paraId="4B475604"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vAlign w:val="center"/>
            <w:hideMark/>
          </w:tcPr>
          <w:p w14:paraId="0ABBC1DB"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vAlign w:val="center"/>
            <w:hideMark/>
          </w:tcPr>
          <w:p w14:paraId="60089F56" w14:textId="77777777" w:rsidR="003635A2" w:rsidRPr="003635A2" w:rsidRDefault="003635A2" w:rsidP="003635A2">
            <w:pPr>
              <w:rPr>
                <w:sz w:val="12"/>
                <w:szCs w:val="12"/>
              </w:rPr>
            </w:pPr>
          </w:p>
        </w:tc>
        <w:tc>
          <w:tcPr>
            <w:tcW w:w="1336" w:type="dxa"/>
            <w:tcBorders>
              <w:top w:val="nil"/>
              <w:left w:val="nil"/>
              <w:bottom w:val="nil"/>
              <w:right w:val="nil"/>
            </w:tcBorders>
            <w:shd w:val="clear" w:color="auto" w:fill="auto"/>
            <w:vAlign w:val="center"/>
            <w:hideMark/>
          </w:tcPr>
          <w:p w14:paraId="45D58999" w14:textId="77777777" w:rsidR="003635A2" w:rsidRPr="003635A2" w:rsidRDefault="003635A2" w:rsidP="003635A2">
            <w:pPr>
              <w:rPr>
                <w:sz w:val="12"/>
                <w:szCs w:val="12"/>
              </w:rPr>
            </w:pPr>
          </w:p>
        </w:tc>
        <w:tc>
          <w:tcPr>
            <w:tcW w:w="1356" w:type="dxa"/>
            <w:tcBorders>
              <w:top w:val="nil"/>
              <w:left w:val="nil"/>
              <w:bottom w:val="nil"/>
              <w:right w:val="nil"/>
            </w:tcBorders>
            <w:shd w:val="clear" w:color="auto" w:fill="auto"/>
            <w:vAlign w:val="center"/>
            <w:hideMark/>
          </w:tcPr>
          <w:p w14:paraId="2C0C86E1"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779F2679"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vAlign w:val="center"/>
            <w:hideMark/>
          </w:tcPr>
          <w:p w14:paraId="2F93EDC3"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vAlign w:val="center"/>
            <w:hideMark/>
          </w:tcPr>
          <w:p w14:paraId="59152AC7" w14:textId="77777777" w:rsidR="003635A2" w:rsidRPr="003635A2" w:rsidRDefault="003635A2" w:rsidP="003635A2">
            <w:pPr>
              <w:rPr>
                <w:sz w:val="12"/>
                <w:szCs w:val="12"/>
              </w:rPr>
            </w:pPr>
          </w:p>
        </w:tc>
        <w:tc>
          <w:tcPr>
            <w:tcW w:w="1296" w:type="dxa"/>
            <w:tcBorders>
              <w:top w:val="nil"/>
              <w:left w:val="nil"/>
              <w:bottom w:val="nil"/>
              <w:right w:val="nil"/>
            </w:tcBorders>
            <w:shd w:val="clear" w:color="auto" w:fill="auto"/>
            <w:vAlign w:val="center"/>
            <w:hideMark/>
          </w:tcPr>
          <w:p w14:paraId="1C170570" w14:textId="77777777" w:rsidR="003635A2" w:rsidRPr="003635A2" w:rsidRDefault="003635A2" w:rsidP="003635A2">
            <w:pPr>
              <w:rPr>
                <w:sz w:val="12"/>
                <w:szCs w:val="12"/>
              </w:rPr>
            </w:pPr>
          </w:p>
        </w:tc>
        <w:tc>
          <w:tcPr>
            <w:tcW w:w="1316" w:type="dxa"/>
            <w:tcBorders>
              <w:top w:val="nil"/>
              <w:left w:val="nil"/>
              <w:bottom w:val="nil"/>
              <w:right w:val="nil"/>
            </w:tcBorders>
            <w:shd w:val="clear" w:color="auto" w:fill="auto"/>
            <w:vAlign w:val="center"/>
            <w:hideMark/>
          </w:tcPr>
          <w:p w14:paraId="3A3857CE"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1E8D4391" w14:textId="77777777" w:rsidR="003635A2" w:rsidRPr="003635A2" w:rsidRDefault="003635A2" w:rsidP="003635A2">
            <w:pPr>
              <w:rPr>
                <w:sz w:val="12"/>
                <w:szCs w:val="12"/>
              </w:rPr>
            </w:pPr>
          </w:p>
        </w:tc>
      </w:tr>
      <w:tr w:rsidR="003635A2" w:rsidRPr="003635A2" w14:paraId="7B547F00" w14:textId="77777777" w:rsidTr="003635A2">
        <w:trPr>
          <w:trHeight w:val="225"/>
          <w:jc w:val="center"/>
        </w:trPr>
        <w:tc>
          <w:tcPr>
            <w:tcW w:w="416" w:type="dxa"/>
            <w:tcBorders>
              <w:top w:val="nil"/>
              <w:left w:val="nil"/>
              <w:bottom w:val="nil"/>
              <w:right w:val="nil"/>
            </w:tcBorders>
            <w:shd w:val="clear" w:color="auto" w:fill="auto"/>
            <w:vAlign w:val="center"/>
            <w:hideMark/>
          </w:tcPr>
          <w:p w14:paraId="5B820A36" w14:textId="77777777" w:rsidR="003635A2" w:rsidRPr="003635A2" w:rsidRDefault="003635A2" w:rsidP="003635A2">
            <w:pPr>
              <w:rPr>
                <w:sz w:val="12"/>
                <w:szCs w:val="12"/>
              </w:rPr>
            </w:pPr>
          </w:p>
        </w:tc>
        <w:tc>
          <w:tcPr>
            <w:tcW w:w="665" w:type="dxa"/>
            <w:tcBorders>
              <w:top w:val="nil"/>
              <w:left w:val="nil"/>
              <w:bottom w:val="nil"/>
              <w:right w:val="nil"/>
            </w:tcBorders>
            <w:shd w:val="clear" w:color="auto" w:fill="auto"/>
            <w:vAlign w:val="center"/>
            <w:hideMark/>
          </w:tcPr>
          <w:p w14:paraId="26CEAA63" w14:textId="77777777" w:rsidR="003635A2" w:rsidRPr="003635A2" w:rsidRDefault="003635A2" w:rsidP="003635A2">
            <w:pPr>
              <w:rPr>
                <w:sz w:val="12"/>
                <w:szCs w:val="12"/>
              </w:rPr>
            </w:pPr>
          </w:p>
        </w:tc>
        <w:tc>
          <w:tcPr>
            <w:tcW w:w="4022" w:type="dxa"/>
            <w:tcBorders>
              <w:top w:val="nil"/>
              <w:left w:val="nil"/>
              <w:bottom w:val="nil"/>
              <w:right w:val="nil"/>
            </w:tcBorders>
            <w:shd w:val="clear" w:color="auto" w:fill="auto"/>
            <w:vAlign w:val="center"/>
            <w:hideMark/>
          </w:tcPr>
          <w:p w14:paraId="616B599A" w14:textId="77777777" w:rsidR="003635A2" w:rsidRPr="003635A2" w:rsidRDefault="003635A2" w:rsidP="003635A2">
            <w:pPr>
              <w:rPr>
                <w:sz w:val="12"/>
                <w:szCs w:val="12"/>
              </w:rPr>
            </w:pPr>
          </w:p>
        </w:tc>
        <w:tc>
          <w:tcPr>
            <w:tcW w:w="712" w:type="dxa"/>
            <w:tcBorders>
              <w:top w:val="nil"/>
              <w:left w:val="nil"/>
              <w:bottom w:val="nil"/>
              <w:right w:val="nil"/>
            </w:tcBorders>
            <w:shd w:val="clear" w:color="auto" w:fill="auto"/>
            <w:vAlign w:val="center"/>
            <w:hideMark/>
          </w:tcPr>
          <w:p w14:paraId="6E594747"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vAlign w:val="center"/>
            <w:hideMark/>
          </w:tcPr>
          <w:p w14:paraId="721062EE"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vAlign w:val="center"/>
            <w:hideMark/>
          </w:tcPr>
          <w:p w14:paraId="79B03347" w14:textId="77777777" w:rsidR="003635A2" w:rsidRPr="003635A2" w:rsidRDefault="003635A2" w:rsidP="003635A2">
            <w:pPr>
              <w:rPr>
                <w:sz w:val="12"/>
                <w:szCs w:val="12"/>
              </w:rPr>
            </w:pPr>
          </w:p>
        </w:tc>
        <w:tc>
          <w:tcPr>
            <w:tcW w:w="1336" w:type="dxa"/>
            <w:tcBorders>
              <w:top w:val="nil"/>
              <w:left w:val="nil"/>
              <w:bottom w:val="nil"/>
              <w:right w:val="nil"/>
            </w:tcBorders>
            <w:shd w:val="clear" w:color="auto" w:fill="auto"/>
            <w:vAlign w:val="center"/>
            <w:hideMark/>
          </w:tcPr>
          <w:p w14:paraId="77AC1D81" w14:textId="77777777" w:rsidR="003635A2" w:rsidRPr="003635A2" w:rsidRDefault="003635A2" w:rsidP="003635A2">
            <w:pPr>
              <w:rPr>
                <w:sz w:val="12"/>
                <w:szCs w:val="12"/>
              </w:rPr>
            </w:pPr>
          </w:p>
        </w:tc>
        <w:tc>
          <w:tcPr>
            <w:tcW w:w="1356" w:type="dxa"/>
            <w:tcBorders>
              <w:top w:val="nil"/>
              <w:left w:val="nil"/>
              <w:bottom w:val="nil"/>
              <w:right w:val="nil"/>
            </w:tcBorders>
            <w:shd w:val="clear" w:color="auto" w:fill="auto"/>
            <w:vAlign w:val="center"/>
            <w:hideMark/>
          </w:tcPr>
          <w:p w14:paraId="20F4E1AA"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6D81FDB6" w14:textId="77777777" w:rsidR="003635A2" w:rsidRPr="003635A2" w:rsidRDefault="003635A2" w:rsidP="003635A2">
            <w:pPr>
              <w:rPr>
                <w:sz w:val="12"/>
                <w:szCs w:val="12"/>
              </w:rPr>
            </w:pPr>
          </w:p>
        </w:tc>
        <w:tc>
          <w:tcPr>
            <w:tcW w:w="1496" w:type="dxa"/>
            <w:tcBorders>
              <w:top w:val="nil"/>
              <w:left w:val="nil"/>
              <w:bottom w:val="nil"/>
              <w:right w:val="nil"/>
            </w:tcBorders>
            <w:shd w:val="clear" w:color="auto" w:fill="auto"/>
            <w:vAlign w:val="center"/>
            <w:hideMark/>
          </w:tcPr>
          <w:p w14:paraId="2EEF2FD8" w14:textId="77777777" w:rsidR="003635A2" w:rsidRPr="003635A2" w:rsidRDefault="003635A2" w:rsidP="003635A2">
            <w:pPr>
              <w:rPr>
                <w:sz w:val="12"/>
                <w:szCs w:val="12"/>
              </w:rPr>
            </w:pPr>
          </w:p>
        </w:tc>
        <w:tc>
          <w:tcPr>
            <w:tcW w:w="1518" w:type="dxa"/>
            <w:tcBorders>
              <w:top w:val="nil"/>
              <w:left w:val="nil"/>
              <w:bottom w:val="nil"/>
              <w:right w:val="nil"/>
            </w:tcBorders>
            <w:shd w:val="clear" w:color="auto" w:fill="auto"/>
            <w:vAlign w:val="center"/>
            <w:hideMark/>
          </w:tcPr>
          <w:p w14:paraId="290B4DB5" w14:textId="77777777" w:rsidR="003635A2" w:rsidRPr="003635A2" w:rsidRDefault="003635A2" w:rsidP="003635A2">
            <w:pPr>
              <w:rPr>
                <w:sz w:val="12"/>
                <w:szCs w:val="12"/>
              </w:rPr>
            </w:pPr>
          </w:p>
        </w:tc>
        <w:tc>
          <w:tcPr>
            <w:tcW w:w="1296" w:type="dxa"/>
            <w:tcBorders>
              <w:top w:val="nil"/>
              <w:left w:val="nil"/>
              <w:bottom w:val="nil"/>
              <w:right w:val="nil"/>
            </w:tcBorders>
            <w:shd w:val="clear" w:color="auto" w:fill="auto"/>
            <w:vAlign w:val="center"/>
            <w:hideMark/>
          </w:tcPr>
          <w:p w14:paraId="31B0E33C" w14:textId="77777777" w:rsidR="003635A2" w:rsidRPr="003635A2" w:rsidRDefault="003635A2" w:rsidP="003635A2">
            <w:pPr>
              <w:rPr>
                <w:sz w:val="12"/>
                <w:szCs w:val="12"/>
              </w:rPr>
            </w:pPr>
          </w:p>
        </w:tc>
        <w:tc>
          <w:tcPr>
            <w:tcW w:w="1316" w:type="dxa"/>
            <w:tcBorders>
              <w:top w:val="nil"/>
              <w:left w:val="nil"/>
              <w:bottom w:val="nil"/>
              <w:right w:val="nil"/>
            </w:tcBorders>
            <w:shd w:val="clear" w:color="auto" w:fill="auto"/>
            <w:vAlign w:val="center"/>
            <w:hideMark/>
          </w:tcPr>
          <w:p w14:paraId="6A0A3D66" w14:textId="77777777" w:rsidR="003635A2" w:rsidRPr="003635A2" w:rsidRDefault="003635A2" w:rsidP="003635A2">
            <w:pPr>
              <w:rPr>
                <w:sz w:val="12"/>
                <w:szCs w:val="12"/>
              </w:rPr>
            </w:pPr>
          </w:p>
        </w:tc>
        <w:tc>
          <w:tcPr>
            <w:tcW w:w="3007" w:type="dxa"/>
            <w:tcBorders>
              <w:top w:val="nil"/>
              <w:left w:val="nil"/>
              <w:bottom w:val="nil"/>
              <w:right w:val="nil"/>
            </w:tcBorders>
            <w:shd w:val="clear" w:color="auto" w:fill="auto"/>
            <w:vAlign w:val="center"/>
            <w:hideMark/>
          </w:tcPr>
          <w:p w14:paraId="25E272A2" w14:textId="77777777" w:rsidR="003635A2" w:rsidRPr="003635A2" w:rsidRDefault="003635A2" w:rsidP="003635A2">
            <w:pPr>
              <w:rPr>
                <w:sz w:val="12"/>
                <w:szCs w:val="12"/>
              </w:rPr>
            </w:pPr>
          </w:p>
        </w:tc>
      </w:tr>
    </w:tbl>
    <w:p w14:paraId="5B37FB55" w14:textId="77777777" w:rsidR="006D1F81" w:rsidRDefault="006D1F81" w:rsidP="00112539">
      <w:pPr>
        <w:jc w:val="both"/>
        <w:rPr>
          <w:bCs/>
          <w:sz w:val="28"/>
          <w:lang w:eastAsia="en-US"/>
        </w:rPr>
      </w:pPr>
    </w:p>
    <w:p w14:paraId="787F2F90" w14:textId="77777777" w:rsidR="006D1F81" w:rsidRDefault="006D1F81" w:rsidP="00112539">
      <w:pPr>
        <w:jc w:val="both"/>
        <w:rPr>
          <w:bCs/>
          <w:sz w:val="28"/>
          <w:lang w:eastAsia="en-US"/>
        </w:rPr>
      </w:pPr>
    </w:p>
    <w:p w14:paraId="65135CE6" w14:textId="77777777" w:rsidR="006D1F81" w:rsidRDefault="006D1F81" w:rsidP="00112539">
      <w:pPr>
        <w:jc w:val="both"/>
        <w:rPr>
          <w:bCs/>
          <w:sz w:val="28"/>
          <w:lang w:eastAsia="en-US"/>
        </w:rPr>
        <w:sectPr w:rsidR="006D1F81" w:rsidSect="006D1F81">
          <w:pgSz w:w="16838" w:h="11906" w:orient="landscape"/>
          <w:pgMar w:top="1701" w:right="1134" w:bottom="567" w:left="1134" w:header="567" w:footer="709" w:gutter="0"/>
          <w:cols w:space="708"/>
          <w:titlePg/>
          <w:docGrid w:linePitch="360"/>
        </w:sectPr>
      </w:pPr>
    </w:p>
    <w:p w14:paraId="32DFD898" w14:textId="2417EC9D" w:rsidR="00112539" w:rsidRPr="008A0ACC" w:rsidRDefault="00112539" w:rsidP="00112539">
      <w:pPr>
        <w:tabs>
          <w:tab w:val="left" w:pos="270"/>
          <w:tab w:val="right" w:pos="9355"/>
        </w:tabs>
        <w:ind w:left="-6265" w:firstLine="11510"/>
      </w:pPr>
      <w:bookmarkStart w:id="23" w:name="_Hlk184913567"/>
      <w:r w:rsidRPr="008A0ACC">
        <w:lastRenderedPageBreak/>
        <w:t xml:space="preserve">Приложение № </w:t>
      </w:r>
      <w:r>
        <w:t xml:space="preserve">80 </w:t>
      </w:r>
      <w:r w:rsidRPr="008A0ACC">
        <w:t>к протоколу № 82</w:t>
      </w:r>
    </w:p>
    <w:p w14:paraId="50850E6B" w14:textId="77777777" w:rsidR="00112539" w:rsidRPr="008A0ACC" w:rsidRDefault="00112539" w:rsidP="00112539">
      <w:pPr>
        <w:tabs>
          <w:tab w:val="left" w:pos="3686"/>
          <w:tab w:val="left" w:pos="9498"/>
        </w:tabs>
        <w:ind w:left="-6265" w:right="-569" w:firstLine="11510"/>
      </w:pPr>
      <w:r w:rsidRPr="008A0ACC">
        <w:t>заседания правления Региональной</w:t>
      </w:r>
    </w:p>
    <w:p w14:paraId="1B86F87D" w14:textId="77777777" w:rsidR="00112539" w:rsidRPr="008A0ACC" w:rsidRDefault="00112539" w:rsidP="00112539">
      <w:pPr>
        <w:tabs>
          <w:tab w:val="left" w:pos="3686"/>
          <w:tab w:val="left" w:pos="9498"/>
        </w:tabs>
        <w:ind w:left="-6265" w:right="-569" w:firstLine="11510"/>
      </w:pPr>
      <w:r w:rsidRPr="008A0ACC">
        <w:t>энергетической комиссии</w:t>
      </w:r>
    </w:p>
    <w:p w14:paraId="23F7902E" w14:textId="77777777" w:rsidR="00112539" w:rsidRDefault="00112539" w:rsidP="00112539">
      <w:pPr>
        <w:tabs>
          <w:tab w:val="left" w:pos="3686"/>
          <w:tab w:val="left" w:pos="9498"/>
        </w:tabs>
        <w:ind w:left="-6265" w:right="-569" w:firstLine="11510"/>
      </w:pPr>
      <w:r w:rsidRPr="008A0ACC">
        <w:t>Кузбасса от 28.11.2024</w:t>
      </w:r>
    </w:p>
    <w:bookmarkEnd w:id="23"/>
    <w:p w14:paraId="6B62F419" w14:textId="77777777" w:rsidR="00112539" w:rsidRPr="00106C6B" w:rsidRDefault="00112539" w:rsidP="00112539">
      <w:pPr>
        <w:tabs>
          <w:tab w:val="left" w:pos="0"/>
          <w:tab w:val="left" w:pos="3052"/>
        </w:tabs>
        <w:ind w:left="-6265" w:firstLine="11510"/>
        <w:rPr>
          <w:lang w:eastAsia="en-US"/>
        </w:rPr>
      </w:pPr>
      <w:r w:rsidRPr="00106C6B">
        <w:rPr>
          <w:lang w:eastAsia="en-US"/>
        </w:rPr>
        <w:tab/>
      </w:r>
    </w:p>
    <w:bookmarkStart w:id="24" w:name="_Hlt483802884"/>
    <w:p w14:paraId="0A927A0F" w14:textId="54343859" w:rsidR="009B4395" w:rsidRPr="009B4395" w:rsidRDefault="009B4395" w:rsidP="009B4395">
      <w:pPr>
        <w:keepNext/>
        <w:jc w:val="center"/>
        <w:outlineLvl w:val="0"/>
        <w:rPr>
          <w:b/>
          <w:iCs/>
          <w:sz w:val="28"/>
          <w:szCs w:val="28"/>
        </w:rPr>
      </w:pPr>
      <w:r w:rsidRPr="009B4395">
        <w:rPr>
          <w:b/>
          <w:iCs/>
          <w:noProof/>
          <w:sz w:val="28"/>
          <w:szCs w:val="28"/>
        </w:rPr>
        <mc:AlternateContent>
          <mc:Choice Requires="wps">
            <w:drawing>
              <wp:anchor distT="0" distB="0" distL="114300" distR="114300" simplePos="0" relativeHeight="251660288" behindDoc="0" locked="0" layoutInCell="1" allowOverlap="1" wp14:anchorId="6A667240" wp14:editId="38529BEA">
                <wp:simplePos x="0" y="0"/>
                <wp:positionH relativeFrom="column">
                  <wp:posOffset>2961640</wp:posOffset>
                </wp:positionH>
                <wp:positionV relativeFrom="paragraph">
                  <wp:posOffset>-354330</wp:posOffset>
                </wp:positionV>
                <wp:extent cx="182880" cy="222250"/>
                <wp:effectExtent l="8890" t="7620" r="8255" b="8255"/>
                <wp:wrapNone/>
                <wp:docPr id="2066668519"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22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D9A9D" id="Прямоугольник 200" o:spid="_x0000_s1026" style="position:absolute;margin-left:233.2pt;margin-top:-27.9pt;width:14.4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" strokecolor="white"/>
            </w:pict>
          </mc:Fallback>
        </mc:AlternateContent>
      </w:r>
      <w:r w:rsidRPr="009B4395">
        <w:rPr>
          <w:b/>
          <w:iCs/>
          <w:noProof/>
          <w:sz w:val="28"/>
          <w:szCs w:val="28"/>
        </w:rPr>
        <mc:AlternateContent>
          <mc:Choice Requires="wps">
            <w:drawing>
              <wp:anchor distT="0" distB="0" distL="114300" distR="114300" simplePos="0" relativeHeight="251659264" behindDoc="0" locked="0" layoutInCell="1" allowOverlap="1" wp14:anchorId="7739ED12" wp14:editId="5AD39CB8">
                <wp:simplePos x="0" y="0"/>
                <wp:positionH relativeFrom="column">
                  <wp:posOffset>3009265</wp:posOffset>
                </wp:positionH>
                <wp:positionV relativeFrom="paragraph">
                  <wp:posOffset>-306705</wp:posOffset>
                </wp:positionV>
                <wp:extent cx="90805" cy="119380"/>
                <wp:effectExtent l="8890" t="7620" r="5080" b="6350"/>
                <wp:wrapNone/>
                <wp:docPr id="323581622"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93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E0EF3" id="Прямоугольник 199" o:spid="_x0000_s1026" style="position:absolute;margin-left:236.95pt;margin-top:-24.15pt;width:7.1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" filled="f" strokecolor="white"/>
            </w:pict>
          </mc:Fallback>
        </mc:AlternateContent>
      </w:r>
      <w:r w:rsidRPr="009B4395">
        <w:rPr>
          <w:b/>
          <w:iCs/>
          <w:sz w:val="28"/>
          <w:szCs w:val="28"/>
        </w:rPr>
        <w:t>Экспертное заключение</w:t>
      </w:r>
    </w:p>
    <w:p w14:paraId="30614CCB" w14:textId="77777777" w:rsidR="009B4395" w:rsidRPr="009B4395" w:rsidRDefault="009B4395" w:rsidP="009B4395">
      <w:pPr>
        <w:keepNext/>
        <w:jc w:val="center"/>
        <w:outlineLvl w:val="0"/>
        <w:rPr>
          <w:b/>
          <w:iCs/>
          <w:sz w:val="28"/>
          <w:szCs w:val="28"/>
        </w:rPr>
      </w:pPr>
      <w:r w:rsidRPr="009B4395">
        <w:rPr>
          <w:b/>
          <w:iCs/>
          <w:sz w:val="28"/>
          <w:szCs w:val="28"/>
        </w:rPr>
        <w:t>Региональной энергетической комиссии Кузбасса</w:t>
      </w:r>
    </w:p>
    <w:bookmarkEnd w:id="24"/>
    <w:p w14:paraId="1FCBDC31" w14:textId="77777777" w:rsidR="009B4395" w:rsidRPr="009B4395" w:rsidRDefault="009B4395" w:rsidP="009B4395">
      <w:pPr>
        <w:tabs>
          <w:tab w:val="left" w:pos="10206"/>
        </w:tabs>
        <w:jc w:val="center"/>
        <w:rPr>
          <w:sz w:val="28"/>
          <w:szCs w:val="28"/>
        </w:rPr>
      </w:pPr>
      <w:r w:rsidRPr="009B4395">
        <w:rPr>
          <w:sz w:val="28"/>
          <w:szCs w:val="28"/>
        </w:rPr>
        <w:t>по материалам, представленным ООО «Чистый Город Кемерово»,</w:t>
      </w:r>
    </w:p>
    <w:p w14:paraId="6ACB1279" w14:textId="77777777" w:rsidR="009B4395" w:rsidRPr="009B4395" w:rsidRDefault="009B4395" w:rsidP="009B4395">
      <w:pPr>
        <w:tabs>
          <w:tab w:val="left" w:pos="10206"/>
        </w:tabs>
        <w:jc w:val="center"/>
        <w:rPr>
          <w:sz w:val="28"/>
          <w:szCs w:val="28"/>
        </w:rPr>
      </w:pPr>
      <w:r w:rsidRPr="009B4395">
        <w:rPr>
          <w:sz w:val="28"/>
          <w:szCs w:val="28"/>
        </w:rPr>
        <w:t xml:space="preserve"> для корректировки необходимой валовой выручки и утвержденных предельных единых тарифов на услугу регионального оператора по обращению с твердыми коммунальными отходами по зоне деятельности СЕВЕР, </w:t>
      </w:r>
    </w:p>
    <w:p w14:paraId="0B90A186" w14:textId="77777777" w:rsidR="009B4395" w:rsidRPr="009B4395" w:rsidRDefault="009B4395" w:rsidP="009B4395">
      <w:pPr>
        <w:tabs>
          <w:tab w:val="left" w:pos="10206"/>
        </w:tabs>
        <w:jc w:val="center"/>
        <w:rPr>
          <w:sz w:val="28"/>
          <w:szCs w:val="28"/>
        </w:rPr>
      </w:pPr>
      <w:r w:rsidRPr="009B4395">
        <w:rPr>
          <w:sz w:val="28"/>
          <w:szCs w:val="28"/>
        </w:rPr>
        <w:t>на 2025 год</w:t>
      </w:r>
    </w:p>
    <w:p w14:paraId="46914501" w14:textId="77777777" w:rsidR="009B4395" w:rsidRPr="009B4395" w:rsidRDefault="009B4395" w:rsidP="009B4395">
      <w:pPr>
        <w:tabs>
          <w:tab w:val="left" w:pos="10206"/>
        </w:tabs>
        <w:ind w:firstLine="709"/>
        <w:jc w:val="center"/>
        <w:rPr>
          <w:color w:val="FF0000"/>
          <w:sz w:val="12"/>
          <w:szCs w:val="28"/>
        </w:rPr>
      </w:pPr>
    </w:p>
    <w:p w14:paraId="4E112176" w14:textId="77777777" w:rsidR="009B4395" w:rsidRPr="009B4395" w:rsidRDefault="009B4395" w:rsidP="009B4395">
      <w:pPr>
        <w:jc w:val="both"/>
        <w:rPr>
          <w:i/>
          <w:color w:val="FF0000"/>
          <w:sz w:val="6"/>
          <w:szCs w:val="28"/>
        </w:rPr>
      </w:pPr>
    </w:p>
    <w:p w14:paraId="0E6A34FB" w14:textId="77777777" w:rsidR="009B4395" w:rsidRPr="009B4395" w:rsidRDefault="009B4395" w:rsidP="009B4395">
      <w:pPr>
        <w:ind w:firstLine="709"/>
        <w:jc w:val="both"/>
        <w:rPr>
          <w:sz w:val="8"/>
          <w:szCs w:val="28"/>
        </w:rPr>
      </w:pPr>
    </w:p>
    <w:p w14:paraId="1B7F2D9F" w14:textId="77777777" w:rsidR="009B4395" w:rsidRPr="009B4395" w:rsidRDefault="009B4395" w:rsidP="009B4395">
      <w:pPr>
        <w:ind w:firstLine="709"/>
        <w:jc w:val="both"/>
        <w:rPr>
          <w:sz w:val="6"/>
          <w:szCs w:val="28"/>
        </w:rPr>
      </w:pPr>
    </w:p>
    <w:p w14:paraId="7905EC39" w14:textId="77777777" w:rsidR="009B4395" w:rsidRPr="009B4395" w:rsidRDefault="009B4395" w:rsidP="009B4395">
      <w:pPr>
        <w:ind w:firstLine="709"/>
        <w:jc w:val="both"/>
        <w:rPr>
          <w:sz w:val="28"/>
          <w:szCs w:val="28"/>
        </w:rPr>
      </w:pPr>
      <w:r w:rsidRPr="009B4395">
        <w:rPr>
          <w:sz w:val="28"/>
          <w:szCs w:val="28"/>
        </w:rPr>
        <w:t>Заместитель начальника отдела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утвержденных предельных единых тарифов на услугу регионального оператора по обращению с твердыми коммунальными отходами отмечает, что они отражают экономическую ситуацию в организации в сложившихся условиях хозяйствования.</w:t>
      </w:r>
    </w:p>
    <w:p w14:paraId="73444123" w14:textId="77777777" w:rsidR="009B4395" w:rsidRPr="009B4395" w:rsidRDefault="009B4395" w:rsidP="009B4395">
      <w:pPr>
        <w:ind w:firstLine="709"/>
        <w:jc w:val="both"/>
        <w:rPr>
          <w:sz w:val="28"/>
          <w:szCs w:val="28"/>
        </w:rPr>
      </w:pPr>
      <w:r w:rsidRPr="009B4395">
        <w:rPr>
          <w:sz w:val="28"/>
          <w:szCs w:val="28"/>
        </w:rPr>
        <w:t>По результатам конкурсного отбора, соглашением от 22.11.2018                        об организации деятельности по обращению с твердыми коммунальными отходами на территории зоны «СЕВЕР» Кемеровской области                                     ООО «Чистый Город Кемерово» присвоен статус регионального оператора. Соглашение заключено сроком на 10 лет.</w:t>
      </w:r>
    </w:p>
    <w:p w14:paraId="1C83D46D" w14:textId="77777777" w:rsidR="009B4395" w:rsidRPr="009B4395" w:rsidRDefault="009B4395" w:rsidP="009B4395">
      <w:pPr>
        <w:ind w:firstLine="709"/>
        <w:jc w:val="both"/>
        <w:rPr>
          <w:color w:val="FF0000"/>
          <w:sz w:val="10"/>
          <w:szCs w:val="10"/>
        </w:rPr>
      </w:pPr>
    </w:p>
    <w:p w14:paraId="0879250E" w14:textId="77777777" w:rsidR="009B4395" w:rsidRPr="009B4395" w:rsidRDefault="009B4395" w:rsidP="009B4395">
      <w:pPr>
        <w:ind w:firstLine="709"/>
        <w:jc w:val="both"/>
        <w:rPr>
          <w:sz w:val="28"/>
          <w:szCs w:val="28"/>
        </w:rPr>
      </w:pPr>
      <w:r w:rsidRPr="009B4395">
        <w:rPr>
          <w:sz w:val="28"/>
          <w:szCs w:val="28"/>
        </w:rPr>
        <w:t>ООО «Чистый Город Кемерово» обратилось в Региональную энергетическую комиссию Кузбасса (далее - РЭК Кузбасса) с заявлением о корректировке необходимой валовой выручки и утвержденных тарифов на услугу регионального оператора по обращению с твердыми коммунальными отходами на 2025 год (исх. от 30.08.2024 № 1613, вх. от 30.08.2024 № 5882).</w:t>
      </w:r>
    </w:p>
    <w:p w14:paraId="2A8F3A31" w14:textId="77777777" w:rsidR="009B4395" w:rsidRPr="009B4395" w:rsidRDefault="009B4395" w:rsidP="009B4395">
      <w:pPr>
        <w:ind w:firstLine="709"/>
        <w:jc w:val="both"/>
        <w:rPr>
          <w:sz w:val="28"/>
          <w:szCs w:val="28"/>
        </w:rPr>
      </w:pPr>
      <w:r w:rsidRPr="009B4395">
        <w:rPr>
          <w:sz w:val="28"/>
          <w:szCs w:val="28"/>
        </w:rPr>
        <w:t>Согласно представленному заявлению организацией было предложено скорректировать плановую необходимую валовую выручку на 218274,23 тыс. руб., скорректировать предельные единые тарифы на услуги в области обращения с твердыми коммунальными отходами на 2025 год до размера 583,75 руб./м</w:t>
      </w:r>
      <w:r w:rsidRPr="009B4395">
        <w:rPr>
          <w:sz w:val="28"/>
          <w:szCs w:val="28"/>
          <w:vertAlign w:val="superscript"/>
        </w:rPr>
        <w:t>3</w:t>
      </w:r>
      <w:r w:rsidRPr="009B4395">
        <w:rPr>
          <w:sz w:val="28"/>
          <w:szCs w:val="28"/>
        </w:rPr>
        <w:t>, отмечаем, что расчетное значение тарифа в представленном расчете на 2025 год 583,77 руб./м</w:t>
      </w:r>
      <w:r w:rsidRPr="009B4395">
        <w:rPr>
          <w:sz w:val="28"/>
          <w:szCs w:val="28"/>
          <w:vertAlign w:val="superscript"/>
        </w:rPr>
        <w:t>3</w:t>
      </w:r>
      <w:r w:rsidRPr="009B4395">
        <w:rPr>
          <w:sz w:val="28"/>
          <w:szCs w:val="28"/>
        </w:rPr>
        <w:t>.</w:t>
      </w:r>
    </w:p>
    <w:p w14:paraId="53B834CE" w14:textId="77777777" w:rsidR="009B4395" w:rsidRPr="009B4395" w:rsidRDefault="009B4395" w:rsidP="009B4395">
      <w:pPr>
        <w:ind w:firstLine="709"/>
        <w:jc w:val="both"/>
        <w:rPr>
          <w:sz w:val="28"/>
          <w:szCs w:val="28"/>
        </w:rPr>
      </w:pPr>
      <w:r w:rsidRPr="009B4395">
        <w:rPr>
          <w:sz w:val="28"/>
          <w:szCs w:val="28"/>
        </w:rPr>
        <w:t xml:space="preserve">Обосновывающие документы направлены в электронном виде в формате шаблона документа </w:t>
      </w:r>
      <w:r w:rsidRPr="009B4395">
        <w:rPr>
          <w:sz w:val="28"/>
          <w:szCs w:val="28"/>
          <w:lang w:val="en-US"/>
        </w:rPr>
        <w:t>DOCS</w:t>
      </w:r>
      <w:r w:rsidRPr="009B4395">
        <w:rPr>
          <w:sz w:val="28"/>
          <w:szCs w:val="28"/>
        </w:rPr>
        <w:t>.</w:t>
      </w:r>
      <w:r w:rsidRPr="009B4395">
        <w:rPr>
          <w:sz w:val="28"/>
          <w:szCs w:val="28"/>
          <w:lang w:val="en-US"/>
        </w:rPr>
        <w:t>FORM</w:t>
      </w:r>
      <w:r w:rsidRPr="009B4395">
        <w:rPr>
          <w:sz w:val="28"/>
          <w:szCs w:val="28"/>
        </w:rPr>
        <w:t>.6.42.</w:t>
      </w:r>
    </w:p>
    <w:p w14:paraId="5CCE95DB" w14:textId="77777777" w:rsidR="009B4395" w:rsidRPr="009B4395" w:rsidRDefault="009B4395" w:rsidP="009B4395">
      <w:pPr>
        <w:ind w:firstLine="709"/>
        <w:jc w:val="both"/>
        <w:rPr>
          <w:sz w:val="28"/>
          <w:szCs w:val="28"/>
        </w:rPr>
      </w:pPr>
      <w:r w:rsidRPr="009B4395">
        <w:rPr>
          <w:sz w:val="28"/>
          <w:szCs w:val="28"/>
        </w:rPr>
        <w:t xml:space="preserve">Дополнительные обосновывающие документы направлены в электронном виде в формате шаблона документа </w:t>
      </w:r>
      <w:r w:rsidRPr="009B4395">
        <w:rPr>
          <w:sz w:val="28"/>
          <w:szCs w:val="28"/>
          <w:lang w:val="en-US"/>
        </w:rPr>
        <w:t>DOCS</w:t>
      </w:r>
      <w:r w:rsidRPr="009B4395">
        <w:rPr>
          <w:sz w:val="28"/>
          <w:szCs w:val="28"/>
        </w:rPr>
        <w:t>.</w:t>
      </w:r>
      <w:r w:rsidRPr="009B4395">
        <w:rPr>
          <w:sz w:val="28"/>
          <w:szCs w:val="28"/>
          <w:lang w:val="en-US"/>
        </w:rPr>
        <w:t>FORM</w:t>
      </w:r>
      <w:r w:rsidRPr="009B4395">
        <w:rPr>
          <w:sz w:val="28"/>
          <w:szCs w:val="28"/>
        </w:rPr>
        <w:t>.6.42.</w:t>
      </w:r>
    </w:p>
    <w:p w14:paraId="7C57D649" w14:textId="77777777" w:rsidR="009B4395" w:rsidRPr="009B4395" w:rsidRDefault="009B4395" w:rsidP="009B4395">
      <w:pPr>
        <w:ind w:firstLine="709"/>
        <w:jc w:val="both"/>
        <w:rPr>
          <w:sz w:val="28"/>
          <w:szCs w:val="28"/>
        </w:rPr>
      </w:pPr>
      <w:r w:rsidRPr="009B4395">
        <w:rPr>
          <w:sz w:val="28"/>
          <w:szCs w:val="28"/>
        </w:rPr>
        <w:t>На основании представленного заявления открыто дело «О корректировке необходимой валовой выручки и установленных предельных единых тарифов на услугу регионального оператора по обращению с твердыми коммунальными отходами, оказываемую ООО «Чистый Город Кемерово» по зоне деятельности СЕВЕР» за № 85-ТКО, исх. от 10.09.2024 № М-10-57/3167-02.</w:t>
      </w:r>
    </w:p>
    <w:p w14:paraId="50C4A5A8" w14:textId="77777777" w:rsidR="009B4395" w:rsidRPr="009B4395" w:rsidRDefault="009B4395" w:rsidP="009B4395">
      <w:pPr>
        <w:ind w:firstLine="709"/>
        <w:jc w:val="both"/>
        <w:rPr>
          <w:sz w:val="28"/>
          <w:szCs w:val="28"/>
        </w:rPr>
      </w:pPr>
      <w:r w:rsidRPr="009B4395">
        <w:rPr>
          <w:sz w:val="28"/>
          <w:szCs w:val="28"/>
        </w:rPr>
        <w:lastRenderedPageBreak/>
        <w:t>В процессе рассмотрения тарифного дела о корректировке необходимой валовой выручки и установленных предельных единых тарифов на услугу регионального оператора по обращению с твердыми коммунальными отходами на 2025 год, оказываемые ООО «Чистый Город Кемерово» в адрес регулирующего органа предприятием направлено:</w:t>
      </w:r>
    </w:p>
    <w:p w14:paraId="2313F0AE" w14:textId="3B770F86" w:rsidR="009B4395" w:rsidRPr="009B4395" w:rsidRDefault="009B4395" w:rsidP="009B4395">
      <w:pPr>
        <w:ind w:firstLine="709"/>
        <w:jc w:val="both"/>
        <w:rPr>
          <w:sz w:val="28"/>
          <w:szCs w:val="28"/>
        </w:rPr>
      </w:pPr>
      <w:r w:rsidRPr="009B4395">
        <w:rPr>
          <w:sz w:val="28"/>
          <w:szCs w:val="28"/>
        </w:rPr>
        <w:t>- письмами от 26.11.2024 № 2245 (вх. от 26.11.2024 № 7974) и от 27.11.2024 № 2249 (вх. от 27.11.2024 № 7993) несогласие по следующим статьям расходов: «Корректировка необходимой валовой выручки, с учетом отклонения значений параметров расчета тарифов от значений, учтенных при установлении тарифов за 2023 год» (показатель</w:t>
      </w:r>
      <w:r w:rsidRPr="009B4395">
        <w:rPr>
          <w:noProof/>
          <w:position w:val="-12"/>
          <w:sz w:val="28"/>
          <w:szCs w:val="28"/>
        </w:rPr>
        <w:drawing>
          <wp:inline distT="0" distB="0" distL="0" distR="0" wp14:anchorId="676D29F7" wp14:editId="650CE9ED">
            <wp:extent cx="800100" cy="333375"/>
            <wp:effectExtent l="0" t="0" r="0" b="0"/>
            <wp:docPr id="53248473"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sz w:val="28"/>
          <w:szCs w:val="28"/>
        </w:rPr>
        <w:t>), в том числе: «Расходы на сбор и транспортирование твердых коммунальных отходов»; «Аудиторские услуги, информационные услуги, юридические услуги»; «Банковская гарантия».</w:t>
      </w:r>
    </w:p>
    <w:p w14:paraId="4F050419" w14:textId="77777777" w:rsidR="009B4395" w:rsidRPr="009B4395" w:rsidRDefault="009B4395" w:rsidP="009B4395">
      <w:pPr>
        <w:ind w:firstLine="709"/>
        <w:jc w:val="both"/>
        <w:rPr>
          <w:color w:val="FF0000"/>
          <w:sz w:val="14"/>
          <w:szCs w:val="28"/>
        </w:rPr>
      </w:pPr>
    </w:p>
    <w:p w14:paraId="0E7B1877" w14:textId="77777777" w:rsidR="009B4395" w:rsidRPr="009B4395" w:rsidRDefault="009B4395" w:rsidP="009B4395">
      <w:pPr>
        <w:ind w:firstLine="709"/>
        <w:jc w:val="both"/>
        <w:rPr>
          <w:color w:val="000000"/>
          <w:sz w:val="28"/>
          <w:szCs w:val="28"/>
        </w:rPr>
      </w:pPr>
      <w:r w:rsidRPr="009B4395">
        <w:rPr>
          <w:color w:val="000000"/>
          <w:sz w:val="28"/>
          <w:szCs w:val="28"/>
        </w:rPr>
        <w:t>Перечень нормативных правовых актов, использованных в процессе проведения экспертизы предложения об установлении тарифов:</w:t>
      </w:r>
    </w:p>
    <w:p w14:paraId="2366377E" w14:textId="77777777" w:rsidR="009B4395" w:rsidRPr="009B4395" w:rsidRDefault="009B4395" w:rsidP="009B4395">
      <w:pPr>
        <w:ind w:firstLine="709"/>
        <w:jc w:val="both"/>
        <w:rPr>
          <w:color w:val="000000"/>
          <w:sz w:val="28"/>
          <w:szCs w:val="28"/>
        </w:rPr>
      </w:pPr>
      <w:r w:rsidRPr="009B4395">
        <w:rPr>
          <w:color w:val="000000"/>
          <w:sz w:val="28"/>
          <w:szCs w:val="28"/>
        </w:rPr>
        <w:tab/>
        <w:t>1. Гражданский кодекс Российской Федерации;</w:t>
      </w:r>
      <w:r w:rsidRPr="009B4395">
        <w:rPr>
          <w:color w:val="000000"/>
          <w:sz w:val="28"/>
          <w:szCs w:val="28"/>
        </w:rPr>
        <w:tab/>
      </w:r>
      <w:r w:rsidRPr="009B4395">
        <w:rPr>
          <w:color w:val="000000"/>
          <w:sz w:val="28"/>
          <w:szCs w:val="28"/>
        </w:rPr>
        <w:tab/>
      </w:r>
      <w:r w:rsidRPr="009B4395">
        <w:rPr>
          <w:color w:val="000000"/>
          <w:sz w:val="28"/>
          <w:szCs w:val="28"/>
        </w:rPr>
        <w:tab/>
      </w:r>
    </w:p>
    <w:p w14:paraId="236BA156" w14:textId="77777777" w:rsidR="009B4395" w:rsidRPr="009B4395" w:rsidRDefault="009B4395" w:rsidP="009B4395">
      <w:pPr>
        <w:ind w:firstLine="709"/>
        <w:jc w:val="both"/>
        <w:rPr>
          <w:color w:val="000000"/>
          <w:sz w:val="28"/>
          <w:szCs w:val="28"/>
        </w:rPr>
      </w:pPr>
      <w:r w:rsidRPr="009B4395">
        <w:rPr>
          <w:color w:val="000000"/>
          <w:sz w:val="28"/>
          <w:szCs w:val="28"/>
        </w:rPr>
        <w:t>2. Налоговый кодекс Российской Федерации;</w:t>
      </w:r>
      <w:r w:rsidRPr="009B4395">
        <w:rPr>
          <w:color w:val="000000"/>
          <w:sz w:val="28"/>
          <w:szCs w:val="28"/>
        </w:rPr>
        <w:tab/>
      </w:r>
      <w:r w:rsidRPr="009B4395">
        <w:rPr>
          <w:color w:val="000000"/>
          <w:sz w:val="28"/>
          <w:szCs w:val="28"/>
        </w:rPr>
        <w:tab/>
      </w:r>
      <w:r w:rsidRPr="009B4395">
        <w:rPr>
          <w:color w:val="000000"/>
          <w:sz w:val="28"/>
          <w:szCs w:val="28"/>
        </w:rPr>
        <w:tab/>
      </w:r>
    </w:p>
    <w:p w14:paraId="73191B6F" w14:textId="77777777" w:rsidR="009B4395" w:rsidRPr="009B4395" w:rsidRDefault="009B4395" w:rsidP="009B4395">
      <w:pPr>
        <w:ind w:firstLine="709"/>
        <w:jc w:val="both"/>
        <w:rPr>
          <w:color w:val="000000"/>
          <w:sz w:val="28"/>
          <w:szCs w:val="28"/>
        </w:rPr>
      </w:pPr>
      <w:r w:rsidRPr="009B4395">
        <w:rPr>
          <w:color w:val="000000"/>
          <w:sz w:val="28"/>
          <w:szCs w:val="28"/>
        </w:rPr>
        <w:t>3. Федеральный закон от 17.08.1995 № 147-ФЗ «О естественных монополиях»;</w:t>
      </w:r>
      <w:r w:rsidRPr="009B4395">
        <w:rPr>
          <w:color w:val="000000"/>
          <w:sz w:val="28"/>
          <w:szCs w:val="28"/>
        </w:rPr>
        <w:tab/>
      </w:r>
      <w:r w:rsidRPr="009B4395">
        <w:rPr>
          <w:color w:val="000000"/>
          <w:sz w:val="28"/>
          <w:szCs w:val="28"/>
        </w:rPr>
        <w:tab/>
      </w:r>
      <w:r w:rsidRPr="009B4395">
        <w:rPr>
          <w:color w:val="000000"/>
          <w:sz w:val="28"/>
          <w:szCs w:val="28"/>
        </w:rPr>
        <w:tab/>
      </w:r>
    </w:p>
    <w:p w14:paraId="253E5E32" w14:textId="77777777" w:rsidR="009B4395" w:rsidRPr="009B4395" w:rsidRDefault="009B4395" w:rsidP="009B4395">
      <w:pPr>
        <w:ind w:firstLine="709"/>
        <w:jc w:val="both"/>
        <w:rPr>
          <w:color w:val="000000"/>
          <w:sz w:val="28"/>
          <w:szCs w:val="28"/>
        </w:rPr>
      </w:pPr>
      <w:r w:rsidRPr="009B4395">
        <w:rPr>
          <w:color w:val="000000"/>
          <w:sz w:val="28"/>
          <w:szCs w:val="28"/>
        </w:rPr>
        <w:t>4. Федеральный закон от 26.07.2006 № 135-ФЗ «О защите конкуренции»;</w:t>
      </w:r>
    </w:p>
    <w:p w14:paraId="64B07B27" w14:textId="77777777" w:rsidR="009B4395" w:rsidRPr="009B4395" w:rsidRDefault="009B4395" w:rsidP="009B4395">
      <w:pPr>
        <w:ind w:firstLine="709"/>
        <w:jc w:val="both"/>
        <w:rPr>
          <w:color w:val="000000"/>
          <w:sz w:val="28"/>
          <w:szCs w:val="28"/>
        </w:rPr>
      </w:pPr>
      <w:r w:rsidRPr="009B4395">
        <w:rPr>
          <w:color w:val="000000"/>
          <w:sz w:val="28"/>
          <w:szCs w:val="28"/>
        </w:rPr>
        <w:t>5. Федеральный закон от 24.06.1998 № 89-ФЗ «Об отходах производства и потребления»;</w:t>
      </w:r>
      <w:r w:rsidRPr="009B4395">
        <w:rPr>
          <w:color w:val="000000"/>
          <w:sz w:val="28"/>
          <w:szCs w:val="28"/>
        </w:rPr>
        <w:tab/>
      </w:r>
      <w:r w:rsidRPr="009B4395">
        <w:rPr>
          <w:color w:val="000000"/>
          <w:sz w:val="28"/>
          <w:szCs w:val="28"/>
        </w:rPr>
        <w:tab/>
      </w:r>
      <w:r w:rsidRPr="009B4395">
        <w:rPr>
          <w:color w:val="000000"/>
          <w:sz w:val="28"/>
          <w:szCs w:val="28"/>
        </w:rPr>
        <w:tab/>
      </w:r>
    </w:p>
    <w:p w14:paraId="617182F3" w14:textId="77777777" w:rsidR="009B4395" w:rsidRPr="009B4395" w:rsidRDefault="009B4395" w:rsidP="009B4395">
      <w:pPr>
        <w:ind w:firstLine="709"/>
        <w:jc w:val="both"/>
        <w:rPr>
          <w:color w:val="000000"/>
          <w:sz w:val="28"/>
          <w:szCs w:val="28"/>
        </w:rPr>
      </w:pPr>
      <w:r w:rsidRPr="009B4395">
        <w:rPr>
          <w:color w:val="000000"/>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9B4395">
        <w:rPr>
          <w:color w:val="000000"/>
          <w:sz w:val="28"/>
          <w:szCs w:val="28"/>
        </w:rPr>
        <w:tab/>
      </w:r>
      <w:r w:rsidRPr="009B4395">
        <w:rPr>
          <w:color w:val="000000"/>
          <w:sz w:val="28"/>
          <w:szCs w:val="28"/>
        </w:rPr>
        <w:tab/>
      </w:r>
      <w:r w:rsidRPr="009B4395">
        <w:rPr>
          <w:color w:val="000000"/>
          <w:sz w:val="28"/>
          <w:szCs w:val="28"/>
        </w:rPr>
        <w:tab/>
      </w:r>
    </w:p>
    <w:p w14:paraId="5AB980D0" w14:textId="77777777" w:rsidR="009B4395" w:rsidRPr="009B4395" w:rsidRDefault="009B4395" w:rsidP="009B4395">
      <w:pPr>
        <w:ind w:firstLine="709"/>
        <w:jc w:val="both"/>
        <w:rPr>
          <w:color w:val="000000"/>
          <w:sz w:val="28"/>
          <w:szCs w:val="28"/>
        </w:rPr>
      </w:pPr>
      <w:r w:rsidRPr="009B4395">
        <w:rPr>
          <w:color w:val="000000"/>
          <w:sz w:val="28"/>
          <w:szCs w:val="28"/>
        </w:rPr>
        <w:t>7. Постановление Правительства РФ от 30.05.2016 № 484 «О ценообразовании в области обращения с твердыми коммунальными отходами»;</w:t>
      </w:r>
    </w:p>
    <w:p w14:paraId="198F91EB" w14:textId="77777777" w:rsidR="009B4395" w:rsidRPr="009B4395" w:rsidRDefault="009B4395" w:rsidP="009B4395">
      <w:pPr>
        <w:ind w:firstLine="709"/>
        <w:jc w:val="both"/>
        <w:rPr>
          <w:color w:val="000000"/>
          <w:sz w:val="28"/>
          <w:szCs w:val="28"/>
        </w:rPr>
      </w:pPr>
      <w:r w:rsidRPr="009B4395">
        <w:rPr>
          <w:color w:val="000000"/>
          <w:sz w:val="28"/>
          <w:szCs w:val="28"/>
        </w:rPr>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33DD9C7E" w14:textId="77777777" w:rsidR="009B4395" w:rsidRPr="009B4395" w:rsidRDefault="009B4395" w:rsidP="009B4395">
      <w:pPr>
        <w:ind w:firstLine="709"/>
        <w:jc w:val="both"/>
        <w:rPr>
          <w:color w:val="000000"/>
          <w:sz w:val="28"/>
          <w:szCs w:val="28"/>
        </w:rPr>
      </w:pPr>
      <w:r w:rsidRPr="009B4395">
        <w:rPr>
          <w:color w:val="000000"/>
          <w:sz w:val="28"/>
          <w:szCs w:val="28"/>
        </w:rPr>
        <w:tab/>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9B4395">
        <w:rPr>
          <w:color w:val="000000"/>
          <w:sz w:val="28"/>
          <w:szCs w:val="28"/>
        </w:rPr>
        <w:tab/>
      </w:r>
      <w:r w:rsidRPr="009B4395">
        <w:rPr>
          <w:color w:val="000000"/>
          <w:sz w:val="28"/>
          <w:szCs w:val="28"/>
        </w:rPr>
        <w:tab/>
      </w:r>
      <w:r w:rsidRPr="009B4395">
        <w:rPr>
          <w:color w:val="000000"/>
          <w:sz w:val="28"/>
          <w:szCs w:val="28"/>
        </w:rPr>
        <w:tab/>
      </w:r>
    </w:p>
    <w:p w14:paraId="57C9697C" w14:textId="77777777" w:rsidR="009B4395" w:rsidRPr="009B4395" w:rsidRDefault="009B4395" w:rsidP="009B4395">
      <w:pPr>
        <w:ind w:firstLine="709"/>
        <w:jc w:val="both"/>
        <w:rPr>
          <w:color w:val="000000"/>
          <w:sz w:val="28"/>
          <w:szCs w:val="28"/>
        </w:rPr>
      </w:pPr>
      <w:r w:rsidRPr="009B4395">
        <w:rPr>
          <w:color w:val="000000"/>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9B4395">
        <w:rPr>
          <w:color w:val="000000"/>
          <w:sz w:val="28"/>
          <w:szCs w:val="28"/>
        </w:rPr>
        <w:tab/>
      </w:r>
      <w:r w:rsidRPr="009B4395">
        <w:rPr>
          <w:color w:val="000000"/>
          <w:sz w:val="28"/>
          <w:szCs w:val="28"/>
        </w:rPr>
        <w:tab/>
      </w:r>
      <w:r w:rsidRPr="009B4395">
        <w:rPr>
          <w:color w:val="000000"/>
          <w:sz w:val="28"/>
          <w:szCs w:val="28"/>
        </w:rPr>
        <w:tab/>
      </w:r>
    </w:p>
    <w:p w14:paraId="64E0A079" w14:textId="77777777" w:rsidR="009B4395" w:rsidRPr="009B4395" w:rsidRDefault="009B4395" w:rsidP="009B4395">
      <w:pPr>
        <w:ind w:firstLine="709"/>
        <w:jc w:val="both"/>
        <w:rPr>
          <w:color w:val="000000"/>
          <w:sz w:val="28"/>
          <w:szCs w:val="28"/>
        </w:rPr>
      </w:pPr>
      <w:r w:rsidRPr="009B4395">
        <w:rPr>
          <w:color w:val="000000"/>
          <w:sz w:val="28"/>
          <w:szCs w:val="28"/>
        </w:rPr>
        <w:t>11. Иные нормативные правовые акты Российской Федерации.</w:t>
      </w:r>
    </w:p>
    <w:p w14:paraId="1879276A" w14:textId="77777777" w:rsidR="009B4395" w:rsidRPr="009B4395" w:rsidRDefault="009B4395" w:rsidP="009B4395">
      <w:pPr>
        <w:ind w:firstLine="709"/>
        <w:jc w:val="both"/>
        <w:rPr>
          <w:color w:val="FF0000"/>
          <w:sz w:val="10"/>
          <w:szCs w:val="10"/>
        </w:rPr>
      </w:pPr>
    </w:p>
    <w:p w14:paraId="7AE9BEBC" w14:textId="77777777" w:rsidR="009B4395" w:rsidRPr="009B4395" w:rsidRDefault="009B4395" w:rsidP="009B4395">
      <w:pPr>
        <w:ind w:firstLine="709"/>
        <w:jc w:val="both"/>
        <w:rPr>
          <w:color w:val="000000"/>
          <w:sz w:val="28"/>
          <w:szCs w:val="28"/>
        </w:rPr>
      </w:pPr>
      <w:r w:rsidRPr="009B4395">
        <w:rPr>
          <w:color w:val="000000"/>
          <w:sz w:val="28"/>
          <w:szCs w:val="28"/>
        </w:rPr>
        <w:lastRenderedPageBreak/>
        <w:t xml:space="preserve">Расчет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утверждение тарифов производится на 2025 год. </w:t>
      </w:r>
    </w:p>
    <w:p w14:paraId="74471918" w14:textId="77777777" w:rsidR="009B4395" w:rsidRPr="009B4395" w:rsidRDefault="009B4395" w:rsidP="009B4395">
      <w:pPr>
        <w:ind w:firstLine="709"/>
        <w:jc w:val="both"/>
        <w:rPr>
          <w:color w:val="FF0000"/>
          <w:sz w:val="16"/>
          <w:szCs w:val="28"/>
        </w:rPr>
      </w:pPr>
    </w:p>
    <w:p w14:paraId="669AB603" w14:textId="77777777" w:rsidR="009B4395" w:rsidRPr="009B4395" w:rsidRDefault="009B4395" w:rsidP="009B4395">
      <w:pPr>
        <w:ind w:firstLine="709"/>
        <w:jc w:val="both"/>
        <w:rPr>
          <w:color w:val="000000"/>
          <w:sz w:val="16"/>
          <w:szCs w:val="28"/>
        </w:rPr>
      </w:pPr>
    </w:p>
    <w:p w14:paraId="58457A83" w14:textId="77777777" w:rsidR="009B4395" w:rsidRPr="009B4395" w:rsidRDefault="009B4395" w:rsidP="009B4395">
      <w:pPr>
        <w:ind w:firstLine="709"/>
        <w:jc w:val="center"/>
        <w:rPr>
          <w:b/>
          <w:color w:val="000000"/>
          <w:sz w:val="28"/>
          <w:szCs w:val="28"/>
          <w:u w:val="single"/>
        </w:rPr>
      </w:pPr>
      <w:r w:rsidRPr="009B4395">
        <w:rPr>
          <w:b/>
          <w:color w:val="000000"/>
          <w:sz w:val="28"/>
          <w:szCs w:val="28"/>
          <w:u w:val="single"/>
        </w:rPr>
        <w:t xml:space="preserve">Общая характеристика </w:t>
      </w:r>
    </w:p>
    <w:p w14:paraId="7C79E33B" w14:textId="77777777" w:rsidR="009B4395" w:rsidRPr="009B4395" w:rsidRDefault="009B4395" w:rsidP="009B4395">
      <w:pPr>
        <w:ind w:firstLine="709"/>
        <w:jc w:val="both"/>
        <w:rPr>
          <w:sz w:val="28"/>
          <w:szCs w:val="28"/>
        </w:rPr>
      </w:pPr>
      <w:r w:rsidRPr="009B4395">
        <w:rPr>
          <w:color w:val="000000"/>
          <w:sz w:val="28"/>
          <w:szCs w:val="28"/>
        </w:rPr>
        <w:t>Региональный оператор обеспечивает осуществление деятельности по обращению с твердыми коммунальными отходами (сбор, транспортировку, обработку, утилизацию, обезвреживание, захоронение) в соответствии с территориальной схемой, утвержденной постановлением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(в редакции постановлений Коллегии Администрации Кемеровской области от 04.08.2017 № 412, от 23.01.2018 № 21, постановлений Правительства Кемеровской области – Кузбасса от 10.12.2019 № 713</w:t>
      </w:r>
      <w:r w:rsidRPr="009B4395">
        <w:rPr>
          <w:sz w:val="28"/>
          <w:szCs w:val="28"/>
        </w:rPr>
        <w:t>, от 19.10.2022 № 696),</w:t>
      </w:r>
      <w:r w:rsidRPr="009B4395">
        <w:rPr>
          <w:color w:val="FF0000"/>
          <w:sz w:val="28"/>
          <w:szCs w:val="28"/>
        </w:rPr>
        <w:t xml:space="preserve"> </w:t>
      </w:r>
      <w:r w:rsidRPr="009B4395">
        <w:rPr>
          <w:color w:val="000000"/>
          <w:sz w:val="28"/>
          <w:szCs w:val="28"/>
        </w:rPr>
        <w:t>комплексной региональной программой, утвержденной 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 на 2017-2026 годы»</w:t>
      </w:r>
      <w:r w:rsidRPr="009B4395">
        <w:rPr>
          <w:color w:val="FF0000"/>
          <w:sz w:val="28"/>
          <w:szCs w:val="28"/>
        </w:rPr>
        <w:t xml:space="preserve"> </w:t>
      </w:r>
      <w:r w:rsidRPr="009B4395">
        <w:rPr>
          <w:sz w:val="28"/>
          <w:szCs w:val="28"/>
        </w:rPr>
        <w:t>(в редакции постановления Правительства Кемеровской области – Кузбасса от 28.09.2020    № 598).</w:t>
      </w:r>
    </w:p>
    <w:p w14:paraId="6B0F40FF" w14:textId="77777777" w:rsidR="009B4395" w:rsidRPr="009B4395" w:rsidRDefault="009B4395" w:rsidP="009B4395">
      <w:pPr>
        <w:ind w:firstLine="709"/>
        <w:jc w:val="both"/>
        <w:rPr>
          <w:color w:val="000000"/>
          <w:sz w:val="28"/>
          <w:szCs w:val="28"/>
        </w:rPr>
      </w:pPr>
      <w:r w:rsidRPr="009B4395">
        <w:rPr>
          <w:color w:val="000000"/>
          <w:sz w:val="28"/>
          <w:szCs w:val="28"/>
        </w:rPr>
        <w:t>В зону «СЕВЕР» Кемеровской области входят: Анжеро-Судженский городской округ, Беловский городской округ, Березовский городской округ, Кемеровский городской округ, Ленинск-Кузнецкий городской округ, Полысаевский городской округ, Тайгинский городской округ, Юргинский городской округ, Беловский муниципальный округ, Гурьевский муниципальный округ, Ижморский муниципальный округ, Кемеровский муниципальный округ, Крапивинский муниципальный округ, Ленинск-Кузнецкий муниципальный округ, Мариинский муниципальный округ, Промышленновский муниципальный округ, Тисульский муниципальный округ, Топкинский муниципальный округ, Тяжинский муниципальный округ, Чебулинский муниципальный округ, Юргинский муниципальный округ, Яйский муниципальный округ, Яшкинский муниципальный округ.</w:t>
      </w:r>
    </w:p>
    <w:p w14:paraId="433D6C80" w14:textId="77777777" w:rsidR="009B4395" w:rsidRPr="009B4395" w:rsidRDefault="009B4395" w:rsidP="009B4395">
      <w:pPr>
        <w:ind w:firstLine="709"/>
        <w:jc w:val="both"/>
        <w:rPr>
          <w:color w:val="000000"/>
          <w:sz w:val="28"/>
          <w:szCs w:val="28"/>
        </w:rPr>
      </w:pPr>
      <w:r w:rsidRPr="009B4395">
        <w:rPr>
          <w:color w:val="000000"/>
          <w:sz w:val="28"/>
          <w:szCs w:val="28"/>
        </w:rPr>
        <w:t xml:space="preserve">Для каждого муниципального образования определены оптимальные направления транспортирования отходов исходя из минимальных расходов на их транспортирование. При построении схемы потоков твердых коммунальных отходов решалась задача оптимизации расходов на транспортирование твердых коммунальных отходов. Для каждого муниципального образования были составлены маршруты движения до объектов по обращению с отходами по </w:t>
      </w:r>
      <w:r w:rsidRPr="009B4395">
        <w:rPr>
          <w:color w:val="000000"/>
          <w:sz w:val="28"/>
          <w:szCs w:val="28"/>
        </w:rPr>
        <w:lastRenderedPageBreak/>
        <w:t>дорогам общего пользования. В случае если в качестве таких объектов рассматривались сортировки, были составлены маршруты движения отходов на полигоны (с учетом снижения расходов на транспортирование отходов после их сортировки).</w:t>
      </w:r>
    </w:p>
    <w:p w14:paraId="267839B3" w14:textId="77777777" w:rsidR="009B4395" w:rsidRPr="009B4395" w:rsidRDefault="009B4395" w:rsidP="009B4395">
      <w:pPr>
        <w:ind w:firstLine="709"/>
        <w:jc w:val="both"/>
        <w:rPr>
          <w:sz w:val="28"/>
          <w:szCs w:val="28"/>
        </w:rPr>
      </w:pPr>
      <w:r w:rsidRPr="009B4395">
        <w:rPr>
          <w:sz w:val="28"/>
          <w:szCs w:val="28"/>
        </w:rPr>
        <w:t>В соответствии с требованиями действующего законодательства весь объем твердых коммунальных отходов, из которого может быть выделена полезная фракция, перед захоронением должен проходить обработку (сортировку). На территории Кемеровской области по зоне «СЕВЕР» до настоящего времени твердые коммунальные отходы размещаются (захораниваются) на объектах размещения отходов без предварительной обработки.</w:t>
      </w:r>
    </w:p>
    <w:p w14:paraId="6D4A61A4" w14:textId="77777777" w:rsidR="009B4395" w:rsidRPr="009B4395" w:rsidRDefault="009B4395" w:rsidP="009B4395">
      <w:pPr>
        <w:ind w:firstLine="709"/>
        <w:jc w:val="both"/>
        <w:rPr>
          <w:sz w:val="28"/>
          <w:szCs w:val="28"/>
        </w:rPr>
      </w:pPr>
      <w:r w:rsidRPr="009B4395">
        <w:rPr>
          <w:sz w:val="28"/>
          <w:szCs w:val="28"/>
        </w:rPr>
        <w:t xml:space="preserve">С целью реорганизации существующей системы обращения с твердыми коммунальными отходами территориальной схемой предусмотрено строительство перспективной сортировки в Кемеровском муниципальном округе. </w:t>
      </w:r>
    </w:p>
    <w:p w14:paraId="5990B3B5" w14:textId="77777777" w:rsidR="009B4395" w:rsidRPr="009B4395" w:rsidRDefault="009B4395" w:rsidP="009B4395">
      <w:pPr>
        <w:ind w:right="-1" w:firstLine="720"/>
        <w:jc w:val="both"/>
        <w:rPr>
          <w:sz w:val="28"/>
          <w:szCs w:val="28"/>
        </w:rPr>
      </w:pPr>
      <w:r w:rsidRPr="009B4395">
        <w:rPr>
          <w:sz w:val="28"/>
          <w:szCs w:val="28"/>
        </w:rPr>
        <w:t xml:space="preserve">Отмечаем, что в примечании Приложения 2. «Сводная информация об объектах инфраструктуры ТКО» с учетом проекта изменений Территориальной схемы предусмотрено следующее: «направление потоков ТКО на комплекс по обезвреживанию ТКО, входящем в производственно-технический комплекс по обработке и обезвреживанию ТКО в Кемеровском муниципальном округе должно осуществляться с момента ввода объекта в эксплуатацию и получения разрешительной документации. До момента ввода комплекса по обезвреживанию ТКО, входящего в производственно-технический комплекс по обработке и обезвреживанию ТКО в Кемеровском муниципальном округе, направление потоков ТКО должно осуществляться на Полигон промышленных и коммунальных отходов </w:t>
      </w:r>
      <w:r w:rsidRPr="009B4395">
        <w:rPr>
          <w:sz w:val="28"/>
          <w:szCs w:val="28"/>
          <w:lang w:val="en-US"/>
        </w:rPr>
        <w:t>III</w:t>
      </w:r>
      <w:r w:rsidRPr="009B4395">
        <w:rPr>
          <w:sz w:val="28"/>
          <w:szCs w:val="28"/>
        </w:rPr>
        <w:t>-</w:t>
      </w:r>
      <w:r w:rsidRPr="009B4395">
        <w:rPr>
          <w:sz w:val="28"/>
          <w:szCs w:val="28"/>
          <w:lang w:val="en-US"/>
        </w:rPr>
        <w:t>IV</w:t>
      </w:r>
      <w:r w:rsidRPr="009B4395">
        <w:rPr>
          <w:sz w:val="28"/>
          <w:szCs w:val="28"/>
        </w:rPr>
        <w:t xml:space="preserve"> классов опасности в г. Кемерово                                 ООО «Экопром».</w:t>
      </w:r>
    </w:p>
    <w:p w14:paraId="1F4B0C95" w14:textId="77777777" w:rsidR="009B4395" w:rsidRPr="009B4395" w:rsidRDefault="009B4395" w:rsidP="009B4395">
      <w:pPr>
        <w:ind w:firstLine="709"/>
        <w:jc w:val="both"/>
        <w:rPr>
          <w:color w:val="FF0000"/>
          <w:sz w:val="28"/>
          <w:szCs w:val="28"/>
        </w:rPr>
      </w:pPr>
    </w:p>
    <w:p w14:paraId="1D2E8433" w14:textId="77777777" w:rsidR="009B4395" w:rsidRPr="009B4395" w:rsidRDefault="009B4395" w:rsidP="009B4395">
      <w:pPr>
        <w:jc w:val="center"/>
        <w:rPr>
          <w:b/>
          <w:color w:val="000000"/>
          <w:sz w:val="28"/>
          <w:szCs w:val="28"/>
          <w:u w:val="single"/>
        </w:rPr>
      </w:pPr>
      <w:r w:rsidRPr="009B4395">
        <w:rPr>
          <w:b/>
          <w:color w:val="000000"/>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C926ABA" w14:textId="77777777" w:rsidR="009B4395" w:rsidRPr="009B4395" w:rsidRDefault="009B4395" w:rsidP="009B4395">
      <w:pPr>
        <w:ind w:firstLine="709"/>
        <w:jc w:val="both"/>
        <w:rPr>
          <w:color w:val="000000"/>
          <w:sz w:val="28"/>
          <w:szCs w:val="28"/>
        </w:rPr>
      </w:pPr>
      <w:r w:rsidRPr="009B4395">
        <w:rPr>
          <w:color w:val="000000"/>
          <w:sz w:val="28"/>
          <w:szCs w:val="28"/>
        </w:rPr>
        <w:t xml:space="preserve">Материалы ООО «Чистый Город Кемерово» (далее – организация) по корректировке необходимой валовой выручки и установленных предельных единых тарифов на услугу регионального оператора по обращению с твердыми коммунальными отходами подготовлены в соответствии с требованиями «Правил регулирования тарифов в сфере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Методических указаний, утвержденных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w:t>
      </w:r>
    </w:p>
    <w:p w14:paraId="38151F03" w14:textId="77777777" w:rsidR="009B4395" w:rsidRPr="009B4395" w:rsidRDefault="009B4395" w:rsidP="009B4395">
      <w:pPr>
        <w:ind w:firstLine="709"/>
        <w:jc w:val="both"/>
        <w:rPr>
          <w:color w:val="FF0000"/>
          <w:sz w:val="28"/>
          <w:szCs w:val="28"/>
        </w:rPr>
      </w:pPr>
    </w:p>
    <w:p w14:paraId="1D538DD5" w14:textId="77777777" w:rsidR="009B4395" w:rsidRPr="009B4395" w:rsidRDefault="009B4395" w:rsidP="009B4395">
      <w:pPr>
        <w:ind w:firstLine="709"/>
        <w:jc w:val="center"/>
        <w:rPr>
          <w:b/>
          <w:color w:val="000000"/>
          <w:sz w:val="28"/>
          <w:szCs w:val="28"/>
          <w:u w:val="single"/>
        </w:rPr>
      </w:pPr>
      <w:r w:rsidRPr="009B4395">
        <w:rPr>
          <w:b/>
          <w:color w:val="000000"/>
          <w:sz w:val="28"/>
          <w:szCs w:val="28"/>
          <w:u w:val="single"/>
        </w:rPr>
        <w:lastRenderedPageBreak/>
        <w:t>Оценка достоверности данных,</w:t>
      </w:r>
    </w:p>
    <w:p w14:paraId="2974F2C1" w14:textId="77777777" w:rsidR="009B4395" w:rsidRPr="009B4395" w:rsidRDefault="009B4395" w:rsidP="009B4395">
      <w:pPr>
        <w:ind w:firstLine="709"/>
        <w:jc w:val="center"/>
        <w:rPr>
          <w:b/>
          <w:color w:val="000000"/>
          <w:sz w:val="28"/>
          <w:szCs w:val="28"/>
          <w:u w:val="single"/>
        </w:rPr>
      </w:pPr>
      <w:r w:rsidRPr="009B4395">
        <w:rPr>
          <w:b/>
          <w:color w:val="000000"/>
          <w:sz w:val="28"/>
          <w:szCs w:val="28"/>
          <w:u w:val="single"/>
        </w:rPr>
        <w:t xml:space="preserve"> приведенных в предложениях об установлении тарифов </w:t>
      </w:r>
    </w:p>
    <w:p w14:paraId="0691AFCE" w14:textId="77777777" w:rsidR="009B4395" w:rsidRPr="009B4395" w:rsidRDefault="009B4395" w:rsidP="009B4395">
      <w:pPr>
        <w:ind w:firstLine="709"/>
        <w:jc w:val="both"/>
        <w:rPr>
          <w:color w:val="000000"/>
          <w:sz w:val="28"/>
          <w:szCs w:val="28"/>
        </w:rPr>
      </w:pPr>
      <w:r w:rsidRPr="009B4395">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E123593" w14:textId="77777777" w:rsidR="009B4395" w:rsidRPr="009B4395" w:rsidRDefault="009B4395" w:rsidP="009B4395">
      <w:pPr>
        <w:ind w:firstLine="709"/>
        <w:jc w:val="both"/>
        <w:rPr>
          <w:color w:val="000000"/>
          <w:sz w:val="28"/>
          <w:szCs w:val="28"/>
        </w:rPr>
      </w:pPr>
      <w:r w:rsidRPr="009B4395">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2025 год.</w:t>
      </w:r>
    </w:p>
    <w:p w14:paraId="3B9E03AC" w14:textId="77777777" w:rsidR="009B4395" w:rsidRPr="009B4395" w:rsidRDefault="009B4395" w:rsidP="009B4395">
      <w:pPr>
        <w:ind w:firstLine="709"/>
        <w:jc w:val="both"/>
        <w:rPr>
          <w:color w:val="000000"/>
          <w:sz w:val="28"/>
          <w:szCs w:val="28"/>
        </w:rPr>
      </w:pPr>
      <w:r w:rsidRPr="009B4395">
        <w:rPr>
          <w:color w:val="000000"/>
          <w:sz w:val="28"/>
          <w:szCs w:val="28"/>
        </w:rPr>
        <w:t xml:space="preserve">Экспертная оценка экономической обоснованности расходов на услуги регионального оператора, принимаемых для расчета единых тарифов на 2025 год,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данных о работе организации. </w:t>
      </w:r>
    </w:p>
    <w:p w14:paraId="37FFAAF6"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664E7229" w14:textId="77777777" w:rsidR="009B4395" w:rsidRPr="009B4395" w:rsidRDefault="009B4395" w:rsidP="009B4395">
      <w:pPr>
        <w:ind w:firstLine="709"/>
        <w:jc w:val="both"/>
        <w:rPr>
          <w:color w:val="000000"/>
          <w:sz w:val="28"/>
          <w:szCs w:val="28"/>
        </w:rPr>
      </w:pPr>
      <w:r w:rsidRPr="009B4395">
        <w:rPr>
          <w:color w:val="000000"/>
          <w:sz w:val="28"/>
          <w:szCs w:val="28"/>
        </w:rPr>
        <w:t>Специалистом принимались во внимание предоставленные организацией данные бухгалтерских регистров за 2023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6A7E8415" w14:textId="77777777" w:rsidR="009B4395" w:rsidRPr="009B4395" w:rsidRDefault="009B4395" w:rsidP="009B4395">
      <w:pPr>
        <w:ind w:firstLine="709"/>
        <w:jc w:val="both"/>
        <w:rPr>
          <w:sz w:val="28"/>
          <w:szCs w:val="28"/>
        </w:rPr>
      </w:pPr>
      <w:r w:rsidRPr="009B4395">
        <w:rPr>
          <w:sz w:val="28"/>
          <w:szCs w:val="28"/>
        </w:rPr>
        <w:t xml:space="preserve">В части закупочной деятельности организацией представлено положение о закупке товаров, работ, услуг для нужд Общества с ограниченной ответственностью «Чистый Город Кемерово» от 2024 года. Положение разработано в соответствии с действующим законодательством, в том числе: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Федеральным законом от 26.07.2006 № 135-ФЗ «О защите конкуренции», ст. 104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14:paraId="129DF6C5" w14:textId="77777777" w:rsidR="009B4395" w:rsidRPr="009B4395" w:rsidRDefault="009B4395" w:rsidP="009B4395">
      <w:pPr>
        <w:ind w:firstLine="709"/>
        <w:jc w:val="both"/>
        <w:rPr>
          <w:sz w:val="28"/>
          <w:szCs w:val="28"/>
        </w:rPr>
      </w:pPr>
    </w:p>
    <w:p w14:paraId="51108E93" w14:textId="77777777" w:rsidR="009B4395" w:rsidRPr="009B4395" w:rsidRDefault="009B4395" w:rsidP="009B4395">
      <w:pPr>
        <w:ind w:firstLine="709"/>
        <w:jc w:val="center"/>
        <w:rPr>
          <w:b/>
          <w:color w:val="000000"/>
          <w:sz w:val="28"/>
          <w:szCs w:val="28"/>
          <w:u w:val="single"/>
        </w:rPr>
      </w:pPr>
      <w:r w:rsidRPr="009B4395">
        <w:rPr>
          <w:b/>
          <w:color w:val="000000"/>
          <w:sz w:val="28"/>
          <w:szCs w:val="28"/>
          <w:u w:val="single"/>
        </w:rPr>
        <w:t>Оценка финансового состояния организации</w:t>
      </w:r>
    </w:p>
    <w:p w14:paraId="033A8149" w14:textId="77777777" w:rsidR="009B4395" w:rsidRPr="009B4395" w:rsidRDefault="009B4395" w:rsidP="009B4395">
      <w:pPr>
        <w:ind w:firstLine="709"/>
        <w:jc w:val="both"/>
        <w:rPr>
          <w:color w:val="000000"/>
          <w:sz w:val="28"/>
          <w:szCs w:val="28"/>
        </w:rPr>
      </w:pPr>
      <w:r w:rsidRPr="009B4395">
        <w:rPr>
          <w:color w:val="000000"/>
          <w:sz w:val="28"/>
          <w:szCs w:val="28"/>
        </w:rPr>
        <w:lastRenderedPageBreak/>
        <w:t>Основным видом деятельности рассматриваемого предприятия является оказание услуг регионального оператора в области обращения с твердыми коммунальными отходами.</w:t>
      </w:r>
    </w:p>
    <w:p w14:paraId="767E85DD" w14:textId="77777777" w:rsidR="009B4395" w:rsidRPr="009B4395" w:rsidRDefault="009B4395" w:rsidP="009B4395">
      <w:pPr>
        <w:ind w:firstLine="709"/>
        <w:jc w:val="both"/>
        <w:rPr>
          <w:color w:val="000000"/>
          <w:sz w:val="28"/>
          <w:szCs w:val="28"/>
        </w:rPr>
      </w:pPr>
      <w:r w:rsidRPr="009B4395">
        <w:rPr>
          <w:color w:val="000000"/>
          <w:sz w:val="28"/>
          <w:szCs w:val="28"/>
        </w:rPr>
        <w:t xml:space="preserve">В организации ведется раздельный учет доходов и расходов по регулируемым видам деятельности, в связи с чем, оценка динамики показателей по статьям расходов проводилась на основе представленных бухгалтерских регистров за 2023 год. </w:t>
      </w:r>
    </w:p>
    <w:p w14:paraId="6EE25FE7" w14:textId="77777777" w:rsidR="009B4395" w:rsidRPr="009B4395" w:rsidRDefault="009B4395" w:rsidP="009B4395">
      <w:pPr>
        <w:ind w:firstLine="709"/>
        <w:jc w:val="both"/>
        <w:rPr>
          <w:sz w:val="28"/>
          <w:szCs w:val="28"/>
        </w:rPr>
      </w:pPr>
      <w:r w:rsidRPr="009B4395">
        <w:rPr>
          <w:sz w:val="28"/>
          <w:szCs w:val="28"/>
        </w:rPr>
        <w:t>Общий анализ бухгалтерской отчетности проводился в соответствии с представленным Бухгалтерским балансом за 2023 год. Форма № 1 свидетельствует об увеличении внеоборотных активов по итогам 2023 года по сравнению с предыдущим периодом на 22555 тыс. руб. (44357-21802), это обусловлено главным образом, увеличением стоимости основных средств на 641 тыс. руб. (18725-18084), увеличением прочих внеоборотных активов 23527 тыс. руб. (23527-0), уменьшением нематериальных активов на (-8) тыс. руб. (43-51), уменьшением отложенных налоговых активов на (-1596) тыс. руб. (2062-3658),</w:t>
      </w:r>
      <w:r w:rsidRPr="009B4395">
        <w:rPr>
          <w:color w:val="FF0000"/>
          <w:sz w:val="28"/>
          <w:szCs w:val="28"/>
        </w:rPr>
        <w:t xml:space="preserve"> </w:t>
      </w:r>
      <w:r w:rsidRPr="009B4395">
        <w:rPr>
          <w:sz w:val="28"/>
          <w:szCs w:val="28"/>
        </w:rPr>
        <w:t xml:space="preserve">уменьшением финансовых вложений (-10) тыс. руб. (0-10). </w:t>
      </w:r>
    </w:p>
    <w:p w14:paraId="7D8611FB" w14:textId="77777777" w:rsidR="009B4395" w:rsidRPr="009B4395" w:rsidRDefault="009B4395" w:rsidP="009B4395">
      <w:pPr>
        <w:ind w:firstLine="709"/>
        <w:jc w:val="both"/>
        <w:rPr>
          <w:sz w:val="28"/>
          <w:szCs w:val="28"/>
        </w:rPr>
      </w:pPr>
      <w:r w:rsidRPr="009B4395">
        <w:rPr>
          <w:sz w:val="28"/>
          <w:szCs w:val="28"/>
        </w:rPr>
        <w:t>В составе оборотных активов наблюдаются следующие изменения. По сравнению с предыдущим периодом в 2023 году оборотные активы уменьшились на (-9980) тыс. руб. (618746 - 628726).</w:t>
      </w:r>
      <w:r w:rsidRPr="009B4395">
        <w:rPr>
          <w:color w:val="FF0000"/>
          <w:sz w:val="28"/>
          <w:szCs w:val="28"/>
        </w:rPr>
        <w:t xml:space="preserve"> </w:t>
      </w:r>
      <w:r w:rsidRPr="009B4395">
        <w:rPr>
          <w:sz w:val="28"/>
          <w:szCs w:val="28"/>
        </w:rPr>
        <w:t>Основным фактором для снижения данного показателя стало уменьшение финансовых вложений (за исключением денежных эквивалентов) на (-37172) тыс. руб. (8729 - 45901), запасов (-18) тыс. руб. (3075 – 3093), при одновременном увеличении дебиторской задолженности на 20830 тыс. руб. (589773 - 568943),</w:t>
      </w:r>
      <w:r w:rsidRPr="009B4395">
        <w:rPr>
          <w:color w:val="FF0000"/>
          <w:sz w:val="28"/>
          <w:szCs w:val="28"/>
        </w:rPr>
        <w:t xml:space="preserve"> </w:t>
      </w:r>
      <w:r w:rsidRPr="009B4395">
        <w:rPr>
          <w:sz w:val="28"/>
          <w:szCs w:val="28"/>
        </w:rPr>
        <w:t xml:space="preserve">увеличении денежных средств и денежных эквивалентов 3668 тыс. руб. (10836 - 7168), увеличении прочих оборотных активов 2712 тыс. руб. (6333 - 3621). </w:t>
      </w:r>
    </w:p>
    <w:p w14:paraId="1B6CCE23" w14:textId="77777777" w:rsidR="009B4395" w:rsidRPr="009B4395" w:rsidRDefault="009B4395" w:rsidP="009B4395">
      <w:pPr>
        <w:ind w:firstLine="709"/>
        <w:jc w:val="both"/>
        <w:rPr>
          <w:sz w:val="28"/>
          <w:szCs w:val="28"/>
        </w:rPr>
      </w:pPr>
      <w:r w:rsidRPr="009B4395">
        <w:rPr>
          <w:sz w:val="28"/>
          <w:szCs w:val="28"/>
        </w:rPr>
        <w:t>При анализе Отчета о финансовых результатах предприятия (форма № 2) выявлено увеличение выручки в 2023 году по сравнению с 2022 годом на</w:t>
      </w:r>
      <w:r w:rsidRPr="009B4395">
        <w:rPr>
          <w:color w:val="FF0000"/>
          <w:sz w:val="28"/>
          <w:szCs w:val="28"/>
        </w:rPr>
        <w:t xml:space="preserve"> </w:t>
      </w:r>
      <w:r w:rsidRPr="009B4395">
        <w:rPr>
          <w:sz w:val="28"/>
          <w:szCs w:val="28"/>
        </w:rPr>
        <w:t>178376 тыс. руб. (1650489 - 1472113), себестоимость увеличилась</w:t>
      </w:r>
      <w:r w:rsidRPr="009B4395">
        <w:rPr>
          <w:color w:val="FF0000"/>
          <w:sz w:val="28"/>
          <w:szCs w:val="28"/>
        </w:rPr>
        <w:t xml:space="preserve"> </w:t>
      </w:r>
      <w:r w:rsidRPr="009B4395">
        <w:rPr>
          <w:sz w:val="28"/>
          <w:szCs w:val="28"/>
        </w:rPr>
        <w:t>на 156029 тыс. руб. (1421140 - 1265111),</w:t>
      </w:r>
      <w:r w:rsidRPr="009B4395">
        <w:rPr>
          <w:color w:val="FF0000"/>
          <w:sz w:val="28"/>
          <w:szCs w:val="28"/>
        </w:rPr>
        <w:t xml:space="preserve"> </w:t>
      </w:r>
      <w:r w:rsidRPr="009B4395">
        <w:rPr>
          <w:sz w:val="28"/>
          <w:szCs w:val="28"/>
        </w:rPr>
        <w:t>управленческие расходы увеличились на 28357 тыс. руб. (234979 - 206622),</w:t>
      </w:r>
      <w:r w:rsidRPr="009B4395">
        <w:rPr>
          <w:color w:val="FF0000"/>
          <w:sz w:val="28"/>
          <w:szCs w:val="28"/>
        </w:rPr>
        <w:t xml:space="preserve"> </w:t>
      </w:r>
      <w:r w:rsidRPr="009B4395">
        <w:rPr>
          <w:sz w:val="28"/>
          <w:szCs w:val="28"/>
        </w:rPr>
        <w:t>проценты к получению увеличились на 731 тыс. руб. (2722 - 1991),</w:t>
      </w:r>
      <w:r w:rsidRPr="009B4395">
        <w:rPr>
          <w:color w:val="FF0000"/>
          <w:sz w:val="28"/>
          <w:szCs w:val="28"/>
        </w:rPr>
        <w:t xml:space="preserve"> </w:t>
      </w:r>
      <w:r w:rsidRPr="009B4395">
        <w:rPr>
          <w:sz w:val="28"/>
          <w:szCs w:val="28"/>
        </w:rPr>
        <w:t>проценты к уплате увеличились на 833 тыс. руб. (1043 - 210),</w:t>
      </w:r>
      <w:r w:rsidRPr="009B4395">
        <w:rPr>
          <w:color w:val="FF0000"/>
          <w:sz w:val="28"/>
          <w:szCs w:val="28"/>
        </w:rPr>
        <w:t xml:space="preserve"> </w:t>
      </w:r>
      <w:r w:rsidRPr="009B4395">
        <w:rPr>
          <w:sz w:val="28"/>
          <w:szCs w:val="28"/>
        </w:rPr>
        <w:t>прочие доходы увеличились на 63035 тыс. руб. (213546 - 150511), прочие расходы увеличились на 43705 тыс. руб. (196375 - 152670),</w:t>
      </w:r>
      <w:r w:rsidRPr="009B4395">
        <w:rPr>
          <w:color w:val="FF0000"/>
          <w:sz w:val="28"/>
          <w:szCs w:val="28"/>
        </w:rPr>
        <w:t xml:space="preserve"> </w:t>
      </w:r>
      <w:r w:rsidRPr="009B4395">
        <w:rPr>
          <w:sz w:val="28"/>
          <w:szCs w:val="28"/>
        </w:rPr>
        <w:t>прибыль до налогообложения соответствует значению 13220 тыс. руб., налог на прибыль составляет (-12862) тыс. руб., в том числе: текущий налог на прибыль (9068) тыс. руб., отложенный налог на прибыль (3794) тыс. руб.,</w:t>
      </w:r>
      <w:r w:rsidRPr="009B4395">
        <w:rPr>
          <w:color w:val="FF0000"/>
          <w:sz w:val="28"/>
          <w:szCs w:val="28"/>
        </w:rPr>
        <w:t xml:space="preserve"> </w:t>
      </w:r>
      <w:r w:rsidRPr="009B4395">
        <w:rPr>
          <w:sz w:val="28"/>
          <w:szCs w:val="28"/>
        </w:rPr>
        <w:t>чистая прибыль (убыток) соответствует значению 358 тыс. руб.</w:t>
      </w:r>
    </w:p>
    <w:p w14:paraId="382CC33F" w14:textId="77777777" w:rsidR="009B4395" w:rsidRPr="009B4395" w:rsidRDefault="009B4395" w:rsidP="009B4395">
      <w:pPr>
        <w:ind w:firstLine="709"/>
        <w:jc w:val="both"/>
        <w:rPr>
          <w:sz w:val="28"/>
          <w:szCs w:val="28"/>
        </w:rPr>
      </w:pPr>
      <w:r w:rsidRPr="009B4395">
        <w:rPr>
          <w:sz w:val="28"/>
          <w:szCs w:val="28"/>
        </w:rPr>
        <w:t xml:space="preserve"> Для подтверждения фактических доходов организации за 2023 год</w:t>
      </w:r>
      <w:r w:rsidRPr="009B4395">
        <w:rPr>
          <w:color w:val="FF0000"/>
          <w:sz w:val="28"/>
          <w:szCs w:val="28"/>
        </w:rPr>
        <w:t xml:space="preserve">             </w:t>
      </w:r>
      <w:r w:rsidRPr="009B4395">
        <w:rPr>
          <w:sz w:val="28"/>
          <w:szCs w:val="28"/>
        </w:rPr>
        <w:t>ООО «Чистый Город Кемерово» в материалах тарифного дела представлена оборотно-сальдовая ведомость по счету 90.01.1,</w:t>
      </w:r>
      <w:r w:rsidRPr="009B4395">
        <w:rPr>
          <w:color w:val="FF0000"/>
          <w:sz w:val="28"/>
          <w:szCs w:val="28"/>
        </w:rPr>
        <w:t xml:space="preserve"> </w:t>
      </w:r>
      <w:r w:rsidRPr="009B4395">
        <w:rPr>
          <w:sz w:val="28"/>
          <w:szCs w:val="28"/>
        </w:rPr>
        <w:t>реестр потребителей за 2023 год с отраженными объемными показателями в разрезе потребителей, в том числе; юридические лица 1203250,128 м</w:t>
      </w:r>
      <w:r w:rsidRPr="009B4395">
        <w:rPr>
          <w:sz w:val="28"/>
          <w:szCs w:val="28"/>
          <w:vertAlign w:val="superscript"/>
        </w:rPr>
        <w:t>3</w:t>
      </w:r>
      <w:r w:rsidRPr="009B4395">
        <w:rPr>
          <w:sz w:val="28"/>
          <w:szCs w:val="28"/>
        </w:rPr>
        <w:t>, физические лица 1745359,533 м</w:t>
      </w:r>
      <w:r w:rsidRPr="009B4395">
        <w:rPr>
          <w:sz w:val="28"/>
          <w:szCs w:val="28"/>
          <w:vertAlign w:val="superscript"/>
        </w:rPr>
        <w:t>3</w:t>
      </w:r>
      <w:r w:rsidRPr="009B4395">
        <w:rPr>
          <w:sz w:val="28"/>
          <w:szCs w:val="28"/>
        </w:rPr>
        <w:t>, управляющие компании 842986,068 м</w:t>
      </w:r>
      <w:r w:rsidRPr="009B4395">
        <w:rPr>
          <w:sz w:val="28"/>
          <w:szCs w:val="28"/>
          <w:vertAlign w:val="superscript"/>
        </w:rPr>
        <w:t>3</w:t>
      </w:r>
      <w:r w:rsidRPr="009B4395">
        <w:rPr>
          <w:sz w:val="28"/>
          <w:szCs w:val="28"/>
        </w:rPr>
        <w:t>, на общую сумму 3791595,729 м</w:t>
      </w:r>
      <w:r w:rsidRPr="009B4395">
        <w:rPr>
          <w:sz w:val="28"/>
          <w:szCs w:val="28"/>
          <w:vertAlign w:val="superscript"/>
        </w:rPr>
        <w:t>3</w:t>
      </w:r>
      <w:r w:rsidRPr="009B4395">
        <w:rPr>
          <w:sz w:val="28"/>
          <w:szCs w:val="28"/>
        </w:rPr>
        <w:t>.</w:t>
      </w:r>
      <w:r w:rsidRPr="009B4395">
        <w:rPr>
          <w:color w:val="FF0000"/>
          <w:sz w:val="28"/>
          <w:szCs w:val="28"/>
        </w:rPr>
        <w:t xml:space="preserve"> </w:t>
      </w:r>
      <w:r w:rsidRPr="009B4395">
        <w:rPr>
          <w:sz w:val="28"/>
          <w:szCs w:val="28"/>
        </w:rPr>
        <w:lastRenderedPageBreak/>
        <w:t>Выручка от реализации услуг в области обращения с твердыми коммунальными отходами в части услуг регионального оператора составила 1650489,13552 тыс. руб. по данным счета 90.01.1, следует отметить, что информация об объемах реализации по счету 90.01.1 не содержится.</w:t>
      </w:r>
      <w:r w:rsidRPr="009B4395">
        <w:rPr>
          <w:color w:val="FF0000"/>
          <w:sz w:val="28"/>
          <w:szCs w:val="28"/>
        </w:rPr>
        <w:t xml:space="preserve"> </w:t>
      </w:r>
      <w:r w:rsidRPr="009B4395">
        <w:rPr>
          <w:sz w:val="28"/>
          <w:szCs w:val="28"/>
        </w:rPr>
        <w:t>Фактические объемы реализации за 2023 год ООО «Чистый Город Кемерово» представлены специалистом предприятия отдельной таблицей,</w:t>
      </w:r>
      <w:r w:rsidRPr="009B4395">
        <w:rPr>
          <w:color w:val="FF0000"/>
          <w:sz w:val="28"/>
          <w:szCs w:val="28"/>
        </w:rPr>
        <w:t xml:space="preserve"> </w:t>
      </w:r>
      <w:r w:rsidRPr="009B4395">
        <w:rPr>
          <w:sz w:val="28"/>
          <w:szCs w:val="28"/>
        </w:rPr>
        <w:t>общая сумма соответствует значению 3641400,75 м</w:t>
      </w:r>
      <w:r w:rsidRPr="009B4395">
        <w:rPr>
          <w:sz w:val="28"/>
          <w:szCs w:val="28"/>
          <w:vertAlign w:val="superscript"/>
        </w:rPr>
        <w:t>3</w:t>
      </w:r>
      <w:r w:rsidRPr="009B4395">
        <w:rPr>
          <w:sz w:val="28"/>
          <w:szCs w:val="28"/>
        </w:rPr>
        <w:t>.</w:t>
      </w:r>
    </w:p>
    <w:p w14:paraId="284B1A03" w14:textId="77777777" w:rsidR="009B4395" w:rsidRPr="009B4395" w:rsidRDefault="009B4395" w:rsidP="009B4395">
      <w:pPr>
        <w:ind w:firstLine="709"/>
        <w:jc w:val="both"/>
        <w:rPr>
          <w:sz w:val="28"/>
          <w:szCs w:val="28"/>
        </w:rPr>
      </w:pPr>
      <w:r w:rsidRPr="009B4395">
        <w:rPr>
          <w:sz w:val="28"/>
          <w:szCs w:val="28"/>
        </w:rPr>
        <w:t>Отмечаем, что информация о прочих доходах в размере 213546 тыс. руб. и прочих расходах 196375 тыс. руб. в материалах тарифного дела в развернутом виде не представлена, следовательно, провести анализ прочих доходов и расходов не представляется возможным.</w:t>
      </w:r>
    </w:p>
    <w:p w14:paraId="64319B90" w14:textId="77777777" w:rsidR="009B4395" w:rsidRPr="009B4395" w:rsidRDefault="009B4395" w:rsidP="009B4395">
      <w:pPr>
        <w:ind w:firstLine="709"/>
        <w:jc w:val="both"/>
        <w:rPr>
          <w:sz w:val="28"/>
          <w:szCs w:val="28"/>
        </w:rPr>
      </w:pPr>
      <w:r w:rsidRPr="009B4395">
        <w:rPr>
          <w:sz w:val="28"/>
          <w:szCs w:val="28"/>
        </w:rPr>
        <w:t>Регулирующим органом в целях подтверждения объемов реализации были проанализированы отчетные данные, направленные ООО «Чистый Город Кемерово» в рамках предоставления отчетной информации в ФАС России в формате шаблона BALANCE.CALC.TARIFF.OTKO.2023.FACT, согласно представленной информации общая сумма объемов соответствует значению</w:t>
      </w:r>
      <w:r w:rsidRPr="009B4395">
        <w:rPr>
          <w:color w:val="FF0000"/>
          <w:sz w:val="28"/>
          <w:szCs w:val="28"/>
        </w:rPr>
        <w:t xml:space="preserve"> </w:t>
      </w:r>
      <w:r w:rsidRPr="009B4395">
        <w:rPr>
          <w:sz w:val="28"/>
          <w:szCs w:val="28"/>
        </w:rPr>
        <w:t>3783003,63 м</w:t>
      </w:r>
      <w:r w:rsidRPr="009B4395">
        <w:rPr>
          <w:sz w:val="28"/>
          <w:szCs w:val="28"/>
          <w:vertAlign w:val="superscript"/>
        </w:rPr>
        <w:t>3</w:t>
      </w:r>
      <w:r w:rsidRPr="009B4395">
        <w:rPr>
          <w:sz w:val="28"/>
          <w:szCs w:val="28"/>
        </w:rPr>
        <w:t>. Отмечаем, что фактические объемы реализации за 2023 год, представленные в отдельной таблице составляют 3776863,01 м</w:t>
      </w:r>
      <w:r w:rsidRPr="009B4395">
        <w:rPr>
          <w:sz w:val="28"/>
          <w:szCs w:val="28"/>
          <w:vertAlign w:val="superscript"/>
        </w:rPr>
        <w:t>3</w:t>
      </w:r>
      <w:r w:rsidRPr="009B4395">
        <w:rPr>
          <w:sz w:val="28"/>
          <w:szCs w:val="28"/>
        </w:rPr>
        <w:t xml:space="preserve"> и не соответствуют отчетной информации в формате шаблона 3783003,63 м</w:t>
      </w:r>
      <w:r w:rsidRPr="009B4395">
        <w:rPr>
          <w:sz w:val="28"/>
          <w:szCs w:val="28"/>
          <w:vertAlign w:val="superscript"/>
        </w:rPr>
        <w:t>3</w:t>
      </w:r>
      <w:r w:rsidRPr="009B4395">
        <w:rPr>
          <w:sz w:val="28"/>
          <w:szCs w:val="28"/>
        </w:rPr>
        <w:t>, отклонение составляет 6140,62 м</w:t>
      </w:r>
      <w:r w:rsidRPr="009B4395">
        <w:rPr>
          <w:sz w:val="28"/>
          <w:szCs w:val="28"/>
          <w:vertAlign w:val="superscript"/>
        </w:rPr>
        <w:t>3</w:t>
      </w:r>
      <w:r w:rsidRPr="009B4395">
        <w:rPr>
          <w:sz w:val="28"/>
          <w:szCs w:val="28"/>
        </w:rPr>
        <w:t>, информация объемов согласно представленным реестрам в разрезе потребителей также отличается и соответствует значению 3791595,729 м</w:t>
      </w:r>
      <w:r w:rsidRPr="009B4395">
        <w:rPr>
          <w:sz w:val="28"/>
          <w:szCs w:val="28"/>
          <w:vertAlign w:val="superscript"/>
        </w:rPr>
        <w:t>3</w:t>
      </w:r>
      <w:r w:rsidRPr="009B4395">
        <w:rPr>
          <w:sz w:val="28"/>
          <w:szCs w:val="28"/>
        </w:rPr>
        <w:t>.</w:t>
      </w:r>
    </w:p>
    <w:p w14:paraId="5E29BF2C" w14:textId="77777777" w:rsidR="009B4395" w:rsidRPr="009B4395" w:rsidRDefault="009B4395" w:rsidP="009B4395">
      <w:pPr>
        <w:ind w:firstLine="567"/>
        <w:jc w:val="both"/>
        <w:rPr>
          <w:sz w:val="28"/>
          <w:szCs w:val="28"/>
        </w:rPr>
      </w:pPr>
      <w:r w:rsidRPr="009B4395">
        <w:rPr>
          <w:sz w:val="28"/>
          <w:szCs w:val="28"/>
        </w:rPr>
        <w:t>Отчетные данные по объемным показателям представлены в Таблицах 1, 2.</w:t>
      </w:r>
    </w:p>
    <w:p w14:paraId="0297EF5A" w14:textId="77777777" w:rsidR="009B4395" w:rsidRPr="009B4395" w:rsidRDefault="009B4395" w:rsidP="009B4395">
      <w:pPr>
        <w:ind w:firstLine="567"/>
        <w:jc w:val="right"/>
        <w:rPr>
          <w:sz w:val="28"/>
          <w:szCs w:val="28"/>
        </w:rPr>
      </w:pPr>
      <w:r w:rsidRPr="009B4395">
        <w:rPr>
          <w:sz w:val="28"/>
          <w:szCs w:val="28"/>
        </w:rPr>
        <w:t>Таблица 1</w:t>
      </w:r>
    </w:p>
    <w:p w14:paraId="19C6068C" w14:textId="6052D642" w:rsidR="009B4395" w:rsidRPr="009B4395" w:rsidRDefault="009B4395" w:rsidP="009B4395">
      <w:pPr>
        <w:jc w:val="right"/>
        <w:rPr>
          <w:sz w:val="28"/>
          <w:szCs w:val="28"/>
        </w:rPr>
      </w:pPr>
      <w:r w:rsidRPr="009B4395">
        <w:rPr>
          <w:noProof/>
          <w:szCs w:val="20"/>
        </w:rPr>
        <w:drawing>
          <wp:inline distT="0" distB="0" distL="0" distR="0" wp14:anchorId="61EFC6FD" wp14:editId="0A830B3D">
            <wp:extent cx="6120130" cy="2012315"/>
            <wp:effectExtent l="0" t="0" r="0" b="6985"/>
            <wp:docPr id="149728685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0130" cy="2012315"/>
                    </a:xfrm>
                    <a:prstGeom prst="rect">
                      <a:avLst/>
                    </a:prstGeom>
                    <a:noFill/>
                    <a:ln>
                      <a:noFill/>
                    </a:ln>
                  </pic:spPr>
                </pic:pic>
              </a:graphicData>
            </a:graphic>
          </wp:inline>
        </w:drawing>
      </w:r>
    </w:p>
    <w:p w14:paraId="5CF5DAD6" w14:textId="77777777" w:rsidR="009B4395" w:rsidRPr="009B4395" w:rsidRDefault="009B4395" w:rsidP="009B4395">
      <w:pPr>
        <w:ind w:firstLine="709"/>
        <w:jc w:val="right"/>
        <w:rPr>
          <w:sz w:val="28"/>
          <w:szCs w:val="28"/>
        </w:rPr>
      </w:pPr>
      <w:r w:rsidRPr="009B4395">
        <w:rPr>
          <w:sz w:val="28"/>
          <w:szCs w:val="28"/>
        </w:rPr>
        <w:t>Таблица 2</w:t>
      </w:r>
    </w:p>
    <w:p w14:paraId="5ED93A81" w14:textId="258F99C5" w:rsidR="009B4395" w:rsidRPr="009B4395" w:rsidRDefault="009B4395" w:rsidP="009B4395">
      <w:pPr>
        <w:jc w:val="right"/>
        <w:rPr>
          <w:sz w:val="28"/>
          <w:szCs w:val="28"/>
        </w:rPr>
      </w:pPr>
      <w:r w:rsidRPr="009B4395">
        <w:rPr>
          <w:noProof/>
          <w:szCs w:val="20"/>
        </w:rPr>
        <w:lastRenderedPageBreak/>
        <w:drawing>
          <wp:inline distT="0" distB="0" distL="0" distR="0" wp14:anchorId="46B1C515" wp14:editId="641F731A">
            <wp:extent cx="6120130" cy="3637280"/>
            <wp:effectExtent l="0" t="0" r="0" b="1270"/>
            <wp:docPr id="149039830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0130" cy="3637280"/>
                    </a:xfrm>
                    <a:prstGeom prst="rect">
                      <a:avLst/>
                    </a:prstGeom>
                    <a:noFill/>
                    <a:ln>
                      <a:noFill/>
                    </a:ln>
                  </pic:spPr>
                </pic:pic>
              </a:graphicData>
            </a:graphic>
          </wp:inline>
        </w:drawing>
      </w:r>
    </w:p>
    <w:p w14:paraId="4EA63CE1" w14:textId="77777777" w:rsidR="009B4395" w:rsidRPr="009B4395" w:rsidRDefault="009B4395" w:rsidP="009B4395">
      <w:pPr>
        <w:ind w:firstLine="709"/>
        <w:jc w:val="both"/>
        <w:rPr>
          <w:sz w:val="28"/>
          <w:szCs w:val="28"/>
        </w:rPr>
      </w:pPr>
      <w:r w:rsidRPr="009B4395">
        <w:rPr>
          <w:sz w:val="28"/>
          <w:szCs w:val="28"/>
        </w:rPr>
        <w:t>Фактические расходы организации на оказание услуг в области обращения с твердыми коммунальными отходами представлены в оборотно-сальдовых ведомостях по счету 20 в размере 1421140,01997 тыс. руб., по счету 26 размере 234980,52766 тыс. руб. на общую сумму 1656120,54763 тыс. руб., кроме того, фактические расходы организации представлены также в формате шаблона CALC.TARIFF.TBO.6.42. Расходы предприятия за 2023 год в разрезе услуги регионального оператора составили 1705994,42 тыс. руб.</w:t>
      </w:r>
    </w:p>
    <w:p w14:paraId="5A7A71A8" w14:textId="77777777" w:rsidR="009B4395" w:rsidRPr="009B4395" w:rsidRDefault="009B4395" w:rsidP="009B4395">
      <w:pPr>
        <w:ind w:firstLine="709"/>
        <w:jc w:val="both"/>
        <w:rPr>
          <w:sz w:val="28"/>
          <w:szCs w:val="28"/>
        </w:rPr>
      </w:pPr>
      <w:r w:rsidRPr="009B4395">
        <w:rPr>
          <w:sz w:val="28"/>
          <w:szCs w:val="28"/>
        </w:rPr>
        <w:t>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шаблона CALC.TARIFF.TBO.6.42.</w:t>
      </w:r>
    </w:p>
    <w:p w14:paraId="266725C8" w14:textId="77777777" w:rsidR="009B4395" w:rsidRPr="009B4395" w:rsidRDefault="009B4395" w:rsidP="009B4395">
      <w:pPr>
        <w:ind w:firstLine="709"/>
        <w:jc w:val="both"/>
        <w:rPr>
          <w:sz w:val="12"/>
          <w:szCs w:val="28"/>
          <w:highlight w:val="lightGray"/>
        </w:rPr>
      </w:pPr>
    </w:p>
    <w:p w14:paraId="5E2124C6" w14:textId="77777777" w:rsidR="009B4395" w:rsidRPr="009B4395" w:rsidRDefault="009B4395" w:rsidP="009B4395">
      <w:pPr>
        <w:ind w:firstLine="709"/>
        <w:jc w:val="both"/>
        <w:rPr>
          <w:sz w:val="28"/>
          <w:szCs w:val="28"/>
        </w:rPr>
      </w:pPr>
      <w:r w:rsidRPr="009B4395">
        <w:rPr>
          <w:sz w:val="28"/>
          <w:szCs w:val="28"/>
        </w:rPr>
        <w:t>На предприятии ведется раздельный учет доходов и расходов. Механизмы учета доходов и расходов определены Приказом об утверждении Учетной политики для целей бухгалтерского учета от 30.12.2021 № 9-УП с изменениями от 29.12.2022.</w:t>
      </w:r>
    </w:p>
    <w:p w14:paraId="388CA5D5" w14:textId="77777777" w:rsidR="009B4395" w:rsidRPr="009B4395" w:rsidRDefault="009B4395" w:rsidP="009B4395">
      <w:pPr>
        <w:ind w:firstLine="709"/>
        <w:jc w:val="both"/>
        <w:rPr>
          <w:color w:val="FF0000"/>
          <w:sz w:val="28"/>
          <w:szCs w:val="28"/>
        </w:rPr>
      </w:pPr>
    </w:p>
    <w:p w14:paraId="06C2B76C" w14:textId="77777777" w:rsidR="009B4395" w:rsidRPr="009B4395" w:rsidRDefault="009B4395" w:rsidP="009B4395">
      <w:pPr>
        <w:autoSpaceDN w:val="0"/>
        <w:jc w:val="center"/>
        <w:rPr>
          <w:b/>
          <w:color w:val="000000"/>
          <w:sz w:val="32"/>
          <w:szCs w:val="32"/>
          <w:u w:val="single"/>
        </w:rPr>
      </w:pPr>
      <w:r w:rsidRPr="009B4395">
        <w:rPr>
          <w:b/>
          <w:color w:val="000000"/>
          <w:sz w:val="32"/>
          <w:szCs w:val="32"/>
          <w:u w:val="single"/>
        </w:rPr>
        <w:t>Корректировка необходимой валовой выручки</w:t>
      </w:r>
    </w:p>
    <w:p w14:paraId="770351F1" w14:textId="77777777" w:rsidR="009B4395" w:rsidRPr="009B4395" w:rsidRDefault="009B4395" w:rsidP="009B4395">
      <w:pPr>
        <w:autoSpaceDN w:val="0"/>
        <w:jc w:val="center"/>
        <w:rPr>
          <w:b/>
          <w:color w:val="000000"/>
          <w:sz w:val="32"/>
          <w:szCs w:val="32"/>
          <w:u w:val="single"/>
        </w:rPr>
      </w:pPr>
      <w:r w:rsidRPr="009B4395">
        <w:rPr>
          <w:b/>
          <w:color w:val="000000"/>
          <w:sz w:val="32"/>
          <w:szCs w:val="32"/>
          <w:u w:val="single"/>
        </w:rPr>
        <w:t>и утвержденных тарифов на 2025 год</w:t>
      </w:r>
    </w:p>
    <w:p w14:paraId="556B9518" w14:textId="77777777" w:rsidR="009B4395" w:rsidRPr="009B4395" w:rsidRDefault="009B4395" w:rsidP="009B4395">
      <w:pPr>
        <w:ind w:firstLine="709"/>
        <w:jc w:val="both"/>
        <w:rPr>
          <w:color w:val="000000"/>
          <w:sz w:val="28"/>
          <w:szCs w:val="28"/>
        </w:rPr>
      </w:pPr>
      <w:r w:rsidRPr="009B4395">
        <w:rPr>
          <w:color w:val="000000"/>
          <w:sz w:val="28"/>
          <w:szCs w:val="28"/>
        </w:rPr>
        <w:t xml:space="preserve">Постановлением Региональной энергетической комиссии Кузбасса от 28.11.2022 № 772 «Об утверждении производственной программы в области обращения с твердыми коммунальными отходами и об утверждении предельных единых тарифов на услугу регионального оператора по обращению с твердыми коммунальными отходами ООО «Чистый Город Кемерово» утверждена производственная программа и утверждены предельные единые тарифы на </w:t>
      </w:r>
      <w:r w:rsidRPr="009B4395">
        <w:rPr>
          <w:color w:val="000000"/>
          <w:sz w:val="28"/>
          <w:szCs w:val="28"/>
        </w:rPr>
        <w:lastRenderedPageBreak/>
        <w:t>услугу регионального оператора по обращению с твердыми коммунальными отходами на 2023-2028 годы.</w:t>
      </w:r>
    </w:p>
    <w:p w14:paraId="1B438E04" w14:textId="77777777" w:rsidR="009B4395" w:rsidRPr="009B4395" w:rsidRDefault="009B4395" w:rsidP="009B4395">
      <w:pPr>
        <w:ind w:firstLine="709"/>
        <w:jc w:val="both"/>
        <w:rPr>
          <w:color w:val="FF0000"/>
          <w:sz w:val="28"/>
          <w:szCs w:val="28"/>
        </w:rPr>
      </w:pPr>
    </w:p>
    <w:p w14:paraId="09ABF032" w14:textId="77777777" w:rsidR="009B4395" w:rsidRPr="009B4395" w:rsidRDefault="009B4395" w:rsidP="009B4395">
      <w:pPr>
        <w:autoSpaceDE w:val="0"/>
        <w:autoSpaceDN w:val="0"/>
        <w:adjustRightInd w:val="0"/>
        <w:ind w:firstLine="540"/>
        <w:jc w:val="center"/>
        <w:rPr>
          <w:b/>
          <w:color w:val="000000"/>
          <w:sz w:val="32"/>
          <w:szCs w:val="32"/>
        </w:rPr>
      </w:pPr>
      <w:r w:rsidRPr="009B4395">
        <w:rPr>
          <w:b/>
          <w:color w:val="000000"/>
          <w:sz w:val="32"/>
          <w:szCs w:val="32"/>
        </w:rPr>
        <w:t>Корректировка необходимой валовой выручки</w:t>
      </w:r>
    </w:p>
    <w:p w14:paraId="242A5F3E" w14:textId="77777777" w:rsidR="009B4395" w:rsidRPr="009B4395" w:rsidRDefault="009B4395" w:rsidP="009B4395">
      <w:pPr>
        <w:widowControl w:val="0"/>
        <w:tabs>
          <w:tab w:val="left" w:pos="284"/>
        </w:tabs>
        <w:autoSpaceDE w:val="0"/>
        <w:autoSpaceDN w:val="0"/>
        <w:adjustRightInd w:val="0"/>
        <w:ind w:firstLine="709"/>
        <w:jc w:val="both"/>
        <w:rPr>
          <w:color w:val="000000"/>
          <w:sz w:val="28"/>
          <w:szCs w:val="28"/>
        </w:rPr>
      </w:pPr>
      <w:r w:rsidRPr="009B4395">
        <w:rPr>
          <w:bCs/>
          <w:color w:val="000000"/>
          <w:kern w:val="32"/>
          <w:sz w:val="28"/>
          <w:szCs w:val="28"/>
        </w:rPr>
        <w:t xml:space="preserve">Корректировка необходимой валовой выручки осуществляется в соответствии с главой </w:t>
      </w:r>
      <w:r w:rsidRPr="009B4395">
        <w:rPr>
          <w:color w:val="000000"/>
          <w:sz w:val="28"/>
          <w:szCs w:val="28"/>
        </w:rPr>
        <w:t>VI</w:t>
      </w:r>
      <w:r w:rsidRPr="009B4395">
        <w:rPr>
          <w:bCs/>
          <w:color w:val="000000"/>
          <w:kern w:val="32"/>
          <w:sz w:val="28"/>
          <w:szCs w:val="28"/>
        </w:rPr>
        <w:t xml:space="preserve"> Методических указаний: «</w:t>
      </w:r>
      <w:r w:rsidRPr="009B4395">
        <w:rPr>
          <w:color w:val="000000"/>
          <w:sz w:val="28"/>
          <w:szCs w:val="28"/>
        </w:rPr>
        <w:t>Особенности формирования единого тарифа на услугу регионального оператора по обращению с твердыми коммунальными отходами».</w:t>
      </w:r>
    </w:p>
    <w:p w14:paraId="0894A664" w14:textId="47A02D5A"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Согласно пункту 85 главы VI расчет единого тарифа регионального оператора по обращению с твердыми коммунальными отходами, </w:t>
      </w:r>
      <w:r w:rsidRPr="009B4395">
        <w:rPr>
          <w:noProof/>
          <w:color w:val="000000"/>
          <w:sz w:val="28"/>
          <w:szCs w:val="28"/>
        </w:rPr>
        <w:drawing>
          <wp:inline distT="0" distB="0" distL="0" distR="0" wp14:anchorId="2CE2830F" wp14:editId="57392DD5">
            <wp:extent cx="371475" cy="333375"/>
            <wp:effectExtent l="0" t="0" r="9525" b="0"/>
            <wp:docPr id="1203745635"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9B4395">
        <w:rPr>
          <w:color w:val="000000"/>
          <w:sz w:val="28"/>
          <w:szCs w:val="28"/>
        </w:rPr>
        <w:t>, осуществляется по следующим формулам:</w:t>
      </w:r>
    </w:p>
    <w:p w14:paraId="49C00E23" w14:textId="32127961" w:rsidR="009B4395" w:rsidRPr="009B4395" w:rsidRDefault="009B4395" w:rsidP="009B4395">
      <w:pPr>
        <w:autoSpaceDE w:val="0"/>
        <w:autoSpaceDN w:val="0"/>
        <w:adjustRightInd w:val="0"/>
        <w:jc w:val="center"/>
        <w:rPr>
          <w:color w:val="000000"/>
          <w:sz w:val="28"/>
          <w:szCs w:val="28"/>
        </w:rPr>
      </w:pPr>
      <w:r w:rsidRPr="009B4395">
        <w:rPr>
          <w:noProof/>
          <w:color w:val="000000"/>
          <w:position w:val="-40"/>
          <w:sz w:val="28"/>
          <w:szCs w:val="28"/>
        </w:rPr>
        <w:drawing>
          <wp:inline distT="0" distB="0" distL="0" distR="0" wp14:anchorId="08CA946B" wp14:editId="4B91C3D4">
            <wp:extent cx="3981450" cy="695325"/>
            <wp:effectExtent l="0" t="0" r="0" b="9525"/>
            <wp:docPr id="193396954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67EB3D50" w14:textId="0416C46C" w:rsidR="009B4395" w:rsidRPr="009B4395" w:rsidRDefault="009B4395" w:rsidP="009B4395">
      <w:pPr>
        <w:autoSpaceDE w:val="0"/>
        <w:autoSpaceDN w:val="0"/>
        <w:adjustRightInd w:val="0"/>
        <w:jc w:val="center"/>
        <w:rPr>
          <w:color w:val="000000"/>
          <w:sz w:val="28"/>
          <w:szCs w:val="28"/>
          <w:u w:val="single"/>
        </w:rPr>
      </w:pPr>
      <w:r w:rsidRPr="009B4395">
        <w:rPr>
          <w:noProof/>
          <w:color w:val="000000"/>
          <w:position w:val="-12"/>
          <w:sz w:val="28"/>
          <w:szCs w:val="28"/>
          <w:u w:val="single"/>
        </w:rPr>
        <w:drawing>
          <wp:inline distT="0" distB="0" distL="0" distR="0" wp14:anchorId="5EAC88AA" wp14:editId="73399BB1">
            <wp:extent cx="4724400" cy="342900"/>
            <wp:effectExtent l="0" t="0" r="0" b="0"/>
            <wp:docPr id="1459144408"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24400" cy="342900"/>
                    </a:xfrm>
                    <a:prstGeom prst="rect">
                      <a:avLst/>
                    </a:prstGeom>
                    <a:noFill/>
                    <a:ln>
                      <a:noFill/>
                    </a:ln>
                  </pic:spPr>
                </pic:pic>
              </a:graphicData>
            </a:graphic>
          </wp:inline>
        </w:drawing>
      </w:r>
    </w:p>
    <w:p w14:paraId="469C15C8" w14:textId="2B2722D5" w:rsidR="009B4395" w:rsidRPr="009B4395" w:rsidRDefault="009B4395" w:rsidP="009B4395">
      <w:pPr>
        <w:autoSpaceDE w:val="0"/>
        <w:autoSpaceDN w:val="0"/>
        <w:adjustRightInd w:val="0"/>
        <w:jc w:val="center"/>
        <w:rPr>
          <w:color w:val="000000"/>
          <w:sz w:val="28"/>
          <w:szCs w:val="28"/>
        </w:rPr>
      </w:pPr>
      <w:r w:rsidRPr="009B4395">
        <w:rPr>
          <w:noProof/>
          <w:color w:val="000000"/>
          <w:position w:val="-19"/>
          <w:sz w:val="28"/>
          <w:szCs w:val="28"/>
        </w:rPr>
        <w:drawing>
          <wp:inline distT="0" distB="0" distL="0" distR="0" wp14:anchorId="1C03B9A7" wp14:editId="45B77C44">
            <wp:extent cx="4781550" cy="428625"/>
            <wp:effectExtent l="0" t="0" r="0" b="0"/>
            <wp:docPr id="6757967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81550" cy="428625"/>
                    </a:xfrm>
                    <a:prstGeom prst="rect">
                      <a:avLst/>
                    </a:prstGeom>
                    <a:noFill/>
                    <a:ln>
                      <a:noFill/>
                    </a:ln>
                  </pic:spPr>
                </pic:pic>
              </a:graphicData>
            </a:graphic>
          </wp:inline>
        </w:drawing>
      </w:r>
    </w:p>
    <w:p w14:paraId="6CFC6CD3" w14:textId="0E4A5C9A" w:rsidR="009B4395" w:rsidRPr="009B4395" w:rsidRDefault="009B4395" w:rsidP="009B4395">
      <w:pPr>
        <w:autoSpaceDE w:val="0"/>
        <w:autoSpaceDN w:val="0"/>
        <w:adjustRightInd w:val="0"/>
        <w:jc w:val="center"/>
        <w:rPr>
          <w:color w:val="000000"/>
          <w:sz w:val="28"/>
          <w:szCs w:val="28"/>
        </w:rPr>
      </w:pPr>
      <w:r w:rsidRPr="009B4395">
        <w:rPr>
          <w:noProof/>
          <w:color w:val="000000"/>
          <w:position w:val="-32"/>
          <w:sz w:val="28"/>
          <w:szCs w:val="28"/>
        </w:rPr>
        <w:drawing>
          <wp:inline distT="0" distB="0" distL="0" distR="0" wp14:anchorId="55F5F19E" wp14:editId="34E69E0E">
            <wp:extent cx="962025" cy="590550"/>
            <wp:effectExtent l="0" t="0" r="0" b="0"/>
            <wp:docPr id="154529552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p>
    <w:p w14:paraId="2AE7CC52"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где:</w:t>
      </w:r>
    </w:p>
    <w:p w14:paraId="19962E66" w14:textId="31A47F86"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57430BD8" wp14:editId="2410C00D">
            <wp:extent cx="676275" cy="333375"/>
            <wp:effectExtent l="0" t="0" r="9525" b="0"/>
            <wp:docPr id="850367450"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9B4395">
        <w:rPr>
          <w:color w:val="000000"/>
          <w:sz w:val="28"/>
          <w:szCs w:val="28"/>
        </w:rPr>
        <w:t xml:space="preserve"> - необходимая валовая выручка регионального оператора в году i, руб.;</w:t>
      </w:r>
    </w:p>
    <w:p w14:paraId="317EB2E8" w14:textId="17D3D79F"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6"/>
          <w:sz w:val="28"/>
          <w:szCs w:val="28"/>
        </w:rPr>
        <w:drawing>
          <wp:inline distT="0" distB="0" distL="0" distR="0" wp14:anchorId="422A4851" wp14:editId="00A011B4">
            <wp:extent cx="971550" cy="390525"/>
            <wp:effectExtent l="0" t="0" r="0" b="9525"/>
            <wp:docPr id="455558319"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9B4395">
        <w:rPr>
          <w:color w:val="000000"/>
          <w:sz w:val="28"/>
          <w:szCs w:val="28"/>
        </w:rPr>
        <w:t xml:space="preserve"> - объем (масса) отходов, транспортирование которых будет осуществлять региональный оператор в году i, м</w:t>
      </w:r>
      <w:r w:rsidRPr="009B4395">
        <w:rPr>
          <w:color w:val="000000"/>
          <w:sz w:val="28"/>
          <w:szCs w:val="28"/>
          <w:vertAlign w:val="superscript"/>
        </w:rPr>
        <w:t>3</w:t>
      </w:r>
      <w:r w:rsidRPr="009B4395">
        <w:rPr>
          <w:color w:val="000000"/>
          <w:sz w:val="28"/>
          <w:szCs w:val="28"/>
        </w:rPr>
        <w:t xml:space="preserve"> (тонн). В эту величину не включается объем (масса) отходов, поступающих от других региональных операторов в рамках, заключаемых с ними договоров (соглашений), но включаются объемы отходов, передаваемые другим региональным операторам в соответствии с территориальной схемой и соглашением между региональными операторами;</w:t>
      </w:r>
    </w:p>
    <w:p w14:paraId="64A23C6E" w14:textId="6201D414"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6B252603" wp14:editId="181B1503">
            <wp:extent cx="790575" cy="333375"/>
            <wp:effectExtent l="0" t="0" r="9525" b="0"/>
            <wp:docPr id="2114791738"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9B4395">
        <w:rPr>
          <w:color w:val="000000"/>
          <w:sz w:val="28"/>
          <w:szCs w:val="28"/>
        </w:rPr>
        <w:t xml:space="preserve"> -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руб.;</w:t>
      </w:r>
    </w:p>
    <w:p w14:paraId="3EF5331C" w14:textId="246A3BF1"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0B303216" wp14:editId="40B2BF86">
            <wp:extent cx="942975" cy="333375"/>
            <wp:effectExtent l="0" t="0" r="9525" b="0"/>
            <wp:docPr id="18963281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color w:val="000000"/>
          <w:sz w:val="28"/>
          <w:szCs w:val="28"/>
        </w:rPr>
        <w:t xml:space="preserve"> - собственные расходы регионального оператора, определяемые в соответствии с </w:t>
      </w:r>
      <w:hyperlink r:id="rId146" w:history="1">
        <w:r w:rsidRPr="009B4395">
          <w:rPr>
            <w:color w:val="000000"/>
            <w:sz w:val="28"/>
            <w:szCs w:val="28"/>
          </w:rPr>
          <w:t>пунктом 87</w:t>
        </w:r>
      </w:hyperlink>
      <w:r w:rsidRPr="009B4395">
        <w:rPr>
          <w:color w:val="000000"/>
          <w:sz w:val="28"/>
          <w:szCs w:val="28"/>
        </w:rPr>
        <w:t xml:space="preserve"> Методических указаний, руб.;</w:t>
      </w:r>
    </w:p>
    <w:p w14:paraId="5FB68945" w14:textId="0AC8D1D1"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52FE262C" wp14:editId="026F8187">
            <wp:extent cx="800100" cy="333375"/>
            <wp:effectExtent l="0" t="0" r="0" b="0"/>
            <wp:docPr id="2141773695"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color w:val="000000"/>
          <w:sz w:val="28"/>
          <w:szCs w:val="28"/>
        </w:rPr>
        <w:t xml:space="preserve"> - корректировка необходимой валовой выручки регионального оператора в году i, осуществляемая в соответствии с </w:t>
      </w:r>
      <w:hyperlink w:anchor="Par86" w:history="1">
        <w:r w:rsidRPr="009B4395">
          <w:rPr>
            <w:color w:val="000000"/>
            <w:sz w:val="28"/>
            <w:szCs w:val="28"/>
          </w:rPr>
          <w:t>пунктом 92</w:t>
        </w:r>
      </w:hyperlink>
      <w:r w:rsidRPr="009B4395">
        <w:rPr>
          <w:color w:val="000000"/>
          <w:sz w:val="28"/>
          <w:szCs w:val="28"/>
        </w:rPr>
        <w:t xml:space="preserve"> Методических указаний, руб.;</w:t>
      </w:r>
    </w:p>
    <w:p w14:paraId="78BCFC92" w14:textId="50CABB8B"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lastRenderedPageBreak/>
        <w:drawing>
          <wp:inline distT="0" distB="0" distL="0" distR="0" wp14:anchorId="7B0B37F4" wp14:editId="7AEC2816">
            <wp:extent cx="333375" cy="333375"/>
            <wp:effectExtent l="0" t="0" r="9525" b="0"/>
            <wp:docPr id="11751049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B4395">
        <w:rPr>
          <w:color w:val="000000"/>
          <w:sz w:val="28"/>
          <w:szCs w:val="28"/>
        </w:rPr>
        <w:t xml:space="preserve"> - тариф оператора по обращению с твердыми коммунальными отходами, Оj, установленный органом регулирования тарифов на год i, руб./м</w:t>
      </w:r>
      <w:r w:rsidRPr="009B4395">
        <w:rPr>
          <w:color w:val="000000"/>
          <w:sz w:val="28"/>
          <w:szCs w:val="28"/>
          <w:vertAlign w:val="superscript"/>
        </w:rPr>
        <w:t>3</w:t>
      </w:r>
      <w:r w:rsidRPr="009B4395">
        <w:rPr>
          <w:color w:val="000000"/>
          <w:sz w:val="28"/>
          <w:szCs w:val="28"/>
        </w:rPr>
        <w:t xml:space="preserve"> (руб./тонна).</w:t>
      </w:r>
    </w:p>
    <w:p w14:paraId="05326B72"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В составе тарифов операторов по обращению с твердыми коммунальными отходами учитываются также тарифы организаций коммунального комплекса, установленные в соответствии с Федеральным </w:t>
      </w:r>
      <w:hyperlink r:id="rId149" w:history="1">
        <w:r w:rsidRPr="009B4395">
          <w:rPr>
            <w:color w:val="000000"/>
            <w:sz w:val="28"/>
            <w:szCs w:val="28"/>
          </w:rPr>
          <w:t>законом</w:t>
        </w:r>
      </w:hyperlink>
      <w:r w:rsidRPr="009B4395">
        <w:rPr>
          <w:color w:val="000000"/>
          <w:sz w:val="28"/>
          <w:szCs w:val="28"/>
        </w:rPr>
        <w:t xml:space="preserve"> от 30 декабря 2004 г. № 210-ФЗ «Об основах регулирования тарифов организаций коммунального комплекса»;</w:t>
      </w:r>
    </w:p>
    <w:p w14:paraId="7A50B85F"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Надб</w:t>
      </w:r>
      <w:r w:rsidRPr="009B4395">
        <w:rPr>
          <w:color w:val="000000"/>
          <w:sz w:val="28"/>
          <w:szCs w:val="28"/>
          <w:vertAlign w:val="superscript"/>
        </w:rPr>
        <w:t>Оj</w:t>
      </w:r>
      <w:r w:rsidRPr="009B4395">
        <w:rPr>
          <w:color w:val="000000"/>
          <w:sz w:val="28"/>
          <w:szCs w:val="28"/>
        </w:rPr>
        <w:t xml:space="preserve"> - надбавки к тарифам, установленные в соответствии с Федеральным </w:t>
      </w:r>
      <w:hyperlink r:id="rId150" w:history="1">
        <w:r w:rsidRPr="009B4395">
          <w:rPr>
            <w:color w:val="000000"/>
            <w:sz w:val="28"/>
            <w:szCs w:val="28"/>
          </w:rPr>
          <w:t>законом</w:t>
        </w:r>
      </w:hyperlink>
      <w:r w:rsidRPr="009B4395">
        <w:rPr>
          <w:color w:val="000000"/>
          <w:sz w:val="28"/>
          <w:szCs w:val="28"/>
        </w:rPr>
        <w:t xml:space="preserve"> от 30 декабря 2004 г. № 210-ФЗ «Об основах регулирования тарифов организаций коммунального комплекса», руб./м</w:t>
      </w:r>
      <w:r w:rsidRPr="009B4395">
        <w:rPr>
          <w:color w:val="000000"/>
          <w:sz w:val="28"/>
          <w:szCs w:val="28"/>
          <w:vertAlign w:val="superscript"/>
        </w:rPr>
        <w:t>3</w:t>
      </w:r>
      <w:r w:rsidRPr="009B4395">
        <w:rPr>
          <w:color w:val="000000"/>
          <w:sz w:val="28"/>
          <w:szCs w:val="28"/>
        </w:rPr>
        <w:t>;</w:t>
      </w:r>
    </w:p>
    <w:p w14:paraId="05BE0B0D" w14:textId="4EE00F89"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6"/>
          <w:sz w:val="28"/>
          <w:szCs w:val="28"/>
        </w:rPr>
        <w:drawing>
          <wp:inline distT="0" distB="0" distL="0" distR="0" wp14:anchorId="786E80E6" wp14:editId="3AFE7520">
            <wp:extent cx="904875" cy="390525"/>
            <wp:effectExtent l="0" t="0" r="9525" b="9525"/>
            <wp:docPr id="96965508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9B4395">
        <w:rPr>
          <w:color w:val="000000"/>
          <w:sz w:val="28"/>
          <w:szCs w:val="28"/>
        </w:rPr>
        <w:t xml:space="preserve"> - объем (масса) отходов, направляемая (планируемая к направлению) региональным оператором на объект оператора по обращению с твердыми коммунальными отходами, Оj в году i, м</w:t>
      </w:r>
      <w:r w:rsidRPr="009B4395">
        <w:rPr>
          <w:color w:val="000000"/>
          <w:sz w:val="28"/>
          <w:szCs w:val="28"/>
          <w:vertAlign w:val="superscript"/>
        </w:rPr>
        <w:t>3</w:t>
      </w:r>
      <w:r w:rsidRPr="009B4395">
        <w:rPr>
          <w:color w:val="000000"/>
          <w:sz w:val="28"/>
          <w:szCs w:val="28"/>
        </w:rPr>
        <w:t xml:space="preserve"> (тонн). В составе таких объектов учитываются также объекты, расположенные в зоне деятельности других региональных операторов, с которыми у регионального оператора заключен договор (соглашение), и доставка отходов на которые предусмотрена территориальной схемой;</w:t>
      </w:r>
    </w:p>
    <w:p w14:paraId="66BAB2FC"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К</w:t>
      </w:r>
      <w:r w:rsidRPr="009B4395">
        <w:rPr>
          <w:color w:val="000000"/>
          <w:sz w:val="28"/>
          <w:szCs w:val="28"/>
          <w:vertAlign w:val="superscript"/>
        </w:rPr>
        <w:t>пл</w:t>
      </w:r>
      <w:r w:rsidRPr="009B4395">
        <w:rPr>
          <w:color w:val="000000"/>
          <w:sz w:val="28"/>
          <w:szCs w:val="28"/>
        </w:rPr>
        <w:t xml:space="preserve"> - коэффициент перевода, определяемый в соответствии с </w:t>
      </w:r>
      <w:hyperlink r:id="rId152" w:history="1">
        <w:r w:rsidRPr="009B4395">
          <w:rPr>
            <w:color w:val="000000"/>
            <w:sz w:val="28"/>
            <w:szCs w:val="28"/>
          </w:rPr>
          <w:t>Правилами</w:t>
        </w:r>
      </w:hyperlink>
      <w:r w:rsidRPr="009B4395">
        <w:rPr>
          <w:color w:val="000000"/>
          <w:sz w:val="28"/>
          <w:szCs w:val="28"/>
        </w:rPr>
        <w:t xml:space="preserve"> коммерческого учета объема и (или) массы твердых коммунальных отходов, утвержденными постановлением Правительства Российской Федерации от 3 июня 2016 г. № 505 (Собрание законодательства Российской Федерации, 2016, № 24, ст. 3543) (далее - Правила коммерческого учета), в целях сопоставления объема и массы твердых коммунальных отходов (средняя плотность твердых коммунальных отходов).</w:t>
      </w:r>
    </w:p>
    <w:p w14:paraId="23714F68" w14:textId="08438F2E"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В случае, если региональный оператор в соответствии с территориальной схемой самостоятельно осуществляет обработку, обезвреживание и (или) захоронение твердых коммунальных отходов, то расходы на оказание соответствующих услуг, а также объем таких услуг учитываются при расчете единого тарифа регионального оператора по обращению с твердыми коммунальными отходами в соответствии с </w:t>
      </w:r>
      <w:hyperlink r:id="rId153" w:history="1">
        <w:r w:rsidRPr="009B4395">
          <w:rPr>
            <w:color w:val="000000"/>
            <w:sz w:val="28"/>
            <w:szCs w:val="28"/>
          </w:rPr>
          <w:t>главами I</w:t>
        </w:r>
      </w:hyperlink>
      <w:r w:rsidRPr="009B4395">
        <w:rPr>
          <w:color w:val="000000"/>
          <w:sz w:val="28"/>
          <w:szCs w:val="28"/>
        </w:rPr>
        <w:t xml:space="preserve"> - </w:t>
      </w:r>
      <w:hyperlink r:id="rId154" w:history="1">
        <w:r w:rsidRPr="009B4395">
          <w:rPr>
            <w:color w:val="000000"/>
            <w:sz w:val="28"/>
            <w:szCs w:val="28"/>
          </w:rPr>
          <w:t>V</w:t>
        </w:r>
      </w:hyperlink>
      <w:r w:rsidRPr="009B4395">
        <w:rPr>
          <w:color w:val="000000"/>
          <w:sz w:val="28"/>
          <w:szCs w:val="28"/>
        </w:rPr>
        <w:t xml:space="preserve"> Методических указаний в составе показателя </w:t>
      </w:r>
      <w:r w:rsidRPr="009B4395">
        <w:rPr>
          <w:noProof/>
          <w:color w:val="000000"/>
          <w:position w:val="-12"/>
          <w:sz w:val="28"/>
          <w:szCs w:val="28"/>
        </w:rPr>
        <w:drawing>
          <wp:inline distT="0" distB="0" distL="0" distR="0" wp14:anchorId="42540219" wp14:editId="60C53307">
            <wp:extent cx="790575" cy="333375"/>
            <wp:effectExtent l="0" t="0" r="9525" b="0"/>
            <wp:docPr id="145956364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9B4395">
        <w:rPr>
          <w:color w:val="000000"/>
          <w:sz w:val="28"/>
          <w:szCs w:val="28"/>
        </w:rPr>
        <w:t>.</w:t>
      </w:r>
    </w:p>
    <w:p w14:paraId="4D0004CC" w14:textId="77777777" w:rsidR="009B4395" w:rsidRPr="009B4395" w:rsidRDefault="009B4395" w:rsidP="009B4395">
      <w:pPr>
        <w:autoSpaceDE w:val="0"/>
        <w:autoSpaceDN w:val="0"/>
        <w:adjustRightInd w:val="0"/>
        <w:ind w:firstLine="540"/>
        <w:jc w:val="both"/>
        <w:rPr>
          <w:color w:val="000000"/>
          <w:sz w:val="20"/>
          <w:szCs w:val="20"/>
        </w:rPr>
      </w:pPr>
    </w:p>
    <w:p w14:paraId="14C4F2E9" w14:textId="1E1866EF"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Согласно пункту 86 главы VI Методических указаний при расчете единого тарифа регионального оператора по обращению с твердыми коммунальными отходами орган регулирования тарифов учитывает количество отходов </w:t>
      </w:r>
      <w:r w:rsidRPr="009B4395">
        <w:rPr>
          <w:noProof/>
          <w:color w:val="000000"/>
          <w:position w:val="-16"/>
          <w:sz w:val="28"/>
          <w:szCs w:val="28"/>
        </w:rPr>
        <w:drawing>
          <wp:inline distT="0" distB="0" distL="0" distR="0" wp14:anchorId="2BE14D61" wp14:editId="55CFC07D">
            <wp:extent cx="971550" cy="390525"/>
            <wp:effectExtent l="0" t="0" r="0" b="9525"/>
            <wp:docPr id="23219941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9B4395">
        <w:rPr>
          <w:color w:val="000000"/>
          <w:sz w:val="28"/>
          <w:szCs w:val="28"/>
        </w:rPr>
        <w:t xml:space="preserve"> и </w:t>
      </w:r>
      <w:r w:rsidRPr="009B4395">
        <w:rPr>
          <w:noProof/>
          <w:color w:val="000000"/>
          <w:position w:val="-16"/>
          <w:sz w:val="28"/>
          <w:szCs w:val="28"/>
        </w:rPr>
        <w:drawing>
          <wp:inline distT="0" distB="0" distL="0" distR="0" wp14:anchorId="7D6242F9" wp14:editId="793AA83C">
            <wp:extent cx="904875" cy="390525"/>
            <wp:effectExtent l="0" t="0" r="9525" b="9525"/>
            <wp:docPr id="177768966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9B4395">
        <w:rPr>
          <w:color w:val="000000"/>
          <w:sz w:val="28"/>
          <w:szCs w:val="28"/>
        </w:rPr>
        <w:t xml:space="preserve">, определяемые на уровне соответствующих фактических объемов и масс за последний отчетный год с учетом динамики изменения количества отходов за последние три года, при условии, что направления транспортирования отходов соответствуют территориальной схеме и не содержат изменений за последние три года. Значения этих параметров </w:t>
      </w:r>
      <w:r w:rsidRPr="009B4395">
        <w:rPr>
          <w:color w:val="000000"/>
          <w:sz w:val="28"/>
          <w:szCs w:val="28"/>
        </w:rPr>
        <w:lastRenderedPageBreak/>
        <w:t>подлежат корректировке в случае, если территориальная схема предусматривает изменения баланса образования и обращения с твердыми коммунальными отходами в зоне деятельности регионального оператора, либо такие изменения предусмотрены соглашением об организации деятельности по обращению с твердыми коммунальными отходами.</w:t>
      </w:r>
    </w:p>
    <w:p w14:paraId="62A77E3A"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В случае, если территориальная схема не предусматривает изменений, количество отходов на очередной год рассчитывается по формулам:</w:t>
      </w:r>
    </w:p>
    <w:p w14:paraId="4EA27001" w14:textId="67373F10" w:rsidR="009B4395" w:rsidRPr="009B4395" w:rsidRDefault="009B4395" w:rsidP="009B4395">
      <w:pPr>
        <w:autoSpaceDE w:val="0"/>
        <w:autoSpaceDN w:val="0"/>
        <w:adjustRightInd w:val="0"/>
        <w:jc w:val="center"/>
        <w:rPr>
          <w:color w:val="000000"/>
          <w:sz w:val="28"/>
          <w:szCs w:val="28"/>
        </w:rPr>
      </w:pPr>
      <w:r w:rsidRPr="009B4395">
        <w:rPr>
          <w:noProof/>
          <w:color w:val="000000"/>
          <w:position w:val="-38"/>
          <w:sz w:val="28"/>
          <w:szCs w:val="28"/>
        </w:rPr>
        <w:drawing>
          <wp:inline distT="0" distB="0" distL="0" distR="0" wp14:anchorId="3DB04843" wp14:editId="7C411107">
            <wp:extent cx="4924425" cy="676275"/>
            <wp:effectExtent l="0" t="0" r="9525" b="9525"/>
            <wp:docPr id="1198432863"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24425" cy="676275"/>
                    </a:xfrm>
                    <a:prstGeom prst="rect">
                      <a:avLst/>
                    </a:prstGeom>
                    <a:noFill/>
                    <a:ln>
                      <a:noFill/>
                    </a:ln>
                  </pic:spPr>
                </pic:pic>
              </a:graphicData>
            </a:graphic>
          </wp:inline>
        </w:drawing>
      </w:r>
    </w:p>
    <w:p w14:paraId="48AFB6A5" w14:textId="7F488D29" w:rsidR="009B4395" w:rsidRPr="009B4395" w:rsidRDefault="009B4395" w:rsidP="009B4395">
      <w:pPr>
        <w:autoSpaceDE w:val="0"/>
        <w:autoSpaceDN w:val="0"/>
        <w:adjustRightInd w:val="0"/>
        <w:jc w:val="center"/>
        <w:rPr>
          <w:color w:val="000000"/>
          <w:sz w:val="28"/>
          <w:szCs w:val="28"/>
        </w:rPr>
      </w:pPr>
      <w:r w:rsidRPr="009B4395">
        <w:rPr>
          <w:noProof/>
          <w:color w:val="000000"/>
          <w:position w:val="-38"/>
          <w:sz w:val="28"/>
          <w:szCs w:val="28"/>
        </w:rPr>
        <w:drawing>
          <wp:inline distT="0" distB="0" distL="0" distR="0" wp14:anchorId="2ED10B48" wp14:editId="5776AFF1">
            <wp:extent cx="4800600" cy="676275"/>
            <wp:effectExtent l="0" t="0" r="0" b="9525"/>
            <wp:docPr id="76829899"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00600" cy="676275"/>
                    </a:xfrm>
                    <a:prstGeom prst="rect">
                      <a:avLst/>
                    </a:prstGeom>
                    <a:noFill/>
                    <a:ln>
                      <a:noFill/>
                    </a:ln>
                  </pic:spPr>
                </pic:pic>
              </a:graphicData>
            </a:graphic>
          </wp:inline>
        </w:drawing>
      </w:r>
    </w:p>
    <w:p w14:paraId="17FEC171" w14:textId="6783AB12" w:rsidR="009B4395" w:rsidRPr="009B4395" w:rsidRDefault="009B4395" w:rsidP="009B4395">
      <w:pPr>
        <w:autoSpaceDE w:val="0"/>
        <w:autoSpaceDN w:val="0"/>
        <w:adjustRightInd w:val="0"/>
        <w:jc w:val="center"/>
        <w:rPr>
          <w:color w:val="000000"/>
          <w:sz w:val="28"/>
          <w:szCs w:val="28"/>
        </w:rPr>
      </w:pPr>
      <w:r w:rsidRPr="009B4395">
        <w:rPr>
          <w:noProof/>
          <w:color w:val="000000"/>
          <w:position w:val="-44"/>
          <w:sz w:val="28"/>
          <w:szCs w:val="28"/>
        </w:rPr>
        <w:drawing>
          <wp:inline distT="0" distB="0" distL="0" distR="0" wp14:anchorId="24AA93F0" wp14:editId="14D5C217">
            <wp:extent cx="4924425" cy="742950"/>
            <wp:effectExtent l="0" t="0" r="9525" b="0"/>
            <wp:docPr id="168479994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24425" cy="742950"/>
                    </a:xfrm>
                    <a:prstGeom prst="rect">
                      <a:avLst/>
                    </a:prstGeom>
                    <a:noFill/>
                    <a:ln>
                      <a:noFill/>
                    </a:ln>
                  </pic:spPr>
                </pic:pic>
              </a:graphicData>
            </a:graphic>
          </wp:inline>
        </w:drawing>
      </w:r>
    </w:p>
    <w:p w14:paraId="234FDC4D"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где:</w:t>
      </w:r>
    </w:p>
    <w:p w14:paraId="49C33E0E" w14:textId="6BF1A1FA"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6"/>
          <w:sz w:val="28"/>
          <w:szCs w:val="28"/>
        </w:rPr>
        <w:drawing>
          <wp:inline distT="0" distB="0" distL="0" distR="0" wp14:anchorId="3EFA1C4E" wp14:editId="093907EC">
            <wp:extent cx="971550" cy="390525"/>
            <wp:effectExtent l="0" t="0" r="0" b="9525"/>
            <wp:docPr id="78069935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9B4395">
        <w:rPr>
          <w:color w:val="000000"/>
          <w:sz w:val="28"/>
          <w:szCs w:val="28"/>
        </w:rPr>
        <w:t xml:space="preserve"> - объем (масса) отходов, транспортирование которых будет осуществлять региональный оператор в году i, м</w:t>
      </w:r>
      <w:r w:rsidRPr="009B4395">
        <w:rPr>
          <w:color w:val="000000"/>
          <w:sz w:val="28"/>
          <w:szCs w:val="28"/>
          <w:vertAlign w:val="superscript"/>
        </w:rPr>
        <w:t>3</w:t>
      </w:r>
      <w:r w:rsidRPr="009B4395">
        <w:rPr>
          <w:color w:val="000000"/>
          <w:sz w:val="28"/>
          <w:szCs w:val="28"/>
        </w:rPr>
        <w:t xml:space="preserve"> (тонн). В эту величину не включается объем (масса) отходов, поступающих от других региональных операторов в рамках, заключаемых с ними договоров (соглашений);</w:t>
      </w:r>
    </w:p>
    <w:p w14:paraId="62306EE2" w14:textId="63A0BD61"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6"/>
          <w:sz w:val="28"/>
          <w:szCs w:val="28"/>
        </w:rPr>
        <w:drawing>
          <wp:inline distT="0" distB="0" distL="0" distR="0" wp14:anchorId="1C1CA611" wp14:editId="7872B543">
            <wp:extent cx="904875" cy="390525"/>
            <wp:effectExtent l="0" t="0" r="9525" b="9525"/>
            <wp:docPr id="44509358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9B4395">
        <w:rPr>
          <w:color w:val="000000"/>
          <w:sz w:val="28"/>
          <w:szCs w:val="28"/>
        </w:rPr>
        <w:t xml:space="preserve"> - объем (масса) отходов, направляемая региональным оператором на объект Оj в году i, м</w:t>
      </w:r>
      <w:r w:rsidRPr="009B4395">
        <w:rPr>
          <w:color w:val="000000"/>
          <w:sz w:val="28"/>
          <w:szCs w:val="28"/>
          <w:vertAlign w:val="superscript"/>
        </w:rPr>
        <w:t>3</w:t>
      </w:r>
      <w:r w:rsidRPr="009B4395">
        <w:rPr>
          <w:color w:val="000000"/>
          <w:sz w:val="28"/>
          <w:szCs w:val="28"/>
        </w:rPr>
        <w:t xml:space="preserve"> (тонн). В составе таких объектов учитываются также объекты, расположенные в зоне деятельности других региональных операторов, с которыми у регионального оператора заключен договор (соглашение), и доставка отходов на которые предусмотрена территориальной схемой;</w:t>
      </w:r>
    </w:p>
    <w:p w14:paraId="771ABF19" w14:textId="0EF67C1F"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4"/>
          <w:sz w:val="28"/>
          <w:szCs w:val="28"/>
        </w:rPr>
        <w:drawing>
          <wp:inline distT="0" distB="0" distL="0" distR="0" wp14:anchorId="121BA9D4" wp14:editId="2CDBFFF1">
            <wp:extent cx="742950" cy="361950"/>
            <wp:effectExtent l="0" t="0" r="0" b="0"/>
            <wp:docPr id="42694690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rsidRPr="009B4395">
        <w:rPr>
          <w:color w:val="000000"/>
          <w:sz w:val="28"/>
          <w:szCs w:val="28"/>
        </w:rPr>
        <w:t xml:space="preserve"> - среднее изменение количества отходов за 3 года, процентов. В случае отсутствия наблюдений за соответствующие годы, отношение соответствующих объемов отходов определяется равным 1;</w:t>
      </w:r>
    </w:p>
    <w:p w14:paraId="58220A9B" w14:textId="3C75122D"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6"/>
          <w:sz w:val="28"/>
          <w:szCs w:val="28"/>
        </w:rPr>
        <w:drawing>
          <wp:inline distT="0" distB="0" distL="0" distR="0" wp14:anchorId="4A4EE0B7" wp14:editId="4484F9EF">
            <wp:extent cx="1009650" cy="390525"/>
            <wp:effectExtent l="0" t="0" r="0" b="9525"/>
            <wp:docPr id="121642897"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Pr="009B4395">
        <w:rPr>
          <w:color w:val="000000"/>
          <w:sz w:val="28"/>
          <w:szCs w:val="28"/>
        </w:rPr>
        <w:t xml:space="preserve">, </w:t>
      </w:r>
      <w:r w:rsidRPr="009B4395">
        <w:rPr>
          <w:noProof/>
          <w:color w:val="000000"/>
          <w:position w:val="-16"/>
          <w:sz w:val="28"/>
          <w:szCs w:val="28"/>
        </w:rPr>
        <w:drawing>
          <wp:inline distT="0" distB="0" distL="0" distR="0" wp14:anchorId="4F0F96E2" wp14:editId="3ED5EB6B">
            <wp:extent cx="1266825" cy="390525"/>
            <wp:effectExtent l="0" t="0" r="0" b="9525"/>
            <wp:docPr id="153582969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9B4395">
        <w:rPr>
          <w:color w:val="000000"/>
          <w:sz w:val="28"/>
          <w:szCs w:val="28"/>
        </w:rPr>
        <w:t>- фактический объем (масса) отходов, транспортирование которых осуществлял региональный оператор в годах (i-k), (i-k-1), м</w:t>
      </w:r>
      <w:r w:rsidRPr="009B4395">
        <w:rPr>
          <w:color w:val="000000"/>
          <w:sz w:val="28"/>
          <w:szCs w:val="28"/>
          <w:vertAlign w:val="superscript"/>
        </w:rPr>
        <w:t>3</w:t>
      </w:r>
      <w:r w:rsidRPr="009B4395">
        <w:rPr>
          <w:color w:val="000000"/>
          <w:sz w:val="28"/>
          <w:szCs w:val="28"/>
        </w:rPr>
        <w:t xml:space="preserve"> (тонн).</w:t>
      </w:r>
    </w:p>
    <w:p w14:paraId="2CFDC522" w14:textId="75FE41CE"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В случае, если имеет место изменение потоков отходов, предусмотренное территориальной схемой, величины </w:t>
      </w:r>
      <w:r w:rsidRPr="009B4395">
        <w:rPr>
          <w:noProof/>
          <w:color w:val="000000"/>
          <w:position w:val="-16"/>
          <w:sz w:val="28"/>
          <w:szCs w:val="28"/>
        </w:rPr>
        <w:drawing>
          <wp:inline distT="0" distB="0" distL="0" distR="0" wp14:anchorId="241C441B" wp14:editId="497A5AE8">
            <wp:extent cx="971550" cy="390525"/>
            <wp:effectExtent l="0" t="0" r="0" b="9525"/>
            <wp:docPr id="103377150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9B4395">
        <w:rPr>
          <w:color w:val="000000"/>
          <w:sz w:val="28"/>
          <w:szCs w:val="28"/>
        </w:rPr>
        <w:t xml:space="preserve">и </w:t>
      </w:r>
      <w:r w:rsidRPr="009B4395">
        <w:rPr>
          <w:noProof/>
          <w:color w:val="000000"/>
          <w:position w:val="-16"/>
          <w:sz w:val="28"/>
          <w:szCs w:val="28"/>
        </w:rPr>
        <w:drawing>
          <wp:inline distT="0" distB="0" distL="0" distR="0" wp14:anchorId="6B6D77C7" wp14:editId="4712D6A3">
            <wp:extent cx="904875" cy="390525"/>
            <wp:effectExtent l="0" t="0" r="9525" b="9525"/>
            <wp:docPr id="1841511273"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9B4395">
        <w:rPr>
          <w:color w:val="000000"/>
          <w:sz w:val="28"/>
          <w:szCs w:val="28"/>
        </w:rPr>
        <w:t>определяются с учетом такого перераспределения потоков отходов.</w:t>
      </w:r>
    </w:p>
    <w:p w14:paraId="1E80879D" w14:textId="77777777" w:rsidR="009B4395" w:rsidRPr="009B4395" w:rsidRDefault="009B4395" w:rsidP="009B4395">
      <w:pPr>
        <w:autoSpaceDE w:val="0"/>
        <w:autoSpaceDN w:val="0"/>
        <w:adjustRightInd w:val="0"/>
        <w:ind w:firstLine="540"/>
        <w:jc w:val="both"/>
        <w:rPr>
          <w:color w:val="FF0000"/>
          <w:sz w:val="28"/>
          <w:szCs w:val="28"/>
        </w:rPr>
      </w:pPr>
    </w:p>
    <w:p w14:paraId="43DF58D8" w14:textId="4D7AB476"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lastRenderedPageBreak/>
        <w:t xml:space="preserve">Согласно пункту 87 главы VI Методических указаний собственные расходы регионального оператора, </w:t>
      </w:r>
      <w:r w:rsidRPr="009B4395">
        <w:rPr>
          <w:noProof/>
          <w:color w:val="000000"/>
          <w:position w:val="-12"/>
          <w:sz w:val="28"/>
          <w:szCs w:val="28"/>
        </w:rPr>
        <w:drawing>
          <wp:inline distT="0" distB="0" distL="0" distR="0" wp14:anchorId="6199016E" wp14:editId="28152009">
            <wp:extent cx="942975" cy="333375"/>
            <wp:effectExtent l="0" t="0" r="9525" b="0"/>
            <wp:docPr id="205589946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color w:val="000000"/>
          <w:sz w:val="28"/>
          <w:szCs w:val="28"/>
        </w:rPr>
        <w:t>, включают в себя:</w:t>
      </w:r>
    </w:p>
    <w:p w14:paraId="6A6022E5"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расходы на транспортирование твердых коммунальных отходов;</w:t>
      </w:r>
    </w:p>
    <w:p w14:paraId="05278F86"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 сбытовые расходы регионального оператора, определяемые в соответствии с </w:t>
      </w:r>
      <w:hyperlink w:anchor="Par51" w:history="1">
        <w:r w:rsidRPr="009B4395">
          <w:rPr>
            <w:color w:val="000000"/>
            <w:sz w:val="28"/>
            <w:szCs w:val="28"/>
          </w:rPr>
          <w:t>пунктом 89</w:t>
        </w:r>
      </w:hyperlink>
      <w:r w:rsidRPr="009B4395">
        <w:rPr>
          <w:color w:val="000000"/>
          <w:sz w:val="28"/>
          <w:szCs w:val="28"/>
        </w:rPr>
        <w:t xml:space="preserve"> Методических указаний;</w:t>
      </w:r>
    </w:p>
    <w:p w14:paraId="59B9C379"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 расходы на оказание комплексной услуги по обращению с твердыми отходами в случаях, предусмотренных </w:t>
      </w:r>
      <w:hyperlink r:id="rId169" w:history="1">
        <w:r w:rsidRPr="009B4395">
          <w:rPr>
            <w:color w:val="000000"/>
            <w:sz w:val="28"/>
            <w:szCs w:val="28"/>
          </w:rPr>
          <w:t>постановлением</w:t>
        </w:r>
      </w:hyperlink>
      <w:r w:rsidRPr="009B4395">
        <w:rPr>
          <w:color w:val="000000"/>
          <w:sz w:val="28"/>
          <w:szCs w:val="28"/>
        </w:rPr>
        <w:t xml:space="preserve"> Правительства Российской Федерации от 5 сентября 2016 г.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(Собрание законодательства Российской Федерации; 2016, № 37, ст. 5501) для субъектов Российской Федерации - городов федерального значения;</w:t>
      </w:r>
    </w:p>
    <w:p w14:paraId="468CD0D9"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2334F125" w14:textId="77777777" w:rsidR="009B4395" w:rsidRPr="009B4395" w:rsidRDefault="009B4395" w:rsidP="009B4395">
      <w:pPr>
        <w:autoSpaceDE w:val="0"/>
        <w:autoSpaceDN w:val="0"/>
        <w:adjustRightInd w:val="0"/>
        <w:ind w:firstLine="540"/>
        <w:jc w:val="both"/>
        <w:rPr>
          <w:color w:val="000000"/>
          <w:sz w:val="20"/>
          <w:szCs w:val="20"/>
        </w:rPr>
      </w:pPr>
    </w:p>
    <w:p w14:paraId="4113E9E4"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Согласно пункту 88 главы VI Методических указаний расходы на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транспортирование твердых коммунальных отходов, и (или) собственных расходов регионального оператора на транспортирование твердых коммунальных отходов, осуществляемых региональным оператором, с учетом положений </w:t>
      </w:r>
      <w:hyperlink r:id="rId170" w:history="1">
        <w:r w:rsidRPr="009B4395">
          <w:rPr>
            <w:color w:val="000000"/>
            <w:sz w:val="28"/>
            <w:szCs w:val="28"/>
          </w:rPr>
          <w:t>пунктов 12</w:t>
        </w:r>
      </w:hyperlink>
      <w:r w:rsidRPr="009B4395">
        <w:rPr>
          <w:color w:val="000000"/>
          <w:sz w:val="28"/>
          <w:szCs w:val="28"/>
        </w:rPr>
        <w:t xml:space="preserve">, </w:t>
      </w:r>
      <w:hyperlink r:id="rId171" w:history="1">
        <w:r w:rsidRPr="009B4395">
          <w:rPr>
            <w:color w:val="000000"/>
            <w:sz w:val="28"/>
            <w:szCs w:val="28"/>
          </w:rPr>
          <w:t>14</w:t>
        </w:r>
      </w:hyperlink>
      <w:r w:rsidRPr="009B4395">
        <w:rPr>
          <w:color w:val="000000"/>
          <w:sz w:val="28"/>
          <w:szCs w:val="28"/>
        </w:rPr>
        <w:t xml:space="preserve"> Основ ценообразования.</w:t>
      </w:r>
    </w:p>
    <w:p w14:paraId="34009450" w14:textId="77777777" w:rsidR="009B4395" w:rsidRPr="009B4395" w:rsidRDefault="009B4395" w:rsidP="009B4395">
      <w:pPr>
        <w:autoSpaceDE w:val="0"/>
        <w:autoSpaceDN w:val="0"/>
        <w:adjustRightInd w:val="0"/>
        <w:ind w:firstLine="540"/>
        <w:jc w:val="both"/>
        <w:rPr>
          <w:color w:val="000000"/>
          <w:sz w:val="20"/>
          <w:szCs w:val="28"/>
        </w:rPr>
      </w:pPr>
    </w:p>
    <w:p w14:paraId="15469BA7"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Согласно пункту 89 главы VI Методических указаний к сбытовым расходам регионального оператора относятся расходы по сомнительным долгам в размере фактической дебиторской задолженности, но не более 2 процентов необходимой валовой выручки, установленной для регионального оператора на предыдущий период регулирования, за который имеются подтвержденные бухгалтерской и статистической отчетностью данные.</w:t>
      </w:r>
    </w:p>
    <w:p w14:paraId="50CE204C" w14:textId="77777777" w:rsidR="009B4395" w:rsidRPr="009B4395" w:rsidRDefault="009B4395" w:rsidP="009B4395">
      <w:pPr>
        <w:autoSpaceDE w:val="0"/>
        <w:autoSpaceDN w:val="0"/>
        <w:adjustRightInd w:val="0"/>
        <w:ind w:firstLine="540"/>
        <w:jc w:val="both"/>
        <w:rPr>
          <w:color w:val="000000"/>
          <w:sz w:val="20"/>
          <w:szCs w:val="20"/>
        </w:rPr>
      </w:pPr>
    </w:p>
    <w:p w14:paraId="0EB9DA28"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Следует отметить, что постановлением Правительства РФ от 02.12.2021     № 2181 внесены изменения в Основы ценообразования, согласно которым </w:t>
      </w:r>
      <w:hyperlink r:id="rId172" w:history="1">
        <w:r w:rsidRPr="009B4395">
          <w:rPr>
            <w:color w:val="000000"/>
            <w:sz w:val="28"/>
            <w:szCs w:val="28"/>
          </w:rPr>
          <w:t>абзац первый пункта 33</w:t>
        </w:r>
      </w:hyperlink>
      <w:r w:rsidRPr="009B4395">
        <w:rPr>
          <w:color w:val="000000"/>
          <w:sz w:val="28"/>
          <w:szCs w:val="28"/>
        </w:rPr>
        <w:t xml:space="preserve"> изложен в следующей редакции: «33. Сбытовые расходы регионального оператора определяются в соответствии с методическими указаниями и включают расходы по сомнительным долгам в размере фактической дебиторской задолженности, но не более 5 процентов на 2022 - 2024 годы, не более 3 процентов на 2025 - 2026 годы и не более 2 процентов начиная с 2027 года необходимой валовой выручки, установленной для регионального </w:t>
      </w:r>
      <w:r w:rsidRPr="009B4395">
        <w:rPr>
          <w:color w:val="000000"/>
          <w:sz w:val="28"/>
          <w:szCs w:val="28"/>
        </w:rPr>
        <w:lastRenderedPageBreak/>
        <w:t xml:space="preserve">оператора на предыдущий период регулирования.» при этом в Методических рекомендациях редакция оставлена без изменения. </w:t>
      </w:r>
    </w:p>
    <w:p w14:paraId="0AF2DC25" w14:textId="77777777" w:rsidR="009B4395" w:rsidRPr="009B4395" w:rsidRDefault="009B4395" w:rsidP="009B4395">
      <w:pPr>
        <w:autoSpaceDE w:val="0"/>
        <w:autoSpaceDN w:val="0"/>
        <w:adjustRightInd w:val="0"/>
        <w:ind w:firstLine="540"/>
        <w:jc w:val="both"/>
        <w:rPr>
          <w:color w:val="000000"/>
          <w:sz w:val="20"/>
          <w:szCs w:val="28"/>
        </w:rPr>
      </w:pPr>
    </w:p>
    <w:p w14:paraId="21F41FFB"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Согласно пункту 90 главы VI Методических указаний в случае, если региональный оператор осуществляет транспортирование отходов в зоны деятельности других региональных операторов, в том числе на территорию иных субъектов Российской Федерации, если иное не установлено соглашением об организации деятельности по обращению с твердыми коммунальными отходами, при установлении единого тарифа регионального оператора на обращение учитываются:</w:t>
      </w:r>
    </w:p>
    <w:p w14:paraId="2D7B9DED"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расходы на обработку, обезвреживание и захоронение отходов, осуществляемые в зоне деятельности другого регионального оператора (на территории другого субъекта Российской Федерации) в соответствии с тарифами, установленными для объектов, на которых осуществляется обработка, обезвреживание и захоронение отходов;</w:t>
      </w:r>
    </w:p>
    <w:p w14:paraId="7A665A58"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расходы на транспортирование отходов в составе собственных расходов регионального оператора в соответствии с договором (соглашением) между региональными операторами.</w:t>
      </w:r>
    </w:p>
    <w:p w14:paraId="43A4EC96"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При учете расходов регионального оператора на обращение с отходами в зоне деятельности другого регионального оператора орган регулирования тарифов во избежание двойного учета соответствующих расходов обеспечивает исключение таких расходов из тарифов регионального оператора, в зоне деятельности которого осуществляются соответствующие расходы.</w:t>
      </w:r>
    </w:p>
    <w:p w14:paraId="291511D5" w14:textId="77777777" w:rsidR="009B4395" w:rsidRPr="009B4395" w:rsidRDefault="009B4395" w:rsidP="009B4395">
      <w:pPr>
        <w:autoSpaceDE w:val="0"/>
        <w:autoSpaceDN w:val="0"/>
        <w:adjustRightInd w:val="0"/>
        <w:ind w:firstLine="540"/>
        <w:jc w:val="both"/>
        <w:rPr>
          <w:color w:val="000000"/>
          <w:sz w:val="20"/>
          <w:szCs w:val="28"/>
        </w:rPr>
      </w:pPr>
    </w:p>
    <w:p w14:paraId="2859DBF7"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Согласно пункту 90(1) главы VI Методических указаний расчетная предпринимательская прибыль регионального оператора определяется в размере 5% от расходов на транспортирование твердых коммунальных отходов, выполняемых региональным оператором самостоятельно (за исключением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и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1A58666E"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В случае если региональный оператор в соответствии с территориальной схемой самостоятельно осуществляет обезвреживание, обработку и (или) захоронение твердых коммунальных отходов, то орган регулирования учитывает расчетную предпринимательскую прибыль такого регионального оператора в составе необходимой валовой выручки, относимой на деятельность по обезвреживанию, обработке, захоронению твердых коммунальных отходов.</w:t>
      </w:r>
    </w:p>
    <w:p w14:paraId="4C5E3951" w14:textId="77777777" w:rsidR="009B4395" w:rsidRPr="009B4395" w:rsidRDefault="009B4395" w:rsidP="009B4395">
      <w:pPr>
        <w:autoSpaceDE w:val="0"/>
        <w:autoSpaceDN w:val="0"/>
        <w:adjustRightInd w:val="0"/>
        <w:ind w:firstLine="540"/>
        <w:jc w:val="both"/>
        <w:rPr>
          <w:color w:val="000000"/>
          <w:sz w:val="20"/>
          <w:szCs w:val="28"/>
        </w:rPr>
      </w:pPr>
    </w:p>
    <w:p w14:paraId="55C9AA79"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Согласно пункту 91 главы VI Методических указаний если иное не предусмотрено соглашением об организации деятельности по обращению с </w:t>
      </w:r>
      <w:r w:rsidRPr="009B4395">
        <w:rPr>
          <w:color w:val="000000"/>
          <w:sz w:val="28"/>
          <w:szCs w:val="28"/>
        </w:rPr>
        <w:lastRenderedPageBreak/>
        <w:t>твердыми коммунальными отходами, индексация собственных расходов регионального оператора производится по следующим формулам:</w:t>
      </w:r>
    </w:p>
    <w:p w14:paraId="349DB9D3" w14:textId="77777777" w:rsidR="009B4395" w:rsidRPr="009B4395" w:rsidRDefault="009B4395" w:rsidP="009B4395">
      <w:pPr>
        <w:autoSpaceDE w:val="0"/>
        <w:autoSpaceDN w:val="0"/>
        <w:adjustRightInd w:val="0"/>
        <w:jc w:val="both"/>
        <w:rPr>
          <w:color w:val="000000"/>
          <w:sz w:val="28"/>
          <w:szCs w:val="28"/>
        </w:rPr>
      </w:pPr>
    </w:p>
    <w:p w14:paraId="21EEB3A3" w14:textId="57B4D3F0" w:rsidR="009B4395" w:rsidRPr="009B4395" w:rsidRDefault="009B4395" w:rsidP="009B4395">
      <w:pPr>
        <w:autoSpaceDE w:val="0"/>
        <w:autoSpaceDN w:val="0"/>
        <w:adjustRightInd w:val="0"/>
        <w:jc w:val="center"/>
        <w:rPr>
          <w:color w:val="000000"/>
          <w:sz w:val="28"/>
          <w:szCs w:val="28"/>
        </w:rPr>
      </w:pPr>
      <w:r w:rsidRPr="009B4395">
        <w:rPr>
          <w:noProof/>
          <w:color w:val="000000"/>
          <w:position w:val="-12"/>
          <w:sz w:val="28"/>
          <w:szCs w:val="28"/>
        </w:rPr>
        <w:drawing>
          <wp:inline distT="0" distB="0" distL="0" distR="0" wp14:anchorId="45D8C7C8" wp14:editId="09D1FBC8">
            <wp:extent cx="4476750" cy="333375"/>
            <wp:effectExtent l="0" t="0" r="0" b="0"/>
            <wp:docPr id="159985621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76750" cy="333375"/>
                    </a:xfrm>
                    <a:prstGeom prst="rect">
                      <a:avLst/>
                    </a:prstGeom>
                    <a:noFill/>
                    <a:ln>
                      <a:noFill/>
                    </a:ln>
                  </pic:spPr>
                </pic:pic>
              </a:graphicData>
            </a:graphic>
          </wp:inline>
        </w:drawing>
      </w:r>
    </w:p>
    <w:p w14:paraId="5D6E41D7" w14:textId="77777777" w:rsidR="009B4395" w:rsidRPr="009B4395" w:rsidRDefault="009B4395" w:rsidP="009B4395">
      <w:pPr>
        <w:autoSpaceDE w:val="0"/>
        <w:autoSpaceDN w:val="0"/>
        <w:adjustRightInd w:val="0"/>
        <w:jc w:val="both"/>
        <w:rPr>
          <w:color w:val="000000"/>
          <w:sz w:val="28"/>
          <w:szCs w:val="28"/>
        </w:rPr>
      </w:pPr>
    </w:p>
    <w:p w14:paraId="69E0B5D6" w14:textId="5C3A06C8" w:rsidR="009B4395" w:rsidRPr="009B4395" w:rsidRDefault="009B4395" w:rsidP="009B4395">
      <w:pPr>
        <w:autoSpaceDE w:val="0"/>
        <w:autoSpaceDN w:val="0"/>
        <w:adjustRightInd w:val="0"/>
        <w:jc w:val="center"/>
        <w:rPr>
          <w:color w:val="000000"/>
          <w:sz w:val="28"/>
          <w:szCs w:val="28"/>
        </w:rPr>
      </w:pPr>
      <w:r w:rsidRPr="009B4395">
        <w:rPr>
          <w:noProof/>
          <w:color w:val="000000"/>
          <w:position w:val="-13"/>
          <w:sz w:val="28"/>
          <w:szCs w:val="28"/>
        </w:rPr>
        <w:drawing>
          <wp:inline distT="0" distB="0" distL="0" distR="0" wp14:anchorId="28750FEF" wp14:editId="2E3C5949">
            <wp:extent cx="4238625" cy="352425"/>
            <wp:effectExtent l="0" t="0" r="0" b="0"/>
            <wp:docPr id="5989647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38625" cy="352425"/>
                    </a:xfrm>
                    <a:prstGeom prst="rect">
                      <a:avLst/>
                    </a:prstGeom>
                    <a:noFill/>
                    <a:ln>
                      <a:noFill/>
                    </a:ln>
                  </pic:spPr>
                </pic:pic>
              </a:graphicData>
            </a:graphic>
          </wp:inline>
        </w:drawing>
      </w:r>
    </w:p>
    <w:p w14:paraId="6CACBFAF" w14:textId="55BC0C37" w:rsidR="009B4395" w:rsidRPr="009B4395" w:rsidRDefault="009B4395" w:rsidP="009B4395">
      <w:pPr>
        <w:autoSpaceDE w:val="0"/>
        <w:autoSpaceDN w:val="0"/>
        <w:adjustRightInd w:val="0"/>
        <w:jc w:val="center"/>
        <w:rPr>
          <w:color w:val="000000"/>
          <w:sz w:val="28"/>
          <w:szCs w:val="28"/>
        </w:rPr>
      </w:pPr>
      <w:r w:rsidRPr="009B4395">
        <w:rPr>
          <w:noProof/>
          <w:color w:val="000000"/>
          <w:position w:val="-36"/>
          <w:sz w:val="28"/>
          <w:szCs w:val="28"/>
        </w:rPr>
        <w:drawing>
          <wp:inline distT="0" distB="0" distL="0" distR="0" wp14:anchorId="2DF11A38" wp14:editId="1FCB4FAB">
            <wp:extent cx="1952625" cy="638175"/>
            <wp:effectExtent l="0" t="0" r="9525" b="9525"/>
            <wp:docPr id="12103078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52625" cy="638175"/>
                    </a:xfrm>
                    <a:prstGeom prst="rect">
                      <a:avLst/>
                    </a:prstGeom>
                    <a:noFill/>
                    <a:ln>
                      <a:noFill/>
                    </a:ln>
                  </pic:spPr>
                </pic:pic>
              </a:graphicData>
            </a:graphic>
          </wp:inline>
        </w:drawing>
      </w:r>
    </w:p>
    <w:p w14:paraId="3A42A0D3" w14:textId="397E0582" w:rsidR="009B4395" w:rsidRPr="009B4395" w:rsidRDefault="009B4395" w:rsidP="009B4395">
      <w:pPr>
        <w:autoSpaceDE w:val="0"/>
        <w:autoSpaceDN w:val="0"/>
        <w:adjustRightInd w:val="0"/>
        <w:jc w:val="center"/>
        <w:rPr>
          <w:color w:val="000000"/>
          <w:sz w:val="28"/>
          <w:szCs w:val="28"/>
        </w:rPr>
      </w:pPr>
      <w:r w:rsidRPr="009B4395">
        <w:rPr>
          <w:noProof/>
          <w:color w:val="000000"/>
          <w:position w:val="-13"/>
          <w:sz w:val="28"/>
          <w:szCs w:val="28"/>
        </w:rPr>
        <w:drawing>
          <wp:inline distT="0" distB="0" distL="0" distR="0" wp14:anchorId="15879A62" wp14:editId="6977F1A4">
            <wp:extent cx="3790950" cy="352425"/>
            <wp:effectExtent l="0" t="0" r="0" b="0"/>
            <wp:docPr id="1534463961"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90950" cy="352425"/>
                    </a:xfrm>
                    <a:prstGeom prst="rect">
                      <a:avLst/>
                    </a:prstGeom>
                    <a:noFill/>
                    <a:ln>
                      <a:noFill/>
                    </a:ln>
                  </pic:spPr>
                </pic:pic>
              </a:graphicData>
            </a:graphic>
          </wp:inline>
        </w:drawing>
      </w:r>
    </w:p>
    <w:p w14:paraId="2920890F"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где:</w:t>
      </w:r>
    </w:p>
    <w:p w14:paraId="6036C616" w14:textId="435C196F"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0E3A5262" wp14:editId="204CF4E8">
            <wp:extent cx="942975" cy="333375"/>
            <wp:effectExtent l="0" t="0" r="9525" b="0"/>
            <wp:docPr id="103814965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color w:val="000000"/>
          <w:sz w:val="28"/>
          <w:szCs w:val="28"/>
        </w:rPr>
        <w:t xml:space="preserve"> - собственные расходы регионального оператора в году (i + 1), руб.;</w:t>
      </w:r>
    </w:p>
    <w:p w14:paraId="305A1854" w14:textId="73EE5270"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6E773697" wp14:editId="76C4B8B1">
            <wp:extent cx="657225" cy="333375"/>
            <wp:effectExtent l="0" t="0" r="9525" b="0"/>
            <wp:docPr id="17948219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9B4395">
        <w:rPr>
          <w:color w:val="000000"/>
          <w:sz w:val="28"/>
          <w:szCs w:val="28"/>
        </w:rPr>
        <w:t xml:space="preserve">, </w:t>
      </w:r>
      <w:r w:rsidRPr="009B4395">
        <w:rPr>
          <w:noProof/>
          <w:color w:val="000000"/>
          <w:position w:val="-12"/>
          <w:sz w:val="28"/>
          <w:szCs w:val="28"/>
        </w:rPr>
        <w:drawing>
          <wp:inline distT="0" distB="0" distL="0" distR="0" wp14:anchorId="6E763983" wp14:editId="16DBB763">
            <wp:extent cx="657225" cy="333375"/>
            <wp:effectExtent l="0" t="0" r="9525" b="0"/>
            <wp:docPr id="17409027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9B4395">
        <w:rPr>
          <w:color w:val="000000"/>
          <w:sz w:val="28"/>
          <w:szCs w:val="28"/>
        </w:rPr>
        <w:t>- расходы регионального оператора на транспортирование твердых коммунальных отходов соответственно в годах (i + 1), i, руб.;</w:t>
      </w:r>
    </w:p>
    <w:p w14:paraId="0B641C4B" w14:textId="36B38AF5"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48893DC4" wp14:editId="15B0B244">
            <wp:extent cx="676275" cy="333375"/>
            <wp:effectExtent l="0" t="0" r="9525" b="0"/>
            <wp:docPr id="189147004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9B4395">
        <w:rPr>
          <w:color w:val="000000"/>
          <w:sz w:val="28"/>
          <w:szCs w:val="28"/>
        </w:rPr>
        <w:t xml:space="preserve"> - прочие расходы регионального оператора, предусмотренные </w:t>
      </w:r>
      <w:hyperlink w:anchor="Par43" w:history="1">
        <w:r w:rsidRPr="009B4395">
          <w:rPr>
            <w:color w:val="000000"/>
            <w:sz w:val="28"/>
            <w:szCs w:val="28"/>
          </w:rPr>
          <w:t>пунктом 87</w:t>
        </w:r>
      </w:hyperlink>
      <w:r w:rsidRPr="009B4395">
        <w:rPr>
          <w:color w:val="000000"/>
          <w:sz w:val="28"/>
          <w:szCs w:val="28"/>
        </w:rPr>
        <w:t xml:space="preserve"> Методических указаний (за исключением расходов на транспортирование, сбытовых расходов регионального оператора), соответственно в годах (i + 1), i, руб.;</w:t>
      </w:r>
    </w:p>
    <w:p w14:paraId="1A9E318E" w14:textId="05D5DBBD"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541366B0" wp14:editId="5657EAC1">
            <wp:extent cx="676275" cy="333375"/>
            <wp:effectExtent l="0" t="0" r="9525" b="0"/>
            <wp:docPr id="886686045"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9B4395">
        <w:rPr>
          <w:color w:val="000000"/>
          <w:sz w:val="28"/>
          <w:szCs w:val="28"/>
        </w:rPr>
        <w:t xml:space="preserve"> - сбытовые расходы регионального оператора, определяемые в соответствии с </w:t>
      </w:r>
      <w:hyperlink w:anchor="Par51" w:history="1">
        <w:r w:rsidRPr="009B4395">
          <w:rPr>
            <w:color w:val="000000"/>
            <w:sz w:val="28"/>
            <w:szCs w:val="28"/>
          </w:rPr>
          <w:t>пунктом 89</w:t>
        </w:r>
      </w:hyperlink>
      <w:r w:rsidRPr="009B4395">
        <w:rPr>
          <w:color w:val="000000"/>
          <w:sz w:val="28"/>
          <w:szCs w:val="28"/>
        </w:rPr>
        <w:t xml:space="preserve"> Методических указаний, руб.;</w:t>
      </w:r>
    </w:p>
    <w:p w14:paraId="41DFD2ED" w14:textId="77777777" w:rsidR="009B4395" w:rsidRPr="009B4395" w:rsidRDefault="009B4395" w:rsidP="009B4395">
      <w:pPr>
        <w:autoSpaceDE w:val="0"/>
        <w:autoSpaceDN w:val="0"/>
        <w:adjustRightInd w:val="0"/>
        <w:jc w:val="both"/>
        <w:rPr>
          <w:color w:val="000000"/>
          <w:sz w:val="28"/>
          <w:szCs w:val="28"/>
        </w:rPr>
      </w:pPr>
      <w:r w:rsidRPr="009B4395">
        <w:rPr>
          <w:color w:val="000000"/>
          <w:sz w:val="28"/>
          <w:szCs w:val="28"/>
        </w:rPr>
        <w:t xml:space="preserve">(абзац введен </w:t>
      </w:r>
      <w:hyperlink r:id="rId182" w:history="1">
        <w:r w:rsidRPr="009B4395">
          <w:rPr>
            <w:color w:val="000000"/>
            <w:sz w:val="28"/>
            <w:szCs w:val="28"/>
          </w:rPr>
          <w:t>Приказом</w:t>
        </w:r>
      </w:hyperlink>
      <w:r w:rsidRPr="009B4395">
        <w:rPr>
          <w:color w:val="000000"/>
          <w:sz w:val="28"/>
          <w:szCs w:val="28"/>
        </w:rPr>
        <w:t xml:space="preserve"> ФАС России от 01.11.2018 № 1488/18)</w:t>
      </w:r>
    </w:p>
    <w:p w14:paraId="42ABACBB"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ИПЦ</w:t>
      </w:r>
      <w:r w:rsidRPr="009B4395">
        <w:rPr>
          <w:color w:val="000000"/>
          <w:sz w:val="28"/>
          <w:szCs w:val="28"/>
          <w:vertAlign w:val="subscript"/>
        </w:rPr>
        <w:t>i+1</w:t>
      </w:r>
      <w:r w:rsidRPr="009B4395">
        <w:rPr>
          <w:color w:val="000000"/>
          <w:sz w:val="28"/>
          <w:szCs w:val="28"/>
        </w:rPr>
        <w:t xml:space="preserve"> - индекс потребительских цен, установленный в прогнозе социально-экономического развития на год (i+1);</w:t>
      </w:r>
    </w:p>
    <w:p w14:paraId="4F0E6B95" w14:textId="2A9EB562"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1"/>
          <w:sz w:val="28"/>
          <w:szCs w:val="28"/>
        </w:rPr>
        <w:drawing>
          <wp:inline distT="0" distB="0" distL="0" distR="0" wp14:anchorId="075749A7" wp14:editId="7AB91D1C">
            <wp:extent cx="428625" cy="323850"/>
            <wp:effectExtent l="0" t="0" r="9525" b="0"/>
            <wp:docPr id="97291740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9B4395">
        <w:rPr>
          <w:color w:val="000000"/>
          <w:sz w:val="28"/>
          <w:szCs w:val="28"/>
        </w:rPr>
        <w:t xml:space="preserve"> - корректировка расходов на транспортирование отходов в году (i + 1);</w:t>
      </w:r>
    </w:p>
    <w:p w14:paraId="77421150" w14:textId="7D078613"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3AB14BBB" wp14:editId="0DC94277">
            <wp:extent cx="276225" cy="333375"/>
            <wp:effectExtent l="0" t="0" r="9525" b="0"/>
            <wp:docPr id="205646290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9B4395">
        <w:rPr>
          <w:color w:val="000000"/>
          <w:sz w:val="28"/>
          <w:szCs w:val="28"/>
        </w:rPr>
        <w:t xml:space="preserve">, </w:t>
      </w:r>
      <w:r w:rsidRPr="009B4395">
        <w:rPr>
          <w:noProof/>
          <w:color w:val="000000"/>
          <w:position w:val="-12"/>
          <w:sz w:val="28"/>
          <w:szCs w:val="28"/>
        </w:rPr>
        <w:drawing>
          <wp:inline distT="0" distB="0" distL="0" distR="0" wp14:anchorId="3EB32A63" wp14:editId="0EACA56B">
            <wp:extent cx="171450" cy="333375"/>
            <wp:effectExtent l="0" t="0" r="0" b="0"/>
            <wp:docPr id="117684599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9B4395">
        <w:rPr>
          <w:color w:val="000000"/>
          <w:sz w:val="28"/>
          <w:szCs w:val="28"/>
        </w:rPr>
        <w:t>- среднее расстояние транспортирования отходов первого плеча (от источника образования или накопления отходов до объекта по обращению с отходами без осуществления сортировки или перегрузки) соответственно в годах (i+1), i, км;</w:t>
      </w:r>
    </w:p>
    <w:p w14:paraId="3C9F1044" w14:textId="79229CB8"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7A6DEF8E" wp14:editId="65689B81">
            <wp:extent cx="276225" cy="333375"/>
            <wp:effectExtent l="0" t="0" r="9525" b="0"/>
            <wp:docPr id="29152980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9B4395">
        <w:rPr>
          <w:color w:val="000000"/>
          <w:sz w:val="28"/>
          <w:szCs w:val="28"/>
        </w:rPr>
        <w:t xml:space="preserve">, </w:t>
      </w:r>
      <w:r w:rsidRPr="009B4395">
        <w:rPr>
          <w:noProof/>
          <w:color w:val="000000"/>
          <w:position w:val="-12"/>
          <w:sz w:val="28"/>
          <w:szCs w:val="28"/>
        </w:rPr>
        <w:drawing>
          <wp:inline distT="0" distB="0" distL="0" distR="0" wp14:anchorId="668C0163" wp14:editId="2886110F">
            <wp:extent cx="200025" cy="333375"/>
            <wp:effectExtent l="0" t="0" r="9525" b="0"/>
            <wp:docPr id="145453661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9B4395">
        <w:rPr>
          <w:color w:val="000000"/>
          <w:sz w:val="28"/>
          <w:szCs w:val="28"/>
        </w:rPr>
        <w:t>- среднее расстояние транспортирования отходов второго плеча (от перегрузки или сортировки до объекта, на котором осуществляется обезвреживание или захоронение отходов) соответственно в годах (i+1), i, км;</w:t>
      </w:r>
    </w:p>
    <w:p w14:paraId="3D3FD140" w14:textId="496037CF"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3"/>
          <w:sz w:val="28"/>
          <w:szCs w:val="28"/>
        </w:rPr>
        <w:drawing>
          <wp:inline distT="0" distB="0" distL="0" distR="0" wp14:anchorId="241E14E6" wp14:editId="63E0FD3F">
            <wp:extent cx="171450" cy="228600"/>
            <wp:effectExtent l="0" t="0" r="0" b="0"/>
            <wp:docPr id="1820226664"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9B4395">
        <w:rPr>
          <w:color w:val="000000"/>
          <w:sz w:val="28"/>
          <w:szCs w:val="28"/>
        </w:rPr>
        <w:t xml:space="preserve"> - коэффициент снижения расходов на транспортирование отходов после сортировки или перегрузки. В случае, если такой коэффициент не определен в соглашении об организации деятельности по обращению с твердыми </w:t>
      </w:r>
      <w:r w:rsidRPr="009B4395">
        <w:rPr>
          <w:color w:val="000000"/>
          <w:sz w:val="28"/>
          <w:szCs w:val="28"/>
        </w:rPr>
        <w:lastRenderedPageBreak/>
        <w:t>коммунальными отходами или в территориальной схеме, его значение принимается равным 0,4.</w:t>
      </w:r>
    </w:p>
    <w:p w14:paraId="544B6834"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Средние расстояния транспортирования отходов, учитываемые при расчете тарифов в соответствии с </w:t>
      </w:r>
      <w:hyperlink w:anchor="Par68" w:history="1">
        <w:r w:rsidRPr="009B4395">
          <w:rPr>
            <w:color w:val="000000"/>
            <w:sz w:val="28"/>
            <w:szCs w:val="28"/>
          </w:rPr>
          <w:t>формулой (50)</w:t>
        </w:r>
      </w:hyperlink>
      <w:r w:rsidRPr="009B4395">
        <w:rPr>
          <w:color w:val="000000"/>
          <w:sz w:val="28"/>
          <w:szCs w:val="28"/>
        </w:rPr>
        <w:t xml:space="preserve"> пункта 91 Методических указаний определяются в соответствии с территориальной схемой. Корректировка расходов на транспортирование не рассчитывается в случае, если территориальной схемой не предусмотрено изменений схемы потоков транспортирования отходов на соответствующий год.</w:t>
      </w:r>
    </w:p>
    <w:p w14:paraId="6BE97891" w14:textId="77777777" w:rsidR="009B4395" w:rsidRPr="009B4395" w:rsidRDefault="009B4395" w:rsidP="009B4395">
      <w:pPr>
        <w:autoSpaceDE w:val="0"/>
        <w:autoSpaceDN w:val="0"/>
        <w:adjustRightInd w:val="0"/>
        <w:ind w:firstLine="540"/>
        <w:jc w:val="both"/>
        <w:rPr>
          <w:color w:val="000000"/>
          <w:sz w:val="20"/>
          <w:szCs w:val="28"/>
        </w:rPr>
      </w:pPr>
    </w:p>
    <w:p w14:paraId="76C33F2B" w14:textId="77777777" w:rsidR="009B4395" w:rsidRPr="009B4395" w:rsidRDefault="009B4395" w:rsidP="009B4395">
      <w:pPr>
        <w:autoSpaceDE w:val="0"/>
        <w:autoSpaceDN w:val="0"/>
        <w:adjustRightInd w:val="0"/>
        <w:ind w:firstLine="540"/>
        <w:jc w:val="both"/>
        <w:rPr>
          <w:color w:val="000000"/>
          <w:sz w:val="28"/>
          <w:szCs w:val="28"/>
        </w:rPr>
      </w:pPr>
      <w:bookmarkStart w:id="25" w:name="Par86"/>
      <w:bookmarkEnd w:id="25"/>
      <w:r w:rsidRPr="009B4395">
        <w:rPr>
          <w:color w:val="000000"/>
          <w:sz w:val="28"/>
          <w:szCs w:val="28"/>
        </w:rPr>
        <w:t>Согласно пункту 92 главы VI Методических указаний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14:paraId="3B5B556C" w14:textId="77777777" w:rsidR="009B4395" w:rsidRPr="009B4395" w:rsidRDefault="009B4395" w:rsidP="009B4395">
      <w:pPr>
        <w:autoSpaceDE w:val="0"/>
        <w:autoSpaceDN w:val="0"/>
        <w:adjustRightInd w:val="0"/>
        <w:ind w:firstLine="540"/>
        <w:jc w:val="both"/>
        <w:rPr>
          <w:color w:val="FF0000"/>
          <w:sz w:val="20"/>
          <w:szCs w:val="20"/>
        </w:rPr>
      </w:pPr>
    </w:p>
    <w:p w14:paraId="39E8F35D" w14:textId="355F0ABC"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31147E8B" wp14:editId="00937E40">
            <wp:extent cx="5334000" cy="333375"/>
            <wp:effectExtent l="0" t="0" r="0" b="0"/>
            <wp:docPr id="108828643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14:paraId="38CD1C8A"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где:</w:t>
      </w:r>
    </w:p>
    <w:p w14:paraId="2FCCA73C" w14:textId="75D2215A"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7A475CCE" wp14:editId="0B6D2932">
            <wp:extent cx="800100" cy="333375"/>
            <wp:effectExtent l="0" t="0" r="0" b="0"/>
            <wp:docPr id="79261260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color w:val="000000"/>
          <w:sz w:val="28"/>
          <w:szCs w:val="28"/>
        </w:rPr>
        <w:t xml:space="preserve"> - корректировка необходимой валовой выручки регионального оператора в году i, руб.;</w:t>
      </w:r>
    </w:p>
    <w:p w14:paraId="59387F1D" w14:textId="73278E5C"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1EC04186" wp14:editId="22C4CE35">
            <wp:extent cx="800100" cy="333375"/>
            <wp:effectExtent l="0" t="0" r="0" b="0"/>
            <wp:docPr id="132408953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color w:val="000000"/>
          <w:sz w:val="28"/>
          <w:szCs w:val="28"/>
        </w:rPr>
        <w:t xml:space="preserve"> - фактическая величина необходимой валовой выручки регионального оператора в (i-2) -м году, определяемая в соответствии с </w:t>
      </w:r>
      <w:hyperlink w:anchor="Par4" w:history="1">
        <w:r w:rsidRPr="009B4395">
          <w:rPr>
            <w:color w:val="000000"/>
            <w:sz w:val="28"/>
            <w:szCs w:val="28"/>
          </w:rPr>
          <w:t>формулой (43)</w:t>
        </w:r>
      </w:hyperlink>
      <w:r w:rsidRPr="009B4395">
        <w:rPr>
          <w:color w:val="000000"/>
          <w:sz w:val="28"/>
          <w:szCs w:val="28"/>
        </w:rPr>
        <w:t xml:space="preserve"> пункта 85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14:paraId="67715EF7" w14:textId="17451C6B"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1"/>
          <w:sz w:val="28"/>
          <w:szCs w:val="28"/>
        </w:rPr>
        <w:drawing>
          <wp:inline distT="0" distB="0" distL="0" distR="0" wp14:anchorId="509E80BA" wp14:editId="32DB046A">
            <wp:extent cx="514350" cy="323850"/>
            <wp:effectExtent l="0" t="0" r="0" b="0"/>
            <wp:docPr id="171275606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9B4395">
        <w:rPr>
          <w:color w:val="000000"/>
          <w:sz w:val="28"/>
          <w:szCs w:val="28"/>
        </w:rPr>
        <w:t xml:space="preserve"> - выручка от реализации товаров (услуг) по регулируемому виду деятельности в (i-2) -м году, определяемая исходя из фактического объема (массы) твердых коммунальных отходов в (i-2) -м году и тарифов, установленных в соответствии с </w:t>
      </w:r>
      <w:hyperlink r:id="rId192" w:history="1">
        <w:r w:rsidRPr="009B4395">
          <w:rPr>
            <w:color w:val="000000"/>
            <w:sz w:val="28"/>
            <w:szCs w:val="28"/>
          </w:rPr>
          <w:t>главой VI</w:t>
        </w:r>
      </w:hyperlink>
      <w:r w:rsidRPr="009B4395">
        <w:rPr>
          <w:color w:val="000000"/>
          <w:sz w:val="28"/>
          <w:szCs w:val="28"/>
        </w:rPr>
        <w:t xml:space="preserve"> Методических указаний на (i-2)-й год, руб.;</w:t>
      </w:r>
    </w:p>
    <w:p w14:paraId="035504FF" w14:textId="2EC3A8AF"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6BBD519C" wp14:editId="4A3A044C">
            <wp:extent cx="876300" cy="333375"/>
            <wp:effectExtent l="0" t="0" r="0" b="0"/>
            <wp:docPr id="1439994613"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9B4395">
        <w:rPr>
          <w:color w:val="000000"/>
          <w:sz w:val="28"/>
          <w:szCs w:val="28"/>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14:paraId="6FAD6740" w14:textId="3F5A9C11"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58F0B90B" wp14:editId="18A9A639">
            <wp:extent cx="819150" cy="333375"/>
            <wp:effectExtent l="0" t="0" r="0" b="0"/>
            <wp:docPr id="46389887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9B4395">
        <w:rPr>
          <w:color w:val="000000"/>
          <w:sz w:val="28"/>
          <w:szCs w:val="28"/>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95" w:history="1">
        <w:r w:rsidRPr="009B4395">
          <w:rPr>
            <w:color w:val="000000"/>
            <w:sz w:val="28"/>
            <w:szCs w:val="28"/>
          </w:rPr>
          <w:t>пунктом 12</w:t>
        </w:r>
      </w:hyperlink>
      <w:r w:rsidRPr="009B4395">
        <w:rPr>
          <w:color w:val="000000"/>
          <w:sz w:val="28"/>
          <w:szCs w:val="28"/>
        </w:rPr>
        <w:t xml:space="preserve"> Методических указаний, а также в связи с исключением необоснованно полученных доходов регионального оператора, предусмотренных </w:t>
      </w:r>
      <w:hyperlink r:id="rId196" w:history="1">
        <w:r w:rsidRPr="009B4395">
          <w:rPr>
            <w:color w:val="000000"/>
            <w:sz w:val="28"/>
            <w:szCs w:val="28"/>
          </w:rPr>
          <w:t>пунктом 12</w:t>
        </w:r>
      </w:hyperlink>
      <w:r w:rsidRPr="009B4395">
        <w:rPr>
          <w:color w:val="000000"/>
          <w:sz w:val="28"/>
          <w:szCs w:val="28"/>
        </w:rPr>
        <w:t xml:space="preserve"> Основ ценообразования.</w:t>
      </w:r>
    </w:p>
    <w:p w14:paraId="6A5F006E" w14:textId="77777777" w:rsidR="009B4395" w:rsidRPr="009B4395" w:rsidRDefault="009B4395" w:rsidP="009B4395">
      <w:pPr>
        <w:autoSpaceDE w:val="0"/>
        <w:autoSpaceDN w:val="0"/>
        <w:adjustRightInd w:val="0"/>
        <w:ind w:firstLine="540"/>
        <w:jc w:val="both"/>
        <w:rPr>
          <w:color w:val="000000"/>
          <w:sz w:val="20"/>
          <w:szCs w:val="20"/>
        </w:rPr>
      </w:pPr>
    </w:p>
    <w:p w14:paraId="59A06862"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Согласно пункту 95 Методических указаний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w:t>
      </w:r>
      <w:r w:rsidRPr="009B4395">
        <w:rPr>
          <w:color w:val="000000"/>
          <w:sz w:val="28"/>
          <w:szCs w:val="28"/>
        </w:rPr>
        <w:lastRenderedPageBreak/>
        <w:t xml:space="preserve">рассчитывается в соответствии с </w:t>
      </w:r>
      <w:hyperlink w:anchor="Par0" w:history="1">
        <w:r w:rsidRPr="009B4395">
          <w:rPr>
            <w:color w:val="000000"/>
            <w:sz w:val="28"/>
            <w:szCs w:val="28"/>
            <w:u w:val="single"/>
          </w:rPr>
          <w:t>пунктом 85</w:t>
        </w:r>
      </w:hyperlink>
      <w:r w:rsidRPr="009B4395">
        <w:rPr>
          <w:color w:val="000000"/>
          <w:sz w:val="28"/>
          <w:szCs w:val="28"/>
        </w:rPr>
        <w:t xml:space="preserve"> настоящих Методических указаний с учетом следующих особенностей:</w:t>
      </w:r>
    </w:p>
    <w:p w14:paraId="79D14B12" w14:textId="667A5721"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величины</w:t>
      </w:r>
      <w:r w:rsidRPr="009B4395">
        <w:rPr>
          <w:noProof/>
          <w:color w:val="000000"/>
          <w:position w:val="-12"/>
          <w:sz w:val="28"/>
          <w:szCs w:val="28"/>
        </w:rPr>
        <w:drawing>
          <wp:inline distT="0" distB="0" distL="0" distR="0" wp14:anchorId="25F7C014" wp14:editId="506FA784">
            <wp:extent cx="876300" cy="333375"/>
            <wp:effectExtent l="0" t="0" r="0" b="0"/>
            <wp:docPr id="211721170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9B4395">
        <w:rPr>
          <w:color w:val="000000"/>
          <w:sz w:val="28"/>
          <w:szCs w:val="28"/>
        </w:rPr>
        <w:t xml:space="preserve">, </w:t>
      </w:r>
      <w:r w:rsidRPr="009B4395">
        <w:rPr>
          <w:noProof/>
          <w:color w:val="000000"/>
          <w:position w:val="-12"/>
          <w:sz w:val="28"/>
          <w:szCs w:val="28"/>
        </w:rPr>
        <w:drawing>
          <wp:inline distT="0" distB="0" distL="0" distR="0" wp14:anchorId="2C907404" wp14:editId="2BEEDC60">
            <wp:extent cx="962025" cy="333375"/>
            <wp:effectExtent l="0" t="0" r="9525" b="0"/>
            <wp:docPr id="56705168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r w:rsidRPr="009B4395">
        <w:rPr>
          <w:color w:val="000000"/>
          <w:sz w:val="28"/>
          <w:szCs w:val="28"/>
        </w:rPr>
        <w:t xml:space="preserve">определяются в соответствии с </w:t>
      </w:r>
      <w:hyperlink w:anchor="Par26" w:history="1">
        <w:r w:rsidRPr="009B4395">
          <w:rPr>
            <w:color w:val="000000"/>
            <w:sz w:val="28"/>
            <w:szCs w:val="28"/>
            <w:u w:val="single"/>
          </w:rPr>
          <w:t>пунктом 86</w:t>
        </w:r>
      </w:hyperlink>
      <w:r w:rsidRPr="009B4395">
        <w:rPr>
          <w:color w:val="000000"/>
          <w:sz w:val="28"/>
          <w:szCs w:val="28"/>
        </w:rPr>
        <w:t xml:space="preserve"> Методических указаний;</w:t>
      </w:r>
    </w:p>
    <w:p w14:paraId="6D39D8B7" w14:textId="475EC65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величина </w:t>
      </w:r>
      <w:r w:rsidRPr="009B4395">
        <w:rPr>
          <w:noProof/>
          <w:color w:val="000000"/>
          <w:position w:val="-12"/>
          <w:sz w:val="28"/>
          <w:szCs w:val="28"/>
        </w:rPr>
        <w:drawing>
          <wp:inline distT="0" distB="0" distL="0" distR="0" wp14:anchorId="3CBF927F" wp14:editId="479201E0">
            <wp:extent cx="942975" cy="333375"/>
            <wp:effectExtent l="0" t="0" r="9525" b="0"/>
            <wp:docPr id="164445809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color w:val="000000"/>
          <w:sz w:val="28"/>
          <w:szCs w:val="28"/>
        </w:rPr>
        <w:t xml:space="preserve">индексируется в соответствии с </w:t>
      </w:r>
      <w:hyperlink w:anchor="Par61" w:history="1">
        <w:r w:rsidRPr="009B4395">
          <w:rPr>
            <w:color w:val="000000"/>
            <w:sz w:val="28"/>
            <w:szCs w:val="28"/>
            <w:u w:val="single"/>
          </w:rPr>
          <w:t>пунктом 91</w:t>
        </w:r>
      </w:hyperlink>
      <w:r w:rsidRPr="009B4395">
        <w:rPr>
          <w:color w:val="000000"/>
          <w:sz w:val="28"/>
          <w:szCs w:val="28"/>
          <w:u w:val="single"/>
        </w:rPr>
        <w:t xml:space="preserve"> </w:t>
      </w:r>
      <w:r w:rsidRPr="009B4395">
        <w:rPr>
          <w:color w:val="000000"/>
          <w:sz w:val="28"/>
          <w:szCs w:val="28"/>
        </w:rPr>
        <w:t>Методических указаний;</w:t>
      </w:r>
    </w:p>
    <w:p w14:paraId="5F3BC2F7" w14:textId="1F5891FD"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величина </w:t>
      </w:r>
      <w:r w:rsidRPr="009B4395">
        <w:rPr>
          <w:noProof/>
          <w:color w:val="000000"/>
          <w:position w:val="-12"/>
          <w:sz w:val="28"/>
          <w:szCs w:val="28"/>
        </w:rPr>
        <w:drawing>
          <wp:inline distT="0" distB="0" distL="0" distR="0" wp14:anchorId="1C63F233" wp14:editId="4C2AC1C5">
            <wp:extent cx="800100" cy="333375"/>
            <wp:effectExtent l="0" t="0" r="0" b="0"/>
            <wp:docPr id="205530810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color w:val="000000"/>
          <w:sz w:val="28"/>
          <w:szCs w:val="28"/>
        </w:rPr>
        <w:t xml:space="preserve">рассчитывается в соответствии с </w:t>
      </w:r>
      <w:hyperlink w:anchor="Par86" w:history="1">
        <w:r w:rsidRPr="009B4395">
          <w:rPr>
            <w:color w:val="000000"/>
            <w:sz w:val="28"/>
            <w:szCs w:val="28"/>
            <w:u w:val="single"/>
          </w:rPr>
          <w:t>пунктом 92</w:t>
        </w:r>
      </w:hyperlink>
      <w:r w:rsidRPr="009B4395">
        <w:rPr>
          <w:color w:val="000000"/>
          <w:sz w:val="28"/>
          <w:szCs w:val="28"/>
          <w:u w:val="single"/>
        </w:rPr>
        <w:t xml:space="preserve"> </w:t>
      </w:r>
      <w:r w:rsidRPr="009B4395">
        <w:rPr>
          <w:color w:val="000000"/>
          <w:sz w:val="28"/>
          <w:szCs w:val="28"/>
        </w:rPr>
        <w:t>Методических указаний.</w:t>
      </w:r>
    </w:p>
    <w:p w14:paraId="12B35985" w14:textId="77777777" w:rsidR="009B4395" w:rsidRPr="009B4395" w:rsidRDefault="009B4395" w:rsidP="009B4395">
      <w:pPr>
        <w:ind w:firstLine="709"/>
        <w:jc w:val="both"/>
        <w:rPr>
          <w:color w:val="FF0000"/>
          <w:sz w:val="28"/>
          <w:szCs w:val="28"/>
        </w:rPr>
      </w:pPr>
    </w:p>
    <w:p w14:paraId="057E0A5A" w14:textId="77777777" w:rsidR="009B4395" w:rsidRPr="009B4395" w:rsidRDefault="009B4395" w:rsidP="009B4395">
      <w:pPr>
        <w:ind w:firstLine="709"/>
        <w:jc w:val="both"/>
        <w:rPr>
          <w:color w:val="000000"/>
          <w:sz w:val="28"/>
          <w:szCs w:val="28"/>
        </w:rPr>
      </w:pPr>
      <w:r w:rsidRPr="009B4395">
        <w:rPr>
          <w:color w:val="000000"/>
          <w:sz w:val="28"/>
          <w:szCs w:val="28"/>
        </w:rPr>
        <w:t>При расчете статей расходов специалистом использовались:</w:t>
      </w:r>
    </w:p>
    <w:p w14:paraId="4F5FD9AA" w14:textId="77777777" w:rsidR="009B4395" w:rsidRPr="009B4395" w:rsidRDefault="009B4395" w:rsidP="009B4395">
      <w:pPr>
        <w:ind w:firstLine="709"/>
        <w:jc w:val="both"/>
        <w:rPr>
          <w:sz w:val="28"/>
          <w:szCs w:val="28"/>
        </w:rPr>
      </w:pPr>
      <w:r w:rsidRPr="009B4395">
        <w:rPr>
          <w:color w:val="000000"/>
          <w:sz w:val="28"/>
          <w:szCs w:val="28"/>
        </w:rPr>
        <w:t xml:space="preserve"> </w:t>
      </w:r>
      <w:r w:rsidRPr="009B4395">
        <w:rPr>
          <w:color w:val="000000"/>
          <w:sz w:val="28"/>
          <w:szCs w:val="28"/>
          <w:u w:val="single"/>
        </w:rPr>
        <w:t>индекс потребительских цен</w:t>
      </w:r>
      <w:r w:rsidRPr="009B4395">
        <w:rPr>
          <w:color w:val="000000"/>
          <w:sz w:val="28"/>
          <w:szCs w:val="28"/>
        </w:rPr>
        <w:t xml:space="preserve"> на 2024 год – 108,0%, на </w:t>
      </w:r>
      <w:r w:rsidRPr="009B4395">
        <w:rPr>
          <w:sz w:val="28"/>
          <w:szCs w:val="28"/>
        </w:rPr>
        <w:t xml:space="preserve">2025 год 105,8% (далее – ИПЦ Минэкономразвития России). </w:t>
      </w:r>
    </w:p>
    <w:p w14:paraId="2B2E26BA" w14:textId="77777777" w:rsidR="009B4395" w:rsidRPr="009B4395" w:rsidRDefault="009B4395" w:rsidP="009B4395">
      <w:pPr>
        <w:ind w:firstLine="709"/>
        <w:jc w:val="both"/>
        <w:rPr>
          <w:sz w:val="28"/>
          <w:szCs w:val="28"/>
        </w:rPr>
      </w:pPr>
      <w:r w:rsidRPr="009B4395">
        <w:rPr>
          <w:sz w:val="28"/>
          <w:szCs w:val="28"/>
        </w:rPr>
        <w:t xml:space="preserve">Вышеуказанные индексы приняты согласно </w:t>
      </w:r>
      <w:r w:rsidRPr="009B4395">
        <w:rPr>
          <w:rFonts w:eastAsia="Calibri"/>
          <w:sz w:val="28"/>
          <w:szCs w:val="28"/>
        </w:rPr>
        <w:t xml:space="preserve">основным параметрам прогноза социально-экономического развития Российской Федерации на 2025 год и на плановый период 2026 и 2027 годов, определенных в базовом варианте Прогноза социально-экономического развития Российской Федерации на 2025 год и на плановый период 2026 и 2027 годов, опубликованном 30.09.2024 на официальном сайте Министерства экономического развития Российской Федерации (далее - </w:t>
      </w:r>
      <w:r w:rsidRPr="009B4395">
        <w:rPr>
          <w:sz w:val="28"/>
          <w:szCs w:val="28"/>
        </w:rPr>
        <w:t>прогноз Минэкономразвития России).</w:t>
      </w:r>
    </w:p>
    <w:p w14:paraId="24906A7D" w14:textId="77777777" w:rsidR="009B4395" w:rsidRPr="009B4395" w:rsidRDefault="009B4395" w:rsidP="009B4395">
      <w:pPr>
        <w:ind w:firstLine="709"/>
        <w:jc w:val="both"/>
        <w:rPr>
          <w:color w:val="FF0000"/>
          <w:sz w:val="28"/>
          <w:szCs w:val="28"/>
        </w:rPr>
      </w:pPr>
    </w:p>
    <w:p w14:paraId="53520ABC" w14:textId="77777777" w:rsidR="009B4395" w:rsidRPr="009B4395" w:rsidRDefault="009B4395" w:rsidP="009B4395">
      <w:pPr>
        <w:ind w:firstLine="709"/>
        <w:jc w:val="both"/>
        <w:rPr>
          <w:color w:val="FF0000"/>
          <w:sz w:val="28"/>
          <w:szCs w:val="28"/>
        </w:rPr>
      </w:pPr>
    </w:p>
    <w:p w14:paraId="0D72B986" w14:textId="77777777" w:rsidR="009B4395" w:rsidRPr="009B4395" w:rsidRDefault="009B4395" w:rsidP="009B4395">
      <w:pPr>
        <w:ind w:firstLine="709"/>
        <w:jc w:val="both"/>
        <w:rPr>
          <w:color w:val="FF0000"/>
          <w:sz w:val="28"/>
          <w:szCs w:val="28"/>
        </w:rPr>
      </w:pPr>
    </w:p>
    <w:p w14:paraId="0543FA63" w14:textId="77777777" w:rsidR="009B4395" w:rsidRPr="009B4395" w:rsidRDefault="009B4395" w:rsidP="009B4395">
      <w:pPr>
        <w:ind w:firstLine="426"/>
        <w:jc w:val="center"/>
        <w:rPr>
          <w:b/>
          <w:color w:val="000000"/>
          <w:sz w:val="28"/>
          <w:szCs w:val="28"/>
        </w:rPr>
      </w:pPr>
      <w:r w:rsidRPr="009B4395">
        <w:rPr>
          <w:b/>
          <w:color w:val="000000"/>
          <w:sz w:val="28"/>
          <w:szCs w:val="28"/>
        </w:rPr>
        <w:t>Анализ экономической обоснованности расходов на 2025 год</w:t>
      </w:r>
    </w:p>
    <w:p w14:paraId="1BE95DFE" w14:textId="77777777" w:rsidR="009B4395" w:rsidRPr="009B4395" w:rsidRDefault="009B4395" w:rsidP="009B4395">
      <w:pPr>
        <w:ind w:firstLine="426"/>
        <w:jc w:val="center"/>
        <w:rPr>
          <w:b/>
          <w:color w:val="000000"/>
          <w:sz w:val="28"/>
          <w:szCs w:val="28"/>
        </w:rPr>
      </w:pPr>
    </w:p>
    <w:p w14:paraId="62C78B53" w14:textId="77777777" w:rsidR="009B4395" w:rsidRPr="009B4395" w:rsidRDefault="009B4395" w:rsidP="009B4395">
      <w:pPr>
        <w:jc w:val="center"/>
        <w:rPr>
          <w:b/>
          <w:color w:val="000000"/>
          <w:sz w:val="28"/>
          <w:szCs w:val="28"/>
          <w:u w:val="single"/>
        </w:rPr>
      </w:pPr>
      <w:r w:rsidRPr="009B4395">
        <w:rPr>
          <w:b/>
          <w:color w:val="000000"/>
          <w:sz w:val="28"/>
          <w:szCs w:val="28"/>
          <w:u w:val="single"/>
        </w:rPr>
        <w:t xml:space="preserve">Расходы регионального оператора по обезвреживанию, </w:t>
      </w:r>
    </w:p>
    <w:p w14:paraId="1C38D5E2" w14:textId="77777777" w:rsidR="009B4395" w:rsidRPr="009B4395" w:rsidRDefault="009B4395" w:rsidP="009B4395">
      <w:pPr>
        <w:jc w:val="center"/>
        <w:rPr>
          <w:b/>
          <w:color w:val="000000"/>
          <w:sz w:val="28"/>
          <w:szCs w:val="28"/>
          <w:u w:val="single"/>
        </w:rPr>
      </w:pPr>
      <w:r w:rsidRPr="009B4395">
        <w:rPr>
          <w:b/>
          <w:color w:val="000000"/>
          <w:sz w:val="28"/>
          <w:szCs w:val="28"/>
          <w:u w:val="single"/>
        </w:rPr>
        <w:t xml:space="preserve">захоронению твердых коммунальных отходов на объектах, </w:t>
      </w:r>
    </w:p>
    <w:p w14:paraId="4B71F3B3" w14:textId="77777777" w:rsidR="009B4395" w:rsidRPr="009B4395" w:rsidRDefault="009B4395" w:rsidP="009B4395">
      <w:pPr>
        <w:jc w:val="center"/>
        <w:rPr>
          <w:b/>
          <w:color w:val="000000"/>
          <w:sz w:val="28"/>
          <w:szCs w:val="28"/>
          <w:u w:val="single"/>
        </w:rPr>
      </w:pPr>
      <w:r w:rsidRPr="009B4395">
        <w:rPr>
          <w:b/>
          <w:color w:val="000000"/>
          <w:sz w:val="28"/>
          <w:szCs w:val="28"/>
          <w:u w:val="single"/>
        </w:rPr>
        <w:t>используемых для обращения с твердыми коммунальными отходами</w:t>
      </w:r>
    </w:p>
    <w:p w14:paraId="6D9F077F" w14:textId="77777777" w:rsidR="009B4395" w:rsidRPr="009B4395" w:rsidRDefault="009B4395" w:rsidP="009B4395">
      <w:pPr>
        <w:tabs>
          <w:tab w:val="left" w:pos="1134"/>
        </w:tabs>
        <w:ind w:firstLine="709"/>
        <w:jc w:val="both"/>
        <w:rPr>
          <w:color w:val="FF0000"/>
          <w:sz w:val="10"/>
          <w:szCs w:val="28"/>
        </w:rPr>
      </w:pPr>
    </w:p>
    <w:p w14:paraId="08EF7B71"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Расходы регионального оператора по обезвреживанию, захоронению твердых коммунальных отходов на объектах, используемых для обращения с твердыми коммунальными отходами утверждены РЭК Кузбасса на 2025 год в размере </w:t>
      </w:r>
      <w:r w:rsidRPr="009B4395">
        <w:rPr>
          <w:b/>
          <w:i/>
          <w:color w:val="000000"/>
          <w:sz w:val="28"/>
          <w:szCs w:val="28"/>
        </w:rPr>
        <w:t>246571,46</w:t>
      </w:r>
      <w:r w:rsidRPr="009B4395">
        <w:rPr>
          <w:color w:val="000000"/>
          <w:sz w:val="28"/>
          <w:szCs w:val="28"/>
        </w:rPr>
        <w:t xml:space="preserve"> тыс. руб.</w:t>
      </w:r>
    </w:p>
    <w:p w14:paraId="665F4B88" w14:textId="77777777" w:rsidR="009B4395" w:rsidRPr="009B4395" w:rsidRDefault="009B4395" w:rsidP="009B4395">
      <w:pPr>
        <w:tabs>
          <w:tab w:val="left" w:pos="998"/>
        </w:tabs>
        <w:autoSpaceDE w:val="0"/>
        <w:autoSpaceDN w:val="0"/>
        <w:adjustRightInd w:val="0"/>
        <w:ind w:firstLine="576"/>
        <w:jc w:val="both"/>
        <w:rPr>
          <w:color w:val="000000"/>
          <w:sz w:val="28"/>
          <w:szCs w:val="28"/>
          <w:u w:val="single"/>
        </w:rPr>
      </w:pPr>
      <w:r w:rsidRPr="009B4395">
        <w:rPr>
          <w:color w:val="000000"/>
          <w:sz w:val="28"/>
          <w:szCs w:val="28"/>
        </w:rPr>
        <w:t xml:space="preserve">- </w:t>
      </w:r>
      <w:r w:rsidRPr="009B4395">
        <w:rPr>
          <w:color w:val="000000"/>
          <w:sz w:val="28"/>
          <w:szCs w:val="28"/>
          <w:u w:val="single"/>
        </w:rPr>
        <w:t>МП Анжеро-Судженского городского округа «Коммунальное Спецавтохозяйство»</w:t>
      </w:r>
      <w:r w:rsidRPr="009B4395">
        <w:rPr>
          <w:color w:val="000000"/>
          <w:sz w:val="28"/>
          <w:szCs w:val="28"/>
        </w:rPr>
        <w:t xml:space="preserve"> – 10780,29 тыс. руб. (объем захоронения 28720,00 тонн, тариф в размере 375,36 руб./т); </w:t>
      </w:r>
    </w:p>
    <w:p w14:paraId="70E1840F" w14:textId="77777777" w:rsidR="009B4395" w:rsidRPr="009B4395" w:rsidRDefault="009B4395" w:rsidP="009B4395">
      <w:pPr>
        <w:tabs>
          <w:tab w:val="left" w:pos="998"/>
        </w:tabs>
        <w:autoSpaceDE w:val="0"/>
        <w:autoSpaceDN w:val="0"/>
        <w:adjustRightInd w:val="0"/>
        <w:ind w:firstLine="576"/>
        <w:jc w:val="both"/>
        <w:rPr>
          <w:color w:val="000000"/>
          <w:sz w:val="28"/>
          <w:szCs w:val="28"/>
        </w:rPr>
      </w:pPr>
      <w:r w:rsidRPr="009B4395">
        <w:rPr>
          <w:color w:val="000000"/>
          <w:sz w:val="28"/>
          <w:szCs w:val="28"/>
        </w:rPr>
        <w:t xml:space="preserve">- </w:t>
      </w:r>
      <w:r w:rsidRPr="009B4395">
        <w:rPr>
          <w:color w:val="000000"/>
          <w:sz w:val="28"/>
          <w:szCs w:val="28"/>
          <w:u w:val="single"/>
        </w:rPr>
        <w:t>ООО «Экобетон»</w:t>
      </w:r>
      <w:r w:rsidRPr="009B4395">
        <w:rPr>
          <w:color w:val="000000"/>
          <w:sz w:val="28"/>
          <w:szCs w:val="28"/>
        </w:rPr>
        <w:t xml:space="preserve"> – 12478,90 тыс. руб. (объем захоронения 28630,00 тонн, тариф в размере 435,87 руб./т); </w:t>
      </w:r>
    </w:p>
    <w:p w14:paraId="1694239F" w14:textId="77777777" w:rsidR="009B4395" w:rsidRPr="009B4395" w:rsidRDefault="009B4395" w:rsidP="009B4395">
      <w:pPr>
        <w:tabs>
          <w:tab w:val="left" w:pos="998"/>
        </w:tabs>
        <w:autoSpaceDE w:val="0"/>
        <w:autoSpaceDN w:val="0"/>
        <w:adjustRightInd w:val="0"/>
        <w:ind w:firstLine="576"/>
        <w:jc w:val="both"/>
        <w:rPr>
          <w:color w:val="000000"/>
          <w:sz w:val="28"/>
          <w:szCs w:val="28"/>
        </w:rPr>
      </w:pPr>
      <w:r w:rsidRPr="009B4395">
        <w:rPr>
          <w:color w:val="000000"/>
          <w:sz w:val="28"/>
          <w:szCs w:val="28"/>
        </w:rPr>
        <w:t xml:space="preserve">- </w:t>
      </w:r>
      <w:r w:rsidRPr="009B4395">
        <w:rPr>
          <w:color w:val="000000"/>
          <w:sz w:val="28"/>
          <w:szCs w:val="28"/>
          <w:u w:val="single"/>
        </w:rPr>
        <w:t>ООО «Спецавтохозяйство»</w:t>
      </w:r>
      <w:r w:rsidRPr="009B4395">
        <w:rPr>
          <w:color w:val="000000"/>
          <w:sz w:val="28"/>
          <w:szCs w:val="28"/>
        </w:rPr>
        <w:t xml:space="preserve"> – 35981,88 тыс. руб. (объем захоронения 108740,00 тонн, тариф в размере 330,90 руб./т); </w:t>
      </w:r>
    </w:p>
    <w:p w14:paraId="4C273B17" w14:textId="77777777" w:rsidR="009B4395" w:rsidRPr="009B4395" w:rsidRDefault="009B4395" w:rsidP="009B4395">
      <w:pPr>
        <w:tabs>
          <w:tab w:val="left" w:pos="998"/>
        </w:tabs>
        <w:autoSpaceDE w:val="0"/>
        <w:autoSpaceDN w:val="0"/>
        <w:adjustRightInd w:val="0"/>
        <w:ind w:firstLine="576"/>
        <w:jc w:val="both"/>
        <w:rPr>
          <w:color w:val="000000"/>
          <w:sz w:val="28"/>
          <w:szCs w:val="28"/>
        </w:rPr>
      </w:pPr>
      <w:r w:rsidRPr="009B4395">
        <w:rPr>
          <w:color w:val="000000"/>
          <w:sz w:val="28"/>
          <w:szCs w:val="28"/>
        </w:rPr>
        <w:t xml:space="preserve">- </w:t>
      </w:r>
      <w:r w:rsidRPr="009B4395">
        <w:rPr>
          <w:color w:val="000000"/>
          <w:sz w:val="28"/>
          <w:szCs w:val="28"/>
          <w:u w:val="single"/>
        </w:rPr>
        <w:t>ООО «Экопром»</w:t>
      </w:r>
      <w:r w:rsidRPr="009B4395">
        <w:rPr>
          <w:color w:val="000000"/>
          <w:sz w:val="28"/>
          <w:szCs w:val="28"/>
        </w:rPr>
        <w:t xml:space="preserve"> – 187330,40 тыс. руб. (объем захоронения 171540,00 тонн, тариф в размере 1092,05 руб./т). </w:t>
      </w:r>
    </w:p>
    <w:p w14:paraId="1812C144" w14:textId="77777777" w:rsidR="009B4395" w:rsidRPr="009B4395" w:rsidRDefault="009B4395" w:rsidP="009B4395">
      <w:pPr>
        <w:tabs>
          <w:tab w:val="left" w:pos="1134"/>
        </w:tabs>
        <w:ind w:firstLine="709"/>
        <w:jc w:val="both"/>
        <w:rPr>
          <w:color w:val="FF0000"/>
          <w:sz w:val="28"/>
          <w:szCs w:val="28"/>
        </w:rPr>
      </w:pPr>
    </w:p>
    <w:p w14:paraId="228D145D" w14:textId="77777777" w:rsidR="009B4395" w:rsidRPr="009B4395" w:rsidRDefault="009B4395" w:rsidP="009B4395">
      <w:pPr>
        <w:tabs>
          <w:tab w:val="left" w:pos="1134"/>
        </w:tabs>
        <w:ind w:firstLine="709"/>
        <w:jc w:val="both"/>
        <w:rPr>
          <w:sz w:val="28"/>
          <w:szCs w:val="28"/>
        </w:rPr>
      </w:pPr>
      <w:r w:rsidRPr="009B4395">
        <w:rPr>
          <w:sz w:val="28"/>
          <w:szCs w:val="28"/>
        </w:rPr>
        <w:lastRenderedPageBreak/>
        <w:t xml:space="preserve">Организацией заявлены для учета в необходимой валовой выручке расходы по данной статье в сумме </w:t>
      </w:r>
      <w:r w:rsidRPr="009B4395">
        <w:rPr>
          <w:b/>
          <w:i/>
          <w:sz w:val="28"/>
          <w:szCs w:val="28"/>
        </w:rPr>
        <w:t>326020,11</w:t>
      </w:r>
      <w:r w:rsidRPr="009B4395">
        <w:rPr>
          <w:sz w:val="28"/>
          <w:szCs w:val="28"/>
        </w:rPr>
        <w:t xml:space="preserve"> тыс. руб. </w:t>
      </w:r>
    </w:p>
    <w:p w14:paraId="1952F247" w14:textId="77777777" w:rsidR="009B4395" w:rsidRPr="009B4395" w:rsidRDefault="009B4395" w:rsidP="009B4395">
      <w:pPr>
        <w:tabs>
          <w:tab w:val="left" w:pos="998"/>
        </w:tabs>
        <w:autoSpaceDE w:val="0"/>
        <w:autoSpaceDN w:val="0"/>
        <w:adjustRightInd w:val="0"/>
        <w:ind w:firstLine="576"/>
        <w:jc w:val="both"/>
        <w:rPr>
          <w:sz w:val="28"/>
          <w:szCs w:val="28"/>
          <w:u w:val="single"/>
        </w:rPr>
      </w:pPr>
      <w:r w:rsidRPr="009B4395">
        <w:rPr>
          <w:sz w:val="28"/>
          <w:szCs w:val="28"/>
        </w:rPr>
        <w:t xml:space="preserve">- </w:t>
      </w:r>
      <w:r w:rsidRPr="009B4395">
        <w:rPr>
          <w:sz w:val="28"/>
          <w:szCs w:val="28"/>
          <w:u w:val="single"/>
        </w:rPr>
        <w:t>ООО «Эдельвейс М»</w:t>
      </w:r>
      <w:r w:rsidRPr="009B4395">
        <w:rPr>
          <w:sz w:val="28"/>
          <w:szCs w:val="28"/>
        </w:rPr>
        <w:t xml:space="preserve"> - 4009,76 тыс. руб. (объем захоронения 23010,00 тонн, тариф в размере 174,26 руб./т); </w:t>
      </w:r>
    </w:p>
    <w:p w14:paraId="1E255401" w14:textId="77777777" w:rsidR="009B4395" w:rsidRPr="009B4395" w:rsidRDefault="009B4395" w:rsidP="009B4395">
      <w:pPr>
        <w:tabs>
          <w:tab w:val="left" w:pos="998"/>
        </w:tabs>
        <w:autoSpaceDE w:val="0"/>
        <w:autoSpaceDN w:val="0"/>
        <w:adjustRightInd w:val="0"/>
        <w:ind w:firstLine="576"/>
        <w:jc w:val="both"/>
        <w:rPr>
          <w:sz w:val="28"/>
          <w:szCs w:val="28"/>
          <w:u w:val="single"/>
        </w:rPr>
      </w:pPr>
      <w:r w:rsidRPr="009B4395">
        <w:rPr>
          <w:sz w:val="28"/>
          <w:szCs w:val="28"/>
        </w:rPr>
        <w:t xml:space="preserve">- </w:t>
      </w:r>
      <w:r w:rsidRPr="009B4395">
        <w:rPr>
          <w:sz w:val="28"/>
          <w:szCs w:val="28"/>
          <w:u w:val="single"/>
        </w:rPr>
        <w:t>МП Анжеро-Судженского городского округа «Коммунальное Спецавтохозяйство»</w:t>
      </w:r>
      <w:r w:rsidRPr="009B4395">
        <w:rPr>
          <w:sz w:val="28"/>
          <w:szCs w:val="28"/>
        </w:rPr>
        <w:t xml:space="preserve"> – 6199,95 тыс. руб. (объем захоронения 20260,00 тонн, тариф в размере 306,02 руб./т); </w:t>
      </w:r>
    </w:p>
    <w:p w14:paraId="19146569" w14:textId="77777777" w:rsidR="009B4395" w:rsidRPr="009B4395" w:rsidRDefault="009B4395" w:rsidP="009B4395">
      <w:pPr>
        <w:tabs>
          <w:tab w:val="left" w:pos="998"/>
        </w:tabs>
        <w:autoSpaceDE w:val="0"/>
        <w:autoSpaceDN w:val="0"/>
        <w:adjustRightInd w:val="0"/>
        <w:ind w:firstLine="576"/>
        <w:jc w:val="both"/>
        <w:rPr>
          <w:sz w:val="28"/>
          <w:szCs w:val="28"/>
        </w:rPr>
      </w:pPr>
      <w:r w:rsidRPr="009B4395">
        <w:rPr>
          <w:sz w:val="28"/>
          <w:szCs w:val="28"/>
        </w:rPr>
        <w:t xml:space="preserve">- </w:t>
      </w:r>
      <w:r w:rsidRPr="009B4395">
        <w:rPr>
          <w:sz w:val="28"/>
          <w:szCs w:val="28"/>
          <w:u w:val="single"/>
        </w:rPr>
        <w:t>ООО «Экобетон»</w:t>
      </w:r>
      <w:r w:rsidRPr="009B4395">
        <w:rPr>
          <w:sz w:val="28"/>
          <w:szCs w:val="28"/>
        </w:rPr>
        <w:t xml:space="preserve"> – 12625,25 тыс. руб. (объем захоронения 25920,00 тонн, тариф в размере 487,09 руб./т); </w:t>
      </w:r>
    </w:p>
    <w:p w14:paraId="3E8325B7" w14:textId="77777777" w:rsidR="009B4395" w:rsidRPr="009B4395" w:rsidRDefault="009B4395" w:rsidP="009B4395">
      <w:pPr>
        <w:tabs>
          <w:tab w:val="left" w:pos="998"/>
        </w:tabs>
        <w:autoSpaceDE w:val="0"/>
        <w:autoSpaceDN w:val="0"/>
        <w:adjustRightInd w:val="0"/>
        <w:ind w:firstLine="576"/>
        <w:jc w:val="both"/>
        <w:rPr>
          <w:sz w:val="28"/>
          <w:szCs w:val="28"/>
        </w:rPr>
      </w:pPr>
      <w:r w:rsidRPr="009B4395">
        <w:rPr>
          <w:sz w:val="28"/>
          <w:szCs w:val="28"/>
        </w:rPr>
        <w:t xml:space="preserve">- </w:t>
      </w:r>
      <w:r w:rsidRPr="009B4395">
        <w:rPr>
          <w:sz w:val="28"/>
          <w:szCs w:val="28"/>
          <w:u w:val="single"/>
        </w:rPr>
        <w:t>ООО «Спецавтохозяйство»</w:t>
      </w:r>
      <w:r w:rsidRPr="009B4395">
        <w:rPr>
          <w:sz w:val="28"/>
          <w:szCs w:val="28"/>
        </w:rPr>
        <w:t xml:space="preserve"> – 35168,54 тыс. руб. (объем захоронения 105360,00 тонн, тариф в размере 333,79 руб./т); </w:t>
      </w:r>
    </w:p>
    <w:p w14:paraId="484ABCA4" w14:textId="77777777" w:rsidR="009B4395" w:rsidRPr="009B4395" w:rsidRDefault="009B4395" w:rsidP="009B4395">
      <w:pPr>
        <w:tabs>
          <w:tab w:val="left" w:pos="998"/>
        </w:tabs>
        <w:autoSpaceDE w:val="0"/>
        <w:autoSpaceDN w:val="0"/>
        <w:adjustRightInd w:val="0"/>
        <w:ind w:firstLine="576"/>
        <w:jc w:val="both"/>
        <w:rPr>
          <w:sz w:val="28"/>
          <w:szCs w:val="28"/>
        </w:rPr>
      </w:pPr>
      <w:r w:rsidRPr="009B4395">
        <w:rPr>
          <w:sz w:val="28"/>
          <w:szCs w:val="28"/>
        </w:rPr>
        <w:t xml:space="preserve">- </w:t>
      </w:r>
      <w:r w:rsidRPr="009B4395">
        <w:rPr>
          <w:sz w:val="28"/>
          <w:szCs w:val="28"/>
          <w:u w:val="single"/>
        </w:rPr>
        <w:t>ООО «Экопром»</w:t>
      </w:r>
      <w:r w:rsidRPr="009B4395">
        <w:rPr>
          <w:sz w:val="28"/>
          <w:szCs w:val="28"/>
        </w:rPr>
        <w:t xml:space="preserve"> – 268016,61 тыс. руб. (объем захоронения 232590,00 тонн, тариф в размере 1152,31 руб./т). </w:t>
      </w:r>
    </w:p>
    <w:p w14:paraId="7633AD47"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В качестве обосновывающих документов для подтверждения фактических расходов за 2023 год предприятием представлены следующие обосновывающие материалы:</w:t>
      </w:r>
    </w:p>
    <w:p w14:paraId="378B647F"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договор на оказание услуг по размещению (захоронению) твердых коммунальных отходов от 22.12.2022 № 13-П/2022 с ООО «Экобетон», с дополнительным соглашением от 29.12.2023;</w:t>
      </w:r>
    </w:p>
    <w:p w14:paraId="799B1E98"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карточка счета 60.01 за 2023 год по контрагенту ООО «Экобетон»;</w:t>
      </w:r>
    </w:p>
    <w:p w14:paraId="4EF1B1D7"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договор на оказание услуг по временному складированию твердых коммунальных отходов от 19.04.2022 № 12-С/2022 с ООО «Хартия»;</w:t>
      </w:r>
    </w:p>
    <w:p w14:paraId="2940726D"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договор на оказание услуг по временному складированию твердых коммунальных отходов от 19.04.2022 № 13-С/2022 ООО «Сибпром-Сервис»;</w:t>
      </w:r>
    </w:p>
    <w:p w14:paraId="287299F7"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карточка счета 60.01 за 2023 год по контрагенту ООО «Сибпром-Сервис»;</w:t>
      </w:r>
    </w:p>
    <w:p w14:paraId="4F894E74"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договор на оказание услуг по размещению (захоронению) твердых коммунальных отходов от 14.12.2022 № 12-П/2022 с ООО «Спецавтохозяйство»;</w:t>
      </w:r>
    </w:p>
    <w:p w14:paraId="61939B0B"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карточка счета 60.01 за 2023 год по контрагенту ООО «Спецавтохозяйство»;</w:t>
      </w:r>
    </w:p>
    <w:p w14:paraId="76AFEC34"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договор на оказание услуг по размещению (захоронению) твердых коммунальных отходов от 09.01.2023 № 14-П/2022 с ООО «Эдельвейс М», с дополнительным соглашением от 29.12.2023;</w:t>
      </w:r>
    </w:p>
    <w:p w14:paraId="560586B8"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карточка счета 60.01 за 2023 год по контрагенту ООО «Эдельвейс М»;</w:t>
      </w:r>
    </w:p>
    <w:p w14:paraId="2D0E1630"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договор на оказание услуг по размещению (захоронению) твердых коммунальных отходов от 14.12.2022 № 11-П/2022 с МП Анжеро – Сужденского городского округа «Коммунальное Спецавтохозяйство», с дополнительным соглашением от 29.12.2023;</w:t>
      </w:r>
    </w:p>
    <w:p w14:paraId="10760502"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карточка счета 60.01 за 2023 год по контрагенту МП Анжеро-Судженского городского округа «Коммунальное Спецавтохозяйство»;</w:t>
      </w:r>
    </w:p>
    <w:p w14:paraId="1AAAE1D7"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договор на оказание услуг по размещению (захоронению) твердых коммунальных отходов от 01.09.2020 № б/н с ООО «Экопром»;</w:t>
      </w:r>
    </w:p>
    <w:p w14:paraId="28A6ACDB"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lastRenderedPageBreak/>
        <w:t>- карточка счета 60.01 за 2023 год по контрагенту ООО «Экопром»;</w:t>
      </w:r>
    </w:p>
    <w:p w14:paraId="1D42066E"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обороты счета 60 ООО «Экопром» за 2023 год;</w:t>
      </w:r>
    </w:p>
    <w:p w14:paraId="08FD7EA2"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карточка счета 60.01 за 2023 год по контрагенту ООО «Белсах+»;</w:t>
      </w:r>
    </w:p>
    <w:p w14:paraId="7FEFCA10"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анализ счета 20 за 2023 год;</w:t>
      </w:r>
    </w:p>
    <w:p w14:paraId="2D27D760"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оборотно-сальдовая ведомость за 2023 год по счету 20;</w:t>
      </w:r>
    </w:p>
    <w:p w14:paraId="6C7E589C" w14:textId="77777777" w:rsidR="009B4395" w:rsidRPr="009B4395" w:rsidRDefault="009B4395" w:rsidP="009B4395">
      <w:pPr>
        <w:autoSpaceDE w:val="0"/>
        <w:autoSpaceDN w:val="0"/>
        <w:adjustRightInd w:val="0"/>
        <w:ind w:firstLine="540"/>
        <w:jc w:val="both"/>
        <w:rPr>
          <w:i/>
          <w:sz w:val="28"/>
          <w:szCs w:val="28"/>
        </w:rPr>
      </w:pPr>
      <w:r w:rsidRPr="009B4395">
        <w:rPr>
          <w:i/>
          <w:sz w:val="28"/>
          <w:szCs w:val="28"/>
        </w:rPr>
        <w:t>- иные обосновывающие материалы.</w:t>
      </w:r>
    </w:p>
    <w:p w14:paraId="461A579A" w14:textId="77777777" w:rsidR="009B4395" w:rsidRPr="009B4395" w:rsidRDefault="009B4395" w:rsidP="009B4395">
      <w:pPr>
        <w:autoSpaceDE w:val="0"/>
        <w:autoSpaceDN w:val="0"/>
        <w:adjustRightInd w:val="0"/>
        <w:ind w:firstLine="540"/>
        <w:jc w:val="both"/>
        <w:rPr>
          <w:color w:val="FF0000"/>
          <w:sz w:val="28"/>
          <w:szCs w:val="28"/>
        </w:rPr>
      </w:pPr>
    </w:p>
    <w:p w14:paraId="7B9F7D64" w14:textId="1E88D973" w:rsidR="009B4395" w:rsidRPr="009B4395" w:rsidRDefault="009B4395" w:rsidP="009B4395">
      <w:pPr>
        <w:ind w:firstLine="426"/>
        <w:jc w:val="both"/>
        <w:rPr>
          <w:sz w:val="28"/>
          <w:szCs w:val="28"/>
          <w:u w:val="single"/>
        </w:rPr>
      </w:pPr>
      <w:r w:rsidRPr="009B4395">
        <w:rPr>
          <w:sz w:val="28"/>
          <w:szCs w:val="28"/>
          <w:u w:val="single"/>
        </w:rPr>
        <w:t xml:space="preserve">Показатель </w:t>
      </w:r>
      <w:r w:rsidRPr="009B4395">
        <w:rPr>
          <w:noProof/>
          <w:position w:val="-12"/>
          <w:sz w:val="28"/>
          <w:szCs w:val="28"/>
          <w:u w:val="single"/>
        </w:rPr>
        <w:drawing>
          <wp:inline distT="0" distB="0" distL="0" distR="0" wp14:anchorId="414F3CC2" wp14:editId="1DDF6741">
            <wp:extent cx="790575" cy="333375"/>
            <wp:effectExtent l="0" t="0" r="9525" b="0"/>
            <wp:docPr id="84492129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9B4395">
        <w:rPr>
          <w:sz w:val="28"/>
          <w:szCs w:val="28"/>
          <w:u w:val="single"/>
        </w:rPr>
        <w:t xml:space="preserve">-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принят в расчет регулирующим органом в размере </w:t>
      </w:r>
      <w:r w:rsidRPr="009B4395">
        <w:rPr>
          <w:b/>
          <w:i/>
          <w:sz w:val="28"/>
          <w:szCs w:val="28"/>
          <w:u w:val="single"/>
        </w:rPr>
        <w:t>345411,92</w:t>
      </w:r>
      <w:r w:rsidRPr="009B4395">
        <w:rPr>
          <w:sz w:val="28"/>
          <w:szCs w:val="28"/>
          <w:u w:val="single"/>
        </w:rPr>
        <w:t xml:space="preserve"> тыс. руб. на 2025 год исходя из утвержденных тарифов операторам ТКО по зоне деятельности «СЕВЕР», в том числе: </w:t>
      </w:r>
    </w:p>
    <w:p w14:paraId="309A6C5A" w14:textId="77777777" w:rsidR="009B4395" w:rsidRPr="009B4395" w:rsidRDefault="009B4395" w:rsidP="009B4395">
      <w:pPr>
        <w:tabs>
          <w:tab w:val="left" w:pos="998"/>
        </w:tabs>
        <w:autoSpaceDE w:val="0"/>
        <w:autoSpaceDN w:val="0"/>
        <w:adjustRightInd w:val="0"/>
        <w:ind w:firstLine="576"/>
        <w:jc w:val="both"/>
        <w:rPr>
          <w:sz w:val="28"/>
          <w:szCs w:val="28"/>
        </w:rPr>
      </w:pPr>
      <w:r w:rsidRPr="009B4395">
        <w:rPr>
          <w:sz w:val="28"/>
          <w:szCs w:val="28"/>
        </w:rPr>
        <w:t xml:space="preserve">- </w:t>
      </w:r>
      <w:r w:rsidRPr="009B4395">
        <w:rPr>
          <w:sz w:val="28"/>
          <w:szCs w:val="28"/>
          <w:u w:val="single"/>
        </w:rPr>
        <w:t>ООО «Эдельвейс М»</w:t>
      </w:r>
      <w:r w:rsidRPr="009B4395">
        <w:rPr>
          <w:sz w:val="28"/>
          <w:szCs w:val="28"/>
        </w:rPr>
        <w:t xml:space="preserve"> – 6195,65 тыс. руб. (объем захоронения 31090,00 тонн, тариф в размере 174,19 руб./т на 1п-е 2025 года, 224,37 руб./т на 2п-е 2025 года (НДС не облагается)) в соответствии с постановлением Региональной энергетической комиссии Кузбасса от 30.06.2020 № 121 (в редакции от 26.11.2024 № 412); </w:t>
      </w:r>
    </w:p>
    <w:p w14:paraId="2F3B7876" w14:textId="77777777" w:rsidR="009B4395" w:rsidRPr="009B4395" w:rsidRDefault="009B4395" w:rsidP="009B4395">
      <w:pPr>
        <w:tabs>
          <w:tab w:val="left" w:pos="998"/>
        </w:tabs>
        <w:autoSpaceDE w:val="0"/>
        <w:autoSpaceDN w:val="0"/>
        <w:adjustRightInd w:val="0"/>
        <w:ind w:firstLine="576"/>
        <w:jc w:val="both"/>
        <w:rPr>
          <w:sz w:val="28"/>
          <w:szCs w:val="28"/>
        </w:rPr>
      </w:pPr>
      <w:r w:rsidRPr="009B4395">
        <w:rPr>
          <w:sz w:val="28"/>
          <w:szCs w:val="28"/>
        </w:rPr>
        <w:t xml:space="preserve">- </w:t>
      </w:r>
      <w:r w:rsidRPr="009B4395">
        <w:rPr>
          <w:sz w:val="28"/>
          <w:szCs w:val="28"/>
          <w:u w:val="single"/>
        </w:rPr>
        <w:t>МП Анжеро-Судженского городского округа «Коммунальное Спецавтохозяйство»</w:t>
      </w:r>
      <w:r w:rsidRPr="009B4395">
        <w:rPr>
          <w:sz w:val="28"/>
          <w:szCs w:val="28"/>
        </w:rPr>
        <w:t xml:space="preserve"> – 8854,12 тыс. руб. (объем захоронения 28720,00 тонна, тариф в размере 292,28 руб./т на 1п-е 2025 года, 324,30 руб./т на 2п-е 2025 года (НДС не облагается)) в соответствии с постановлением Региональной энергетической комиссии Кузбасса от 27.11.2020 № 453 (в редакции от</w:t>
      </w:r>
      <w:r w:rsidRPr="009B4395">
        <w:rPr>
          <w:color w:val="FF0000"/>
          <w:sz w:val="28"/>
          <w:szCs w:val="28"/>
        </w:rPr>
        <w:t xml:space="preserve"> </w:t>
      </w:r>
      <w:r w:rsidRPr="009B4395">
        <w:rPr>
          <w:sz w:val="28"/>
          <w:szCs w:val="28"/>
        </w:rPr>
        <w:t>26.11.2024 № 411);</w:t>
      </w:r>
    </w:p>
    <w:p w14:paraId="17891073" w14:textId="77777777" w:rsidR="009B4395" w:rsidRPr="009B4395" w:rsidRDefault="009B4395" w:rsidP="009B4395">
      <w:pPr>
        <w:tabs>
          <w:tab w:val="left" w:pos="998"/>
        </w:tabs>
        <w:autoSpaceDE w:val="0"/>
        <w:autoSpaceDN w:val="0"/>
        <w:adjustRightInd w:val="0"/>
        <w:ind w:firstLine="576"/>
        <w:jc w:val="both"/>
        <w:rPr>
          <w:sz w:val="28"/>
          <w:szCs w:val="28"/>
          <w:u w:val="single"/>
        </w:rPr>
      </w:pPr>
      <w:r w:rsidRPr="009B4395">
        <w:rPr>
          <w:sz w:val="28"/>
          <w:szCs w:val="28"/>
        </w:rPr>
        <w:t xml:space="preserve">- </w:t>
      </w:r>
      <w:r w:rsidRPr="009B4395">
        <w:rPr>
          <w:sz w:val="28"/>
          <w:szCs w:val="28"/>
          <w:u w:val="single"/>
        </w:rPr>
        <w:t>ООО «Экобетон»</w:t>
      </w:r>
      <w:r w:rsidRPr="009B4395">
        <w:rPr>
          <w:sz w:val="28"/>
          <w:szCs w:val="28"/>
        </w:rPr>
        <w:t xml:space="preserve"> – 16071,43 тыс. руб. (объем захоронения 28630,00 тонн, тариф в размере 530,15 руб./т на 1п-е 2025 года, 592,55 руб./т на 2п-е 2025 года (НДС не облагается)) в соответствии с постановлением Региональной энергетической комиссии Кузбасса от 12.09.2024 № 188; </w:t>
      </w:r>
    </w:p>
    <w:p w14:paraId="0048CD7E" w14:textId="77777777" w:rsidR="009B4395" w:rsidRPr="009B4395" w:rsidRDefault="009B4395" w:rsidP="009B4395">
      <w:pPr>
        <w:tabs>
          <w:tab w:val="left" w:pos="998"/>
        </w:tabs>
        <w:autoSpaceDE w:val="0"/>
        <w:autoSpaceDN w:val="0"/>
        <w:adjustRightInd w:val="0"/>
        <w:ind w:firstLine="576"/>
        <w:jc w:val="both"/>
        <w:rPr>
          <w:sz w:val="28"/>
          <w:szCs w:val="28"/>
          <w:u w:val="single"/>
        </w:rPr>
      </w:pPr>
      <w:r w:rsidRPr="009B4395">
        <w:rPr>
          <w:sz w:val="28"/>
          <w:szCs w:val="28"/>
        </w:rPr>
        <w:t xml:space="preserve">- </w:t>
      </w:r>
      <w:r w:rsidRPr="009B4395">
        <w:rPr>
          <w:sz w:val="28"/>
          <w:szCs w:val="28"/>
          <w:u w:val="single"/>
        </w:rPr>
        <w:t>ООО «Спецавтохозяйство»</w:t>
      </w:r>
      <w:r w:rsidRPr="009B4395">
        <w:rPr>
          <w:sz w:val="28"/>
          <w:szCs w:val="28"/>
        </w:rPr>
        <w:t xml:space="preserve"> – 38265,06 тыс. руб. (объем захоронения 108740,0 тонн, тариф в размере 333,70 руб./т на 1п-е 2025 года, 370,09 руб./т на 2п-е 2025 года (НДС не облагается)) в соответствии с постановлением Региональной энергетической комиссии Кузбасса</w:t>
      </w:r>
      <w:r w:rsidRPr="009B4395">
        <w:rPr>
          <w:color w:val="FF0000"/>
          <w:sz w:val="28"/>
          <w:szCs w:val="28"/>
        </w:rPr>
        <w:t xml:space="preserve"> </w:t>
      </w:r>
      <w:r w:rsidRPr="009B4395">
        <w:rPr>
          <w:sz w:val="28"/>
          <w:szCs w:val="28"/>
        </w:rPr>
        <w:t xml:space="preserve">от 05.11.2020 № 327 (в редакции от 17.10.2024 № 254); </w:t>
      </w:r>
    </w:p>
    <w:p w14:paraId="040019B8" w14:textId="77777777" w:rsidR="009B4395" w:rsidRPr="009B4395" w:rsidRDefault="009B4395" w:rsidP="009B4395">
      <w:pPr>
        <w:tabs>
          <w:tab w:val="left" w:pos="998"/>
        </w:tabs>
        <w:autoSpaceDE w:val="0"/>
        <w:autoSpaceDN w:val="0"/>
        <w:adjustRightInd w:val="0"/>
        <w:ind w:firstLine="576"/>
        <w:jc w:val="both"/>
        <w:rPr>
          <w:sz w:val="28"/>
          <w:szCs w:val="28"/>
        </w:rPr>
      </w:pPr>
      <w:r w:rsidRPr="009B4395">
        <w:rPr>
          <w:sz w:val="28"/>
          <w:szCs w:val="28"/>
        </w:rPr>
        <w:t xml:space="preserve">- </w:t>
      </w:r>
      <w:r w:rsidRPr="009B4395">
        <w:rPr>
          <w:sz w:val="28"/>
          <w:szCs w:val="28"/>
          <w:u w:val="single"/>
        </w:rPr>
        <w:t>ООО «Экопром»</w:t>
      </w:r>
      <w:r w:rsidRPr="009B4395">
        <w:rPr>
          <w:sz w:val="28"/>
          <w:szCs w:val="28"/>
        </w:rPr>
        <w:t xml:space="preserve"> – 276025,66 тыс. руб. (объем захоронения 230600,00</w:t>
      </w:r>
      <w:r w:rsidRPr="009B4395">
        <w:rPr>
          <w:color w:val="FF0000"/>
          <w:sz w:val="28"/>
          <w:szCs w:val="28"/>
        </w:rPr>
        <w:t xml:space="preserve"> </w:t>
      </w:r>
      <w:r w:rsidRPr="009B4395">
        <w:rPr>
          <w:sz w:val="28"/>
          <w:szCs w:val="28"/>
        </w:rPr>
        <w:t>тонн, тариф в размере 1196,99 (997,49*1,2) руб./т на 1п-е 2025 года, 1196,99 (997,49*1,2) руб./т на 2п-е 2025 года (с НДС)) в соответствии с постановлением Региональной энергетической комиссии Кузбасса от 28.11.2024 № 442.</w:t>
      </w:r>
    </w:p>
    <w:p w14:paraId="12E74B24" w14:textId="77777777" w:rsidR="009B4395" w:rsidRPr="009B4395" w:rsidRDefault="009B4395" w:rsidP="009B4395">
      <w:pPr>
        <w:ind w:firstLine="709"/>
        <w:jc w:val="both"/>
        <w:rPr>
          <w:color w:val="FF0000"/>
          <w:sz w:val="28"/>
          <w:szCs w:val="28"/>
        </w:rPr>
      </w:pPr>
    </w:p>
    <w:p w14:paraId="4E3A54C4" w14:textId="77777777" w:rsidR="009B4395" w:rsidRPr="009B4395" w:rsidRDefault="009B4395" w:rsidP="009B4395">
      <w:pPr>
        <w:ind w:firstLine="426"/>
        <w:jc w:val="center"/>
        <w:rPr>
          <w:b/>
          <w:color w:val="000000"/>
          <w:sz w:val="28"/>
          <w:szCs w:val="28"/>
          <w:u w:val="single"/>
        </w:rPr>
      </w:pPr>
      <w:r w:rsidRPr="009B4395">
        <w:rPr>
          <w:b/>
          <w:color w:val="000000"/>
          <w:sz w:val="28"/>
          <w:szCs w:val="28"/>
          <w:u w:val="single"/>
        </w:rPr>
        <w:t>Собственные расходы регионального оператора</w:t>
      </w:r>
    </w:p>
    <w:p w14:paraId="2ED2CF10" w14:textId="77777777" w:rsidR="009B4395" w:rsidRPr="009B4395" w:rsidRDefault="009B4395" w:rsidP="009B4395">
      <w:pPr>
        <w:ind w:firstLine="709"/>
        <w:jc w:val="both"/>
        <w:rPr>
          <w:color w:val="000000"/>
          <w:sz w:val="28"/>
          <w:szCs w:val="28"/>
        </w:rPr>
      </w:pPr>
      <w:r w:rsidRPr="009B4395">
        <w:rPr>
          <w:color w:val="000000"/>
          <w:sz w:val="28"/>
          <w:szCs w:val="28"/>
        </w:rPr>
        <w:t xml:space="preserve">Величина собственных расходов на 2025 год утверждена в размере </w:t>
      </w:r>
      <w:r w:rsidRPr="009B4395">
        <w:rPr>
          <w:b/>
          <w:i/>
          <w:color w:val="000000"/>
          <w:sz w:val="28"/>
          <w:szCs w:val="28"/>
        </w:rPr>
        <w:t>1728115,43</w:t>
      </w:r>
      <w:r w:rsidRPr="009B4395">
        <w:rPr>
          <w:color w:val="000000"/>
          <w:sz w:val="28"/>
          <w:szCs w:val="28"/>
        </w:rPr>
        <w:t xml:space="preserve"> тыс. руб., в том числе:</w:t>
      </w:r>
    </w:p>
    <w:p w14:paraId="685E7187" w14:textId="77777777" w:rsidR="009B4395" w:rsidRPr="009B4395" w:rsidRDefault="009B4395" w:rsidP="009B4395">
      <w:pPr>
        <w:ind w:firstLine="709"/>
        <w:jc w:val="both"/>
        <w:rPr>
          <w:color w:val="000000"/>
          <w:sz w:val="28"/>
          <w:szCs w:val="28"/>
        </w:rPr>
      </w:pPr>
      <w:r w:rsidRPr="009B4395">
        <w:rPr>
          <w:color w:val="000000"/>
          <w:sz w:val="28"/>
          <w:szCs w:val="28"/>
        </w:rPr>
        <w:t>- расходы на транспортирование твердых коммунальных отходов в размере 1448195,18 тыс. руб.;</w:t>
      </w:r>
    </w:p>
    <w:p w14:paraId="0A362449" w14:textId="77777777" w:rsidR="009B4395" w:rsidRPr="009B4395" w:rsidRDefault="009B4395" w:rsidP="009B4395">
      <w:pPr>
        <w:ind w:firstLine="709"/>
        <w:jc w:val="both"/>
        <w:rPr>
          <w:color w:val="000000"/>
          <w:sz w:val="28"/>
          <w:szCs w:val="28"/>
        </w:rPr>
      </w:pPr>
      <w:r w:rsidRPr="009B4395">
        <w:rPr>
          <w:color w:val="000000"/>
          <w:sz w:val="28"/>
          <w:szCs w:val="28"/>
        </w:rPr>
        <w:lastRenderedPageBreak/>
        <w:t>- сбытовые расходы регионального оператора не утверждены;</w:t>
      </w:r>
    </w:p>
    <w:p w14:paraId="5A1AA8A2" w14:textId="77777777" w:rsidR="009B4395" w:rsidRPr="009B4395" w:rsidRDefault="009B4395" w:rsidP="009B4395">
      <w:pPr>
        <w:ind w:firstLine="709"/>
        <w:jc w:val="both"/>
        <w:rPr>
          <w:color w:val="000000"/>
          <w:sz w:val="28"/>
          <w:szCs w:val="28"/>
        </w:rPr>
      </w:pPr>
      <w:r w:rsidRPr="009B4395">
        <w:rPr>
          <w:color w:val="000000"/>
          <w:sz w:val="28"/>
          <w:szCs w:val="28"/>
        </w:rPr>
        <w:t>- расходы на заключение и обслуживание договоров с собственниками твердых коммунальных отходов в размере 256347,48 тыс. руб.;</w:t>
      </w:r>
    </w:p>
    <w:p w14:paraId="4BC43DD2" w14:textId="77777777" w:rsidR="009B4395" w:rsidRPr="009B4395" w:rsidRDefault="009B4395" w:rsidP="009B4395">
      <w:pPr>
        <w:ind w:firstLine="709"/>
        <w:jc w:val="both"/>
        <w:rPr>
          <w:color w:val="000000"/>
          <w:sz w:val="28"/>
          <w:szCs w:val="28"/>
        </w:rPr>
      </w:pPr>
      <w:r w:rsidRPr="009B4395">
        <w:rPr>
          <w:color w:val="000000"/>
          <w:sz w:val="28"/>
          <w:szCs w:val="28"/>
        </w:rPr>
        <w:t xml:space="preserve">- прочие расходы 10389,65 тыс. руб., в том числе: услуги РКЦ по ИЖС и прямым договорам в размере 4544,90 тыс. руб., услуги банков (РКО, эквайринг) 1520,11 тыс. руб., расходы на предоставление банковской гарантии 4324,65 тыс. руб. </w:t>
      </w:r>
    </w:p>
    <w:p w14:paraId="42847B81" w14:textId="77777777" w:rsidR="009B4395" w:rsidRPr="009B4395" w:rsidRDefault="009B4395" w:rsidP="009B4395">
      <w:pPr>
        <w:ind w:firstLine="709"/>
        <w:jc w:val="both"/>
        <w:rPr>
          <w:color w:val="000000"/>
          <w:sz w:val="28"/>
          <w:szCs w:val="28"/>
        </w:rPr>
      </w:pPr>
      <w:r w:rsidRPr="009B4395">
        <w:rPr>
          <w:color w:val="000000"/>
          <w:sz w:val="28"/>
          <w:szCs w:val="28"/>
        </w:rPr>
        <w:t>- валовая прибыль в размере 13183,12 тыс. руб., в том числе: прибыль на социальное развитие утверждена в размере 138,51 тыс. руб., расчетная предпринимательская прибыль утверждена в размере 13044,62 тыс. руб.</w:t>
      </w:r>
    </w:p>
    <w:p w14:paraId="6F82D203" w14:textId="77777777" w:rsidR="009B4395" w:rsidRPr="009B4395" w:rsidRDefault="009B4395" w:rsidP="009B4395">
      <w:pPr>
        <w:ind w:firstLine="709"/>
        <w:jc w:val="both"/>
        <w:rPr>
          <w:color w:val="FF0000"/>
          <w:sz w:val="28"/>
          <w:szCs w:val="28"/>
        </w:rPr>
      </w:pPr>
    </w:p>
    <w:p w14:paraId="08BFA83E" w14:textId="77777777" w:rsidR="009B4395" w:rsidRPr="009B4395" w:rsidRDefault="009B4395" w:rsidP="009B4395">
      <w:pPr>
        <w:ind w:firstLine="709"/>
        <w:jc w:val="both"/>
        <w:rPr>
          <w:sz w:val="28"/>
          <w:szCs w:val="28"/>
        </w:rPr>
      </w:pPr>
      <w:r w:rsidRPr="009B4395">
        <w:rPr>
          <w:sz w:val="28"/>
          <w:szCs w:val="28"/>
        </w:rPr>
        <w:t xml:space="preserve">Региональным оператором величина собственных расходов при корректировке на 2025 год заявлена размере </w:t>
      </w:r>
      <w:r w:rsidRPr="009B4395">
        <w:rPr>
          <w:b/>
          <w:i/>
          <w:sz w:val="28"/>
          <w:szCs w:val="28"/>
        </w:rPr>
        <w:t>1693120,27</w:t>
      </w:r>
      <w:r w:rsidRPr="009B4395">
        <w:rPr>
          <w:sz w:val="28"/>
          <w:szCs w:val="28"/>
        </w:rPr>
        <w:t xml:space="preserve"> тыс. руб., в том числе:</w:t>
      </w:r>
    </w:p>
    <w:p w14:paraId="3BA5FC69" w14:textId="77777777" w:rsidR="009B4395" w:rsidRPr="009B4395" w:rsidRDefault="009B4395" w:rsidP="009B4395">
      <w:pPr>
        <w:ind w:firstLine="709"/>
        <w:jc w:val="both"/>
        <w:rPr>
          <w:sz w:val="28"/>
          <w:szCs w:val="28"/>
        </w:rPr>
      </w:pPr>
      <w:r w:rsidRPr="009B4395">
        <w:rPr>
          <w:sz w:val="28"/>
          <w:szCs w:val="28"/>
        </w:rPr>
        <w:t>- расходы на транспортирование твердых коммунальных отходов в размере 1403345,61 тыс. руб.;</w:t>
      </w:r>
    </w:p>
    <w:p w14:paraId="69D11039" w14:textId="77777777" w:rsidR="009B4395" w:rsidRPr="009B4395" w:rsidRDefault="009B4395" w:rsidP="009B4395">
      <w:pPr>
        <w:ind w:firstLine="709"/>
        <w:jc w:val="both"/>
        <w:rPr>
          <w:sz w:val="28"/>
          <w:szCs w:val="28"/>
        </w:rPr>
      </w:pPr>
      <w:r w:rsidRPr="009B4395">
        <w:rPr>
          <w:sz w:val="28"/>
          <w:szCs w:val="28"/>
        </w:rPr>
        <w:t>- сбытовые расходы регионального оператора заявлены в размере 10776,84 тыс. руб.;</w:t>
      </w:r>
    </w:p>
    <w:p w14:paraId="146850DF" w14:textId="77777777" w:rsidR="009B4395" w:rsidRPr="009B4395" w:rsidRDefault="009B4395" w:rsidP="009B4395">
      <w:pPr>
        <w:ind w:firstLine="709"/>
        <w:jc w:val="both"/>
        <w:rPr>
          <w:sz w:val="28"/>
          <w:szCs w:val="28"/>
        </w:rPr>
      </w:pPr>
      <w:r w:rsidRPr="009B4395">
        <w:rPr>
          <w:sz w:val="28"/>
          <w:szCs w:val="28"/>
        </w:rPr>
        <w:t>- расходы на заключение и обслуживание договоров с собственниками твердых коммунальных отходов в размере 249902,29 тыс. руб.;</w:t>
      </w:r>
    </w:p>
    <w:p w14:paraId="00F33FA6" w14:textId="77777777" w:rsidR="009B4395" w:rsidRPr="009B4395" w:rsidRDefault="009B4395" w:rsidP="009B4395">
      <w:pPr>
        <w:ind w:firstLine="709"/>
        <w:jc w:val="both"/>
        <w:rPr>
          <w:sz w:val="28"/>
          <w:szCs w:val="28"/>
        </w:rPr>
      </w:pPr>
      <w:r w:rsidRPr="009B4395">
        <w:rPr>
          <w:sz w:val="28"/>
          <w:szCs w:val="28"/>
        </w:rPr>
        <w:t xml:space="preserve">- прочие расходы 15859,00 тыс. руб., в том числе: услуги РКЦ по ИЖС и прямым договорам в размере 11988,90 тыс. руб., расходы на предоставление банковской гарантии 3870,10 тыс. руб.; </w:t>
      </w:r>
    </w:p>
    <w:p w14:paraId="0EDD8578" w14:textId="77777777" w:rsidR="009B4395" w:rsidRPr="009B4395" w:rsidRDefault="009B4395" w:rsidP="009B4395">
      <w:pPr>
        <w:ind w:firstLine="709"/>
        <w:jc w:val="both"/>
        <w:rPr>
          <w:sz w:val="28"/>
          <w:szCs w:val="28"/>
        </w:rPr>
      </w:pPr>
      <w:r w:rsidRPr="009B4395">
        <w:rPr>
          <w:sz w:val="28"/>
          <w:szCs w:val="28"/>
        </w:rPr>
        <w:t>- валовая прибыль в размере 13236,53 тыс. руб., в том числе: прибыль на социальное развитие заявлена в размере 141,97 тыс. руб., расчетная предпринимательская прибыль заявлена в размере 13094,56 тыс. руб.</w:t>
      </w:r>
    </w:p>
    <w:p w14:paraId="63560EFB" w14:textId="77777777" w:rsidR="009B4395" w:rsidRPr="009B4395" w:rsidRDefault="009B4395" w:rsidP="009B4395">
      <w:pPr>
        <w:ind w:firstLine="709"/>
        <w:jc w:val="both"/>
        <w:rPr>
          <w:color w:val="FF0000"/>
          <w:sz w:val="28"/>
          <w:szCs w:val="28"/>
        </w:rPr>
      </w:pPr>
    </w:p>
    <w:p w14:paraId="778995F9" w14:textId="77777777" w:rsidR="009B4395" w:rsidRPr="009B4395" w:rsidRDefault="009B4395" w:rsidP="009B4395">
      <w:pPr>
        <w:ind w:firstLine="709"/>
        <w:jc w:val="both"/>
        <w:rPr>
          <w:sz w:val="28"/>
          <w:szCs w:val="28"/>
        </w:rPr>
      </w:pPr>
      <w:r w:rsidRPr="009B4395">
        <w:rPr>
          <w:sz w:val="28"/>
          <w:szCs w:val="28"/>
        </w:rPr>
        <w:t xml:space="preserve">Регулирующим органом величина собственных расходов при корректировке на 2025 год учтена размере </w:t>
      </w:r>
      <w:r w:rsidRPr="009B4395">
        <w:rPr>
          <w:b/>
          <w:i/>
          <w:sz w:val="28"/>
          <w:szCs w:val="28"/>
        </w:rPr>
        <w:t>1702828,69</w:t>
      </w:r>
      <w:r w:rsidRPr="009B4395">
        <w:rPr>
          <w:sz w:val="28"/>
          <w:szCs w:val="28"/>
        </w:rPr>
        <w:t xml:space="preserve"> тыс. руб., в том числе:</w:t>
      </w:r>
    </w:p>
    <w:p w14:paraId="744B716F" w14:textId="77777777" w:rsidR="009B4395" w:rsidRPr="009B4395" w:rsidRDefault="009B4395" w:rsidP="009B4395">
      <w:pPr>
        <w:ind w:firstLine="709"/>
        <w:jc w:val="both"/>
        <w:rPr>
          <w:sz w:val="28"/>
          <w:szCs w:val="28"/>
        </w:rPr>
      </w:pPr>
      <w:r w:rsidRPr="009B4395">
        <w:rPr>
          <w:sz w:val="28"/>
          <w:szCs w:val="28"/>
        </w:rPr>
        <w:t>- расходы на транспортирование твердых коммунальных отходов в размере 1403664,54 тыс. руб.;</w:t>
      </w:r>
    </w:p>
    <w:p w14:paraId="0D4B9275" w14:textId="77777777" w:rsidR="009B4395" w:rsidRPr="009B4395" w:rsidRDefault="009B4395" w:rsidP="009B4395">
      <w:pPr>
        <w:ind w:firstLine="709"/>
        <w:jc w:val="both"/>
        <w:rPr>
          <w:sz w:val="28"/>
          <w:szCs w:val="28"/>
        </w:rPr>
      </w:pPr>
      <w:r w:rsidRPr="009B4395">
        <w:rPr>
          <w:sz w:val="28"/>
          <w:szCs w:val="28"/>
        </w:rPr>
        <w:t>- сбытовые расходы регионального оператора учтены в размере 10776,84 тыс. руб.;</w:t>
      </w:r>
    </w:p>
    <w:p w14:paraId="273E51F8" w14:textId="77777777" w:rsidR="009B4395" w:rsidRPr="009B4395" w:rsidRDefault="009B4395" w:rsidP="009B4395">
      <w:pPr>
        <w:ind w:firstLine="709"/>
        <w:jc w:val="both"/>
        <w:rPr>
          <w:sz w:val="28"/>
          <w:szCs w:val="28"/>
        </w:rPr>
      </w:pPr>
      <w:r w:rsidRPr="009B4395">
        <w:rPr>
          <w:sz w:val="28"/>
          <w:szCs w:val="28"/>
        </w:rPr>
        <w:t>- расходы на заключение и обслуживание договоров с собственниками твердых коммунальных отходов в размере 257599,10 тыс. руб.;</w:t>
      </w:r>
    </w:p>
    <w:p w14:paraId="1CDB6B2A" w14:textId="77777777" w:rsidR="009B4395" w:rsidRPr="009B4395" w:rsidRDefault="009B4395" w:rsidP="009B4395">
      <w:pPr>
        <w:ind w:firstLine="709"/>
        <w:jc w:val="both"/>
        <w:rPr>
          <w:sz w:val="28"/>
          <w:szCs w:val="28"/>
        </w:rPr>
      </w:pPr>
      <w:r w:rsidRPr="009B4395">
        <w:rPr>
          <w:sz w:val="28"/>
          <w:szCs w:val="28"/>
        </w:rPr>
        <w:t>- прочие расходы 17157,13 тыс. руб., в том числе: услуги РКЦ по ИЖС и прямым договорам в размере 12183,05 тыс. руб., расходы на предоставление банковской гарантии 4974,08 тыс. руб.;</w:t>
      </w:r>
    </w:p>
    <w:p w14:paraId="28AAFC75" w14:textId="77777777" w:rsidR="009B4395" w:rsidRPr="009B4395" w:rsidRDefault="009B4395" w:rsidP="009B4395">
      <w:pPr>
        <w:ind w:firstLine="709"/>
        <w:jc w:val="both"/>
        <w:rPr>
          <w:sz w:val="28"/>
          <w:szCs w:val="28"/>
        </w:rPr>
      </w:pPr>
      <w:r w:rsidRPr="009B4395">
        <w:rPr>
          <w:sz w:val="28"/>
          <w:szCs w:val="28"/>
        </w:rPr>
        <w:t>- валовая прибыль в размере 13631,08 тыс. руб., в том числе: прибыль на социальное развитие определена в размере 141,97 тыс. руб., расчетная предпринимательская прибыль определена в размере 13489,11 тыс. руб.</w:t>
      </w:r>
    </w:p>
    <w:p w14:paraId="42A3D1F2" w14:textId="77777777" w:rsidR="009B4395" w:rsidRPr="009B4395" w:rsidRDefault="009B4395" w:rsidP="009B4395">
      <w:pPr>
        <w:ind w:firstLine="709"/>
        <w:jc w:val="both"/>
        <w:rPr>
          <w:color w:val="FF0000"/>
          <w:sz w:val="28"/>
          <w:szCs w:val="28"/>
        </w:rPr>
      </w:pPr>
    </w:p>
    <w:p w14:paraId="21BA08A8" w14:textId="70CC1964" w:rsidR="009B4395" w:rsidRPr="009B4395" w:rsidRDefault="009B4395" w:rsidP="009B4395">
      <w:pPr>
        <w:ind w:firstLine="709"/>
        <w:jc w:val="both"/>
        <w:rPr>
          <w:sz w:val="28"/>
          <w:szCs w:val="28"/>
          <w:u w:val="single"/>
        </w:rPr>
      </w:pPr>
      <w:r w:rsidRPr="009B4395">
        <w:rPr>
          <w:sz w:val="28"/>
          <w:szCs w:val="28"/>
          <w:u w:val="single"/>
        </w:rPr>
        <w:t>Показатель</w:t>
      </w:r>
      <w:r w:rsidRPr="009B4395">
        <w:rPr>
          <w:noProof/>
          <w:position w:val="-12"/>
          <w:sz w:val="28"/>
          <w:szCs w:val="28"/>
          <w:u w:val="single"/>
        </w:rPr>
        <w:drawing>
          <wp:inline distT="0" distB="0" distL="0" distR="0" wp14:anchorId="17DABB17" wp14:editId="6C8977F6">
            <wp:extent cx="942975" cy="333375"/>
            <wp:effectExtent l="0" t="0" r="9525" b="0"/>
            <wp:docPr id="120189879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sz w:val="28"/>
          <w:szCs w:val="28"/>
          <w:u w:val="single"/>
        </w:rPr>
        <w:t xml:space="preserve"> - собственные расходы регионального оператора в году (i + 1), принят в расчет регулирующим органом с учетом дополнительных </w:t>
      </w:r>
      <w:r w:rsidRPr="009B4395">
        <w:rPr>
          <w:sz w:val="28"/>
          <w:szCs w:val="28"/>
          <w:u w:val="single"/>
        </w:rPr>
        <w:lastRenderedPageBreak/>
        <w:t xml:space="preserve">статей в размере </w:t>
      </w:r>
      <w:r w:rsidRPr="009B4395">
        <w:rPr>
          <w:b/>
          <w:i/>
          <w:sz w:val="28"/>
          <w:szCs w:val="28"/>
          <w:u w:val="single"/>
        </w:rPr>
        <w:t xml:space="preserve">1702828,69 </w:t>
      </w:r>
      <w:r w:rsidRPr="009B4395">
        <w:rPr>
          <w:sz w:val="28"/>
          <w:szCs w:val="28"/>
          <w:u w:val="single"/>
        </w:rPr>
        <w:t xml:space="preserve">тыс. руб., рассчитан с использованием формул 48, 49, 50, 51 пункта 91 главы VI особенности формирования единого тарифа на услугу регионального оператора по обращению с твердыми коммунальными отходами. </w:t>
      </w:r>
    </w:p>
    <w:p w14:paraId="78EAE367" w14:textId="77777777" w:rsidR="009B4395" w:rsidRPr="009B4395" w:rsidRDefault="009B4395" w:rsidP="009B4395">
      <w:pPr>
        <w:ind w:firstLine="709"/>
        <w:jc w:val="both"/>
        <w:rPr>
          <w:color w:val="FF0000"/>
          <w:sz w:val="20"/>
          <w:szCs w:val="28"/>
        </w:rPr>
      </w:pPr>
    </w:p>
    <w:p w14:paraId="6622E678" w14:textId="3C7C8E36" w:rsidR="009B4395" w:rsidRPr="009B4395" w:rsidRDefault="009B4395" w:rsidP="009B4395">
      <w:pPr>
        <w:autoSpaceDE w:val="0"/>
        <w:autoSpaceDN w:val="0"/>
        <w:adjustRightInd w:val="0"/>
        <w:jc w:val="center"/>
        <w:rPr>
          <w:color w:val="FF0000"/>
          <w:position w:val="-12"/>
          <w:sz w:val="28"/>
          <w:szCs w:val="28"/>
        </w:rPr>
      </w:pPr>
      <w:r w:rsidRPr="009B4395">
        <w:rPr>
          <w:noProof/>
          <w:color w:val="FF0000"/>
          <w:position w:val="-12"/>
          <w:sz w:val="28"/>
          <w:szCs w:val="28"/>
        </w:rPr>
        <w:drawing>
          <wp:inline distT="0" distB="0" distL="0" distR="0" wp14:anchorId="3D482850" wp14:editId="6617DCC0">
            <wp:extent cx="4476750" cy="333375"/>
            <wp:effectExtent l="0" t="0" r="0" b="0"/>
            <wp:docPr id="200745856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76750" cy="333375"/>
                    </a:xfrm>
                    <a:prstGeom prst="rect">
                      <a:avLst/>
                    </a:prstGeom>
                    <a:noFill/>
                    <a:ln>
                      <a:noFill/>
                    </a:ln>
                  </pic:spPr>
                </pic:pic>
              </a:graphicData>
            </a:graphic>
          </wp:inline>
        </w:drawing>
      </w:r>
    </w:p>
    <w:p w14:paraId="63F073C4" w14:textId="77777777" w:rsidR="009B4395" w:rsidRPr="009B4395" w:rsidRDefault="009B4395" w:rsidP="009B4395">
      <w:pPr>
        <w:autoSpaceDE w:val="0"/>
        <w:autoSpaceDN w:val="0"/>
        <w:adjustRightInd w:val="0"/>
        <w:jc w:val="center"/>
        <w:rPr>
          <w:color w:val="FF0000"/>
          <w:sz w:val="28"/>
          <w:szCs w:val="28"/>
        </w:rPr>
      </w:pPr>
    </w:p>
    <w:p w14:paraId="1A960ECE" w14:textId="77777777" w:rsidR="009B4395" w:rsidRPr="009B4395" w:rsidRDefault="009B4395" w:rsidP="009B4395">
      <w:pPr>
        <w:ind w:firstLine="426"/>
        <w:jc w:val="center"/>
        <w:rPr>
          <w:sz w:val="28"/>
          <w:szCs w:val="28"/>
        </w:rPr>
      </w:pPr>
      <w:r w:rsidRPr="009B4395">
        <w:rPr>
          <w:sz w:val="28"/>
          <w:szCs w:val="28"/>
        </w:rPr>
        <w:t>НВВ</w:t>
      </w:r>
      <w:r w:rsidRPr="009B4395">
        <w:rPr>
          <w:sz w:val="28"/>
          <w:szCs w:val="28"/>
          <w:vertAlign w:val="superscript"/>
        </w:rPr>
        <w:t>РО, СОБ</w:t>
      </w:r>
      <w:r w:rsidRPr="009B4395">
        <w:rPr>
          <w:sz w:val="28"/>
          <w:szCs w:val="28"/>
        </w:rPr>
        <w:t>2025 = 1403664,54 + 10776,84 + 288387,31</w:t>
      </w:r>
      <w:r w:rsidRPr="009B4395">
        <w:rPr>
          <w:color w:val="FF0000"/>
          <w:sz w:val="28"/>
          <w:szCs w:val="28"/>
        </w:rPr>
        <w:t xml:space="preserve"> </w:t>
      </w:r>
      <w:r w:rsidRPr="009B4395">
        <w:rPr>
          <w:sz w:val="28"/>
          <w:szCs w:val="28"/>
        </w:rPr>
        <w:t>(257599,10 +</w:t>
      </w:r>
      <w:r w:rsidRPr="009B4395">
        <w:rPr>
          <w:color w:val="FF0000"/>
          <w:sz w:val="28"/>
          <w:szCs w:val="28"/>
        </w:rPr>
        <w:t xml:space="preserve"> </w:t>
      </w:r>
      <w:r w:rsidRPr="009B4395">
        <w:rPr>
          <w:sz w:val="28"/>
          <w:szCs w:val="28"/>
        </w:rPr>
        <w:t>17157,13 +</w:t>
      </w:r>
      <w:r w:rsidRPr="009B4395">
        <w:rPr>
          <w:color w:val="FF0000"/>
          <w:sz w:val="28"/>
          <w:szCs w:val="28"/>
        </w:rPr>
        <w:t xml:space="preserve"> </w:t>
      </w:r>
      <w:r w:rsidRPr="009B4395">
        <w:rPr>
          <w:sz w:val="28"/>
          <w:szCs w:val="28"/>
        </w:rPr>
        <w:t xml:space="preserve">13631,08) = </w:t>
      </w:r>
      <w:r w:rsidRPr="009B4395">
        <w:rPr>
          <w:b/>
          <w:i/>
          <w:sz w:val="28"/>
          <w:szCs w:val="28"/>
        </w:rPr>
        <w:t>1702828,69</w:t>
      </w:r>
      <w:r w:rsidRPr="009B4395">
        <w:rPr>
          <w:sz w:val="28"/>
          <w:szCs w:val="28"/>
        </w:rPr>
        <w:t xml:space="preserve"> тыс. руб.</w:t>
      </w:r>
    </w:p>
    <w:p w14:paraId="09C2BE32" w14:textId="77777777" w:rsidR="009B4395" w:rsidRPr="009B4395" w:rsidRDefault="009B4395" w:rsidP="009B4395">
      <w:pPr>
        <w:ind w:firstLine="709"/>
        <w:jc w:val="both"/>
        <w:rPr>
          <w:i/>
          <w:color w:val="FF0000"/>
          <w:sz w:val="28"/>
          <w:szCs w:val="28"/>
        </w:rPr>
      </w:pPr>
    </w:p>
    <w:p w14:paraId="0F0730F9" w14:textId="77777777" w:rsidR="009B4395" w:rsidRPr="009B4395" w:rsidRDefault="009B4395" w:rsidP="009B4395">
      <w:pPr>
        <w:tabs>
          <w:tab w:val="left" w:pos="1134"/>
        </w:tabs>
        <w:jc w:val="center"/>
        <w:rPr>
          <w:b/>
          <w:color w:val="000000"/>
          <w:sz w:val="28"/>
          <w:szCs w:val="28"/>
          <w:u w:val="single"/>
        </w:rPr>
      </w:pPr>
      <w:r w:rsidRPr="009B4395">
        <w:rPr>
          <w:b/>
          <w:color w:val="000000"/>
          <w:sz w:val="28"/>
          <w:szCs w:val="28"/>
          <w:u w:val="single"/>
        </w:rPr>
        <w:t>«Расходы на сбор и транспортирование твердых коммунальных отходов»</w:t>
      </w:r>
    </w:p>
    <w:p w14:paraId="21EE8BC3"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Расходы на сбор и транспортирование твердых коммунальных отходов на 2025 год утверждались в размере </w:t>
      </w:r>
      <w:r w:rsidRPr="009B4395">
        <w:rPr>
          <w:b/>
          <w:i/>
          <w:color w:val="000000"/>
          <w:sz w:val="28"/>
          <w:szCs w:val="28"/>
        </w:rPr>
        <w:t>1448195,18</w:t>
      </w:r>
      <w:r w:rsidRPr="009B4395">
        <w:rPr>
          <w:color w:val="000000"/>
          <w:sz w:val="28"/>
          <w:szCs w:val="28"/>
        </w:rPr>
        <w:t xml:space="preserve"> тыс. руб.</w:t>
      </w:r>
    </w:p>
    <w:p w14:paraId="5774805F" w14:textId="77777777" w:rsidR="009B4395" w:rsidRPr="009B4395" w:rsidRDefault="009B4395" w:rsidP="009B4395">
      <w:pPr>
        <w:ind w:firstLine="709"/>
        <w:jc w:val="both"/>
        <w:rPr>
          <w:sz w:val="28"/>
          <w:szCs w:val="28"/>
        </w:rPr>
      </w:pPr>
      <w:r w:rsidRPr="009B4395">
        <w:rPr>
          <w:sz w:val="28"/>
          <w:szCs w:val="28"/>
        </w:rPr>
        <w:t xml:space="preserve">Организацией заявлены при корректировке 2025 года для учета в необходимой валовой выручке расходы на сбор и транспортирование твердых коммунальных отходов в размере </w:t>
      </w:r>
      <w:r w:rsidRPr="009B4395">
        <w:rPr>
          <w:b/>
          <w:i/>
          <w:sz w:val="28"/>
          <w:szCs w:val="28"/>
        </w:rPr>
        <w:t>1403345,61</w:t>
      </w:r>
      <w:r w:rsidRPr="009B4395">
        <w:rPr>
          <w:sz w:val="28"/>
          <w:szCs w:val="28"/>
        </w:rPr>
        <w:t xml:space="preserve"> тыс. руб.</w:t>
      </w:r>
    </w:p>
    <w:p w14:paraId="2B6D8FC2" w14:textId="77777777" w:rsidR="009B4395" w:rsidRPr="009B4395" w:rsidRDefault="009B4395" w:rsidP="009B4395">
      <w:pPr>
        <w:ind w:firstLine="709"/>
        <w:jc w:val="both"/>
        <w:rPr>
          <w:sz w:val="28"/>
          <w:szCs w:val="28"/>
        </w:rPr>
      </w:pPr>
      <w:r w:rsidRPr="009B4395">
        <w:rPr>
          <w:sz w:val="28"/>
          <w:szCs w:val="28"/>
        </w:rPr>
        <w:t>Для обоснования данной статьи расходов организацией представлены следующие материалы:</w:t>
      </w:r>
    </w:p>
    <w:p w14:paraId="2530D7C0" w14:textId="77777777" w:rsidR="009B4395" w:rsidRPr="009B4395" w:rsidRDefault="009B4395" w:rsidP="009B4395">
      <w:pPr>
        <w:ind w:firstLine="709"/>
        <w:jc w:val="both"/>
        <w:rPr>
          <w:i/>
          <w:sz w:val="28"/>
          <w:szCs w:val="28"/>
        </w:rPr>
      </w:pPr>
      <w:r w:rsidRPr="009B4395">
        <w:rPr>
          <w:i/>
          <w:sz w:val="28"/>
          <w:szCs w:val="28"/>
        </w:rPr>
        <w:t>- договор № 13-2/ЛУК от 22.12.2020 на оказание услуг по транспортированию твердых коммунальных отходов с ООО «Лидер Управляющая Компания», с дополнительным соглашением от 01.07.2022;</w:t>
      </w:r>
    </w:p>
    <w:p w14:paraId="5DD1A528" w14:textId="77777777" w:rsidR="009B4395" w:rsidRPr="009B4395" w:rsidRDefault="009B4395" w:rsidP="009B4395">
      <w:pPr>
        <w:ind w:firstLine="709"/>
        <w:jc w:val="both"/>
        <w:rPr>
          <w:i/>
          <w:sz w:val="28"/>
          <w:szCs w:val="28"/>
        </w:rPr>
      </w:pPr>
      <w:r w:rsidRPr="009B4395">
        <w:rPr>
          <w:i/>
          <w:sz w:val="28"/>
          <w:szCs w:val="28"/>
        </w:rPr>
        <w:t>- договор № 14-2/С от 22.12.2020 на оказание услуг по транспортированию твердых коммунальных отходов с ООО «Система»;</w:t>
      </w:r>
    </w:p>
    <w:p w14:paraId="4EB9E984" w14:textId="77777777" w:rsidR="009B4395" w:rsidRPr="009B4395" w:rsidRDefault="009B4395" w:rsidP="009B4395">
      <w:pPr>
        <w:ind w:firstLine="709"/>
        <w:jc w:val="both"/>
        <w:rPr>
          <w:i/>
          <w:sz w:val="28"/>
          <w:szCs w:val="28"/>
        </w:rPr>
      </w:pPr>
      <w:r w:rsidRPr="009B4395">
        <w:rPr>
          <w:i/>
          <w:sz w:val="28"/>
          <w:szCs w:val="28"/>
        </w:rPr>
        <w:t>- договор № 2023.26655 от 28.02.2023 на оказание услуг по транспортированию твердых коммунальных отходов с ООО «Вектор», с дополнительным соглашением от 13.03.2023;</w:t>
      </w:r>
    </w:p>
    <w:p w14:paraId="4D403BB4" w14:textId="77777777" w:rsidR="009B4395" w:rsidRPr="009B4395" w:rsidRDefault="009B4395" w:rsidP="009B4395">
      <w:pPr>
        <w:ind w:firstLine="709"/>
        <w:jc w:val="both"/>
        <w:rPr>
          <w:i/>
          <w:sz w:val="28"/>
          <w:szCs w:val="28"/>
        </w:rPr>
      </w:pPr>
      <w:r w:rsidRPr="009B4395">
        <w:rPr>
          <w:i/>
          <w:sz w:val="28"/>
          <w:szCs w:val="28"/>
        </w:rPr>
        <w:t>- договор № 9-8/В от 09.08.2021 на оказание услуг по транспортированию твердых коммунальных отходов с ООО «Вектор»;</w:t>
      </w:r>
    </w:p>
    <w:p w14:paraId="343F3E8F" w14:textId="77777777" w:rsidR="009B4395" w:rsidRPr="009B4395" w:rsidRDefault="009B4395" w:rsidP="009B4395">
      <w:pPr>
        <w:ind w:firstLine="709"/>
        <w:jc w:val="both"/>
        <w:rPr>
          <w:i/>
          <w:sz w:val="28"/>
          <w:szCs w:val="28"/>
        </w:rPr>
      </w:pPr>
      <w:r w:rsidRPr="009B4395">
        <w:rPr>
          <w:i/>
          <w:sz w:val="28"/>
          <w:szCs w:val="28"/>
        </w:rPr>
        <w:t>- договор № 9-8/ЭС от 03.12.2020 на оказание услуг по транспортированию твердых коммунальных отходов;</w:t>
      </w:r>
    </w:p>
    <w:p w14:paraId="794FC970" w14:textId="77777777" w:rsidR="009B4395" w:rsidRPr="009B4395" w:rsidRDefault="009B4395" w:rsidP="009B4395">
      <w:pPr>
        <w:ind w:firstLine="709"/>
        <w:jc w:val="both"/>
        <w:rPr>
          <w:i/>
          <w:sz w:val="28"/>
          <w:szCs w:val="28"/>
        </w:rPr>
      </w:pPr>
      <w:r w:rsidRPr="009B4395">
        <w:rPr>
          <w:i/>
          <w:sz w:val="28"/>
          <w:szCs w:val="28"/>
        </w:rPr>
        <w:t>- договор № 10-1/ДЛК от 08.12.2020 на оказание услуг по транспортированию твердых коммунальных отходов с ООО «Джамп-ЛК», с дополнительным соглашением от 30.12.2022;</w:t>
      </w:r>
    </w:p>
    <w:p w14:paraId="04EFD78F" w14:textId="77777777" w:rsidR="009B4395" w:rsidRPr="009B4395" w:rsidRDefault="009B4395" w:rsidP="009B4395">
      <w:pPr>
        <w:ind w:firstLine="709"/>
        <w:jc w:val="both"/>
        <w:rPr>
          <w:i/>
          <w:sz w:val="28"/>
          <w:szCs w:val="28"/>
        </w:rPr>
      </w:pPr>
      <w:r w:rsidRPr="009B4395">
        <w:rPr>
          <w:i/>
          <w:sz w:val="28"/>
          <w:szCs w:val="28"/>
        </w:rPr>
        <w:t>- договор № 8-7/К от 01.12.2020 на оказание услуг по транспортированию твердых коммунальных отходов с ООО «Кедр», с дополнительным соглашением от 30.12.2022;</w:t>
      </w:r>
    </w:p>
    <w:p w14:paraId="002D44D2" w14:textId="77777777" w:rsidR="009B4395" w:rsidRPr="009B4395" w:rsidRDefault="009B4395" w:rsidP="009B4395">
      <w:pPr>
        <w:ind w:firstLine="709"/>
        <w:jc w:val="both"/>
        <w:rPr>
          <w:i/>
          <w:sz w:val="28"/>
          <w:szCs w:val="28"/>
        </w:rPr>
      </w:pPr>
      <w:r w:rsidRPr="009B4395">
        <w:rPr>
          <w:i/>
          <w:sz w:val="28"/>
          <w:szCs w:val="28"/>
        </w:rPr>
        <w:t>- договор № 11-13/САХ от 08.12.2020 на оказание услуг по транспортированию твердых коммунальных отходов с ООО «МП Спецавтохозяйство», с дополнительным соглашением от 30.12.2022;</w:t>
      </w:r>
    </w:p>
    <w:p w14:paraId="63B5E4C8" w14:textId="77777777" w:rsidR="009B4395" w:rsidRPr="009B4395" w:rsidRDefault="009B4395" w:rsidP="009B4395">
      <w:pPr>
        <w:ind w:firstLine="709"/>
        <w:jc w:val="both"/>
        <w:rPr>
          <w:i/>
          <w:sz w:val="28"/>
          <w:szCs w:val="28"/>
        </w:rPr>
      </w:pPr>
      <w:r w:rsidRPr="009B4395">
        <w:rPr>
          <w:i/>
          <w:sz w:val="28"/>
          <w:szCs w:val="28"/>
        </w:rPr>
        <w:t>- договор № 4-10/РК от 30.10.2020 на оказание услуг по транспортированию твердых коммунальных отходов с ООО «РОССА-Кемерово», с дополнительным соглашением от 30.12.2022;</w:t>
      </w:r>
    </w:p>
    <w:p w14:paraId="5416CB36" w14:textId="77777777" w:rsidR="009B4395" w:rsidRPr="009B4395" w:rsidRDefault="009B4395" w:rsidP="009B4395">
      <w:pPr>
        <w:ind w:firstLine="709"/>
        <w:jc w:val="both"/>
        <w:rPr>
          <w:i/>
          <w:sz w:val="28"/>
          <w:szCs w:val="28"/>
        </w:rPr>
      </w:pPr>
      <w:r w:rsidRPr="009B4395">
        <w:rPr>
          <w:i/>
          <w:sz w:val="28"/>
          <w:szCs w:val="28"/>
        </w:rPr>
        <w:lastRenderedPageBreak/>
        <w:t>- дополнительное соглашение от 19.10.2023, дополнительное соглашение от 25.04.2023, к договору № 2023.65232 от 21.04.2023 ООО «Система»;</w:t>
      </w:r>
    </w:p>
    <w:p w14:paraId="097EB6D4" w14:textId="77777777" w:rsidR="009B4395" w:rsidRPr="009B4395" w:rsidRDefault="009B4395" w:rsidP="009B4395">
      <w:pPr>
        <w:ind w:firstLine="709"/>
        <w:jc w:val="both"/>
        <w:rPr>
          <w:i/>
          <w:sz w:val="28"/>
          <w:szCs w:val="28"/>
        </w:rPr>
      </w:pPr>
      <w:r w:rsidRPr="009B4395">
        <w:rPr>
          <w:i/>
          <w:sz w:val="28"/>
          <w:szCs w:val="28"/>
        </w:rPr>
        <w:t>- договор № 12-5/С от 22.12.2020 на оказание услуг по транспортированию твердых коммунальных отходов с ООО «Система», с дополнительным соглашением от 30.12.2022;</w:t>
      </w:r>
    </w:p>
    <w:p w14:paraId="5D389F2E" w14:textId="77777777" w:rsidR="009B4395" w:rsidRPr="009B4395" w:rsidRDefault="009B4395" w:rsidP="009B4395">
      <w:pPr>
        <w:ind w:firstLine="709"/>
        <w:jc w:val="both"/>
        <w:rPr>
          <w:i/>
          <w:sz w:val="28"/>
          <w:szCs w:val="28"/>
        </w:rPr>
      </w:pPr>
      <w:r w:rsidRPr="009B4395">
        <w:rPr>
          <w:i/>
          <w:sz w:val="28"/>
          <w:szCs w:val="28"/>
        </w:rPr>
        <w:t>- договор № 14-2/С от 22.12.2020 на оказание услуг по транспортированию твердых коммунальных отходов с ООО «Система», с дополнительным соглашением от 03.01.2023;</w:t>
      </w:r>
    </w:p>
    <w:p w14:paraId="603FA271" w14:textId="77777777" w:rsidR="009B4395" w:rsidRPr="009B4395" w:rsidRDefault="009B4395" w:rsidP="009B4395">
      <w:pPr>
        <w:ind w:firstLine="709"/>
        <w:jc w:val="both"/>
        <w:rPr>
          <w:i/>
          <w:sz w:val="28"/>
          <w:szCs w:val="28"/>
        </w:rPr>
      </w:pPr>
      <w:r w:rsidRPr="009B4395">
        <w:rPr>
          <w:i/>
          <w:sz w:val="28"/>
          <w:szCs w:val="28"/>
        </w:rPr>
        <w:t>- договор № 15-3/ТС от 22.12.2020 на оказание услуг по транспортированию твердых коммунальных отходов с ООО «ТКО Сфера», с дополнительным соглашением от 30.12.2022;</w:t>
      </w:r>
    </w:p>
    <w:p w14:paraId="0447B720" w14:textId="77777777" w:rsidR="009B4395" w:rsidRPr="009B4395" w:rsidRDefault="009B4395" w:rsidP="009B4395">
      <w:pPr>
        <w:ind w:firstLine="709"/>
        <w:jc w:val="both"/>
        <w:rPr>
          <w:i/>
          <w:sz w:val="28"/>
          <w:szCs w:val="28"/>
        </w:rPr>
      </w:pPr>
      <w:r w:rsidRPr="009B4395">
        <w:rPr>
          <w:i/>
          <w:sz w:val="28"/>
          <w:szCs w:val="28"/>
        </w:rPr>
        <w:t>- договор № 2-11/ТЛ от 19.10.2020 на оказание услуг по транспортированию твердых коммунальных отходов с ООО «ТрансЛогистик», с дополнительным соглашением от 30.12.2022;</w:t>
      </w:r>
    </w:p>
    <w:p w14:paraId="4E48F395" w14:textId="77777777" w:rsidR="009B4395" w:rsidRPr="009B4395" w:rsidRDefault="009B4395" w:rsidP="009B4395">
      <w:pPr>
        <w:ind w:firstLine="709"/>
        <w:jc w:val="both"/>
        <w:rPr>
          <w:i/>
          <w:sz w:val="28"/>
          <w:szCs w:val="28"/>
        </w:rPr>
      </w:pPr>
      <w:r w:rsidRPr="009B4395">
        <w:rPr>
          <w:i/>
          <w:sz w:val="28"/>
          <w:szCs w:val="28"/>
        </w:rPr>
        <w:t>- договор № 3-4/ТЛ от 19.10.2020 на оказание услуг по транспортированию твердых коммунальных отходов с ООО «ТрансЛогистик», с дополнительным соглашением от 30.12.2022;</w:t>
      </w:r>
    </w:p>
    <w:p w14:paraId="5FB5745E" w14:textId="77777777" w:rsidR="009B4395" w:rsidRPr="009B4395" w:rsidRDefault="009B4395" w:rsidP="009B4395">
      <w:pPr>
        <w:ind w:firstLine="709"/>
        <w:jc w:val="both"/>
        <w:rPr>
          <w:i/>
          <w:sz w:val="28"/>
          <w:szCs w:val="28"/>
        </w:rPr>
      </w:pPr>
      <w:r w:rsidRPr="009B4395">
        <w:rPr>
          <w:i/>
          <w:sz w:val="28"/>
          <w:szCs w:val="28"/>
        </w:rPr>
        <w:t>- дополнительное соглашение от 30.12.2022 к договору № 5-14/ТЛ от 30.10.2020 на оказание услуг по транспортированию твердых коммунальных отходов с ООО «ТрансЛогистик»;</w:t>
      </w:r>
    </w:p>
    <w:p w14:paraId="4F3E20CD" w14:textId="77777777" w:rsidR="009B4395" w:rsidRPr="009B4395" w:rsidRDefault="009B4395" w:rsidP="009B4395">
      <w:pPr>
        <w:ind w:firstLine="709"/>
        <w:jc w:val="both"/>
        <w:rPr>
          <w:i/>
          <w:sz w:val="28"/>
          <w:szCs w:val="28"/>
        </w:rPr>
      </w:pPr>
      <w:r w:rsidRPr="009B4395">
        <w:rPr>
          <w:i/>
          <w:sz w:val="28"/>
          <w:szCs w:val="28"/>
        </w:rPr>
        <w:t>- договор № 6-15/ТЛ от 30.10.2020 на оказание услуг по транспортированию твердых коммунальных отходов с ООО «ТрансЛогистик», с дополнительным соглашением от 30.06.2021;</w:t>
      </w:r>
    </w:p>
    <w:p w14:paraId="1D7D2C78" w14:textId="77777777" w:rsidR="009B4395" w:rsidRPr="009B4395" w:rsidRDefault="009B4395" w:rsidP="009B4395">
      <w:pPr>
        <w:ind w:firstLine="709"/>
        <w:jc w:val="both"/>
        <w:rPr>
          <w:i/>
          <w:sz w:val="28"/>
          <w:szCs w:val="28"/>
        </w:rPr>
      </w:pPr>
      <w:r w:rsidRPr="009B4395">
        <w:rPr>
          <w:i/>
          <w:sz w:val="28"/>
          <w:szCs w:val="28"/>
        </w:rPr>
        <w:t>- договор № 1-12/ЧГ от 14.10.2020 на оказание услуг по транспортированию твердых коммунальных отходов с ООО «Чистый город»,</w:t>
      </w:r>
      <w:r w:rsidRPr="009B4395">
        <w:rPr>
          <w:i/>
          <w:color w:val="FF0000"/>
          <w:sz w:val="28"/>
          <w:szCs w:val="28"/>
        </w:rPr>
        <w:t xml:space="preserve"> </w:t>
      </w:r>
      <w:r w:rsidRPr="009B4395">
        <w:rPr>
          <w:i/>
          <w:sz w:val="28"/>
          <w:szCs w:val="28"/>
        </w:rPr>
        <w:t>с дополнительным соглашением от 21.07.2022, с дополнительным соглашением от 19.04.2023;</w:t>
      </w:r>
    </w:p>
    <w:p w14:paraId="661FC2D2" w14:textId="77777777" w:rsidR="009B4395" w:rsidRPr="009B4395" w:rsidRDefault="009B4395" w:rsidP="009B4395">
      <w:pPr>
        <w:ind w:firstLine="709"/>
        <w:jc w:val="both"/>
        <w:rPr>
          <w:i/>
          <w:sz w:val="28"/>
          <w:szCs w:val="28"/>
        </w:rPr>
      </w:pPr>
      <w:r w:rsidRPr="009B4395">
        <w:rPr>
          <w:i/>
          <w:sz w:val="28"/>
          <w:szCs w:val="28"/>
        </w:rPr>
        <w:t>- договор № 7-6/ЧГ от 06.11.2020 на оказание услуг по транспортированию твердых коммунальных отходов с ООО «Чистый город»,</w:t>
      </w:r>
      <w:r w:rsidRPr="009B4395">
        <w:rPr>
          <w:i/>
          <w:color w:val="FF0000"/>
          <w:sz w:val="28"/>
          <w:szCs w:val="28"/>
        </w:rPr>
        <w:t xml:space="preserve"> </w:t>
      </w:r>
      <w:r w:rsidRPr="009B4395">
        <w:rPr>
          <w:i/>
          <w:sz w:val="28"/>
          <w:szCs w:val="28"/>
        </w:rPr>
        <w:t>с дополнительным соглашением от 30.06.2021;</w:t>
      </w:r>
    </w:p>
    <w:p w14:paraId="6B81DA36" w14:textId="77777777" w:rsidR="009B4395" w:rsidRPr="009B4395" w:rsidRDefault="009B4395" w:rsidP="009B4395">
      <w:pPr>
        <w:ind w:firstLine="709"/>
        <w:jc w:val="both"/>
        <w:rPr>
          <w:i/>
          <w:sz w:val="28"/>
          <w:szCs w:val="28"/>
        </w:rPr>
      </w:pPr>
      <w:r w:rsidRPr="009B4395">
        <w:rPr>
          <w:i/>
          <w:sz w:val="28"/>
          <w:szCs w:val="28"/>
        </w:rPr>
        <w:t>- договор № 8-9/ЧГ от 06.11.2020 на оказание услуг по транспортированию твердых коммунальных отходов с ООО «Чистый город»,</w:t>
      </w:r>
      <w:r w:rsidRPr="009B4395">
        <w:rPr>
          <w:i/>
          <w:color w:val="FF0000"/>
          <w:sz w:val="28"/>
          <w:szCs w:val="28"/>
        </w:rPr>
        <w:t xml:space="preserve"> </w:t>
      </w:r>
      <w:r w:rsidRPr="009B4395">
        <w:rPr>
          <w:i/>
          <w:sz w:val="28"/>
          <w:szCs w:val="28"/>
        </w:rPr>
        <w:t>с дополнительным соглашением от 30.12.2022;</w:t>
      </w:r>
    </w:p>
    <w:p w14:paraId="6F9D4758" w14:textId="77777777" w:rsidR="009B4395" w:rsidRPr="009B4395" w:rsidRDefault="009B4395" w:rsidP="009B4395">
      <w:pPr>
        <w:ind w:firstLine="709"/>
        <w:jc w:val="both"/>
        <w:rPr>
          <w:i/>
          <w:sz w:val="28"/>
          <w:szCs w:val="28"/>
        </w:rPr>
      </w:pPr>
      <w:r w:rsidRPr="009B4395">
        <w:rPr>
          <w:i/>
          <w:sz w:val="28"/>
          <w:szCs w:val="28"/>
        </w:rPr>
        <w:t>- договор № 2 ПЛ-12-5/Х от 30.12.2022 на оказание услуг по транспортированию твердых коммунальных отходов с ООО «Хартия»;</w:t>
      </w:r>
    </w:p>
    <w:p w14:paraId="7FC6F360" w14:textId="77777777" w:rsidR="009B4395" w:rsidRPr="009B4395" w:rsidRDefault="009B4395" w:rsidP="009B4395">
      <w:pPr>
        <w:ind w:firstLine="709"/>
        <w:jc w:val="both"/>
        <w:rPr>
          <w:i/>
          <w:sz w:val="28"/>
          <w:szCs w:val="28"/>
        </w:rPr>
      </w:pPr>
      <w:r w:rsidRPr="009B4395">
        <w:rPr>
          <w:i/>
          <w:sz w:val="28"/>
          <w:szCs w:val="28"/>
        </w:rPr>
        <w:t>- договор № 2 ПЛ-3-4/Х от 30.12.2022 на оказание услуг по транспортированию твердых коммунальных отходов с ООО «Хартия»;</w:t>
      </w:r>
    </w:p>
    <w:p w14:paraId="0E73A62F" w14:textId="77777777" w:rsidR="009B4395" w:rsidRPr="009B4395" w:rsidRDefault="009B4395" w:rsidP="009B4395">
      <w:pPr>
        <w:ind w:firstLine="709"/>
        <w:jc w:val="both"/>
        <w:rPr>
          <w:i/>
          <w:sz w:val="28"/>
          <w:szCs w:val="28"/>
        </w:rPr>
      </w:pPr>
      <w:r w:rsidRPr="009B4395">
        <w:rPr>
          <w:i/>
          <w:sz w:val="28"/>
          <w:szCs w:val="28"/>
        </w:rPr>
        <w:t>- договор № 2 ПЛ-7-6/ЧГ от 30.12.2022 на оказание услуг по транспортированию твердых коммунальных отходов с ООО «Чистый город»;</w:t>
      </w:r>
    </w:p>
    <w:p w14:paraId="05BB19BE" w14:textId="77777777" w:rsidR="009B4395" w:rsidRPr="009B4395" w:rsidRDefault="009B4395" w:rsidP="009B4395">
      <w:pPr>
        <w:ind w:firstLine="709"/>
        <w:jc w:val="both"/>
        <w:rPr>
          <w:i/>
          <w:sz w:val="28"/>
          <w:szCs w:val="28"/>
        </w:rPr>
      </w:pPr>
      <w:r w:rsidRPr="009B4395">
        <w:rPr>
          <w:i/>
          <w:sz w:val="28"/>
          <w:szCs w:val="28"/>
        </w:rPr>
        <w:t>- карточка счета 60.01 за 2023 год по договору 9-8/ЭС от 03.12.2020;</w:t>
      </w:r>
    </w:p>
    <w:p w14:paraId="75D73821" w14:textId="77777777" w:rsidR="009B4395" w:rsidRPr="009B4395" w:rsidRDefault="009B4395" w:rsidP="009B4395">
      <w:pPr>
        <w:ind w:firstLine="709"/>
        <w:jc w:val="both"/>
        <w:rPr>
          <w:i/>
          <w:sz w:val="28"/>
          <w:szCs w:val="28"/>
        </w:rPr>
      </w:pPr>
      <w:r w:rsidRPr="009B4395">
        <w:rPr>
          <w:i/>
          <w:sz w:val="28"/>
          <w:szCs w:val="28"/>
        </w:rPr>
        <w:t>- карточка счета 60.01 за 2023 год по договору № 9-8/В ООО «Вектор»;</w:t>
      </w:r>
    </w:p>
    <w:p w14:paraId="5C914D56" w14:textId="77777777" w:rsidR="009B4395" w:rsidRPr="009B4395" w:rsidRDefault="009B4395" w:rsidP="009B4395">
      <w:pPr>
        <w:ind w:firstLine="709"/>
        <w:jc w:val="both"/>
        <w:rPr>
          <w:i/>
          <w:sz w:val="28"/>
          <w:szCs w:val="28"/>
        </w:rPr>
      </w:pPr>
      <w:r w:rsidRPr="009B4395">
        <w:rPr>
          <w:i/>
          <w:sz w:val="28"/>
          <w:szCs w:val="28"/>
        </w:rPr>
        <w:t>- карточка счета 60.01 за 2023 год по договору № 10-1/ДЛК ООО «Джамп-ЛК»;</w:t>
      </w:r>
    </w:p>
    <w:p w14:paraId="4D50C61E" w14:textId="77777777" w:rsidR="009B4395" w:rsidRPr="009B4395" w:rsidRDefault="009B4395" w:rsidP="009B4395">
      <w:pPr>
        <w:ind w:firstLine="709"/>
        <w:jc w:val="both"/>
        <w:rPr>
          <w:i/>
          <w:sz w:val="28"/>
          <w:szCs w:val="28"/>
        </w:rPr>
      </w:pPr>
      <w:r w:rsidRPr="009B4395">
        <w:rPr>
          <w:i/>
          <w:sz w:val="28"/>
          <w:szCs w:val="28"/>
        </w:rPr>
        <w:lastRenderedPageBreak/>
        <w:t>- карточка счета 60.01 за 2023 год по договору № 8-7/К ООО «Кедр»;</w:t>
      </w:r>
    </w:p>
    <w:p w14:paraId="2ECD39A0"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11-13/САХ ООО «МП Спецавтохозяйство»;</w:t>
      </w:r>
    </w:p>
    <w:p w14:paraId="122888F8" w14:textId="77777777" w:rsidR="009B4395" w:rsidRPr="009B4395" w:rsidRDefault="009B4395" w:rsidP="009B4395">
      <w:pPr>
        <w:ind w:firstLine="709"/>
        <w:jc w:val="both"/>
        <w:rPr>
          <w:i/>
          <w:sz w:val="28"/>
          <w:szCs w:val="28"/>
        </w:rPr>
      </w:pPr>
      <w:r w:rsidRPr="009B4395">
        <w:rPr>
          <w:i/>
          <w:color w:val="FF0000"/>
          <w:sz w:val="28"/>
          <w:szCs w:val="28"/>
        </w:rPr>
        <w:tab/>
      </w:r>
      <w:r w:rsidRPr="009B4395">
        <w:rPr>
          <w:i/>
          <w:sz w:val="28"/>
          <w:szCs w:val="28"/>
        </w:rPr>
        <w:t>- карточка счета 60.01 за 2023 год по договору № 4-10/РК ООО «РОССА-Кемерово»;</w:t>
      </w:r>
    </w:p>
    <w:p w14:paraId="381B3D67"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12-5/С ООО «Система»;</w:t>
      </w:r>
    </w:p>
    <w:p w14:paraId="080F71D0"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14-2/С ООО «Система»;</w:t>
      </w:r>
    </w:p>
    <w:p w14:paraId="538DE06C"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65232 ООО «Система»;</w:t>
      </w:r>
    </w:p>
    <w:p w14:paraId="04E7815B"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15-3/ТС ООО «ТКО Сфера»;</w:t>
      </w:r>
    </w:p>
    <w:p w14:paraId="405A25AC"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2-11/ТЛ ООО «ТрансЛогистик»;</w:t>
      </w:r>
    </w:p>
    <w:p w14:paraId="5D64185D"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3-4/ТЛ ООО «ТрансЛогистик»;</w:t>
      </w:r>
    </w:p>
    <w:p w14:paraId="6407A2AA"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5-14/ТЛ ООО «ТрансЛогистик»;</w:t>
      </w:r>
    </w:p>
    <w:p w14:paraId="13F84FC4"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6-15/ТЛ ООО «ТрансЛогистик»;</w:t>
      </w:r>
    </w:p>
    <w:p w14:paraId="3818DD48" w14:textId="77777777" w:rsidR="009B4395" w:rsidRPr="009B4395" w:rsidRDefault="009B4395" w:rsidP="009B4395">
      <w:pPr>
        <w:ind w:firstLine="709"/>
        <w:jc w:val="both"/>
        <w:rPr>
          <w:i/>
          <w:sz w:val="28"/>
          <w:szCs w:val="28"/>
        </w:rPr>
      </w:pPr>
      <w:r w:rsidRPr="009B4395">
        <w:rPr>
          <w:i/>
          <w:color w:val="FF0000"/>
          <w:sz w:val="28"/>
          <w:szCs w:val="28"/>
        </w:rPr>
        <w:tab/>
      </w:r>
      <w:r w:rsidRPr="009B4395">
        <w:rPr>
          <w:i/>
          <w:sz w:val="28"/>
          <w:szCs w:val="28"/>
        </w:rPr>
        <w:t>- карточка счета 60.01 за 2023 год по договору № 1-12/ЧГ ООО «Чистый город»;</w:t>
      </w:r>
    </w:p>
    <w:p w14:paraId="2CEDED26"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7-6/ЧГ ООО «Чистый город»;</w:t>
      </w:r>
    </w:p>
    <w:p w14:paraId="3EAF840D" w14:textId="77777777" w:rsidR="009B4395" w:rsidRPr="009B4395" w:rsidRDefault="009B4395" w:rsidP="009B4395">
      <w:pPr>
        <w:ind w:firstLine="709"/>
        <w:jc w:val="both"/>
        <w:rPr>
          <w:i/>
          <w:sz w:val="28"/>
          <w:szCs w:val="28"/>
        </w:rPr>
      </w:pPr>
      <w:r w:rsidRPr="009B4395">
        <w:rPr>
          <w:i/>
          <w:sz w:val="28"/>
          <w:szCs w:val="28"/>
        </w:rPr>
        <w:tab/>
        <w:t>- карточка счета 60.01 за 2023 год по договору № 8-9/ЧГ ООО «Чистый город»;</w:t>
      </w:r>
    </w:p>
    <w:p w14:paraId="6E69B7DE" w14:textId="77777777" w:rsidR="009B4395" w:rsidRPr="009B4395" w:rsidRDefault="009B4395" w:rsidP="009B4395">
      <w:pPr>
        <w:ind w:firstLine="709"/>
        <w:jc w:val="both"/>
        <w:rPr>
          <w:i/>
          <w:sz w:val="28"/>
          <w:szCs w:val="28"/>
        </w:rPr>
      </w:pPr>
      <w:r w:rsidRPr="009B4395">
        <w:rPr>
          <w:i/>
          <w:sz w:val="28"/>
          <w:szCs w:val="28"/>
        </w:rPr>
        <w:t>- акты, счет-фактуры за январь-декабрь 2021 года в разрезе поставщиков услуги;</w:t>
      </w:r>
    </w:p>
    <w:p w14:paraId="68BFB4FC" w14:textId="77777777" w:rsidR="009B4395" w:rsidRPr="009B4395" w:rsidRDefault="009B4395" w:rsidP="009B4395">
      <w:pPr>
        <w:ind w:firstLine="709"/>
        <w:jc w:val="both"/>
        <w:rPr>
          <w:i/>
          <w:sz w:val="28"/>
          <w:szCs w:val="28"/>
        </w:rPr>
      </w:pPr>
      <w:r w:rsidRPr="009B4395">
        <w:rPr>
          <w:i/>
          <w:sz w:val="28"/>
          <w:szCs w:val="28"/>
        </w:rPr>
        <w:t>- акты, счет-фактуры за январь-декабрь 2022 года в разрезе поставщиков услуги;</w:t>
      </w:r>
    </w:p>
    <w:p w14:paraId="1D8F12C6" w14:textId="77777777" w:rsidR="009B4395" w:rsidRPr="009B4395" w:rsidRDefault="009B4395" w:rsidP="009B4395">
      <w:pPr>
        <w:ind w:firstLine="709"/>
        <w:jc w:val="both"/>
        <w:rPr>
          <w:i/>
          <w:sz w:val="28"/>
          <w:szCs w:val="28"/>
        </w:rPr>
      </w:pPr>
      <w:r w:rsidRPr="009B4395">
        <w:rPr>
          <w:i/>
          <w:sz w:val="28"/>
          <w:szCs w:val="28"/>
        </w:rPr>
        <w:t>- акты, счет-фактуры за январь-декабрь 2023 года в разрезе поставщиков услуги;</w:t>
      </w:r>
    </w:p>
    <w:p w14:paraId="14CFE6A3" w14:textId="77777777" w:rsidR="009B4395" w:rsidRPr="009B4395" w:rsidRDefault="009B4395" w:rsidP="009B4395">
      <w:pPr>
        <w:ind w:firstLine="709"/>
        <w:jc w:val="both"/>
        <w:rPr>
          <w:i/>
          <w:sz w:val="28"/>
          <w:szCs w:val="28"/>
        </w:rPr>
      </w:pPr>
      <w:r w:rsidRPr="009B4395">
        <w:rPr>
          <w:i/>
          <w:sz w:val="28"/>
          <w:szCs w:val="28"/>
        </w:rPr>
        <w:t>- сводная информация с помесячной разбивкой в разрезе перевозчиков и договоров за 2023 год;</w:t>
      </w:r>
    </w:p>
    <w:p w14:paraId="06CFB13E" w14:textId="77777777" w:rsidR="009B4395" w:rsidRPr="009B4395" w:rsidRDefault="009B4395" w:rsidP="009B4395">
      <w:pPr>
        <w:ind w:firstLine="709"/>
        <w:jc w:val="both"/>
        <w:rPr>
          <w:i/>
          <w:sz w:val="28"/>
          <w:szCs w:val="28"/>
        </w:rPr>
      </w:pPr>
      <w:r w:rsidRPr="009B4395">
        <w:rPr>
          <w:i/>
          <w:sz w:val="28"/>
          <w:szCs w:val="28"/>
        </w:rPr>
        <w:t>- оборотно-сальдовая ведомость по счету 90.01.1 «Услуга вывоз ТБО» за 2023 год;</w:t>
      </w:r>
    </w:p>
    <w:p w14:paraId="68CF4993" w14:textId="77777777" w:rsidR="009B4395" w:rsidRPr="009B4395" w:rsidRDefault="009B4395" w:rsidP="009B4395">
      <w:pPr>
        <w:ind w:firstLine="709"/>
        <w:jc w:val="both"/>
        <w:rPr>
          <w:i/>
          <w:sz w:val="28"/>
          <w:szCs w:val="28"/>
        </w:rPr>
      </w:pPr>
      <w:r w:rsidRPr="009B4395">
        <w:rPr>
          <w:i/>
          <w:sz w:val="28"/>
          <w:szCs w:val="28"/>
        </w:rPr>
        <w:t>- оборотно-сальдовая ведомость по счету 20 за 2023 год;</w:t>
      </w:r>
    </w:p>
    <w:p w14:paraId="73467320" w14:textId="77777777" w:rsidR="009B4395" w:rsidRPr="009B4395" w:rsidRDefault="009B4395" w:rsidP="009B4395">
      <w:pPr>
        <w:ind w:firstLine="709"/>
        <w:jc w:val="both"/>
        <w:rPr>
          <w:i/>
          <w:sz w:val="28"/>
          <w:szCs w:val="28"/>
        </w:rPr>
      </w:pPr>
      <w:r w:rsidRPr="009B4395">
        <w:rPr>
          <w:i/>
          <w:sz w:val="28"/>
          <w:szCs w:val="28"/>
        </w:rPr>
        <w:t>- информация о проведенных торгах в формате ссылок на закупочную документацию (договоры на 2023 и 2024 годы);</w:t>
      </w:r>
    </w:p>
    <w:p w14:paraId="70BB93F3" w14:textId="77777777" w:rsidR="009B4395" w:rsidRPr="009B4395" w:rsidRDefault="009B4395" w:rsidP="009B4395">
      <w:pPr>
        <w:ind w:firstLine="709"/>
        <w:jc w:val="both"/>
        <w:rPr>
          <w:i/>
          <w:sz w:val="28"/>
          <w:szCs w:val="28"/>
        </w:rPr>
      </w:pPr>
      <w:r w:rsidRPr="009B4395">
        <w:rPr>
          <w:i/>
          <w:sz w:val="28"/>
          <w:szCs w:val="28"/>
        </w:rPr>
        <w:t>- иные обосновывающие материалы.</w:t>
      </w:r>
    </w:p>
    <w:p w14:paraId="6727BEE5" w14:textId="77777777" w:rsidR="009B4395" w:rsidRPr="009B4395" w:rsidRDefault="009B4395" w:rsidP="009B4395">
      <w:pPr>
        <w:ind w:firstLine="709"/>
        <w:jc w:val="both"/>
        <w:rPr>
          <w:i/>
          <w:color w:val="000000"/>
          <w:sz w:val="28"/>
          <w:szCs w:val="28"/>
        </w:rPr>
      </w:pPr>
    </w:p>
    <w:p w14:paraId="7AD34D80" w14:textId="77777777" w:rsidR="009B4395" w:rsidRPr="009B4395" w:rsidRDefault="009B4395" w:rsidP="009B4395">
      <w:pPr>
        <w:ind w:firstLine="709"/>
        <w:jc w:val="both"/>
        <w:rPr>
          <w:color w:val="000000"/>
          <w:sz w:val="28"/>
          <w:szCs w:val="28"/>
        </w:rPr>
      </w:pPr>
      <w:r w:rsidRPr="009B4395">
        <w:rPr>
          <w:color w:val="000000"/>
          <w:sz w:val="28"/>
          <w:szCs w:val="28"/>
        </w:rPr>
        <w:lastRenderedPageBreak/>
        <w:t>Формулой (49) методических указаний предусмотрена индексация плановых значений предыдущего (2024) года:</w:t>
      </w:r>
    </w:p>
    <w:p w14:paraId="17512070" w14:textId="77777777" w:rsidR="009B4395" w:rsidRPr="009B4395" w:rsidRDefault="009B4395" w:rsidP="009B4395">
      <w:pPr>
        <w:ind w:firstLine="709"/>
        <w:jc w:val="both"/>
        <w:rPr>
          <w:color w:val="000000"/>
          <w:sz w:val="28"/>
          <w:szCs w:val="28"/>
        </w:rPr>
      </w:pPr>
    </w:p>
    <w:p w14:paraId="1E5622C2" w14:textId="3208997E" w:rsidR="009B4395" w:rsidRPr="009B4395" w:rsidRDefault="009B4395" w:rsidP="009B4395">
      <w:pPr>
        <w:autoSpaceDE w:val="0"/>
        <w:autoSpaceDN w:val="0"/>
        <w:adjustRightInd w:val="0"/>
        <w:jc w:val="center"/>
        <w:rPr>
          <w:color w:val="000000"/>
          <w:position w:val="-13"/>
          <w:sz w:val="28"/>
          <w:szCs w:val="28"/>
        </w:rPr>
      </w:pPr>
      <w:r w:rsidRPr="009B4395">
        <w:rPr>
          <w:noProof/>
          <w:color w:val="000000"/>
          <w:position w:val="-13"/>
          <w:sz w:val="28"/>
          <w:szCs w:val="28"/>
        </w:rPr>
        <w:drawing>
          <wp:inline distT="0" distB="0" distL="0" distR="0" wp14:anchorId="143F5F6E" wp14:editId="1A290098">
            <wp:extent cx="4238625" cy="352425"/>
            <wp:effectExtent l="0" t="0" r="0" b="0"/>
            <wp:docPr id="138559191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38625" cy="352425"/>
                    </a:xfrm>
                    <a:prstGeom prst="rect">
                      <a:avLst/>
                    </a:prstGeom>
                    <a:noFill/>
                    <a:ln>
                      <a:noFill/>
                    </a:ln>
                  </pic:spPr>
                </pic:pic>
              </a:graphicData>
            </a:graphic>
          </wp:inline>
        </w:drawing>
      </w:r>
    </w:p>
    <w:p w14:paraId="69803D8C" w14:textId="77777777" w:rsidR="009B4395" w:rsidRPr="009B4395" w:rsidRDefault="009B4395" w:rsidP="009B4395">
      <w:pPr>
        <w:ind w:firstLine="709"/>
        <w:jc w:val="center"/>
        <w:rPr>
          <w:color w:val="000000"/>
          <w:sz w:val="28"/>
          <w:szCs w:val="28"/>
        </w:rPr>
      </w:pPr>
    </w:p>
    <w:p w14:paraId="77C6123A" w14:textId="5145AA28" w:rsidR="009B4395" w:rsidRPr="009B4395" w:rsidRDefault="009B4395" w:rsidP="009B4395">
      <w:pPr>
        <w:ind w:left="709" w:firstLine="2552"/>
        <w:jc w:val="both"/>
        <w:rPr>
          <w:color w:val="000000"/>
          <w:sz w:val="28"/>
          <w:szCs w:val="28"/>
        </w:rPr>
      </w:pPr>
      <w:r w:rsidRPr="009B4395">
        <w:rPr>
          <w:noProof/>
          <w:color w:val="000000"/>
          <w:sz w:val="28"/>
          <w:szCs w:val="28"/>
        </w:rPr>
        <w:drawing>
          <wp:inline distT="0" distB="0" distL="0" distR="0" wp14:anchorId="0448B3FE" wp14:editId="0259FCD8">
            <wp:extent cx="1962150" cy="647700"/>
            <wp:effectExtent l="0" t="0" r="0" b="0"/>
            <wp:docPr id="2060663904"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62150" cy="647700"/>
                    </a:xfrm>
                    <a:prstGeom prst="rect">
                      <a:avLst/>
                    </a:prstGeom>
                    <a:noFill/>
                  </pic:spPr>
                </pic:pic>
              </a:graphicData>
            </a:graphic>
          </wp:inline>
        </w:drawing>
      </w:r>
    </w:p>
    <w:p w14:paraId="04B62A45" w14:textId="77777777" w:rsidR="009B4395" w:rsidRPr="009B4395" w:rsidRDefault="009B4395" w:rsidP="009B4395">
      <w:pPr>
        <w:ind w:firstLine="709"/>
        <w:jc w:val="center"/>
        <w:rPr>
          <w:color w:val="7030A0"/>
          <w:sz w:val="28"/>
          <w:szCs w:val="28"/>
        </w:rPr>
      </w:pPr>
    </w:p>
    <w:p w14:paraId="5B803B75" w14:textId="77777777" w:rsidR="009B4395" w:rsidRPr="009B4395" w:rsidRDefault="009B4395" w:rsidP="009B4395">
      <w:pPr>
        <w:ind w:firstLine="709"/>
        <w:jc w:val="center"/>
        <w:rPr>
          <w:sz w:val="28"/>
          <w:szCs w:val="28"/>
        </w:rPr>
      </w:pPr>
      <w:r w:rsidRPr="009B4395">
        <w:rPr>
          <w:sz w:val="28"/>
          <w:szCs w:val="28"/>
        </w:rPr>
        <w:t>1326715,07 * (1+0,058) * 1 = 1403664,54 тыс. руб.</w:t>
      </w:r>
    </w:p>
    <w:p w14:paraId="6175DFA7" w14:textId="77777777" w:rsidR="009B4395" w:rsidRPr="009B4395" w:rsidRDefault="009B4395" w:rsidP="009B4395">
      <w:pPr>
        <w:jc w:val="both"/>
        <w:rPr>
          <w:sz w:val="28"/>
          <w:szCs w:val="28"/>
        </w:rPr>
      </w:pPr>
    </w:p>
    <w:p w14:paraId="0211F5F2" w14:textId="77777777" w:rsidR="009B4395" w:rsidRPr="009B4395" w:rsidRDefault="009B4395" w:rsidP="009B4395">
      <w:pPr>
        <w:jc w:val="both"/>
        <w:rPr>
          <w:sz w:val="28"/>
          <w:szCs w:val="28"/>
        </w:rPr>
      </w:pPr>
      <w:r w:rsidRPr="009B4395">
        <w:rPr>
          <w:sz w:val="28"/>
          <w:szCs w:val="28"/>
        </w:rPr>
        <w:t xml:space="preserve">Расходы на транспортирование соответствуют значению </w:t>
      </w:r>
      <w:r w:rsidRPr="009B4395">
        <w:rPr>
          <w:b/>
          <w:i/>
          <w:sz w:val="28"/>
          <w:szCs w:val="28"/>
          <w:u w:val="single"/>
        </w:rPr>
        <w:t>1403664,54</w:t>
      </w:r>
      <w:r w:rsidRPr="009B4395">
        <w:rPr>
          <w:sz w:val="28"/>
          <w:szCs w:val="28"/>
        </w:rPr>
        <w:t xml:space="preserve"> тыс. руб. </w:t>
      </w:r>
    </w:p>
    <w:p w14:paraId="0614E417" w14:textId="77777777" w:rsidR="009B4395" w:rsidRPr="009B4395" w:rsidRDefault="009B4395" w:rsidP="009B4395">
      <w:pPr>
        <w:tabs>
          <w:tab w:val="left" w:pos="1134"/>
        </w:tabs>
        <w:ind w:firstLine="709"/>
        <w:jc w:val="both"/>
        <w:rPr>
          <w:color w:val="FF0000"/>
          <w:sz w:val="28"/>
          <w:szCs w:val="28"/>
        </w:rPr>
      </w:pPr>
    </w:p>
    <w:p w14:paraId="6A7EE90C" w14:textId="77777777" w:rsidR="009B4395" w:rsidRPr="009B4395" w:rsidRDefault="009B4395" w:rsidP="009B4395">
      <w:pPr>
        <w:tabs>
          <w:tab w:val="left" w:pos="1134"/>
        </w:tabs>
        <w:ind w:firstLine="709"/>
        <w:jc w:val="both"/>
        <w:rPr>
          <w:sz w:val="28"/>
          <w:szCs w:val="28"/>
        </w:rPr>
      </w:pPr>
      <w:r w:rsidRPr="009B4395">
        <w:rPr>
          <w:sz w:val="28"/>
          <w:szCs w:val="28"/>
        </w:rPr>
        <w:t xml:space="preserve">Постановлением Правительства РФ от 03.11.2016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и постановлением Правительства РФ от 18.03.2021             № 414 «О внесении изменений в некоторые акты Правительства Российской Федерации в области обращения с твердыми коммунальными отходами» согласно которым пунктом 5(1) предусмотрено, что определение и обоснование цены предмета аукциона осуществляется в соответствии с </w:t>
      </w:r>
      <w:hyperlink r:id="rId202" w:history="1">
        <w:r w:rsidRPr="009B4395">
          <w:rPr>
            <w:sz w:val="28"/>
            <w:szCs w:val="28"/>
          </w:rPr>
          <w:t>пунктом 90(1)</w:t>
        </w:r>
      </w:hyperlink>
      <w:r w:rsidRPr="009B4395">
        <w:rPr>
          <w:sz w:val="28"/>
          <w:szCs w:val="28"/>
        </w:rPr>
        <w:t xml:space="preserve"> Основ ценообразования в области обращения с твердыми коммунальными отходами, утвержденных постановлением Правительства Российской Федерации от 30 мая 2016 г. № 484 «О ценообразовании в области обращения с твердыми коммунальными отходами», и производится с применением экономически и технологически обоснованных объемов потребления сырья, материалов, выполняемых работ (услуг).</w:t>
      </w:r>
    </w:p>
    <w:p w14:paraId="21BF6604"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Пунктом 90(1) Основ ценообразования предусмотрено, что расходы на транспортирование твердых коммунальных отходов, в том числе цена предмета аукциона, проводимого в соответствии с </w:t>
      </w:r>
      <w:hyperlink r:id="rId203" w:history="1">
        <w:r w:rsidRPr="009B4395">
          <w:rPr>
            <w:sz w:val="28"/>
            <w:szCs w:val="28"/>
          </w:rPr>
          <w:t>Правилами</w:t>
        </w:r>
      </w:hyperlink>
      <w:r w:rsidRPr="009B4395">
        <w:rPr>
          <w:sz w:val="28"/>
          <w:szCs w:val="28"/>
        </w:rPr>
        <w:t xml:space="preserve"> проведения торгов, по результатам которых формируются цены на услуги по транспортированию твердых коммунальных отходов для регионального оператора, утвержденными постановлением Правительства Российской Федерации от 3 ноября 2016 г.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(далее - Правила проведения торгов), определяются с учетом расстояния транспортирования твердых коммунальных отходов в соответствии с территориальной схемой, утвержденной в установленном порядке, и планируемого количества транспортируемых твердых коммунальных отходов как сумма планируемых на очередной период регулирования:</w:t>
      </w:r>
    </w:p>
    <w:p w14:paraId="46B96AE3" w14:textId="77777777" w:rsidR="009B4395" w:rsidRPr="009B4395" w:rsidRDefault="009B4395" w:rsidP="009B4395">
      <w:pPr>
        <w:autoSpaceDE w:val="0"/>
        <w:autoSpaceDN w:val="0"/>
        <w:adjustRightInd w:val="0"/>
        <w:ind w:firstLine="540"/>
        <w:jc w:val="both"/>
        <w:rPr>
          <w:sz w:val="28"/>
          <w:szCs w:val="28"/>
        </w:rPr>
      </w:pPr>
      <w:bookmarkStart w:id="26" w:name="Par1"/>
      <w:bookmarkEnd w:id="26"/>
      <w:r w:rsidRPr="009B4395">
        <w:rPr>
          <w:sz w:val="28"/>
          <w:szCs w:val="28"/>
        </w:rPr>
        <w:t xml:space="preserve">а) расходов на оплату труда и отчисления на социальные нужды основного производственного, ремонтного и административно-управленческого персонала, </w:t>
      </w:r>
      <w:r w:rsidRPr="009B4395">
        <w:rPr>
          <w:sz w:val="28"/>
          <w:szCs w:val="28"/>
        </w:rPr>
        <w:lastRenderedPageBreak/>
        <w:t>определяемых в том числе с учетом отраслевых тарифных соглашений и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о средней заработной плате в регионе по соответствующему виду экономической деятельности с учетом прогнозного индекса потребительских цен;</w:t>
      </w:r>
    </w:p>
    <w:p w14:paraId="52467296"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б) расходов на топливо и горюче-смазочные материалы для транспортных средств, используемых для транспортирования твердых коммунальных отходов;</w:t>
      </w:r>
    </w:p>
    <w:p w14:paraId="73A6C273" w14:textId="77777777" w:rsidR="009B4395" w:rsidRPr="009B4395" w:rsidRDefault="009B4395" w:rsidP="009B4395">
      <w:pPr>
        <w:autoSpaceDE w:val="0"/>
        <w:autoSpaceDN w:val="0"/>
        <w:adjustRightInd w:val="0"/>
        <w:ind w:firstLine="540"/>
        <w:jc w:val="both"/>
        <w:rPr>
          <w:sz w:val="28"/>
          <w:szCs w:val="28"/>
        </w:rPr>
      </w:pPr>
      <w:bookmarkStart w:id="27" w:name="Par3"/>
      <w:bookmarkEnd w:id="27"/>
      <w:r w:rsidRPr="009B4395">
        <w:rPr>
          <w:sz w:val="28"/>
          <w:szCs w:val="28"/>
        </w:rPr>
        <w:t>в) расходов на сырье и материалы для текущего технического обслуживания транспортных средств, используемых для транспортирования твердых коммунальных отходов, определяемых как сумма расходов по каждому виду сырья и материалов, рассчитанных как произведение плановых (расчетных) цен на сырье и материалы и экономически (технологически, технически) обоснованных объемов потребления сырья и материалов;</w:t>
      </w:r>
    </w:p>
    <w:p w14:paraId="5F7EAD70"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г) ремонтных расходов и расходов на техническое обслуживание (за исключением расходов, предусмотренных </w:t>
      </w:r>
      <w:hyperlink w:anchor="Par3" w:history="1">
        <w:r w:rsidRPr="009B4395">
          <w:rPr>
            <w:sz w:val="28"/>
            <w:szCs w:val="28"/>
          </w:rPr>
          <w:t>подпунктом "в"</w:t>
        </w:r>
      </w:hyperlink>
      <w:r w:rsidRPr="009B4395">
        <w:rPr>
          <w:sz w:val="28"/>
          <w:szCs w:val="28"/>
        </w:rPr>
        <w:t xml:space="preserve"> настоящего пункта) в отношении транспортных средств, используемых для транспортирования твердых коммунальных отходов, за исключением расходов на оплату труда и отчисления на социальные нужды ремонтного персонала;</w:t>
      </w:r>
    </w:p>
    <w:p w14:paraId="19D07EAD"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д) расходов на амортизацию транспортных средств, используемых для транспортирования твердых коммунальных отходов, определяемых как сумма отношений стоимости амортизируемых транспортных средств к сроку их полезного использования, соответствующему максимальному сроку полезного использования, установленному </w:t>
      </w:r>
      <w:hyperlink r:id="rId204" w:history="1">
        <w:r w:rsidRPr="009B4395">
          <w:rPr>
            <w:sz w:val="28"/>
            <w:szCs w:val="28"/>
          </w:rPr>
          <w:t>Классификацией</w:t>
        </w:r>
      </w:hyperlink>
      <w:r w:rsidRPr="009B4395">
        <w:rPr>
          <w:sz w:val="28"/>
          <w:szCs w:val="28"/>
        </w:rPr>
        <w:t xml:space="preserve">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6E987648" w14:textId="77777777" w:rsidR="009B4395" w:rsidRPr="009B4395" w:rsidRDefault="009B4395" w:rsidP="009B4395">
      <w:pPr>
        <w:autoSpaceDE w:val="0"/>
        <w:autoSpaceDN w:val="0"/>
        <w:adjustRightInd w:val="0"/>
        <w:ind w:firstLine="540"/>
        <w:jc w:val="both"/>
        <w:rPr>
          <w:sz w:val="28"/>
          <w:szCs w:val="28"/>
        </w:rPr>
      </w:pPr>
      <w:bookmarkStart w:id="28" w:name="Par6"/>
      <w:bookmarkEnd w:id="28"/>
      <w:r w:rsidRPr="009B4395">
        <w:rPr>
          <w:sz w:val="28"/>
          <w:szCs w:val="28"/>
        </w:rPr>
        <w:t>е) расходов на арендную плату и лизинговые платежи в отношении транспортных средств, используемых для транспортирования твердых коммунальных отходов, определяемых исходя из принципа возмещения арендодателю или лизингодателю амортизации, налогов на имущество и других обязательных платежей собственника передаваемого в аренду или лизинг имущества, связанных с владением указанным имуществом (экономически обоснованный размер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(при учете расходов на лизинговые платежи учитывается также доход лизингодателя, начисляемый в течение срока действия договора лизинга исходя из остаточной стоимости объекта и ставки процента, указанной в заключенном договоре, но не превышающей ключевую ставку Центрального банка Российской Федерации, действующую на дату заключения договора лизинга, увеличенную на 4 процентных пункта);</w:t>
      </w:r>
    </w:p>
    <w:p w14:paraId="69FE9447" w14:textId="77777777" w:rsidR="009B4395" w:rsidRPr="009B4395" w:rsidRDefault="009B4395" w:rsidP="009B4395">
      <w:pPr>
        <w:autoSpaceDE w:val="0"/>
        <w:autoSpaceDN w:val="0"/>
        <w:adjustRightInd w:val="0"/>
        <w:ind w:firstLine="540"/>
        <w:jc w:val="both"/>
        <w:rPr>
          <w:sz w:val="28"/>
          <w:szCs w:val="28"/>
        </w:rPr>
      </w:pPr>
      <w:bookmarkStart w:id="29" w:name="Par7"/>
      <w:bookmarkEnd w:id="29"/>
      <w:r w:rsidRPr="009B4395">
        <w:rPr>
          <w:sz w:val="28"/>
          <w:szCs w:val="28"/>
        </w:rPr>
        <w:lastRenderedPageBreak/>
        <w:t xml:space="preserve">ж) прочих производственных расходов, размер которых не может превышать 5 процентов суммы расходов, указанных в </w:t>
      </w:r>
      <w:hyperlink w:anchor="Par1" w:history="1">
        <w:r w:rsidRPr="009B4395">
          <w:rPr>
            <w:sz w:val="28"/>
            <w:szCs w:val="28"/>
          </w:rPr>
          <w:t>подпунктах «а</w:t>
        </w:r>
      </w:hyperlink>
      <w:r w:rsidRPr="009B4395">
        <w:rPr>
          <w:sz w:val="28"/>
          <w:szCs w:val="28"/>
        </w:rPr>
        <w:t xml:space="preserve">» - </w:t>
      </w:r>
      <w:hyperlink w:anchor="Par6" w:history="1">
        <w:r w:rsidRPr="009B4395">
          <w:rPr>
            <w:sz w:val="28"/>
            <w:szCs w:val="28"/>
          </w:rPr>
          <w:t>«е</w:t>
        </w:r>
      </w:hyperlink>
      <w:r w:rsidRPr="009B4395">
        <w:rPr>
          <w:sz w:val="28"/>
          <w:szCs w:val="28"/>
        </w:rPr>
        <w:t>» настоящего пункта;</w:t>
      </w:r>
    </w:p>
    <w:p w14:paraId="668B45D3" w14:textId="77777777" w:rsidR="009B4395" w:rsidRPr="009B4395" w:rsidRDefault="009B4395" w:rsidP="009B4395">
      <w:pPr>
        <w:autoSpaceDE w:val="0"/>
        <w:autoSpaceDN w:val="0"/>
        <w:adjustRightInd w:val="0"/>
        <w:ind w:firstLine="540"/>
        <w:jc w:val="both"/>
        <w:rPr>
          <w:sz w:val="28"/>
          <w:szCs w:val="28"/>
        </w:rPr>
      </w:pPr>
      <w:bookmarkStart w:id="30" w:name="Par8"/>
      <w:bookmarkEnd w:id="30"/>
      <w:r w:rsidRPr="009B4395">
        <w:rPr>
          <w:sz w:val="28"/>
          <w:szCs w:val="28"/>
        </w:rPr>
        <w:t xml:space="preserve">з) административных расходов (за исключением предусмотренных </w:t>
      </w:r>
      <w:hyperlink w:anchor="Par1" w:history="1">
        <w:r w:rsidRPr="009B4395">
          <w:rPr>
            <w:sz w:val="28"/>
            <w:szCs w:val="28"/>
          </w:rPr>
          <w:t>подпунктом «а</w:t>
        </w:r>
      </w:hyperlink>
      <w:r w:rsidRPr="009B4395">
        <w:rPr>
          <w:sz w:val="28"/>
          <w:szCs w:val="28"/>
        </w:rPr>
        <w:t xml:space="preserve">» настоящего пункта расходов на оплату труда и отчисления на социальные нужды административно-управленческого персонала и расходов, предусмотренных </w:t>
      </w:r>
      <w:hyperlink w:anchor="Par9" w:history="1">
        <w:r w:rsidRPr="009B4395">
          <w:rPr>
            <w:sz w:val="28"/>
            <w:szCs w:val="28"/>
          </w:rPr>
          <w:t>подпунктом «и</w:t>
        </w:r>
      </w:hyperlink>
      <w:r w:rsidRPr="009B4395">
        <w:rPr>
          <w:sz w:val="28"/>
          <w:szCs w:val="28"/>
        </w:rPr>
        <w:t xml:space="preserve">» настоящего пункта), размер которых не может превышать 10 процентов суммы расходов, указанных в </w:t>
      </w:r>
      <w:hyperlink w:anchor="Par1" w:history="1">
        <w:r w:rsidRPr="009B4395">
          <w:rPr>
            <w:sz w:val="28"/>
            <w:szCs w:val="28"/>
          </w:rPr>
          <w:t>подпунктах «а</w:t>
        </w:r>
      </w:hyperlink>
      <w:r w:rsidRPr="009B4395">
        <w:rPr>
          <w:sz w:val="28"/>
          <w:szCs w:val="28"/>
        </w:rPr>
        <w:t xml:space="preserve">» - </w:t>
      </w:r>
      <w:hyperlink w:anchor="Par7" w:history="1">
        <w:r w:rsidRPr="009B4395">
          <w:rPr>
            <w:sz w:val="28"/>
            <w:szCs w:val="28"/>
          </w:rPr>
          <w:t>«ж</w:t>
        </w:r>
      </w:hyperlink>
      <w:r w:rsidRPr="009B4395">
        <w:rPr>
          <w:sz w:val="28"/>
          <w:szCs w:val="28"/>
        </w:rPr>
        <w:t>» настоящего пункта;</w:t>
      </w:r>
    </w:p>
    <w:p w14:paraId="0802AE49" w14:textId="77777777" w:rsidR="009B4395" w:rsidRPr="009B4395" w:rsidRDefault="009B4395" w:rsidP="009B4395">
      <w:pPr>
        <w:autoSpaceDE w:val="0"/>
        <w:autoSpaceDN w:val="0"/>
        <w:adjustRightInd w:val="0"/>
        <w:ind w:firstLine="540"/>
        <w:jc w:val="both"/>
        <w:rPr>
          <w:sz w:val="28"/>
          <w:szCs w:val="28"/>
        </w:rPr>
      </w:pPr>
      <w:bookmarkStart w:id="31" w:name="Par9"/>
      <w:bookmarkEnd w:id="31"/>
      <w:r w:rsidRPr="009B4395">
        <w:rPr>
          <w:sz w:val="28"/>
          <w:szCs w:val="28"/>
        </w:rPr>
        <w:t>и) расходов, связанных с оплатой налогов, сборов и других обязательных платежей (в том числе с обязательным страхованием гражданской ответственности владельцев транспортных средств, оснащением и обеспечением функционирования аппаратуры спутниковой навигации ГЛОНАСС или ГЛОНАСС/GPS);</w:t>
      </w:r>
    </w:p>
    <w:p w14:paraId="69E4D8F2"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к) расчетной предпринимательской прибыли организации, осуществляющей транспортирование твердых коммунальных отходов, определяемой в размере 5 процентов суммы расходов, указанных в </w:t>
      </w:r>
      <w:hyperlink w:anchor="Par1" w:history="1">
        <w:r w:rsidRPr="009B4395">
          <w:rPr>
            <w:sz w:val="28"/>
            <w:szCs w:val="28"/>
          </w:rPr>
          <w:t>подпунктах «а</w:t>
        </w:r>
      </w:hyperlink>
      <w:r w:rsidRPr="009B4395">
        <w:rPr>
          <w:sz w:val="28"/>
          <w:szCs w:val="28"/>
        </w:rPr>
        <w:t xml:space="preserve">» - </w:t>
      </w:r>
      <w:hyperlink w:anchor="Par8" w:history="1">
        <w:r w:rsidRPr="009B4395">
          <w:rPr>
            <w:sz w:val="28"/>
            <w:szCs w:val="28"/>
          </w:rPr>
          <w:t>«з</w:t>
        </w:r>
      </w:hyperlink>
      <w:r w:rsidRPr="009B4395">
        <w:rPr>
          <w:sz w:val="28"/>
          <w:szCs w:val="28"/>
        </w:rPr>
        <w:t>» настоящего пункта.</w:t>
      </w:r>
    </w:p>
    <w:p w14:paraId="0B639F1F" w14:textId="77777777" w:rsidR="009B4395" w:rsidRPr="009B4395" w:rsidRDefault="009B4395" w:rsidP="009B4395">
      <w:pPr>
        <w:autoSpaceDE w:val="0"/>
        <w:autoSpaceDN w:val="0"/>
        <w:adjustRightInd w:val="0"/>
        <w:jc w:val="both"/>
        <w:rPr>
          <w:sz w:val="28"/>
          <w:szCs w:val="28"/>
        </w:rPr>
      </w:pPr>
      <w:r w:rsidRPr="009B4395">
        <w:rPr>
          <w:sz w:val="28"/>
          <w:szCs w:val="28"/>
        </w:rPr>
        <w:t xml:space="preserve">(п. 90(1) введен </w:t>
      </w:r>
      <w:hyperlink r:id="rId205" w:history="1">
        <w:r w:rsidRPr="009B4395">
          <w:rPr>
            <w:sz w:val="28"/>
            <w:szCs w:val="28"/>
          </w:rPr>
          <w:t>Постановлением</w:t>
        </w:r>
      </w:hyperlink>
      <w:r w:rsidRPr="009B4395">
        <w:rPr>
          <w:sz w:val="28"/>
          <w:szCs w:val="28"/>
        </w:rPr>
        <w:t xml:space="preserve"> Правительства РФ от 18.03.2021 № 414)</w:t>
      </w:r>
    </w:p>
    <w:p w14:paraId="07DC2EA0" w14:textId="77777777" w:rsidR="009B4395" w:rsidRPr="009B4395" w:rsidRDefault="009B4395" w:rsidP="009B4395">
      <w:pPr>
        <w:tabs>
          <w:tab w:val="left" w:pos="1134"/>
        </w:tabs>
        <w:ind w:firstLine="709"/>
        <w:jc w:val="both"/>
        <w:rPr>
          <w:sz w:val="28"/>
          <w:szCs w:val="28"/>
        </w:rPr>
      </w:pPr>
      <w:r w:rsidRPr="009B4395">
        <w:rPr>
          <w:sz w:val="28"/>
          <w:szCs w:val="28"/>
        </w:rPr>
        <w:t>Принимая во внимание тот факт, что определение и обоснование цены предмета аукциона не осуществлялось региональным оператором в соответствии с пунктом 90(1) Основ ценообразования в области обращения с твердыми коммунальными отходами, утвержденными постановлением Правительства Российской Федерации от 30.05.2016 № 484 «О ценообразовании в области обращения с твердыми коммунальными отходами», и производится с применением экономически и технологически обоснованных объемов потребления сырья, материалов, выполняемых работ (услуг), регулирующим органом проведен анализ отчетов о финансовых результатах за</w:t>
      </w:r>
      <w:r w:rsidRPr="009B4395">
        <w:rPr>
          <w:color w:val="FF0000"/>
          <w:sz w:val="28"/>
          <w:szCs w:val="28"/>
        </w:rPr>
        <w:t xml:space="preserve"> </w:t>
      </w:r>
      <w:r w:rsidRPr="009B4395">
        <w:rPr>
          <w:sz w:val="28"/>
          <w:szCs w:val="28"/>
        </w:rPr>
        <w:t xml:space="preserve">2023 год согласно открытым данным bo.nalog.ru. </w:t>
      </w:r>
      <w:r w:rsidRPr="009B4395">
        <w:rPr>
          <w:sz w:val="28"/>
          <w:szCs w:val="28"/>
          <w:u w:val="single"/>
        </w:rPr>
        <w:t>Информация о финансовых результатах за 2023 год организаций, осуществляющих транспортирование твердых коммунальных отходов по состоянию на 16.08.2024, содержится в</w:t>
      </w:r>
      <w:r w:rsidRPr="009B4395">
        <w:rPr>
          <w:sz w:val="28"/>
          <w:szCs w:val="28"/>
        </w:rPr>
        <w:t xml:space="preserve"> Таблице 3.</w:t>
      </w:r>
    </w:p>
    <w:p w14:paraId="24F552BE" w14:textId="77777777" w:rsidR="009B4395" w:rsidRPr="009B4395" w:rsidRDefault="009B4395" w:rsidP="009B4395">
      <w:pPr>
        <w:tabs>
          <w:tab w:val="left" w:pos="1134"/>
        </w:tabs>
        <w:ind w:firstLine="709"/>
        <w:jc w:val="right"/>
        <w:rPr>
          <w:sz w:val="28"/>
          <w:szCs w:val="28"/>
        </w:rPr>
      </w:pPr>
    </w:p>
    <w:p w14:paraId="727419B6" w14:textId="77777777" w:rsidR="009B4395" w:rsidRPr="009B4395" w:rsidRDefault="009B4395" w:rsidP="009B4395">
      <w:pPr>
        <w:tabs>
          <w:tab w:val="left" w:pos="1134"/>
        </w:tabs>
        <w:ind w:firstLine="709"/>
        <w:jc w:val="right"/>
        <w:rPr>
          <w:sz w:val="28"/>
          <w:szCs w:val="28"/>
        </w:rPr>
      </w:pPr>
    </w:p>
    <w:p w14:paraId="6B0B6163" w14:textId="77777777" w:rsidR="009B4395" w:rsidRPr="009B4395" w:rsidRDefault="009B4395" w:rsidP="009B4395">
      <w:pPr>
        <w:tabs>
          <w:tab w:val="left" w:pos="1134"/>
        </w:tabs>
        <w:ind w:firstLine="709"/>
        <w:jc w:val="right"/>
        <w:rPr>
          <w:sz w:val="28"/>
          <w:szCs w:val="28"/>
        </w:rPr>
      </w:pPr>
      <w:r w:rsidRPr="009B4395">
        <w:rPr>
          <w:sz w:val="28"/>
          <w:szCs w:val="28"/>
        </w:rPr>
        <w:t xml:space="preserve">Таблица 3    </w:t>
      </w:r>
    </w:p>
    <w:p w14:paraId="2EA3FFFD" w14:textId="0423D159" w:rsidR="009B4395" w:rsidRPr="009B4395" w:rsidRDefault="009B4395" w:rsidP="009B4395">
      <w:pPr>
        <w:tabs>
          <w:tab w:val="left" w:pos="1134"/>
        </w:tabs>
        <w:ind w:left="-426" w:right="-1" w:hanging="567"/>
        <w:jc w:val="right"/>
        <w:rPr>
          <w:sz w:val="28"/>
          <w:szCs w:val="28"/>
        </w:rPr>
      </w:pPr>
      <w:r w:rsidRPr="009B4395">
        <w:rPr>
          <w:noProof/>
          <w:szCs w:val="20"/>
        </w:rPr>
        <w:lastRenderedPageBreak/>
        <w:drawing>
          <wp:inline distT="0" distB="0" distL="0" distR="0" wp14:anchorId="59EC807A" wp14:editId="360A67CF">
            <wp:extent cx="6315075" cy="2576195"/>
            <wp:effectExtent l="0" t="0" r="9525" b="0"/>
            <wp:docPr id="333544799"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15075" cy="2576195"/>
                    </a:xfrm>
                    <a:prstGeom prst="rect">
                      <a:avLst/>
                    </a:prstGeom>
                    <a:noFill/>
                    <a:ln>
                      <a:noFill/>
                    </a:ln>
                  </pic:spPr>
                </pic:pic>
              </a:graphicData>
            </a:graphic>
          </wp:inline>
        </w:drawing>
      </w:r>
    </w:p>
    <w:p w14:paraId="64A04B79" w14:textId="77777777" w:rsidR="009B4395" w:rsidRPr="009B4395" w:rsidRDefault="009B4395" w:rsidP="009B4395">
      <w:pPr>
        <w:autoSpaceDE w:val="0"/>
        <w:autoSpaceDN w:val="0"/>
        <w:adjustRightInd w:val="0"/>
        <w:ind w:firstLine="540"/>
        <w:jc w:val="both"/>
        <w:rPr>
          <w:color w:val="FF0000"/>
          <w:sz w:val="28"/>
          <w:szCs w:val="28"/>
        </w:rPr>
      </w:pPr>
    </w:p>
    <w:p w14:paraId="747C547E"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Согласно пункту 88 Методических указаний расходы на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транспортирование твердых коммунальных отходов, и (или) собственных расходов регионального оператора на транспортирование твердых коммунальных отходов, осуществляемых региональным оператором, с учетом положений </w:t>
      </w:r>
      <w:hyperlink r:id="rId207" w:history="1">
        <w:r w:rsidRPr="009B4395">
          <w:rPr>
            <w:sz w:val="28"/>
            <w:szCs w:val="28"/>
            <w:u w:val="single"/>
          </w:rPr>
          <w:t>пунктов 12</w:t>
        </w:r>
      </w:hyperlink>
      <w:r w:rsidRPr="009B4395">
        <w:rPr>
          <w:sz w:val="28"/>
          <w:szCs w:val="28"/>
          <w:u w:val="single"/>
        </w:rPr>
        <w:t xml:space="preserve">, </w:t>
      </w:r>
      <w:hyperlink r:id="rId208" w:history="1">
        <w:r w:rsidRPr="009B4395">
          <w:rPr>
            <w:sz w:val="28"/>
            <w:szCs w:val="28"/>
            <w:u w:val="single"/>
          </w:rPr>
          <w:t>14</w:t>
        </w:r>
      </w:hyperlink>
      <w:r w:rsidRPr="009B4395">
        <w:rPr>
          <w:sz w:val="28"/>
          <w:szCs w:val="28"/>
        </w:rPr>
        <w:t xml:space="preserve"> Основ ценообразования.</w:t>
      </w:r>
    </w:p>
    <w:p w14:paraId="60C2696C"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Согласно пункту 12 Основ ценообразования при установлении тарифов из необходимой валовой выручки исключаются:</w:t>
      </w:r>
    </w:p>
    <w:p w14:paraId="1D53339F"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а) экономически не обоснованные доходы прошлых периодов регулирования, включая доходы, полученные с нарушением требований законодательства Российской Федерации при установлении и применении регулируемых тарифов, в том числе выявленные при осуществлении государственного контроля (надзора);</w:t>
      </w:r>
    </w:p>
    <w:p w14:paraId="1BF01702"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б) 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 выявленные при осуществлении государственного контроля (надзора) и (или) анализа уровня расходов (затрат) в отношении других регулируемых организаций, осуществляющих аналогичные виды деятельности в сопоставимых условиях.</w:t>
      </w:r>
    </w:p>
    <w:p w14:paraId="64AF5CB3" w14:textId="77777777" w:rsidR="009B4395" w:rsidRPr="009B4395" w:rsidRDefault="009B4395" w:rsidP="009B4395">
      <w:pPr>
        <w:tabs>
          <w:tab w:val="left" w:pos="1134"/>
        </w:tabs>
        <w:ind w:firstLine="426"/>
        <w:jc w:val="both"/>
        <w:rPr>
          <w:sz w:val="28"/>
          <w:szCs w:val="28"/>
        </w:rPr>
      </w:pPr>
      <w:r w:rsidRPr="009B4395">
        <w:rPr>
          <w:sz w:val="28"/>
          <w:szCs w:val="28"/>
        </w:rPr>
        <w:t>Согласно пункту 14 Основ ценообразования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определенные с учетом следующих данных (</w:t>
      </w:r>
      <w:r w:rsidRPr="009B4395">
        <w:rPr>
          <w:sz w:val="28"/>
          <w:szCs w:val="28"/>
          <w:u w:val="single"/>
        </w:rPr>
        <w:t>в приоритетном порядке</w:t>
      </w:r>
      <w:r w:rsidRPr="009B4395">
        <w:rPr>
          <w:sz w:val="28"/>
          <w:szCs w:val="28"/>
        </w:rPr>
        <w:t>):</w:t>
      </w:r>
    </w:p>
    <w:p w14:paraId="368428FA" w14:textId="77777777" w:rsidR="009B4395" w:rsidRPr="009B4395" w:rsidRDefault="009B4395" w:rsidP="009B4395">
      <w:pPr>
        <w:tabs>
          <w:tab w:val="left" w:pos="1134"/>
        </w:tabs>
        <w:ind w:firstLine="426"/>
        <w:jc w:val="both"/>
        <w:rPr>
          <w:sz w:val="28"/>
          <w:szCs w:val="28"/>
        </w:rPr>
      </w:pPr>
      <w:r w:rsidRPr="009B4395">
        <w:rPr>
          <w:sz w:val="28"/>
          <w:szCs w:val="28"/>
        </w:rPr>
        <w:lastRenderedPageBreak/>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0724D285" w14:textId="77777777" w:rsidR="009B4395" w:rsidRPr="009B4395" w:rsidRDefault="009B4395" w:rsidP="009B4395">
      <w:pPr>
        <w:tabs>
          <w:tab w:val="left" w:pos="1134"/>
        </w:tabs>
        <w:ind w:firstLine="426"/>
        <w:jc w:val="both"/>
        <w:rPr>
          <w:sz w:val="28"/>
          <w:szCs w:val="28"/>
        </w:rPr>
      </w:pPr>
      <w:r w:rsidRPr="009B4395">
        <w:rPr>
          <w:sz w:val="28"/>
          <w:szCs w:val="28"/>
        </w:rPr>
        <w:t>б) цены, установленные в договорах, заключенных в результате проведения торгов;</w:t>
      </w:r>
    </w:p>
    <w:p w14:paraId="2AACE7AC" w14:textId="77777777" w:rsidR="009B4395" w:rsidRPr="009B4395" w:rsidRDefault="009B4395" w:rsidP="009B4395">
      <w:pPr>
        <w:tabs>
          <w:tab w:val="left" w:pos="1134"/>
        </w:tabs>
        <w:ind w:firstLine="426"/>
        <w:jc w:val="both"/>
        <w:rPr>
          <w:sz w:val="28"/>
          <w:szCs w:val="28"/>
        </w:rPr>
      </w:pPr>
      <w:r w:rsidRPr="009B4395">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46408388" w14:textId="77777777" w:rsidR="009B4395" w:rsidRPr="009B4395" w:rsidRDefault="009B4395" w:rsidP="009B4395">
      <w:pPr>
        <w:tabs>
          <w:tab w:val="left" w:pos="1134"/>
        </w:tabs>
        <w:ind w:firstLine="426"/>
        <w:jc w:val="both"/>
        <w:rPr>
          <w:sz w:val="28"/>
          <w:szCs w:val="28"/>
        </w:rPr>
      </w:pPr>
      <w:r w:rsidRPr="009B4395">
        <w:rPr>
          <w:sz w:val="28"/>
          <w:szCs w:val="28"/>
        </w:rPr>
        <w:t>прогноз индекса потребительских цен (в среднем за год к предыдущему году);</w:t>
      </w:r>
    </w:p>
    <w:p w14:paraId="3402CE46" w14:textId="77777777" w:rsidR="009B4395" w:rsidRPr="009B4395" w:rsidRDefault="009B4395" w:rsidP="009B4395">
      <w:pPr>
        <w:tabs>
          <w:tab w:val="left" w:pos="1134"/>
        </w:tabs>
        <w:ind w:firstLine="426"/>
        <w:jc w:val="both"/>
        <w:rPr>
          <w:sz w:val="28"/>
          <w:szCs w:val="28"/>
        </w:rPr>
      </w:pPr>
      <w:r w:rsidRPr="009B4395">
        <w:rPr>
          <w:sz w:val="28"/>
          <w:szCs w:val="28"/>
        </w:rPr>
        <w:t>темпы роста цен на природный газ и другие виды топлива;</w:t>
      </w:r>
    </w:p>
    <w:p w14:paraId="6AB03369" w14:textId="77777777" w:rsidR="009B4395" w:rsidRPr="009B4395" w:rsidRDefault="009B4395" w:rsidP="009B4395">
      <w:pPr>
        <w:tabs>
          <w:tab w:val="left" w:pos="1134"/>
        </w:tabs>
        <w:ind w:firstLine="426"/>
        <w:jc w:val="both"/>
        <w:rPr>
          <w:sz w:val="28"/>
          <w:szCs w:val="28"/>
        </w:rPr>
      </w:pPr>
      <w:r w:rsidRPr="009B4395">
        <w:rPr>
          <w:sz w:val="28"/>
          <w:szCs w:val="28"/>
        </w:rPr>
        <w:t>темпы роста цен на электрическую энергию;</w:t>
      </w:r>
    </w:p>
    <w:p w14:paraId="04B13723" w14:textId="77777777" w:rsidR="009B4395" w:rsidRPr="009B4395" w:rsidRDefault="009B4395" w:rsidP="009B4395">
      <w:pPr>
        <w:tabs>
          <w:tab w:val="left" w:pos="1134"/>
        </w:tabs>
        <w:ind w:firstLine="426"/>
        <w:jc w:val="both"/>
        <w:rPr>
          <w:sz w:val="28"/>
          <w:szCs w:val="28"/>
        </w:rPr>
      </w:pPr>
      <w:r w:rsidRPr="009B4395">
        <w:rPr>
          <w:sz w:val="28"/>
          <w:szCs w:val="28"/>
        </w:rPr>
        <w:t>темпы роста цен на капитальное строительство;</w:t>
      </w:r>
    </w:p>
    <w:p w14:paraId="1D9CF416" w14:textId="77777777" w:rsidR="009B4395" w:rsidRPr="009B4395" w:rsidRDefault="009B4395" w:rsidP="009B4395">
      <w:pPr>
        <w:tabs>
          <w:tab w:val="left" w:pos="1134"/>
        </w:tabs>
        <w:ind w:firstLine="426"/>
        <w:jc w:val="both"/>
        <w:rPr>
          <w:sz w:val="28"/>
          <w:szCs w:val="28"/>
        </w:rPr>
      </w:pPr>
      <w:r w:rsidRPr="009B4395">
        <w:rPr>
          <w:sz w:val="28"/>
          <w:szCs w:val="28"/>
        </w:rPr>
        <w:t>темпы роста заработной платы;</w:t>
      </w:r>
    </w:p>
    <w:p w14:paraId="294CB694" w14:textId="77777777" w:rsidR="009B4395" w:rsidRPr="009B4395" w:rsidRDefault="009B4395" w:rsidP="009B4395">
      <w:pPr>
        <w:tabs>
          <w:tab w:val="left" w:pos="1134"/>
        </w:tabs>
        <w:ind w:firstLine="426"/>
        <w:jc w:val="both"/>
        <w:rPr>
          <w:sz w:val="28"/>
          <w:szCs w:val="28"/>
          <w:u w:val="single"/>
        </w:rPr>
      </w:pPr>
      <w:r w:rsidRPr="009B4395">
        <w:rPr>
          <w:sz w:val="28"/>
          <w:szCs w:val="28"/>
          <w:u w:val="single"/>
        </w:rPr>
        <w:t>г) сведения о расходах на приобретаемые товары (работы, услуги), производимых другими регулируемыми организациями в сопоставимых условиях;</w:t>
      </w:r>
    </w:p>
    <w:p w14:paraId="7F050349" w14:textId="77777777" w:rsidR="009B4395" w:rsidRPr="009B4395" w:rsidRDefault="009B4395" w:rsidP="009B4395">
      <w:pPr>
        <w:tabs>
          <w:tab w:val="left" w:pos="1134"/>
        </w:tabs>
        <w:ind w:firstLine="426"/>
        <w:jc w:val="both"/>
        <w:rPr>
          <w:sz w:val="28"/>
          <w:szCs w:val="28"/>
        </w:rPr>
      </w:pPr>
      <w:r w:rsidRPr="009B4395">
        <w:rPr>
          <w:sz w:val="28"/>
          <w:szCs w:val="28"/>
        </w:rPr>
        <w:t>д)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7E5BF835" w14:textId="77777777" w:rsidR="009B4395" w:rsidRPr="009B4395" w:rsidRDefault="009B4395" w:rsidP="009B4395">
      <w:pPr>
        <w:tabs>
          <w:tab w:val="left" w:pos="1134"/>
        </w:tabs>
        <w:ind w:firstLine="426"/>
        <w:jc w:val="both"/>
        <w:rPr>
          <w:sz w:val="28"/>
          <w:szCs w:val="28"/>
        </w:rPr>
      </w:pPr>
      <w:r w:rsidRPr="009B4395">
        <w:rPr>
          <w:sz w:val="28"/>
          <w:szCs w:val="28"/>
        </w:rPr>
        <w:t>е) данные бухгалтерского учета и статистической отчетности регулируемой организации за 3 предыдущих периода регулирования.</w:t>
      </w:r>
    </w:p>
    <w:p w14:paraId="294E10A7" w14:textId="77777777" w:rsidR="009B4395" w:rsidRPr="009B4395" w:rsidRDefault="009B4395" w:rsidP="009B4395">
      <w:pPr>
        <w:tabs>
          <w:tab w:val="left" w:pos="1134"/>
        </w:tabs>
        <w:jc w:val="center"/>
        <w:rPr>
          <w:b/>
          <w:color w:val="000000"/>
          <w:sz w:val="28"/>
          <w:szCs w:val="28"/>
          <w:u w:val="single"/>
        </w:rPr>
      </w:pPr>
    </w:p>
    <w:p w14:paraId="32E192D6" w14:textId="77777777" w:rsidR="009B4395" w:rsidRPr="009B4395" w:rsidRDefault="009B4395" w:rsidP="009B4395">
      <w:pPr>
        <w:tabs>
          <w:tab w:val="left" w:pos="1134"/>
        </w:tabs>
        <w:jc w:val="center"/>
        <w:rPr>
          <w:b/>
          <w:color w:val="000000"/>
          <w:sz w:val="28"/>
          <w:szCs w:val="28"/>
          <w:u w:val="single"/>
        </w:rPr>
      </w:pPr>
      <w:r w:rsidRPr="009B4395">
        <w:rPr>
          <w:b/>
          <w:color w:val="000000"/>
          <w:sz w:val="28"/>
          <w:szCs w:val="28"/>
          <w:u w:val="single"/>
        </w:rPr>
        <w:t>«Сбытовые расходы регионального оператора»</w:t>
      </w:r>
    </w:p>
    <w:p w14:paraId="12CAF01D"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Сбытовые расходы регионального оператора на 2025 год не утверждались.</w:t>
      </w:r>
    </w:p>
    <w:p w14:paraId="0E6A503F" w14:textId="77777777" w:rsidR="009B4395" w:rsidRPr="009B4395" w:rsidRDefault="009B4395" w:rsidP="009B4395">
      <w:pPr>
        <w:ind w:firstLine="709"/>
        <w:jc w:val="both"/>
        <w:rPr>
          <w:sz w:val="28"/>
          <w:szCs w:val="28"/>
        </w:rPr>
      </w:pPr>
      <w:r w:rsidRPr="009B4395">
        <w:rPr>
          <w:sz w:val="28"/>
          <w:szCs w:val="28"/>
        </w:rPr>
        <w:t xml:space="preserve">Организацией заявлены при корректировке 2025 года для учета в необходимой валовой выручке сбытовые расходы регионального оператора в размере </w:t>
      </w:r>
      <w:r w:rsidRPr="009B4395">
        <w:rPr>
          <w:b/>
          <w:i/>
          <w:sz w:val="28"/>
          <w:szCs w:val="28"/>
        </w:rPr>
        <w:t>10776,84</w:t>
      </w:r>
      <w:r w:rsidRPr="009B4395">
        <w:rPr>
          <w:sz w:val="28"/>
          <w:szCs w:val="28"/>
        </w:rPr>
        <w:t xml:space="preserve"> тыс. руб.</w:t>
      </w:r>
    </w:p>
    <w:p w14:paraId="1F952DD9" w14:textId="77777777" w:rsidR="009B4395" w:rsidRPr="009B4395" w:rsidRDefault="009B4395" w:rsidP="009B4395">
      <w:pPr>
        <w:ind w:firstLine="709"/>
        <w:jc w:val="both"/>
        <w:rPr>
          <w:sz w:val="28"/>
          <w:szCs w:val="28"/>
        </w:rPr>
      </w:pPr>
      <w:r w:rsidRPr="009B4395">
        <w:rPr>
          <w:sz w:val="28"/>
          <w:szCs w:val="28"/>
        </w:rPr>
        <w:t>Для обоснования данной статьи расходов организацией представлены следующие материалы:</w:t>
      </w:r>
    </w:p>
    <w:p w14:paraId="390C90B6" w14:textId="77777777" w:rsidR="009B4395" w:rsidRPr="009B4395" w:rsidRDefault="009B4395" w:rsidP="009B4395">
      <w:pPr>
        <w:ind w:firstLine="709"/>
        <w:jc w:val="both"/>
        <w:rPr>
          <w:i/>
          <w:sz w:val="28"/>
          <w:szCs w:val="28"/>
        </w:rPr>
      </w:pPr>
      <w:r w:rsidRPr="009B4395">
        <w:rPr>
          <w:i/>
          <w:sz w:val="28"/>
          <w:szCs w:val="28"/>
        </w:rPr>
        <w:t>- анализ счета 91.02 за 2023 год по статье «Списание дебиторской (кредиторской) задолженности»;</w:t>
      </w:r>
    </w:p>
    <w:p w14:paraId="32185668" w14:textId="77777777" w:rsidR="009B4395" w:rsidRPr="009B4395" w:rsidRDefault="009B4395" w:rsidP="009B4395">
      <w:pPr>
        <w:ind w:firstLine="709"/>
        <w:jc w:val="both"/>
        <w:rPr>
          <w:i/>
          <w:sz w:val="28"/>
          <w:szCs w:val="28"/>
        </w:rPr>
      </w:pPr>
      <w:r w:rsidRPr="009B4395">
        <w:rPr>
          <w:i/>
          <w:sz w:val="28"/>
          <w:szCs w:val="28"/>
        </w:rPr>
        <w:t>- карточка счета 91.02 за 2023 год по статье «Госпошлины»;</w:t>
      </w:r>
    </w:p>
    <w:p w14:paraId="6AB7A7C6" w14:textId="77777777" w:rsidR="009B4395" w:rsidRPr="009B4395" w:rsidRDefault="009B4395" w:rsidP="009B4395">
      <w:pPr>
        <w:ind w:firstLine="709"/>
        <w:jc w:val="both"/>
        <w:rPr>
          <w:i/>
          <w:sz w:val="28"/>
          <w:szCs w:val="28"/>
        </w:rPr>
      </w:pPr>
      <w:r w:rsidRPr="009B4395">
        <w:rPr>
          <w:i/>
          <w:sz w:val="28"/>
          <w:szCs w:val="28"/>
        </w:rPr>
        <w:t>- карточка счета 91.02 за 2023 год по статье «Списание дебиторской (кредиторской) задолженности»;</w:t>
      </w:r>
    </w:p>
    <w:p w14:paraId="22AC4886" w14:textId="77777777" w:rsidR="009B4395" w:rsidRPr="009B4395" w:rsidRDefault="009B4395" w:rsidP="009B4395">
      <w:pPr>
        <w:ind w:firstLine="709"/>
        <w:jc w:val="both"/>
        <w:rPr>
          <w:i/>
          <w:sz w:val="28"/>
          <w:szCs w:val="28"/>
        </w:rPr>
      </w:pPr>
      <w:r w:rsidRPr="009B4395">
        <w:rPr>
          <w:i/>
          <w:sz w:val="28"/>
          <w:szCs w:val="28"/>
        </w:rPr>
        <w:t>- обороты счета 91.02. за 2023 год по статье «Списание дебиторской (кредиторской) задолженности»;</w:t>
      </w:r>
    </w:p>
    <w:p w14:paraId="4666FE3E" w14:textId="77777777" w:rsidR="009B4395" w:rsidRPr="009B4395" w:rsidRDefault="009B4395" w:rsidP="009B4395">
      <w:pPr>
        <w:ind w:firstLine="709"/>
        <w:jc w:val="both"/>
        <w:rPr>
          <w:i/>
          <w:sz w:val="28"/>
          <w:szCs w:val="28"/>
        </w:rPr>
      </w:pPr>
      <w:r w:rsidRPr="009B4395">
        <w:rPr>
          <w:i/>
          <w:sz w:val="28"/>
          <w:szCs w:val="28"/>
        </w:rPr>
        <w:lastRenderedPageBreak/>
        <w:t>- приказ № 1-П/ДТ о списании дебиторской задолженности от 11.01.2023 за декабрь 2019 года в связи с истечением срока исковой давности по физическим лицам;</w:t>
      </w:r>
    </w:p>
    <w:p w14:paraId="783467E3" w14:textId="77777777" w:rsidR="009B4395" w:rsidRPr="009B4395" w:rsidRDefault="009B4395" w:rsidP="009B4395">
      <w:pPr>
        <w:ind w:firstLine="709"/>
        <w:jc w:val="both"/>
        <w:rPr>
          <w:i/>
          <w:sz w:val="28"/>
          <w:szCs w:val="28"/>
        </w:rPr>
      </w:pPr>
      <w:r w:rsidRPr="009B4395">
        <w:rPr>
          <w:i/>
          <w:sz w:val="28"/>
          <w:szCs w:val="28"/>
        </w:rPr>
        <w:t>- справка о просроченной дебиторской задолженности на 11.01.2023, приказ от 09.01.2023 № 76/1-ДК о проведении инвентаризации, акт о проведении инвентаризации расчетов с покупателями, поставщиками и прочими дебиторами, и кредиторами от 11.01.2023 № ООЧГ-000006;</w:t>
      </w:r>
    </w:p>
    <w:p w14:paraId="0D8267BA" w14:textId="77777777" w:rsidR="009B4395" w:rsidRPr="009B4395" w:rsidRDefault="009B4395" w:rsidP="009B4395">
      <w:pPr>
        <w:ind w:firstLine="709"/>
        <w:jc w:val="both"/>
        <w:rPr>
          <w:i/>
          <w:sz w:val="28"/>
          <w:szCs w:val="28"/>
        </w:rPr>
      </w:pPr>
      <w:r w:rsidRPr="009B4395">
        <w:rPr>
          <w:i/>
          <w:sz w:val="28"/>
          <w:szCs w:val="28"/>
        </w:rPr>
        <w:t>- приказ № 2-П/ДТ о списании дебиторской задолженности от 13.02.2023 за январь 2020 года в связи с истечением срока исковой давности по физическим лицам;</w:t>
      </w:r>
    </w:p>
    <w:p w14:paraId="5ED21293" w14:textId="77777777" w:rsidR="009B4395" w:rsidRPr="009B4395" w:rsidRDefault="009B4395" w:rsidP="009B4395">
      <w:pPr>
        <w:ind w:firstLine="709"/>
        <w:jc w:val="both"/>
        <w:rPr>
          <w:i/>
          <w:sz w:val="28"/>
          <w:szCs w:val="28"/>
        </w:rPr>
      </w:pPr>
      <w:r w:rsidRPr="009B4395">
        <w:rPr>
          <w:i/>
          <w:sz w:val="28"/>
          <w:szCs w:val="28"/>
        </w:rPr>
        <w:t>- справка № 2-С/ДТ о просроченной дебиторской задолженности на 10.02.2023, приказ от 09.02.2023 № 76/2-ДК о проведении инвентаризации, акт о проведении инвентаризации расчетов с покупателями, поставщиками и прочими дебиторами, и кредиторами от 10.02.2023 № ООЧГ-000007;</w:t>
      </w:r>
    </w:p>
    <w:p w14:paraId="3C1F8099" w14:textId="77777777" w:rsidR="009B4395" w:rsidRPr="009B4395" w:rsidRDefault="009B4395" w:rsidP="009B4395">
      <w:pPr>
        <w:ind w:firstLine="709"/>
        <w:jc w:val="both"/>
        <w:rPr>
          <w:i/>
          <w:sz w:val="28"/>
          <w:szCs w:val="28"/>
        </w:rPr>
      </w:pPr>
      <w:r w:rsidRPr="009B4395">
        <w:rPr>
          <w:i/>
          <w:sz w:val="28"/>
          <w:szCs w:val="28"/>
        </w:rPr>
        <w:t>- приказ № 3-П/ДТ о списании дебиторской задолженности от 10.03.2023 за февраль 2020 года в связи с истечением срока исковой давности по физическим лицам;</w:t>
      </w:r>
    </w:p>
    <w:p w14:paraId="1F953657" w14:textId="77777777" w:rsidR="009B4395" w:rsidRPr="009B4395" w:rsidRDefault="009B4395" w:rsidP="009B4395">
      <w:pPr>
        <w:ind w:firstLine="709"/>
        <w:jc w:val="both"/>
        <w:rPr>
          <w:i/>
          <w:sz w:val="28"/>
          <w:szCs w:val="28"/>
        </w:rPr>
      </w:pPr>
      <w:r w:rsidRPr="009B4395">
        <w:rPr>
          <w:i/>
          <w:sz w:val="28"/>
          <w:szCs w:val="28"/>
        </w:rPr>
        <w:t>- справка № 3-С/ДТ о просроченной дебиторской задолженности на 10.03.2023, приказ от 09.03.2023 № 76/3-ДК о проведении инвентаризации, акт о проведении инвентаризации расчетов с покупателями, поставщиками и прочими дебиторами, и кредиторами от 10.03.2023 № ООЧГ-000008;</w:t>
      </w:r>
    </w:p>
    <w:p w14:paraId="3A526965" w14:textId="77777777" w:rsidR="009B4395" w:rsidRPr="009B4395" w:rsidRDefault="009B4395" w:rsidP="009B4395">
      <w:pPr>
        <w:ind w:firstLine="709"/>
        <w:jc w:val="both"/>
        <w:rPr>
          <w:i/>
          <w:sz w:val="28"/>
          <w:szCs w:val="28"/>
        </w:rPr>
      </w:pPr>
      <w:r w:rsidRPr="009B4395">
        <w:rPr>
          <w:i/>
          <w:sz w:val="28"/>
          <w:szCs w:val="28"/>
        </w:rPr>
        <w:t>- приказ № 4-П/ДТ о списании дебиторской задолженности от 11.04.2023 за март 2020 года в связи с истечением срока исковой давности по физическим лицам;</w:t>
      </w:r>
    </w:p>
    <w:p w14:paraId="06A20D9A" w14:textId="77777777" w:rsidR="009B4395" w:rsidRPr="009B4395" w:rsidRDefault="009B4395" w:rsidP="009B4395">
      <w:pPr>
        <w:ind w:firstLine="709"/>
        <w:jc w:val="both"/>
        <w:rPr>
          <w:i/>
          <w:sz w:val="28"/>
          <w:szCs w:val="28"/>
        </w:rPr>
      </w:pPr>
      <w:r w:rsidRPr="009B4395">
        <w:rPr>
          <w:i/>
          <w:sz w:val="28"/>
          <w:szCs w:val="28"/>
        </w:rPr>
        <w:t>- справка № 4-С/ДТ о просроченной дебиторской задолженности на 10.04.2023, приказ от 07.04.2023 № 76/4-ДК о проведении инвентаризации, акт о проведении инвентаризации расчетов с покупателями, поставщиками и прочими дебиторами, и кредиторами от 10.04.2023 № ООЧГ-000009;</w:t>
      </w:r>
    </w:p>
    <w:p w14:paraId="11F0927B" w14:textId="77777777" w:rsidR="009B4395" w:rsidRPr="009B4395" w:rsidRDefault="009B4395" w:rsidP="009B4395">
      <w:pPr>
        <w:ind w:firstLine="709"/>
        <w:jc w:val="both"/>
        <w:rPr>
          <w:i/>
          <w:sz w:val="28"/>
          <w:szCs w:val="28"/>
        </w:rPr>
      </w:pPr>
      <w:r w:rsidRPr="009B4395">
        <w:rPr>
          <w:i/>
          <w:sz w:val="28"/>
          <w:szCs w:val="28"/>
        </w:rPr>
        <w:t>- приказ № 5-П/ДТ о списании дебиторской задолженности от 11.05.2023 за апрель 2020 года в связи с истечением срока исковой давности по физическим лицам;</w:t>
      </w:r>
    </w:p>
    <w:p w14:paraId="553041BD" w14:textId="77777777" w:rsidR="009B4395" w:rsidRPr="009B4395" w:rsidRDefault="009B4395" w:rsidP="009B4395">
      <w:pPr>
        <w:ind w:firstLine="709"/>
        <w:jc w:val="both"/>
        <w:rPr>
          <w:i/>
          <w:sz w:val="28"/>
          <w:szCs w:val="28"/>
        </w:rPr>
      </w:pPr>
      <w:r w:rsidRPr="009B4395">
        <w:rPr>
          <w:i/>
          <w:sz w:val="28"/>
          <w:szCs w:val="28"/>
        </w:rPr>
        <w:t>- справка № 5-С/ДТ о просроченной дебиторской задолженности на 10.05.2023, приказ от 10.05.2023 № 76/5-ДК о проведении инвентаризации, акт о проведении инвентаризации расчетов с покупателями, поставщиками и прочими дебиторами, и кредиторами от 10.05.2023 № ООЧГ-000010;</w:t>
      </w:r>
    </w:p>
    <w:p w14:paraId="3756CD52" w14:textId="77777777" w:rsidR="009B4395" w:rsidRPr="009B4395" w:rsidRDefault="009B4395" w:rsidP="009B4395">
      <w:pPr>
        <w:ind w:firstLine="709"/>
        <w:jc w:val="both"/>
        <w:rPr>
          <w:i/>
          <w:sz w:val="28"/>
          <w:szCs w:val="28"/>
        </w:rPr>
      </w:pPr>
      <w:r w:rsidRPr="009B4395">
        <w:rPr>
          <w:i/>
          <w:sz w:val="28"/>
          <w:szCs w:val="28"/>
        </w:rPr>
        <w:t>- приказ № 6-П/ДТ о списании дебиторской задолженности от 13.06.2023 за май 2020 года в связи с истечением срока исковой давности по физическим лицам;</w:t>
      </w:r>
    </w:p>
    <w:p w14:paraId="180F9E94" w14:textId="77777777" w:rsidR="009B4395" w:rsidRPr="009B4395" w:rsidRDefault="009B4395" w:rsidP="009B4395">
      <w:pPr>
        <w:ind w:firstLine="709"/>
        <w:jc w:val="both"/>
        <w:rPr>
          <w:i/>
          <w:sz w:val="28"/>
          <w:szCs w:val="28"/>
        </w:rPr>
      </w:pPr>
      <w:r w:rsidRPr="009B4395">
        <w:rPr>
          <w:i/>
          <w:sz w:val="28"/>
          <w:szCs w:val="28"/>
        </w:rPr>
        <w:t>- справка № 6-С/ДТ о просроченной дебиторской задолженности на 10.06.2023, приказ от 09.06.2023 № 76/6-ДК о проведении инвентаризации, акт о проведении инвентаризации расчетов с покупателями, поставщиками и прочими дебиторами, и кредиторами от 13.06.2023 № ООЧГ-000011;</w:t>
      </w:r>
    </w:p>
    <w:p w14:paraId="2A435ACD" w14:textId="77777777" w:rsidR="009B4395" w:rsidRPr="009B4395" w:rsidRDefault="009B4395" w:rsidP="009B4395">
      <w:pPr>
        <w:ind w:firstLine="709"/>
        <w:jc w:val="both"/>
        <w:rPr>
          <w:i/>
          <w:sz w:val="28"/>
          <w:szCs w:val="28"/>
        </w:rPr>
      </w:pPr>
      <w:r w:rsidRPr="009B4395">
        <w:rPr>
          <w:i/>
          <w:sz w:val="28"/>
          <w:szCs w:val="28"/>
        </w:rPr>
        <w:lastRenderedPageBreak/>
        <w:t>- приказ № 7-П/ДТ о списании дебиторской задолженности от 11.07.2023 за июнь 2020 года в связи с истечением срока исковой давности по физическим лицам;</w:t>
      </w:r>
    </w:p>
    <w:p w14:paraId="74FF2570" w14:textId="77777777" w:rsidR="009B4395" w:rsidRPr="009B4395" w:rsidRDefault="009B4395" w:rsidP="009B4395">
      <w:pPr>
        <w:ind w:firstLine="709"/>
        <w:jc w:val="both"/>
        <w:rPr>
          <w:i/>
          <w:sz w:val="28"/>
          <w:szCs w:val="28"/>
        </w:rPr>
      </w:pPr>
      <w:r w:rsidRPr="009B4395">
        <w:rPr>
          <w:i/>
          <w:sz w:val="28"/>
          <w:szCs w:val="28"/>
        </w:rPr>
        <w:t>- справка № 7-С/ДТ о просроченной дебиторской задолженности на 11.07.2023,</w:t>
      </w:r>
      <w:r w:rsidRPr="009B4395">
        <w:rPr>
          <w:i/>
          <w:color w:val="92D050"/>
          <w:sz w:val="28"/>
          <w:szCs w:val="28"/>
        </w:rPr>
        <w:t xml:space="preserve"> </w:t>
      </w:r>
      <w:r w:rsidRPr="009B4395">
        <w:rPr>
          <w:i/>
          <w:sz w:val="28"/>
          <w:szCs w:val="28"/>
        </w:rPr>
        <w:t>приказ от 10.07.2023 № 76/7-ДК о проведении инвентаризации, акт о проведении инвентаризации расчетов с покупателями, поставщиками и прочими дебиторами, и кредиторами от 11.07.2023 № ООЧГ-000012;</w:t>
      </w:r>
    </w:p>
    <w:p w14:paraId="7B4C3803" w14:textId="77777777" w:rsidR="009B4395" w:rsidRPr="009B4395" w:rsidRDefault="009B4395" w:rsidP="009B4395">
      <w:pPr>
        <w:ind w:firstLine="709"/>
        <w:jc w:val="both"/>
        <w:rPr>
          <w:i/>
          <w:sz w:val="28"/>
          <w:szCs w:val="28"/>
        </w:rPr>
      </w:pPr>
      <w:r w:rsidRPr="009B4395">
        <w:rPr>
          <w:i/>
          <w:sz w:val="28"/>
          <w:szCs w:val="28"/>
        </w:rPr>
        <w:t>- приказ № 8-П/ДТ о списании дебиторской задолженности от 11.08.2023 за июль 2020 года в связи с истечением срока исковой давности по физическим лицам;</w:t>
      </w:r>
    </w:p>
    <w:p w14:paraId="360DD4E2" w14:textId="77777777" w:rsidR="009B4395" w:rsidRPr="009B4395" w:rsidRDefault="009B4395" w:rsidP="009B4395">
      <w:pPr>
        <w:ind w:firstLine="709"/>
        <w:jc w:val="both"/>
        <w:rPr>
          <w:i/>
          <w:sz w:val="28"/>
          <w:szCs w:val="28"/>
        </w:rPr>
      </w:pPr>
      <w:r w:rsidRPr="009B4395">
        <w:rPr>
          <w:i/>
          <w:sz w:val="28"/>
          <w:szCs w:val="28"/>
        </w:rPr>
        <w:t>- справка № 8-С/ДТ о просроченной дебиторской задолженности на 11.08.2023, приказ от 10.08.2023 № 76/8-ДК о проведении инвентаризации, акт о проведении инвентаризации расчетов с покупателями, поставщиками и</w:t>
      </w:r>
      <w:r w:rsidRPr="009B4395">
        <w:rPr>
          <w:i/>
          <w:color w:val="92D050"/>
          <w:sz w:val="28"/>
          <w:szCs w:val="28"/>
        </w:rPr>
        <w:t xml:space="preserve"> </w:t>
      </w:r>
      <w:r w:rsidRPr="009B4395">
        <w:rPr>
          <w:i/>
          <w:sz w:val="28"/>
          <w:szCs w:val="28"/>
        </w:rPr>
        <w:t>прочими дебиторами, и кредиторами от 11.08.2023 № ООЧГ-000013;</w:t>
      </w:r>
    </w:p>
    <w:p w14:paraId="4BACBD70" w14:textId="77777777" w:rsidR="009B4395" w:rsidRPr="009B4395" w:rsidRDefault="009B4395" w:rsidP="009B4395">
      <w:pPr>
        <w:ind w:firstLine="709"/>
        <w:jc w:val="both"/>
        <w:rPr>
          <w:i/>
          <w:sz w:val="28"/>
          <w:szCs w:val="28"/>
        </w:rPr>
      </w:pPr>
      <w:r w:rsidRPr="009B4395">
        <w:rPr>
          <w:i/>
          <w:sz w:val="28"/>
          <w:szCs w:val="28"/>
        </w:rPr>
        <w:t>- приказ № 9-П/ДТ о списании дебиторской задолженности от 11.09.2023 за август 2020 года в связи с истечением срока исковой давности по физическим лицам;</w:t>
      </w:r>
    </w:p>
    <w:p w14:paraId="3CEC5BA3" w14:textId="77777777" w:rsidR="009B4395" w:rsidRPr="009B4395" w:rsidRDefault="009B4395" w:rsidP="009B4395">
      <w:pPr>
        <w:ind w:firstLine="709"/>
        <w:jc w:val="both"/>
        <w:rPr>
          <w:i/>
          <w:sz w:val="28"/>
          <w:szCs w:val="28"/>
        </w:rPr>
      </w:pPr>
      <w:r w:rsidRPr="009B4395">
        <w:rPr>
          <w:i/>
          <w:sz w:val="28"/>
          <w:szCs w:val="28"/>
        </w:rPr>
        <w:t>- справка № 9-С/ДТ о просроченной дебиторской задолженности на 11.09.2023, приказ от 08.09.2023 № 76/9-ДК о проведении инвентаризации, акт о проведении инвентаризации расчетов с покупателями, поставщиками и прочими дебиторами, и кредиторами от 11.09.2023 № ООЧГ-000014;</w:t>
      </w:r>
    </w:p>
    <w:p w14:paraId="52844FE9" w14:textId="77777777" w:rsidR="009B4395" w:rsidRPr="009B4395" w:rsidRDefault="009B4395" w:rsidP="009B4395">
      <w:pPr>
        <w:ind w:firstLine="709"/>
        <w:jc w:val="both"/>
        <w:rPr>
          <w:i/>
          <w:sz w:val="28"/>
          <w:szCs w:val="28"/>
        </w:rPr>
      </w:pPr>
      <w:r w:rsidRPr="009B4395">
        <w:rPr>
          <w:i/>
          <w:sz w:val="28"/>
          <w:szCs w:val="28"/>
        </w:rPr>
        <w:t>- приказ № 10-П/ДТ о списании дебиторской задолженности от 12.10.2023 за сентябрь 2020 года в связи с истечением срока исковой давности по физическим лицам;</w:t>
      </w:r>
    </w:p>
    <w:p w14:paraId="38FA735D" w14:textId="77777777" w:rsidR="009B4395" w:rsidRPr="009B4395" w:rsidRDefault="009B4395" w:rsidP="009B4395">
      <w:pPr>
        <w:ind w:firstLine="709"/>
        <w:jc w:val="both"/>
        <w:rPr>
          <w:i/>
          <w:sz w:val="28"/>
          <w:szCs w:val="28"/>
        </w:rPr>
      </w:pPr>
      <w:r w:rsidRPr="009B4395">
        <w:rPr>
          <w:i/>
          <w:sz w:val="28"/>
          <w:szCs w:val="28"/>
        </w:rPr>
        <w:t>- справка № 10-С/ДТ о просроченной дебиторской задолженности на 11.10.2023, акт о проведении инвентаризации расчетов с покупателями, поставщиками и прочими дебиторами, и кредиторами от 11.10.2023 № ООЧГ-000015;</w:t>
      </w:r>
    </w:p>
    <w:p w14:paraId="7B2888D4" w14:textId="77777777" w:rsidR="009B4395" w:rsidRPr="009B4395" w:rsidRDefault="009B4395" w:rsidP="009B4395">
      <w:pPr>
        <w:ind w:firstLine="709"/>
        <w:jc w:val="both"/>
        <w:rPr>
          <w:i/>
          <w:sz w:val="28"/>
          <w:szCs w:val="28"/>
        </w:rPr>
      </w:pPr>
      <w:r w:rsidRPr="009B4395">
        <w:rPr>
          <w:i/>
          <w:sz w:val="28"/>
          <w:szCs w:val="28"/>
        </w:rPr>
        <w:t>- приказ № 11-П/ДТ о списании дебиторской задолженности от 13.11.2023 за октябрь 2020 года в связи с истечением срока исковой давности по физическим лицам;</w:t>
      </w:r>
    </w:p>
    <w:p w14:paraId="5D16293F" w14:textId="77777777" w:rsidR="009B4395" w:rsidRPr="009B4395" w:rsidRDefault="009B4395" w:rsidP="009B4395">
      <w:pPr>
        <w:ind w:firstLine="709"/>
        <w:jc w:val="both"/>
        <w:rPr>
          <w:i/>
          <w:sz w:val="28"/>
          <w:szCs w:val="28"/>
        </w:rPr>
      </w:pPr>
      <w:r w:rsidRPr="009B4395">
        <w:rPr>
          <w:i/>
          <w:sz w:val="28"/>
          <w:szCs w:val="28"/>
        </w:rPr>
        <w:t>- справка № 11-С/ДТ о просроченной дебиторской задолженности на 13.11.2023,</w:t>
      </w:r>
      <w:r w:rsidRPr="009B4395">
        <w:rPr>
          <w:i/>
          <w:color w:val="00B050"/>
          <w:sz w:val="28"/>
          <w:szCs w:val="28"/>
        </w:rPr>
        <w:t xml:space="preserve"> </w:t>
      </w:r>
      <w:r w:rsidRPr="009B4395">
        <w:rPr>
          <w:i/>
          <w:sz w:val="28"/>
          <w:szCs w:val="28"/>
        </w:rPr>
        <w:t xml:space="preserve">приказ от 13.11.2023 № 76/11-ДК о проведении инвентаризации; </w:t>
      </w:r>
    </w:p>
    <w:p w14:paraId="36393605" w14:textId="77777777" w:rsidR="009B4395" w:rsidRPr="009B4395" w:rsidRDefault="009B4395" w:rsidP="009B4395">
      <w:pPr>
        <w:ind w:firstLine="709"/>
        <w:jc w:val="both"/>
        <w:rPr>
          <w:i/>
          <w:sz w:val="28"/>
          <w:szCs w:val="28"/>
        </w:rPr>
      </w:pPr>
      <w:r w:rsidRPr="009B4395">
        <w:rPr>
          <w:i/>
          <w:sz w:val="28"/>
          <w:szCs w:val="28"/>
        </w:rPr>
        <w:t>- приказ № 12-П/ДТ о списании дебиторской задолженности от 11.12.2023 за ноябрь 2020 года в связи с истечением срока исковой давности по физическим лицам;</w:t>
      </w:r>
    </w:p>
    <w:p w14:paraId="4BDA3961" w14:textId="77777777" w:rsidR="009B4395" w:rsidRPr="009B4395" w:rsidRDefault="009B4395" w:rsidP="009B4395">
      <w:pPr>
        <w:ind w:firstLine="709"/>
        <w:jc w:val="both"/>
        <w:rPr>
          <w:i/>
          <w:sz w:val="28"/>
          <w:szCs w:val="28"/>
        </w:rPr>
      </w:pPr>
      <w:r w:rsidRPr="009B4395">
        <w:rPr>
          <w:i/>
          <w:sz w:val="28"/>
          <w:szCs w:val="28"/>
        </w:rPr>
        <w:t xml:space="preserve">- справка № 12-С/ДТ о просроченной дебиторской задолженности на 11.12.2023, приказ от 11.12.2023 № 76/12-ДК о проведении инвентаризации; </w:t>
      </w:r>
    </w:p>
    <w:p w14:paraId="0DD816BB" w14:textId="77777777" w:rsidR="009B4395" w:rsidRPr="009B4395" w:rsidRDefault="009B4395" w:rsidP="009B4395">
      <w:pPr>
        <w:ind w:firstLine="709"/>
        <w:jc w:val="both"/>
        <w:rPr>
          <w:i/>
          <w:sz w:val="28"/>
          <w:szCs w:val="28"/>
        </w:rPr>
      </w:pPr>
      <w:r w:rsidRPr="009B4395">
        <w:rPr>
          <w:i/>
          <w:sz w:val="28"/>
          <w:szCs w:val="28"/>
        </w:rPr>
        <w:t>- приказ от 27.01.2023 № 68 о списании дебиторской задолженности, признанной безнадежным долгом;</w:t>
      </w:r>
    </w:p>
    <w:p w14:paraId="35ECCB44" w14:textId="77777777" w:rsidR="009B4395" w:rsidRPr="009B4395" w:rsidRDefault="009B4395" w:rsidP="009B4395">
      <w:pPr>
        <w:ind w:firstLine="709"/>
        <w:jc w:val="both"/>
        <w:rPr>
          <w:i/>
          <w:sz w:val="28"/>
          <w:szCs w:val="28"/>
        </w:rPr>
      </w:pPr>
      <w:r w:rsidRPr="009B4395">
        <w:rPr>
          <w:i/>
          <w:sz w:val="28"/>
          <w:szCs w:val="28"/>
        </w:rPr>
        <w:t>- приказ от 17.02.2023 № 192 о списании дебиторской задолженности, признанной безнадежным долгом;</w:t>
      </w:r>
    </w:p>
    <w:p w14:paraId="583EC68B" w14:textId="77777777" w:rsidR="009B4395" w:rsidRPr="009B4395" w:rsidRDefault="009B4395" w:rsidP="009B4395">
      <w:pPr>
        <w:ind w:firstLine="709"/>
        <w:jc w:val="both"/>
        <w:rPr>
          <w:i/>
          <w:sz w:val="28"/>
          <w:szCs w:val="28"/>
        </w:rPr>
      </w:pPr>
      <w:r w:rsidRPr="009B4395">
        <w:rPr>
          <w:i/>
          <w:sz w:val="28"/>
          <w:szCs w:val="28"/>
        </w:rPr>
        <w:lastRenderedPageBreak/>
        <w:t>- приказ от 03.08.2023 № 867 о списании дебиторской задолженности, признанной безнадежным долгом;</w:t>
      </w:r>
    </w:p>
    <w:p w14:paraId="7B53B056" w14:textId="77777777" w:rsidR="009B4395" w:rsidRPr="009B4395" w:rsidRDefault="009B4395" w:rsidP="009B4395">
      <w:pPr>
        <w:ind w:firstLine="709"/>
        <w:jc w:val="both"/>
        <w:rPr>
          <w:i/>
          <w:sz w:val="28"/>
          <w:szCs w:val="28"/>
        </w:rPr>
      </w:pPr>
      <w:r w:rsidRPr="009B4395">
        <w:rPr>
          <w:i/>
          <w:sz w:val="28"/>
          <w:szCs w:val="28"/>
        </w:rPr>
        <w:t>- приказ от 23.08.2023 № 957 о списании дебиторской задолженности, признанной безнадежным долгом;</w:t>
      </w:r>
    </w:p>
    <w:p w14:paraId="54A0DE62" w14:textId="77777777" w:rsidR="009B4395" w:rsidRPr="009B4395" w:rsidRDefault="009B4395" w:rsidP="009B4395">
      <w:pPr>
        <w:ind w:firstLine="709"/>
        <w:jc w:val="both"/>
        <w:rPr>
          <w:i/>
          <w:sz w:val="28"/>
          <w:szCs w:val="28"/>
        </w:rPr>
      </w:pPr>
      <w:r w:rsidRPr="009B4395">
        <w:rPr>
          <w:i/>
          <w:sz w:val="28"/>
          <w:szCs w:val="28"/>
        </w:rPr>
        <w:t>- приказ от 16.11.2023 № 1316 о списании дебиторской задолженности, признанной безнадежным долгом;</w:t>
      </w:r>
    </w:p>
    <w:p w14:paraId="3A803B48" w14:textId="77777777" w:rsidR="009B4395" w:rsidRPr="009B4395" w:rsidRDefault="009B4395" w:rsidP="009B4395">
      <w:pPr>
        <w:ind w:firstLine="709"/>
        <w:jc w:val="both"/>
        <w:rPr>
          <w:i/>
          <w:sz w:val="28"/>
          <w:szCs w:val="28"/>
        </w:rPr>
      </w:pPr>
      <w:r w:rsidRPr="009B4395">
        <w:rPr>
          <w:i/>
          <w:sz w:val="28"/>
          <w:szCs w:val="28"/>
        </w:rPr>
        <w:t>- приказ от 05.12.2023 № 1475 о списании дебиторской задолженности, признанной безнадежным долгом;</w:t>
      </w:r>
    </w:p>
    <w:p w14:paraId="646EFF4A" w14:textId="77777777" w:rsidR="009B4395" w:rsidRPr="009B4395" w:rsidRDefault="009B4395" w:rsidP="009B4395">
      <w:pPr>
        <w:ind w:firstLine="709"/>
        <w:jc w:val="both"/>
        <w:rPr>
          <w:i/>
          <w:sz w:val="28"/>
          <w:szCs w:val="28"/>
        </w:rPr>
      </w:pPr>
      <w:r w:rsidRPr="009B4395">
        <w:rPr>
          <w:i/>
          <w:sz w:val="28"/>
          <w:szCs w:val="28"/>
        </w:rPr>
        <w:t>- приказ от 05.12.2023 № 1476 о списании дебиторской задолженности, признанной безнадежным долгом;</w:t>
      </w:r>
    </w:p>
    <w:p w14:paraId="11449453" w14:textId="77777777" w:rsidR="009B4395" w:rsidRPr="009B4395" w:rsidRDefault="009B4395" w:rsidP="009B4395">
      <w:pPr>
        <w:ind w:firstLine="709"/>
        <w:jc w:val="both"/>
        <w:rPr>
          <w:i/>
          <w:sz w:val="28"/>
          <w:szCs w:val="28"/>
        </w:rPr>
      </w:pPr>
      <w:r w:rsidRPr="009B4395">
        <w:rPr>
          <w:i/>
          <w:sz w:val="28"/>
          <w:szCs w:val="28"/>
        </w:rPr>
        <w:t>- определения Арбитражного суда Кемеровской области по делу о банкротстве;</w:t>
      </w:r>
    </w:p>
    <w:p w14:paraId="0EFAF0D9" w14:textId="77777777" w:rsidR="009B4395" w:rsidRPr="009B4395" w:rsidRDefault="009B4395" w:rsidP="009B4395">
      <w:pPr>
        <w:ind w:firstLine="709"/>
        <w:jc w:val="both"/>
        <w:rPr>
          <w:i/>
          <w:sz w:val="28"/>
          <w:szCs w:val="28"/>
        </w:rPr>
      </w:pPr>
      <w:r w:rsidRPr="009B4395">
        <w:rPr>
          <w:i/>
          <w:sz w:val="28"/>
          <w:szCs w:val="28"/>
        </w:rPr>
        <w:t>- иные обосновывающие материалы и документы.</w:t>
      </w:r>
    </w:p>
    <w:p w14:paraId="4BF66D41" w14:textId="77777777" w:rsidR="009B4395" w:rsidRPr="009B4395" w:rsidRDefault="009B4395" w:rsidP="009B4395">
      <w:pPr>
        <w:tabs>
          <w:tab w:val="left" w:pos="1134"/>
        </w:tabs>
        <w:ind w:firstLine="709"/>
        <w:jc w:val="both"/>
        <w:rPr>
          <w:color w:val="FF0000"/>
          <w:sz w:val="28"/>
          <w:szCs w:val="28"/>
        </w:rPr>
      </w:pPr>
    </w:p>
    <w:p w14:paraId="47CA27D6" w14:textId="77777777" w:rsidR="009B4395" w:rsidRPr="009B4395" w:rsidRDefault="009B4395" w:rsidP="009B4395">
      <w:pPr>
        <w:tabs>
          <w:tab w:val="left" w:pos="1134"/>
        </w:tabs>
        <w:ind w:firstLine="709"/>
        <w:jc w:val="both"/>
        <w:rPr>
          <w:sz w:val="28"/>
          <w:szCs w:val="28"/>
        </w:rPr>
      </w:pPr>
      <w:r w:rsidRPr="009B4395">
        <w:rPr>
          <w:sz w:val="28"/>
          <w:szCs w:val="28"/>
        </w:rPr>
        <w:t xml:space="preserve">Расходы по статье затрат «Сбытовые расходы регионального оператора» приняты регулирующим органом при корректировке в размере </w:t>
      </w:r>
      <w:r w:rsidRPr="009B4395">
        <w:rPr>
          <w:b/>
          <w:i/>
          <w:sz w:val="28"/>
          <w:szCs w:val="28"/>
        </w:rPr>
        <w:t>10776,84</w:t>
      </w:r>
      <w:r w:rsidRPr="009B4395">
        <w:rPr>
          <w:sz w:val="28"/>
          <w:szCs w:val="28"/>
        </w:rPr>
        <w:t xml:space="preserve"> тыс. руб.</w:t>
      </w:r>
    </w:p>
    <w:p w14:paraId="316712B0"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Согласно пункту 33 Основ ценообразования сбытовые расходы регионального оператора определяются в соответствии с методическими указаниями и включают расходы по сомнительным долгам в размере фактической дебиторской задолженности, но не более 5 процентов на 2022 - 2024 годы, </w:t>
      </w:r>
      <w:r w:rsidRPr="009B4395">
        <w:rPr>
          <w:sz w:val="28"/>
          <w:szCs w:val="28"/>
          <w:u w:val="single"/>
        </w:rPr>
        <w:t>не более 3 процентов на 2025 - 2026 годы</w:t>
      </w:r>
      <w:r w:rsidRPr="009B4395">
        <w:rPr>
          <w:sz w:val="28"/>
          <w:szCs w:val="28"/>
        </w:rPr>
        <w:t xml:space="preserve"> и не более 2 процентов начиная с 2027 года необходимой валовой выручки, установленной для регионального оператора на предыдущий период регулирования. (в редакции постановления Правительства РФ от 02.12.2021 № 2181). </w:t>
      </w:r>
    </w:p>
    <w:p w14:paraId="5A44AA86"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Согласно пункту 70 приказа Минфина России от 29.07.1998 № 34н «Об утверждении Положения по ведению бухгалтерского учета и бухгалтерской отчетности в Российской Федерации», 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 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 Если до конца отчетного года, следующего за годом создания резерва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w:t>
      </w:r>
    </w:p>
    <w:p w14:paraId="174EC68D"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В соответствии с положениями Методических указаний по расчету регулируемых тарифов в области обращения с твердыми коммунальными отходами, утвержденных приказом ФАС России от 21.11.2016 № 1638/16, орган </w:t>
      </w:r>
      <w:r w:rsidRPr="009B4395">
        <w:rPr>
          <w:sz w:val="28"/>
          <w:szCs w:val="28"/>
        </w:rPr>
        <w:lastRenderedPageBreak/>
        <w:t>регулирования тарифов ежегодно осуществляет корректировку необходимой валовой выручки и тарифов региональных операторов по обращению с ТКО, которая включает расчет величины необходимой валовой выручки в (</w:t>
      </w:r>
      <w:r w:rsidRPr="009B4395">
        <w:rPr>
          <w:sz w:val="28"/>
          <w:szCs w:val="28"/>
          <w:lang w:val="en-US"/>
        </w:rPr>
        <w:t>i</w:t>
      </w:r>
      <w:r w:rsidRPr="009B4395">
        <w:rPr>
          <w:sz w:val="28"/>
          <w:szCs w:val="28"/>
        </w:rPr>
        <w:t xml:space="preserve">-2)-м году, определяемой на основе фактических значений параметров расчета тарифов взамен прогнозных. При указанной корректировке тарифов (на год </w:t>
      </w:r>
      <w:r w:rsidRPr="009B4395">
        <w:rPr>
          <w:sz w:val="28"/>
          <w:szCs w:val="28"/>
          <w:lang w:val="en-US"/>
        </w:rPr>
        <w:t>i</w:t>
      </w:r>
      <w:r w:rsidRPr="009B4395">
        <w:rPr>
          <w:sz w:val="28"/>
          <w:szCs w:val="28"/>
        </w:rPr>
        <w:t>) органом регулирования учитывается по результатам деятельности регулируемой организации в году (</w:t>
      </w:r>
      <w:r w:rsidRPr="009B4395">
        <w:rPr>
          <w:sz w:val="28"/>
          <w:szCs w:val="28"/>
          <w:lang w:val="en-US"/>
        </w:rPr>
        <w:t>i</w:t>
      </w:r>
      <w:r w:rsidRPr="009B4395">
        <w:rPr>
          <w:sz w:val="28"/>
          <w:szCs w:val="28"/>
        </w:rPr>
        <w:t>-2) в составе показателя фактической необходимой валовой выручки года (</w:t>
      </w:r>
      <w:r w:rsidRPr="009B4395">
        <w:rPr>
          <w:sz w:val="28"/>
          <w:szCs w:val="28"/>
          <w:lang w:val="en-US"/>
        </w:rPr>
        <w:t>i</w:t>
      </w:r>
      <w:r w:rsidRPr="009B4395">
        <w:rPr>
          <w:sz w:val="28"/>
          <w:szCs w:val="28"/>
        </w:rPr>
        <w:t>-2) фактически списанная безнадежная дебиторская задолженность, подтвержденная документально.</w:t>
      </w:r>
    </w:p>
    <w:p w14:paraId="4423C9F7" w14:textId="77777777" w:rsidR="009B4395" w:rsidRPr="009B4395" w:rsidRDefault="009B4395" w:rsidP="009B4395">
      <w:pPr>
        <w:ind w:firstLine="709"/>
        <w:jc w:val="both"/>
        <w:rPr>
          <w:sz w:val="28"/>
          <w:szCs w:val="28"/>
        </w:rPr>
      </w:pPr>
      <w:r w:rsidRPr="009B4395">
        <w:rPr>
          <w:sz w:val="28"/>
          <w:szCs w:val="28"/>
        </w:rPr>
        <w:t>По результатам проведенного анализа регулирующим органом приняты в расчет сбытовые расходы (расходы по сомнительным долгам) на уровне предложения предприятия, что не превышает фактическое списание за 2023 год, в том числе:</w:t>
      </w:r>
    </w:p>
    <w:p w14:paraId="2C07F228" w14:textId="77777777" w:rsidR="009B4395" w:rsidRPr="009B4395" w:rsidRDefault="009B4395" w:rsidP="009B4395">
      <w:pPr>
        <w:ind w:firstLine="709"/>
        <w:jc w:val="both"/>
        <w:rPr>
          <w:sz w:val="28"/>
          <w:szCs w:val="28"/>
        </w:rPr>
      </w:pPr>
      <w:r w:rsidRPr="009B4395">
        <w:rPr>
          <w:sz w:val="28"/>
          <w:szCs w:val="28"/>
        </w:rPr>
        <w:t>- приказ № 1-П/ДТ о списании дебиторской задолженности от 11.01.2023 за декабрь 2019 года в связи с истечением срока исковой давности по физическим лицам, справка о просроченной дебиторской задолженности на 11.01.2023, приказ от 09.01.2023 № 76/1-ДК о проведении инвентаризации, акт о проведении инвентаризации расчетов с покупателями, поставщиками и прочими дебиторами, и кредиторами от 11.01.2023 № ООЧГ-000006, сумма списания 3434,02616 тыс. руб.;</w:t>
      </w:r>
    </w:p>
    <w:p w14:paraId="47E1B1D0" w14:textId="77777777" w:rsidR="009B4395" w:rsidRPr="009B4395" w:rsidRDefault="009B4395" w:rsidP="009B4395">
      <w:pPr>
        <w:ind w:firstLine="709"/>
        <w:jc w:val="both"/>
        <w:rPr>
          <w:sz w:val="28"/>
          <w:szCs w:val="28"/>
        </w:rPr>
      </w:pPr>
      <w:r w:rsidRPr="009B4395">
        <w:rPr>
          <w:sz w:val="28"/>
          <w:szCs w:val="28"/>
        </w:rPr>
        <w:t>- приказ № 2-П/ДТ о списании дебиторской задолженности от 13.02.2023 за январь 2020 года в связи с истечением срока исковой давности по физическим лицам, справка № 2-С/ДТ о просроченной дебиторской задолженности на 10.02.2023, приказ от 09.02.2023 № 76/2-ДК о проведении инвентаризации, акт о проведении инвентаризации расчетов с покупателями, поставщиками и прочими дебиторами, и кредиторами от 10.02.2023 № ООЧГ-000007, сумма списания 2367,20012 тыс. руб.;</w:t>
      </w:r>
    </w:p>
    <w:p w14:paraId="386F44C4" w14:textId="77777777" w:rsidR="009B4395" w:rsidRPr="009B4395" w:rsidRDefault="009B4395" w:rsidP="009B4395">
      <w:pPr>
        <w:ind w:firstLine="709"/>
        <w:jc w:val="both"/>
        <w:rPr>
          <w:sz w:val="28"/>
          <w:szCs w:val="28"/>
        </w:rPr>
      </w:pPr>
      <w:r w:rsidRPr="009B4395">
        <w:rPr>
          <w:sz w:val="28"/>
          <w:szCs w:val="28"/>
        </w:rPr>
        <w:t>- приказ № 3-П/ДТ о списании дебиторской задолженности от 10.03.2023 за февраль 2020 года в связи с истечением срока исковой давности по физическим лицам, справка № 3-С/ДТ о просроченной дебиторской задолженности на 10.03.2023, приказ от 09.03.2023 № 76/3-ДК о проведении инвентаризации, акт о проведении инвентаризации расчетов с покупателями, поставщиками и прочими дебиторами, и кредиторами от 10.03.2023 № ООЧГ-000008, сумма списания 2402,14598 тыс. руб.;</w:t>
      </w:r>
    </w:p>
    <w:p w14:paraId="1FADE2A1" w14:textId="77777777" w:rsidR="009B4395" w:rsidRPr="009B4395" w:rsidRDefault="009B4395" w:rsidP="009B4395">
      <w:pPr>
        <w:ind w:firstLine="709"/>
        <w:jc w:val="both"/>
        <w:rPr>
          <w:sz w:val="28"/>
          <w:szCs w:val="28"/>
        </w:rPr>
      </w:pPr>
      <w:r w:rsidRPr="009B4395">
        <w:rPr>
          <w:sz w:val="28"/>
          <w:szCs w:val="28"/>
        </w:rPr>
        <w:t>- приказ № 4-П/ДТ о списании дебиторской задолженности от 11.04.2023 за март 2020 года в связи с истечением срока исковой давности по физическим лицам, справка № 4-С/ДТ о просроченной дебиторской задолженности на 10.04.2023, приказ от 07.04.2023 № 76/4-ДК о проведении инвентаризации, акт о проведении инвентаризации расчетов с покупателями, поставщиками и прочими дебиторами, и кредиторами от 10.04.2023 № ООЧГ-000009, сумма списания 2264,199 тыс. руб.;</w:t>
      </w:r>
    </w:p>
    <w:p w14:paraId="6CDC02A4" w14:textId="77777777" w:rsidR="009B4395" w:rsidRPr="009B4395" w:rsidRDefault="009B4395" w:rsidP="009B4395">
      <w:pPr>
        <w:ind w:firstLine="709"/>
        <w:jc w:val="both"/>
        <w:rPr>
          <w:sz w:val="28"/>
          <w:szCs w:val="28"/>
        </w:rPr>
      </w:pPr>
      <w:r w:rsidRPr="009B4395">
        <w:rPr>
          <w:sz w:val="28"/>
          <w:szCs w:val="28"/>
        </w:rPr>
        <w:t xml:space="preserve">- приказ № 5-П/ДТ о списании дебиторской задолженности от 11.05.2023 за апрель 2020 года в связи с истечением срока исковой давности по физическим </w:t>
      </w:r>
      <w:r w:rsidRPr="009B4395">
        <w:rPr>
          <w:sz w:val="28"/>
          <w:szCs w:val="28"/>
        </w:rPr>
        <w:lastRenderedPageBreak/>
        <w:t>лицам, справка № 5-С/ДТ о просроченной дебиторской задолженности на 10.05.2023, приказ от 10.05.2023 № 76/5-ДК о проведении инвентаризации, акт о проведении инвентаризации расчетов с покупателями, поставщиками и прочими дебиторами, и кредиторами от 10.05.2023 № ООЧГ-000010, сумма списания 2307,34132 тыс. руб.</w:t>
      </w:r>
    </w:p>
    <w:p w14:paraId="4F5E4AB5" w14:textId="77777777" w:rsidR="009B4395" w:rsidRPr="009B4395" w:rsidRDefault="009B4395" w:rsidP="009B4395">
      <w:pPr>
        <w:ind w:firstLine="709"/>
        <w:jc w:val="both"/>
        <w:rPr>
          <w:sz w:val="28"/>
          <w:szCs w:val="28"/>
        </w:rPr>
      </w:pPr>
      <w:r w:rsidRPr="009B4395">
        <w:rPr>
          <w:sz w:val="28"/>
          <w:szCs w:val="28"/>
        </w:rPr>
        <w:t>- приказ № 6-П/ДТ о списании дебиторской задолженности от 13.06.2023 за май 2020 года в связи с истечением срока исковой давности по физическим лицам, справка № 6-С/ДТ о просроченной дебиторской задолженности на 10.06.2023, приказ от 09.06.2023 № 76/6-ДК о проведении инвентаризации, акт о проведении инвентаризации расчетов с покупателями, поставщиками и прочими дебиторами, и кредиторами от 13.06.2023 № ООЧГ-000011, сумма списания 2343,03927 тыс. руб.;</w:t>
      </w:r>
    </w:p>
    <w:p w14:paraId="6F64E8C7" w14:textId="77777777" w:rsidR="009B4395" w:rsidRPr="009B4395" w:rsidRDefault="009B4395" w:rsidP="009B4395">
      <w:pPr>
        <w:ind w:firstLine="709"/>
        <w:jc w:val="both"/>
        <w:rPr>
          <w:sz w:val="28"/>
          <w:szCs w:val="28"/>
        </w:rPr>
      </w:pPr>
      <w:r w:rsidRPr="009B4395">
        <w:rPr>
          <w:sz w:val="28"/>
          <w:szCs w:val="28"/>
        </w:rPr>
        <w:t>- приказ № 7-П/ДТ о списании дебиторской задолженности от 11.07.2023 за июнь 2020 года в связи с истечением срока исковой давности по физическим лицам, справка № 7-С/ДТ о просроченной дебиторской задолженности на 11.07.2023,</w:t>
      </w:r>
      <w:r w:rsidRPr="009B4395">
        <w:rPr>
          <w:color w:val="92D050"/>
          <w:sz w:val="28"/>
          <w:szCs w:val="28"/>
        </w:rPr>
        <w:t xml:space="preserve"> </w:t>
      </w:r>
      <w:r w:rsidRPr="009B4395">
        <w:rPr>
          <w:sz w:val="28"/>
          <w:szCs w:val="28"/>
        </w:rPr>
        <w:t>приказ от 10.07.2023 № 76/7-ДК о проведении инвентаризации, акт о проведении инвентаризации расчетов с покупателями, поставщиками и прочими дебиторами, и кредиторами от 11.07.2023 № ООЧГ-000012, сумма списания 2356,46641 тыс. руб.;</w:t>
      </w:r>
    </w:p>
    <w:p w14:paraId="0D431122" w14:textId="77777777" w:rsidR="009B4395" w:rsidRPr="009B4395" w:rsidRDefault="009B4395" w:rsidP="009B4395">
      <w:pPr>
        <w:ind w:firstLine="709"/>
        <w:jc w:val="both"/>
        <w:rPr>
          <w:sz w:val="28"/>
          <w:szCs w:val="28"/>
        </w:rPr>
      </w:pPr>
      <w:r w:rsidRPr="009B4395">
        <w:rPr>
          <w:sz w:val="28"/>
          <w:szCs w:val="28"/>
        </w:rPr>
        <w:t>- приказ № 8-П/ДТ о списании дебиторской задолженности от 11.08.2023 за июль 2020 года в связи с истечением срока исковой давности по физическим лицам, справка № 8-С/ДТ о просроченной дебиторской задолженности на 11.08.2023, приказ от 10.08.2023 № 76/8-ДК о проведении инвентаризации, акт о проведении инвентаризации расчетов с покупателями, поставщиками и</w:t>
      </w:r>
      <w:r w:rsidRPr="009B4395">
        <w:rPr>
          <w:color w:val="92D050"/>
          <w:sz w:val="28"/>
          <w:szCs w:val="28"/>
        </w:rPr>
        <w:t xml:space="preserve"> </w:t>
      </w:r>
      <w:r w:rsidRPr="009B4395">
        <w:rPr>
          <w:sz w:val="28"/>
          <w:szCs w:val="28"/>
        </w:rPr>
        <w:t>прочими дебиторами, и кредиторами от 11.08.2023 № ООЧГ-000013, сумма списания 1870,15569 тыс. руб.;</w:t>
      </w:r>
    </w:p>
    <w:p w14:paraId="60F4FC1F" w14:textId="77777777" w:rsidR="009B4395" w:rsidRPr="009B4395" w:rsidRDefault="009B4395" w:rsidP="009B4395">
      <w:pPr>
        <w:ind w:firstLine="709"/>
        <w:jc w:val="both"/>
        <w:rPr>
          <w:sz w:val="28"/>
          <w:szCs w:val="28"/>
        </w:rPr>
      </w:pPr>
      <w:r w:rsidRPr="009B4395">
        <w:rPr>
          <w:sz w:val="28"/>
          <w:szCs w:val="28"/>
        </w:rPr>
        <w:t>- приказ № 9-П/ДТ о списании дебиторской задолженности от 11.09.2023 за август 2020 года в связи с истечением срока исковой давности по физическим лицам, справка № 9-С/ДТ о просроченной дебиторской задолженности на 11.09.2023, приказ от 08.09.2023 № 76/9-ДК о проведении инвентаризации, акт о проведении инвентаризации расчетов с покупателями, поставщиками и прочими дебиторами, и кредиторами от 11.09.2023 № ООЧГ-000014, сумма списания 1980,71796 тыс. руб.;</w:t>
      </w:r>
    </w:p>
    <w:p w14:paraId="31792900" w14:textId="77777777" w:rsidR="009B4395" w:rsidRPr="009B4395" w:rsidRDefault="009B4395" w:rsidP="009B4395">
      <w:pPr>
        <w:ind w:firstLine="709"/>
        <w:jc w:val="both"/>
        <w:rPr>
          <w:sz w:val="28"/>
          <w:szCs w:val="28"/>
        </w:rPr>
      </w:pPr>
      <w:r w:rsidRPr="009B4395">
        <w:rPr>
          <w:sz w:val="28"/>
          <w:szCs w:val="28"/>
        </w:rPr>
        <w:t>- приказ № 10-П/ДТ о списании дебиторской задолженности от 12.10.2023 за сентябрь 2020 года в связи с истечением срока исковой давности по физическим лица, справка № 10-С/ДТ о просроченной дебиторской задолженности на 11.10.2023, акт о проведении инвентаризации расчетов с покупателями, поставщиками и прочими дебиторами, и кредиторами от 11.10.2023 № ООЧГ-000015, сумма списания 2028,39958 тыс. руб.;</w:t>
      </w:r>
    </w:p>
    <w:p w14:paraId="1026A285" w14:textId="77777777" w:rsidR="009B4395" w:rsidRPr="009B4395" w:rsidRDefault="009B4395" w:rsidP="009B4395">
      <w:pPr>
        <w:ind w:firstLine="709"/>
        <w:jc w:val="both"/>
        <w:rPr>
          <w:sz w:val="28"/>
          <w:szCs w:val="28"/>
        </w:rPr>
      </w:pPr>
      <w:r w:rsidRPr="009B4395">
        <w:rPr>
          <w:sz w:val="28"/>
          <w:szCs w:val="28"/>
        </w:rPr>
        <w:t xml:space="preserve">- приказ № 11-П/ДТ о списании дебиторской задолженности от 13.11.2023 за октябрь 2020 года в связи с истечением срока исковой давности по физическим лицам, справка № 11-С/ДТ о просроченной дебиторской задолженности на </w:t>
      </w:r>
      <w:r w:rsidRPr="009B4395">
        <w:rPr>
          <w:sz w:val="28"/>
          <w:szCs w:val="28"/>
        </w:rPr>
        <w:lastRenderedPageBreak/>
        <w:t>13.11.2023,</w:t>
      </w:r>
      <w:r w:rsidRPr="009B4395">
        <w:rPr>
          <w:color w:val="00B050"/>
          <w:sz w:val="28"/>
          <w:szCs w:val="28"/>
        </w:rPr>
        <w:t xml:space="preserve"> </w:t>
      </w:r>
      <w:r w:rsidRPr="009B4395">
        <w:rPr>
          <w:sz w:val="28"/>
          <w:szCs w:val="28"/>
        </w:rPr>
        <w:t>приказ от 13.11.2023 № 76/11-ДК о проведении инвентаризации, сумма списания 2166,52306 тыс. руб.;</w:t>
      </w:r>
    </w:p>
    <w:p w14:paraId="353580AA" w14:textId="77777777" w:rsidR="009B4395" w:rsidRPr="009B4395" w:rsidRDefault="009B4395" w:rsidP="009B4395">
      <w:pPr>
        <w:ind w:firstLine="709"/>
        <w:jc w:val="both"/>
        <w:rPr>
          <w:sz w:val="28"/>
          <w:szCs w:val="28"/>
        </w:rPr>
      </w:pPr>
      <w:r w:rsidRPr="009B4395">
        <w:rPr>
          <w:sz w:val="28"/>
          <w:szCs w:val="28"/>
        </w:rPr>
        <w:t xml:space="preserve">- приказ № 12-П/ДТ о списании дебиторской задолженности от 11.12.2023 за ноябрь 2020 года в связи с истечением срока исковой давности по физическим лицам, справка № 12-С/ДТ о просроченной дебиторской задолженности на 11.12.2023, приказ от 11.12.2023 № 76/12-ДК о проведении инвентаризации, сумма списания 2285,79068 тыс. руб. </w:t>
      </w:r>
    </w:p>
    <w:p w14:paraId="6095C403" w14:textId="77777777" w:rsidR="009B4395" w:rsidRPr="009B4395" w:rsidRDefault="009B4395" w:rsidP="009B4395">
      <w:pPr>
        <w:ind w:firstLine="709"/>
        <w:jc w:val="both"/>
        <w:rPr>
          <w:sz w:val="28"/>
          <w:szCs w:val="28"/>
        </w:rPr>
      </w:pPr>
      <w:r w:rsidRPr="009B4395">
        <w:rPr>
          <w:sz w:val="28"/>
          <w:szCs w:val="28"/>
        </w:rPr>
        <w:t>- приказ от 27.01.2023 № 68 о списании дебиторской задолженности, признанной безнадежным долгом, сумма списания 4,75623 тыс. руб.;</w:t>
      </w:r>
    </w:p>
    <w:p w14:paraId="6C8D8127" w14:textId="77777777" w:rsidR="009B4395" w:rsidRPr="009B4395" w:rsidRDefault="009B4395" w:rsidP="009B4395">
      <w:pPr>
        <w:ind w:firstLine="709"/>
        <w:jc w:val="both"/>
        <w:rPr>
          <w:sz w:val="28"/>
          <w:szCs w:val="28"/>
        </w:rPr>
      </w:pPr>
      <w:r w:rsidRPr="009B4395">
        <w:rPr>
          <w:sz w:val="28"/>
          <w:szCs w:val="28"/>
        </w:rPr>
        <w:t>- приказ от 17.02.2023 № 192 о списании дебиторской задолженности, признанной безнадежным долгом, сумма списания 0,70345 тыс. руб.;</w:t>
      </w:r>
    </w:p>
    <w:p w14:paraId="0BA09BC0" w14:textId="77777777" w:rsidR="009B4395" w:rsidRPr="009B4395" w:rsidRDefault="009B4395" w:rsidP="009B4395">
      <w:pPr>
        <w:ind w:firstLine="709"/>
        <w:jc w:val="both"/>
        <w:rPr>
          <w:sz w:val="28"/>
          <w:szCs w:val="28"/>
        </w:rPr>
      </w:pPr>
      <w:r w:rsidRPr="009B4395">
        <w:rPr>
          <w:sz w:val="28"/>
          <w:szCs w:val="28"/>
        </w:rPr>
        <w:t>- приказ от 03.08.2023 № 867 о списании дебиторской задолженности, признанной безнадежным долгом, сумма списания 0,82460 тыс. руб.;</w:t>
      </w:r>
    </w:p>
    <w:p w14:paraId="2B83BB7D" w14:textId="77777777" w:rsidR="009B4395" w:rsidRPr="009B4395" w:rsidRDefault="009B4395" w:rsidP="009B4395">
      <w:pPr>
        <w:ind w:firstLine="709"/>
        <w:jc w:val="both"/>
        <w:rPr>
          <w:sz w:val="28"/>
          <w:szCs w:val="28"/>
        </w:rPr>
      </w:pPr>
      <w:r w:rsidRPr="009B4395">
        <w:rPr>
          <w:sz w:val="28"/>
          <w:szCs w:val="28"/>
        </w:rPr>
        <w:t>- приказ от 23.08.2023 № 957 о списании дебиторской задолженности, признанной безнадежным долгом, сумма списания 2,09617 тыс. руб.;</w:t>
      </w:r>
    </w:p>
    <w:p w14:paraId="77BC80B9" w14:textId="77777777" w:rsidR="009B4395" w:rsidRPr="009B4395" w:rsidRDefault="009B4395" w:rsidP="009B4395">
      <w:pPr>
        <w:ind w:firstLine="709"/>
        <w:jc w:val="both"/>
        <w:rPr>
          <w:sz w:val="28"/>
          <w:szCs w:val="28"/>
        </w:rPr>
      </w:pPr>
      <w:r w:rsidRPr="009B4395">
        <w:rPr>
          <w:sz w:val="28"/>
          <w:szCs w:val="28"/>
        </w:rPr>
        <w:t>- приказ от 16.11.2023 № 1316 о списании дебиторской задолженности, признанной безнадежным долгом, сумма списания 1,17715 тыс. руб.;</w:t>
      </w:r>
    </w:p>
    <w:p w14:paraId="15A34301" w14:textId="77777777" w:rsidR="009B4395" w:rsidRPr="009B4395" w:rsidRDefault="009B4395" w:rsidP="009B4395">
      <w:pPr>
        <w:ind w:firstLine="709"/>
        <w:jc w:val="both"/>
        <w:rPr>
          <w:sz w:val="28"/>
          <w:szCs w:val="28"/>
        </w:rPr>
      </w:pPr>
      <w:r w:rsidRPr="009B4395">
        <w:rPr>
          <w:sz w:val="28"/>
          <w:szCs w:val="28"/>
        </w:rPr>
        <w:t>- приказ от 05.12.2023 № 1475 о списании дебиторской задолженности, признанной безнадежным долгом, сумма списания 4,35038 тыс. руб.;</w:t>
      </w:r>
    </w:p>
    <w:p w14:paraId="334E3257" w14:textId="77777777" w:rsidR="009B4395" w:rsidRPr="009B4395" w:rsidRDefault="009B4395" w:rsidP="009B4395">
      <w:pPr>
        <w:ind w:firstLine="709"/>
        <w:jc w:val="both"/>
        <w:rPr>
          <w:sz w:val="28"/>
          <w:szCs w:val="28"/>
        </w:rPr>
      </w:pPr>
      <w:r w:rsidRPr="009B4395">
        <w:rPr>
          <w:sz w:val="28"/>
          <w:szCs w:val="28"/>
        </w:rPr>
        <w:t>- приказ от 05.12.2023 № 1476 о списании дебиторской задолженности, признанной безнадежным долгом, сумма списания 0,47559 тыс. руб.;</w:t>
      </w:r>
    </w:p>
    <w:p w14:paraId="59EDF731" w14:textId="77777777" w:rsidR="009B4395" w:rsidRPr="009B4395" w:rsidRDefault="009B4395" w:rsidP="009B4395">
      <w:pPr>
        <w:ind w:firstLine="709"/>
        <w:jc w:val="both"/>
        <w:rPr>
          <w:sz w:val="28"/>
          <w:szCs w:val="28"/>
        </w:rPr>
      </w:pPr>
      <w:r w:rsidRPr="009B4395">
        <w:rPr>
          <w:sz w:val="28"/>
          <w:szCs w:val="28"/>
        </w:rPr>
        <w:t>- определения Арбитражного суда Кемеровской области по делу о банкротстве.</w:t>
      </w:r>
    </w:p>
    <w:p w14:paraId="1930E680" w14:textId="77777777" w:rsidR="009B4395" w:rsidRPr="009B4395" w:rsidRDefault="009B4395" w:rsidP="009B4395">
      <w:pPr>
        <w:ind w:firstLine="709"/>
        <w:jc w:val="both"/>
        <w:rPr>
          <w:sz w:val="28"/>
          <w:szCs w:val="28"/>
        </w:rPr>
      </w:pPr>
      <w:r w:rsidRPr="009B4395">
        <w:rPr>
          <w:sz w:val="28"/>
          <w:szCs w:val="28"/>
        </w:rPr>
        <w:t>Общая сумма списании дебиторской задолженности 27820,39 тыс. руб.</w:t>
      </w:r>
    </w:p>
    <w:p w14:paraId="04076BDC" w14:textId="77777777" w:rsidR="009B4395" w:rsidRPr="009B4395" w:rsidRDefault="009B4395" w:rsidP="009B4395">
      <w:pPr>
        <w:tabs>
          <w:tab w:val="left" w:pos="1134"/>
        </w:tabs>
        <w:ind w:firstLine="709"/>
        <w:jc w:val="both"/>
        <w:rPr>
          <w:sz w:val="28"/>
          <w:szCs w:val="28"/>
        </w:rPr>
      </w:pPr>
      <w:r w:rsidRPr="009B4395">
        <w:rPr>
          <w:sz w:val="28"/>
          <w:szCs w:val="28"/>
        </w:rPr>
        <w:t>Таким образом, на основании, документов, подтверждающих фактическое списание безнадежной дебиторской задолженности за 2023 год, в целях формирования планового значения 2025 года регулятор рассмотрел возможным принять в плановом порядке для учета сбытовых расходов (расходов по сомнительным долгам) значение на уровне предложения предприятия в размере 10776,84 тыс. руб.</w:t>
      </w:r>
    </w:p>
    <w:p w14:paraId="2BC1829B"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Вместе с тем, в распоряжении регулятора имеется письмо ФАС России от 10.08.2022 № ВК/75484/22, адресованное Комитету тарифного регулирования Вологодской области и даны разъяснения по вопросам, связанным с определением величины сбытовых расходов при установлении тарифов на услуги в сфере обращения с твердыми коммунальными отходами.</w:t>
      </w:r>
    </w:p>
    <w:p w14:paraId="39BC4A2D"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Согласно пункту 1 статьи 266 Налогового кодекса Российской Федерации под сомнительной задолженностью понимается дебиторская задолженность, которая не погашена или с высокой степенью вероятности не будет погашена в сроки, установленные договором, и не обеспечена соответствующими гарантиями (залогом, поручительством, банковской гарантией).</w:t>
      </w:r>
    </w:p>
    <w:p w14:paraId="07768056"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В соответствии с пунктом 2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w:t>
      </w:r>
      <w:r w:rsidRPr="009B4395">
        <w:rPr>
          <w:sz w:val="28"/>
          <w:szCs w:val="28"/>
        </w:rPr>
        <w:lastRenderedPageBreak/>
        <w:t>а также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68260A81"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Порядок признания дебиторской задолженности организации сомнительной определяется положениями нормативных правовых актов Российской Федерации в сфере бухгалтерского и налогового учета. Порядок создания и использования резерва по сомнительным долгам определяется хозяйствующим субъектом самостоятельно и указывается в его приказе по учетной политике (ПБУ 1/2008 «Учетная политика организации»). В случае признания дебиторской задолженности сомнительной по итогам инвентаризации организация создает резервы по сомнительным долгам на основании решения руководящего органа (приказ, распоряжение руководителя).</w:t>
      </w:r>
    </w:p>
    <w:p w14:paraId="166DD799"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Для подтверждения экономической обоснованности заявленных сбытовых расходов регулируемая организация представляет в орган регулирования информацию о ведении претензионно-исковой работы с должниками, и документы, полностью раскрывающие состав сомнительных долгов и списанной безнадежной дебиторской задолженности с подтверждающими данную задолженность материалами (в том числе акты инвентаризации дебиторской задолженности, приказы о создании резервов по сомнительным долгам и списании безнадежной дебиторской задолженности, документы бухгалтерского учета, подтверждающие осуществление проводок по балансовым/забалансовым счетам учета сомнительных долгов и безнадежной дебиторской задолженности, определения арбитражного суда о завершении конкурсного производства и выписки из ЕГРЮЛ о внесении записи о ликвидации юридического лица (в случае признания задолженности безнадежной в результате ликвидации юридического лица), постановления судебного пристава-исполнителя об окончании исполнительного производства по основаниям,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по основаниям, предусмотренным пунктами 3, 4 части </w:t>
      </w:r>
      <w:r w:rsidRPr="009B4395">
        <w:rPr>
          <w:sz w:val="28"/>
          <w:szCs w:val="28"/>
          <w:lang w:val="en-US"/>
        </w:rPr>
        <w:t>I</w:t>
      </w:r>
      <w:r w:rsidRPr="009B4395">
        <w:rPr>
          <w:sz w:val="28"/>
          <w:szCs w:val="28"/>
        </w:rPr>
        <w:t xml:space="preserve"> статьи 46 указанного закона.</w:t>
      </w:r>
    </w:p>
    <w:p w14:paraId="0EF4CF2B"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Исходя из вышеуказанных положений нормативных правовых актов, сбытовые расходы на очередной период регулирования (2025 год) включаются в плановом объеме в размере экономически обоснованного резерва по сомнительным долгам, созданного в соответствии с положениями нормативных правовых актов в сфере бухгалтерского и налогового учета, но не более 3 % от величины необходимой валовой выручки регионального оператора, установленной на предыдущий период регулирования (2024 год).</w:t>
      </w:r>
    </w:p>
    <w:p w14:paraId="60BC5C24"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Использование планово учтенных в необходимой валовой выручке регулируемой организации в соответствующем периоде регулирования расходов по сомнительным долгам подтверждается фактом списания организацией в отчетном году безнадежной дебиторской задолженности.</w:t>
      </w:r>
    </w:p>
    <w:p w14:paraId="3527C1C5" w14:textId="77777777" w:rsidR="009B4395" w:rsidRPr="009B4395" w:rsidRDefault="009B4395" w:rsidP="009B4395">
      <w:pPr>
        <w:autoSpaceDE w:val="0"/>
        <w:autoSpaceDN w:val="0"/>
        <w:adjustRightInd w:val="0"/>
        <w:ind w:firstLine="709"/>
        <w:jc w:val="both"/>
        <w:rPr>
          <w:sz w:val="28"/>
          <w:szCs w:val="28"/>
        </w:rPr>
      </w:pPr>
      <w:r w:rsidRPr="009B4395">
        <w:rPr>
          <w:sz w:val="28"/>
          <w:szCs w:val="28"/>
        </w:rPr>
        <w:lastRenderedPageBreak/>
        <w:t>В соответствии с положениями Методических указаний по расчету регулируемых тарифов в области обращения с твердыми коммунальными отходами, утвержденных приказом ФАС России от 21.11.2016 № 1638/16, орган регулирования тарифов ежегодно осуществляет корректировку необходимой валовой выручки и тарифов операторов по обращению с ТКО (согласно пунктам 45-52 Методических указаний № 1638/16) и региональных операторов по обращению с ТКО (согласно пунктам 92,95 Методических указаний                    № 1638/16), которая включает расчет величины необходимой валовой выручки в (</w:t>
      </w:r>
      <w:r w:rsidRPr="009B4395">
        <w:rPr>
          <w:sz w:val="28"/>
          <w:szCs w:val="28"/>
          <w:lang w:val="en-US"/>
        </w:rPr>
        <w:t>i</w:t>
      </w:r>
      <w:r w:rsidRPr="009B4395">
        <w:rPr>
          <w:sz w:val="28"/>
          <w:szCs w:val="28"/>
        </w:rPr>
        <w:t>-2)-м году, определяемой на основе фактических значений параметров расчета тарифов взамен прогнозных.</w:t>
      </w:r>
    </w:p>
    <w:p w14:paraId="51418399"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При указанной корректировке тарифов (на год </w:t>
      </w:r>
      <w:r w:rsidRPr="009B4395">
        <w:rPr>
          <w:sz w:val="28"/>
          <w:szCs w:val="28"/>
          <w:lang w:val="en-US"/>
        </w:rPr>
        <w:t>i</w:t>
      </w:r>
      <w:r w:rsidRPr="009B4395">
        <w:rPr>
          <w:sz w:val="28"/>
          <w:szCs w:val="28"/>
        </w:rPr>
        <w:t>) органом тарифного регулирования учитывается по результатам деятельности регулируемой организации в году (</w:t>
      </w:r>
      <w:r w:rsidRPr="009B4395">
        <w:rPr>
          <w:sz w:val="28"/>
          <w:szCs w:val="28"/>
          <w:lang w:val="en-US"/>
        </w:rPr>
        <w:t>i</w:t>
      </w:r>
      <w:r w:rsidRPr="009B4395">
        <w:rPr>
          <w:sz w:val="28"/>
          <w:szCs w:val="28"/>
        </w:rPr>
        <w:t>-2) в составе показателя фактической необходимой валовой выручки года (</w:t>
      </w:r>
      <w:r w:rsidRPr="009B4395">
        <w:rPr>
          <w:sz w:val="28"/>
          <w:szCs w:val="28"/>
          <w:lang w:val="en-US"/>
        </w:rPr>
        <w:t>i</w:t>
      </w:r>
      <w:r w:rsidRPr="009B4395">
        <w:rPr>
          <w:sz w:val="28"/>
          <w:szCs w:val="28"/>
        </w:rPr>
        <w:t xml:space="preserve">-2) фактически списанная безнадежная дебиторская задолженность, подтвержденная документально. При этом в отношении регионального оператора списание учитывается в размере, не превышающем установленное пунктом 33 Основ ценообразования № 484 ограничение.    </w:t>
      </w:r>
    </w:p>
    <w:p w14:paraId="59626709" w14:textId="77777777" w:rsidR="009B4395" w:rsidRPr="009B4395" w:rsidRDefault="009B4395" w:rsidP="009B4395">
      <w:pPr>
        <w:ind w:right="-1" w:firstLine="720"/>
        <w:jc w:val="both"/>
        <w:rPr>
          <w:sz w:val="28"/>
          <w:szCs w:val="28"/>
        </w:rPr>
      </w:pPr>
      <w:r w:rsidRPr="009B4395">
        <w:rPr>
          <w:sz w:val="28"/>
          <w:szCs w:val="28"/>
        </w:rPr>
        <w:t>Отмечаем, что Основами ценообразования № 484 и Методическими указаниями № 1638-16 не поименованы для принятия к учету расходы на государственные пошлины, уплачиваемые при рассмотрении дел в судах при взыскании задолженности за услугу по обращению с твердыми коммунальными отходами.</w:t>
      </w:r>
    </w:p>
    <w:p w14:paraId="2F17B809"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Учитывая вышеизложенное регулирующим органом сбытовые расходы при корректировке на 2025 год включаются на экономически обоснованном уровне, при этом размер не превышает установленный пунктом 33 Основ ценообразования № 484 ограничение 3 %. (10776,84 тыс. руб. / 1838770,85 тыс. руб.*100 = 0,59%)</w:t>
      </w:r>
    </w:p>
    <w:p w14:paraId="3BFBFD19" w14:textId="3FA9D445" w:rsidR="009B4395" w:rsidRPr="009B4395" w:rsidRDefault="009B4395" w:rsidP="009B4395">
      <w:pPr>
        <w:autoSpaceDE w:val="0"/>
        <w:autoSpaceDN w:val="0"/>
        <w:adjustRightInd w:val="0"/>
        <w:ind w:firstLine="709"/>
        <w:jc w:val="both"/>
        <w:rPr>
          <w:sz w:val="28"/>
          <w:szCs w:val="28"/>
        </w:rPr>
      </w:pPr>
      <w:r w:rsidRPr="009B4395">
        <w:rPr>
          <w:sz w:val="28"/>
          <w:szCs w:val="28"/>
          <w:u w:val="single"/>
        </w:rPr>
        <w:t>Показатель</w:t>
      </w:r>
      <w:r w:rsidRPr="009B4395">
        <w:rPr>
          <w:noProof/>
          <w:position w:val="-12"/>
          <w:sz w:val="28"/>
          <w:szCs w:val="28"/>
          <w:u w:val="single"/>
        </w:rPr>
        <w:drawing>
          <wp:inline distT="0" distB="0" distL="0" distR="0" wp14:anchorId="6109BF88" wp14:editId="0840F955">
            <wp:extent cx="676275" cy="333375"/>
            <wp:effectExtent l="0" t="0" r="9525" b="0"/>
            <wp:docPr id="183944586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9B4395">
        <w:rPr>
          <w:sz w:val="28"/>
          <w:szCs w:val="28"/>
          <w:u w:val="single"/>
        </w:rPr>
        <w:t xml:space="preserve"> - сбытовые расходы регионального оператора соответствует значению</w:t>
      </w:r>
      <w:r w:rsidRPr="009B4395">
        <w:rPr>
          <w:sz w:val="28"/>
          <w:szCs w:val="28"/>
        </w:rPr>
        <w:t xml:space="preserve"> </w:t>
      </w:r>
      <w:r w:rsidRPr="009B4395">
        <w:rPr>
          <w:b/>
          <w:i/>
          <w:sz w:val="28"/>
          <w:szCs w:val="28"/>
        </w:rPr>
        <w:t>10776,84</w:t>
      </w:r>
      <w:r w:rsidRPr="009B4395">
        <w:rPr>
          <w:sz w:val="28"/>
          <w:szCs w:val="28"/>
        </w:rPr>
        <w:t xml:space="preserve"> тыс. руб.</w:t>
      </w:r>
    </w:p>
    <w:p w14:paraId="4D297B07" w14:textId="77777777" w:rsidR="009B4395" w:rsidRPr="009B4395" w:rsidRDefault="009B4395" w:rsidP="009B4395">
      <w:pPr>
        <w:autoSpaceDE w:val="0"/>
        <w:autoSpaceDN w:val="0"/>
        <w:adjustRightInd w:val="0"/>
        <w:ind w:firstLine="709"/>
        <w:jc w:val="both"/>
        <w:rPr>
          <w:sz w:val="28"/>
          <w:szCs w:val="28"/>
        </w:rPr>
      </w:pPr>
    </w:p>
    <w:p w14:paraId="4B61984E" w14:textId="77777777" w:rsidR="009B4395" w:rsidRPr="009B4395" w:rsidRDefault="009B4395" w:rsidP="009B4395">
      <w:pPr>
        <w:tabs>
          <w:tab w:val="left" w:pos="1134"/>
        </w:tabs>
        <w:jc w:val="center"/>
        <w:rPr>
          <w:b/>
          <w:color w:val="000000"/>
          <w:sz w:val="28"/>
          <w:szCs w:val="28"/>
          <w:u w:val="single"/>
        </w:rPr>
      </w:pPr>
      <w:r w:rsidRPr="009B4395">
        <w:rPr>
          <w:b/>
          <w:color w:val="000000"/>
          <w:sz w:val="28"/>
          <w:szCs w:val="28"/>
          <w:u w:val="single"/>
        </w:rPr>
        <w:t xml:space="preserve">«Прочие расходы регионального оператора» </w:t>
      </w:r>
    </w:p>
    <w:p w14:paraId="7A1CBD3A" w14:textId="77777777" w:rsidR="009B4395" w:rsidRPr="009B4395" w:rsidRDefault="009B4395" w:rsidP="009B4395">
      <w:pPr>
        <w:tabs>
          <w:tab w:val="left" w:pos="1134"/>
        </w:tabs>
        <w:jc w:val="center"/>
        <w:rPr>
          <w:b/>
          <w:color w:val="000000"/>
          <w:sz w:val="28"/>
          <w:szCs w:val="28"/>
          <w:u w:val="single"/>
        </w:rPr>
      </w:pPr>
    </w:p>
    <w:p w14:paraId="3B94528E" w14:textId="77777777" w:rsidR="009B4395" w:rsidRPr="009B4395" w:rsidRDefault="009B4395" w:rsidP="009B4395">
      <w:pPr>
        <w:tabs>
          <w:tab w:val="left" w:pos="1134"/>
        </w:tabs>
        <w:jc w:val="center"/>
        <w:rPr>
          <w:b/>
          <w:color w:val="000000"/>
          <w:sz w:val="28"/>
          <w:szCs w:val="28"/>
          <w:u w:val="single"/>
        </w:rPr>
      </w:pPr>
      <w:r w:rsidRPr="009B4395">
        <w:rPr>
          <w:b/>
          <w:color w:val="000000"/>
          <w:sz w:val="28"/>
          <w:szCs w:val="28"/>
          <w:u w:val="single"/>
        </w:rPr>
        <w:t>«Расходы на заключение и обслуживание договоров</w:t>
      </w:r>
    </w:p>
    <w:p w14:paraId="442FEE6C" w14:textId="77777777" w:rsidR="009B4395" w:rsidRPr="009B4395" w:rsidRDefault="009B4395" w:rsidP="009B4395">
      <w:pPr>
        <w:tabs>
          <w:tab w:val="left" w:pos="1134"/>
        </w:tabs>
        <w:jc w:val="center"/>
        <w:rPr>
          <w:b/>
          <w:color w:val="000000"/>
          <w:sz w:val="28"/>
          <w:szCs w:val="28"/>
          <w:u w:val="single"/>
        </w:rPr>
      </w:pPr>
      <w:r w:rsidRPr="009B4395">
        <w:rPr>
          <w:b/>
          <w:color w:val="000000"/>
          <w:sz w:val="28"/>
          <w:szCs w:val="28"/>
          <w:u w:val="single"/>
        </w:rPr>
        <w:t>с собственниками твердых коммунальных отходов</w:t>
      </w:r>
    </w:p>
    <w:p w14:paraId="7DDA8118" w14:textId="77777777" w:rsidR="009B4395" w:rsidRPr="009B4395" w:rsidRDefault="009B4395" w:rsidP="009B4395">
      <w:pPr>
        <w:tabs>
          <w:tab w:val="left" w:pos="1134"/>
        </w:tabs>
        <w:jc w:val="center"/>
        <w:rPr>
          <w:b/>
          <w:color w:val="000000"/>
          <w:sz w:val="28"/>
          <w:szCs w:val="28"/>
          <w:u w:val="single"/>
        </w:rPr>
      </w:pPr>
      <w:r w:rsidRPr="009B4395">
        <w:rPr>
          <w:b/>
          <w:color w:val="000000"/>
          <w:sz w:val="28"/>
          <w:szCs w:val="28"/>
          <w:u w:val="single"/>
        </w:rPr>
        <w:t>и операторами по обращению с твердыми коммунальными отходами»</w:t>
      </w:r>
    </w:p>
    <w:p w14:paraId="42976A15"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утверждены РЭК Кузбасса на 2025 год в размере </w:t>
      </w:r>
      <w:r w:rsidRPr="009B4395">
        <w:rPr>
          <w:b/>
          <w:i/>
          <w:color w:val="000000"/>
          <w:sz w:val="28"/>
          <w:szCs w:val="28"/>
        </w:rPr>
        <w:t>256347,48</w:t>
      </w:r>
      <w:r w:rsidRPr="009B4395">
        <w:rPr>
          <w:color w:val="000000"/>
          <w:sz w:val="28"/>
          <w:szCs w:val="28"/>
        </w:rPr>
        <w:t xml:space="preserve"> тыс. руб.</w:t>
      </w:r>
    </w:p>
    <w:p w14:paraId="45CD84EA"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u w:val="single"/>
        </w:rPr>
        <w:t>Расходы на оплату труда</w:t>
      </w:r>
      <w:r w:rsidRPr="009B4395">
        <w:rPr>
          <w:color w:val="000000"/>
          <w:sz w:val="28"/>
          <w:szCs w:val="28"/>
        </w:rPr>
        <w:t xml:space="preserve"> персонала по заключению и обслуживанию договоров приняты на уровне 158870,59 тыс. руб., среднемесячная заработная плата, учтена регулятором в размере – 59520,82 руб./чел./мес., численность персонала – 222,43 человек. </w:t>
      </w:r>
    </w:p>
    <w:p w14:paraId="7870E450"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u w:val="single"/>
        </w:rPr>
        <w:lastRenderedPageBreak/>
        <w:t>Страховые взносы от расходов на оплату труда</w:t>
      </w:r>
      <w:r w:rsidRPr="009B4395">
        <w:rPr>
          <w:color w:val="000000"/>
          <w:sz w:val="28"/>
          <w:szCs w:val="28"/>
        </w:rPr>
        <w:t xml:space="preserve"> персонала по заключению и обслуживанию договоров приняты в размере 30968,23</w:t>
      </w:r>
      <w:r w:rsidRPr="009B4395">
        <w:rPr>
          <w:b/>
          <w:color w:val="000000"/>
          <w:sz w:val="28"/>
          <w:szCs w:val="28"/>
        </w:rPr>
        <w:t xml:space="preserve"> </w:t>
      </w:r>
      <w:r w:rsidRPr="009B4395">
        <w:rPr>
          <w:color w:val="000000"/>
          <w:sz w:val="28"/>
          <w:szCs w:val="28"/>
        </w:rPr>
        <w:t>тыс. руб.</w:t>
      </w:r>
    </w:p>
    <w:p w14:paraId="1DF3D311"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u w:val="single"/>
        </w:rPr>
        <w:t>Амортизация основных средств</w:t>
      </w:r>
      <w:r w:rsidRPr="009B4395">
        <w:rPr>
          <w:color w:val="000000"/>
          <w:sz w:val="28"/>
          <w:szCs w:val="28"/>
        </w:rPr>
        <w:t xml:space="preserve"> учтена в размере 1908,02 тыс. руб., в том числе: амортизация основных средств </w:t>
      </w:r>
      <w:r w:rsidRPr="009B4395">
        <w:rPr>
          <w:i/>
          <w:color w:val="000000"/>
          <w:sz w:val="28"/>
          <w:szCs w:val="28"/>
        </w:rPr>
        <w:t>1900,16</w:t>
      </w:r>
      <w:r w:rsidRPr="009B4395">
        <w:rPr>
          <w:color w:val="000000"/>
          <w:sz w:val="28"/>
          <w:szCs w:val="28"/>
        </w:rPr>
        <w:t xml:space="preserve"> тыс. руб.; амортизация нематериальных активов </w:t>
      </w:r>
      <w:r w:rsidRPr="009B4395">
        <w:rPr>
          <w:i/>
          <w:color w:val="000000"/>
          <w:sz w:val="28"/>
          <w:szCs w:val="28"/>
        </w:rPr>
        <w:t>7,86</w:t>
      </w:r>
      <w:r w:rsidRPr="009B4395">
        <w:rPr>
          <w:color w:val="000000"/>
          <w:sz w:val="28"/>
          <w:szCs w:val="28"/>
        </w:rPr>
        <w:t xml:space="preserve"> тыс. руб.</w:t>
      </w:r>
    </w:p>
    <w:p w14:paraId="2DF4EC59"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u w:val="single"/>
        </w:rPr>
        <w:t>Аренда основных средств</w:t>
      </w:r>
      <w:r w:rsidRPr="009B4395">
        <w:rPr>
          <w:color w:val="000000"/>
          <w:sz w:val="28"/>
          <w:szCs w:val="28"/>
        </w:rPr>
        <w:t xml:space="preserve"> учтена на уровне 11933,48 тыс. руб., в том числе: аренда автомобилей </w:t>
      </w:r>
      <w:r w:rsidRPr="009B4395">
        <w:rPr>
          <w:i/>
          <w:color w:val="000000"/>
          <w:sz w:val="28"/>
          <w:szCs w:val="28"/>
        </w:rPr>
        <w:t>727,71</w:t>
      </w:r>
      <w:r w:rsidRPr="009B4395">
        <w:rPr>
          <w:color w:val="000000"/>
          <w:sz w:val="28"/>
          <w:szCs w:val="28"/>
        </w:rPr>
        <w:t xml:space="preserve"> тыс. руб.; аренда офисов </w:t>
      </w:r>
      <w:r w:rsidRPr="009B4395">
        <w:rPr>
          <w:i/>
          <w:color w:val="000000"/>
          <w:sz w:val="28"/>
          <w:szCs w:val="28"/>
        </w:rPr>
        <w:t>10366,57</w:t>
      </w:r>
      <w:r w:rsidRPr="009B4395">
        <w:rPr>
          <w:color w:val="000000"/>
          <w:sz w:val="28"/>
          <w:szCs w:val="28"/>
        </w:rPr>
        <w:t xml:space="preserve"> тыс. руб.; аренда и расходы на ККТ, ФН </w:t>
      </w:r>
      <w:r w:rsidRPr="009B4395">
        <w:rPr>
          <w:i/>
          <w:color w:val="000000"/>
          <w:sz w:val="28"/>
          <w:szCs w:val="28"/>
        </w:rPr>
        <w:t>839,21</w:t>
      </w:r>
      <w:r w:rsidRPr="009B4395">
        <w:rPr>
          <w:color w:val="000000"/>
          <w:sz w:val="28"/>
          <w:szCs w:val="28"/>
        </w:rPr>
        <w:t xml:space="preserve"> тыс. руб.</w:t>
      </w:r>
    </w:p>
    <w:p w14:paraId="281BDC83"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u w:val="single"/>
        </w:rPr>
        <w:t>Ремонт и техническое обслуживание</w:t>
      </w:r>
      <w:r w:rsidRPr="009B4395">
        <w:rPr>
          <w:color w:val="000000"/>
          <w:sz w:val="28"/>
          <w:szCs w:val="28"/>
        </w:rPr>
        <w:t xml:space="preserve"> </w:t>
      </w:r>
      <w:r w:rsidRPr="009B4395">
        <w:rPr>
          <w:color w:val="000000"/>
          <w:sz w:val="28"/>
          <w:szCs w:val="28"/>
          <w:u w:val="single"/>
        </w:rPr>
        <w:t xml:space="preserve">основных средств </w:t>
      </w:r>
      <w:r w:rsidRPr="009B4395">
        <w:rPr>
          <w:color w:val="000000"/>
          <w:sz w:val="28"/>
          <w:szCs w:val="28"/>
        </w:rPr>
        <w:t>приняты в размере 456,21 тыс. руб.</w:t>
      </w:r>
    </w:p>
    <w:p w14:paraId="4FE760AF"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u w:val="single"/>
        </w:rPr>
        <w:t>Прочие прямые расходы</w:t>
      </w:r>
      <w:r w:rsidRPr="009B4395">
        <w:rPr>
          <w:color w:val="000000"/>
          <w:sz w:val="28"/>
          <w:szCs w:val="28"/>
        </w:rPr>
        <w:t xml:space="preserve"> приняты в размере 52185,22 тыс. руб., в том числе: </w:t>
      </w:r>
    </w:p>
    <w:p w14:paraId="7A750445"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материалы 10096,41 тыс. руб. (</w:t>
      </w:r>
      <w:r w:rsidRPr="009B4395">
        <w:rPr>
          <w:i/>
          <w:color w:val="000000"/>
          <w:sz w:val="28"/>
          <w:szCs w:val="28"/>
        </w:rPr>
        <w:t>канцтовары 1456,59 тыс. руб., бумага офисная 2234,81 тыс. руб., ГСМ 3836,68 тыс. руб., оргтехника 924,49 тыс. руб., мебель 1160,36 тыс. руб., инвентарь + спецодежда 483,48 тыс. руб.</w:t>
      </w:r>
      <w:r w:rsidRPr="009B4395">
        <w:rPr>
          <w:color w:val="000000"/>
          <w:sz w:val="28"/>
          <w:szCs w:val="28"/>
        </w:rPr>
        <w:t xml:space="preserve">); </w:t>
      </w:r>
    </w:p>
    <w:p w14:paraId="7631BE14"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 услуги сотовой связи, телефонной связи, интернет 3993,73 тыс. руб.; </w:t>
      </w:r>
    </w:p>
    <w:p w14:paraId="6D55FE92" w14:textId="77777777" w:rsidR="009B4395" w:rsidRPr="009B4395" w:rsidRDefault="009B4395" w:rsidP="009B4395">
      <w:pPr>
        <w:tabs>
          <w:tab w:val="left" w:pos="1134"/>
          <w:tab w:val="center" w:pos="5173"/>
        </w:tabs>
        <w:ind w:firstLine="709"/>
        <w:jc w:val="both"/>
        <w:rPr>
          <w:color w:val="000000"/>
          <w:sz w:val="28"/>
          <w:szCs w:val="28"/>
        </w:rPr>
      </w:pPr>
      <w:r w:rsidRPr="009B4395">
        <w:rPr>
          <w:color w:val="000000"/>
          <w:sz w:val="28"/>
          <w:szCs w:val="28"/>
        </w:rPr>
        <w:t>- охрана труда 113,01 тыс. руб.;</w:t>
      </w:r>
      <w:r w:rsidRPr="009B4395">
        <w:rPr>
          <w:color w:val="000000"/>
          <w:sz w:val="28"/>
          <w:szCs w:val="28"/>
        </w:rPr>
        <w:tab/>
      </w:r>
    </w:p>
    <w:p w14:paraId="17142A3E" w14:textId="77777777" w:rsidR="009B4395" w:rsidRPr="009B4395" w:rsidRDefault="009B4395" w:rsidP="009B4395">
      <w:pPr>
        <w:tabs>
          <w:tab w:val="left" w:pos="1134"/>
          <w:tab w:val="center" w:pos="5173"/>
        </w:tabs>
        <w:ind w:firstLine="709"/>
        <w:jc w:val="both"/>
        <w:rPr>
          <w:color w:val="000000"/>
          <w:sz w:val="28"/>
          <w:szCs w:val="28"/>
        </w:rPr>
      </w:pPr>
      <w:r w:rsidRPr="009B4395">
        <w:rPr>
          <w:color w:val="000000"/>
          <w:sz w:val="28"/>
          <w:szCs w:val="28"/>
        </w:rPr>
        <w:t>- медосмотр 145,94 тыс. руб.;</w:t>
      </w:r>
    </w:p>
    <w:p w14:paraId="7BA54218" w14:textId="77777777" w:rsidR="009B4395" w:rsidRPr="009B4395" w:rsidRDefault="009B4395" w:rsidP="009B4395">
      <w:pPr>
        <w:tabs>
          <w:tab w:val="left" w:pos="1134"/>
          <w:tab w:val="center" w:pos="5173"/>
        </w:tabs>
        <w:ind w:firstLine="709"/>
        <w:jc w:val="both"/>
        <w:rPr>
          <w:color w:val="000000"/>
          <w:sz w:val="28"/>
          <w:szCs w:val="28"/>
        </w:rPr>
      </w:pPr>
      <w:r w:rsidRPr="009B4395">
        <w:rPr>
          <w:color w:val="000000"/>
          <w:sz w:val="28"/>
          <w:szCs w:val="28"/>
        </w:rPr>
        <w:t>- расходы на обучение 278,57 тыс. руб.</w:t>
      </w:r>
    </w:p>
    <w:p w14:paraId="0DE58E0E"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 командировочные расходы 347,90 тыс. руб.; </w:t>
      </w:r>
    </w:p>
    <w:p w14:paraId="3A8761F7"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 почтовые расходы 19989,32 тыс. руб.; </w:t>
      </w:r>
    </w:p>
    <w:p w14:paraId="76C60104"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ОСАГО 918,61 тыс. руб.;</w:t>
      </w:r>
    </w:p>
    <w:p w14:paraId="2521F0D0"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 обслуживание оргтехники (заправка) 1842,87 тыс. руб.; </w:t>
      </w:r>
    </w:p>
    <w:p w14:paraId="222026DE"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 уборка офисов 1216,98 тыс. руб.; </w:t>
      </w:r>
    </w:p>
    <w:p w14:paraId="467FDB2E"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 услуги охраны офисов 87,98 тыс. руб.; </w:t>
      </w:r>
    </w:p>
    <w:p w14:paraId="320846F5"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КАСКО 222,20 тыс. руб.;</w:t>
      </w:r>
    </w:p>
    <w:p w14:paraId="0296F747"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списание ПО 7830,48 тыс. руб.;</w:t>
      </w:r>
    </w:p>
    <w:p w14:paraId="74992333"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разработка ПО Бинман 1130,67 тыс. руб.;</w:t>
      </w:r>
    </w:p>
    <w:p w14:paraId="31E85584"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аудиторские услуги, информационные услуги, юридические услуги 2657,06 тыс. руб.;</w:t>
      </w:r>
    </w:p>
    <w:p w14:paraId="3925686B"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обслуживание автомобилей ТО 1313,47 тыс. руб.</w:t>
      </w:r>
    </w:p>
    <w:p w14:paraId="6B23A4F0" w14:textId="77777777" w:rsidR="009B4395" w:rsidRPr="009B4395" w:rsidRDefault="009B4395" w:rsidP="009B4395">
      <w:pPr>
        <w:tabs>
          <w:tab w:val="left" w:pos="1134"/>
        </w:tabs>
        <w:ind w:firstLine="709"/>
        <w:jc w:val="both"/>
        <w:rPr>
          <w:i/>
          <w:iCs/>
          <w:color w:val="000000"/>
          <w:sz w:val="28"/>
          <w:szCs w:val="28"/>
        </w:rPr>
      </w:pPr>
      <w:r w:rsidRPr="009B4395">
        <w:rPr>
          <w:color w:val="000000"/>
          <w:sz w:val="28"/>
          <w:szCs w:val="28"/>
          <w:u w:val="single"/>
        </w:rPr>
        <w:t>Налоги и сборы</w:t>
      </w:r>
      <w:r w:rsidRPr="009B4395">
        <w:rPr>
          <w:color w:val="000000"/>
          <w:sz w:val="28"/>
          <w:szCs w:val="28"/>
        </w:rPr>
        <w:t xml:space="preserve"> на 2024 год утверждены на уровне 25,73</w:t>
      </w:r>
      <w:r w:rsidRPr="009B4395">
        <w:rPr>
          <w:b/>
          <w:i/>
          <w:color w:val="000000"/>
          <w:sz w:val="28"/>
          <w:szCs w:val="28"/>
        </w:rPr>
        <w:t xml:space="preserve"> </w:t>
      </w:r>
      <w:r w:rsidRPr="009B4395">
        <w:rPr>
          <w:color w:val="000000"/>
          <w:sz w:val="28"/>
          <w:szCs w:val="28"/>
        </w:rPr>
        <w:t xml:space="preserve">тыс. руб., в том числе: транспортный налог 25,73 тыс. руб. </w:t>
      </w:r>
    </w:p>
    <w:p w14:paraId="517B83BF" w14:textId="77777777" w:rsidR="009B4395" w:rsidRPr="009B4395" w:rsidRDefault="009B4395" w:rsidP="009B4395">
      <w:pPr>
        <w:tabs>
          <w:tab w:val="left" w:pos="1134"/>
        </w:tabs>
        <w:ind w:firstLine="709"/>
        <w:jc w:val="both"/>
        <w:rPr>
          <w:color w:val="FF0000"/>
          <w:sz w:val="10"/>
          <w:szCs w:val="10"/>
          <w:highlight w:val="cyan"/>
        </w:rPr>
      </w:pPr>
    </w:p>
    <w:p w14:paraId="0A7A1A45"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Организацией при корректировке заявлены для учета в необходимой валовой выручке расходы по статье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в следующем размере:</w:t>
      </w:r>
    </w:p>
    <w:p w14:paraId="094E816B" w14:textId="77777777" w:rsidR="009B4395" w:rsidRPr="009B4395" w:rsidRDefault="009B4395" w:rsidP="009B4395">
      <w:pPr>
        <w:tabs>
          <w:tab w:val="left" w:pos="1134"/>
        </w:tabs>
        <w:ind w:firstLine="709"/>
        <w:jc w:val="both"/>
        <w:rPr>
          <w:color w:val="FF0000"/>
          <w:sz w:val="28"/>
          <w:szCs w:val="28"/>
        </w:rPr>
      </w:pPr>
      <w:r w:rsidRPr="009B4395">
        <w:rPr>
          <w:color w:val="000000"/>
          <w:sz w:val="28"/>
          <w:szCs w:val="28"/>
        </w:rPr>
        <w:t xml:space="preserve">- на 2025 год </w:t>
      </w:r>
      <w:r w:rsidRPr="009B4395">
        <w:rPr>
          <w:sz w:val="28"/>
          <w:szCs w:val="28"/>
        </w:rPr>
        <w:t xml:space="preserve">в сумме </w:t>
      </w:r>
      <w:r w:rsidRPr="009B4395">
        <w:rPr>
          <w:b/>
          <w:i/>
          <w:sz w:val="28"/>
          <w:szCs w:val="28"/>
        </w:rPr>
        <w:t>249902,29</w:t>
      </w:r>
      <w:r w:rsidRPr="009B4395">
        <w:rPr>
          <w:sz w:val="28"/>
          <w:szCs w:val="28"/>
        </w:rPr>
        <w:t xml:space="preserve"> тыс. руб.</w:t>
      </w:r>
    </w:p>
    <w:p w14:paraId="23C789C4" w14:textId="77777777" w:rsidR="009B4395" w:rsidRPr="009B4395" w:rsidRDefault="009B4395" w:rsidP="009B4395">
      <w:pPr>
        <w:tabs>
          <w:tab w:val="left" w:pos="1134"/>
        </w:tabs>
        <w:ind w:firstLine="709"/>
        <w:jc w:val="both"/>
        <w:rPr>
          <w:sz w:val="28"/>
          <w:szCs w:val="28"/>
        </w:rPr>
      </w:pPr>
      <w:r w:rsidRPr="009B4395">
        <w:rPr>
          <w:sz w:val="28"/>
          <w:szCs w:val="28"/>
          <w:u w:val="single"/>
        </w:rPr>
        <w:t>Расходы на оплату труда</w:t>
      </w:r>
      <w:r w:rsidRPr="009B4395">
        <w:rPr>
          <w:sz w:val="28"/>
          <w:szCs w:val="28"/>
        </w:rPr>
        <w:t xml:space="preserve"> персонала по заключению и обслуживанию договоров заявлены на уровне 163758,91 тыс. руб., среднемесячная заработная плата, заявленная организацией – 52689,48 руб./чел./мес., численность персонала – 259,00 человек. </w:t>
      </w:r>
    </w:p>
    <w:p w14:paraId="38FCD7E8" w14:textId="77777777" w:rsidR="009B4395" w:rsidRPr="009B4395" w:rsidRDefault="009B4395" w:rsidP="009B4395">
      <w:pPr>
        <w:tabs>
          <w:tab w:val="left" w:pos="1134"/>
        </w:tabs>
        <w:ind w:firstLine="709"/>
        <w:jc w:val="both"/>
        <w:rPr>
          <w:sz w:val="28"/>
          <w:szCs w:val="28"/>
        </w:rPr>
      </w:pPr>
      <w:r w:rsidRPr="009B4395">
        <w:rPr>
          <w:sz w:val="28"/>
          <w:szCs w:val="28"/>
          <w:u w:val="single"/>
        </w:rPr>
        <w:lastRenderedPageBreak/>
        <w:t>Страховые взносы от расходов на оплату труда</w:t>
      </w:r>
      <w:r w:rsidRPr="009B4395">
        <w:rPr>
          <w:sz w:val="28"/>
          <w:szCs w:val="28"/>
        </w:rPr>
        <w:t xml:space="preserve"> персонала по заключению и обслуживанию договоров предлагается принять в размере 31921,09</w:t>
      </w:r>
      <w:r w:rsidRPr="009B4395">
        <w:rPr>
          <w:b/>
          <w:sz w:val="28"/>
          <w:szCs w:val="28"/>
        </w:rPr>
        <w:t xml:space="preserve"> </w:t>
      </w:r>
      <w:r w:rsidRPr="009B4395">
        <w:rPr>
          <w:sz w:val="28"/>
          <w:szCs w:val="28"/>
        </w:rPr>
        <w:t>тыс. руб.</w:t>
      </w:r>
    </w:p>
    <w:p w14:paraId="56F39F7E" w14:textId="77777777" w:rsidR="009B4395" w:rsidRPr="009B4395" w:rsidRDefault="009B4395" w:rsidP="009B4395">
      <w:pPr>
        <w:tabs>
          <w:tab w:val="left" w:pos="1134"/>
        </w:tabs>
        <w:ind w:firstLine="709"/>
        <w:jc w:val="both"/>
        <w:rPr>
          <w:sz w:val="28"/>
          <w:szCs w:val="28"/>
        </w:rPr>
      </w:pPr>
      <w:r w:rsidRPr="009B4395">
        <w:rPr>
          <w:sz w:val="28"/>
          <w:szCs w:val="28"/>
          <w:u w:val="single"/>
        </w:rPr>
        <w:t>Аренда основных средств</w:t>
      </w:r>
      <w:r w:rsidRPr="009B4395">
        <w:rPr>
          <w:sz w:val="28"/>
          <w:szCs w:val="28"/>
        </w:rPr>
        <w:t xml:space="preserve"> заявлена на уровне 4366,66 тыс. руб., в том числе: аренда офисов </w:t>
      </w:r>
      <w:r w:rsidRPr="009B4395">
        <w:rPr>
          <w:i/>
          <w:sz w:val="28"/>
          <w:szCs w:val="28"/>
        </w:rPr>
        <w:t>4366,66</w:t>
      </w:r>
      <w:r w:rsidRPr="009B4395">
        <w:rPr>
          <w:sz w:val="28"/>
          <w:szCs w:val="28"/>
        </w:rPr>
        <w:t xml:space="preserve"> тыс. руб.</w:t>
      </w:r>
    </w:p>
    <w:p w14:paraId="5B3A9829" w14:textId="77777777" w:rsidR="009B4395" w:rsidRPr="009B4395" w:rsidRDefault="009B4395" w:rsidP="009B4395">
      <w:pPr>
        <w:tabs>
          <w:tab w:val="left" w:pos="1134"/>
        </w:tabs>
        <w:ind w:firstLine="709"/>
        <w:jc w:val="both"/>
        <w:rPr>
          <w:sz w:val="28"/>
          <w:szCs w:val="28"/>
        </w:rPr>
      </w:pPr>
      <w:r w:rsidRPr="009B4395">
        <w:rPr>
          <w:sz w:val="28"/>
          <w:szCs w:val="28"/>
          <w:u w:val="single"/>
        </w:rPr>
        <w:t>Прочие прямые расходы</w:t>
      </w:r>
      <w:r w:rsidRPr="009B4395">
        <w:rPr>
          <w:sz w:val="28"/>
          <w:szCs w:val="28"/>
        </w:rPr>
        <w:t xml:space="preserve"> заявлены в размере 49855,63 тыс. руб., в том числе: </w:t>
      </w:r>
    </w:p>
    <w:p w14:paraId="71EC529B" w14:textId="77777777" w:rsidR="009B4395" w:rsidRPr="009B4395" w:rsidRDefault="009B4395" w:rsidP="009B4395">
      <w:pPr>
        <w:tabs>
          <w:tab w:val="left" w:pos="1134"/>
        </w:tabs>
        <w:ind w:firstLine="709"/>
        <w:jc w:val="both"/>
        <w:rPr>
          <w:sz w:val="28"/>
          <w:szCs w:val="28"/>
        </w:rPr>
      </w:pPr>
      <w:r w:rsidRPr="009B4395">
        <w:rPr>
          <w:sz w:val="28"/>
          <w:szCs w:val="28"/>
        </w:rPr>
        <w:t>- материалы 7387,93 тыс. руб. (</w:t>
      </w:r>
      <w:r w:rsidRPr="009B4395">
        <w:rPr>
          <w:i/>
          <w:sz w:val="28"/>
          <w:szCs w:val="28"/>
        </w:rPr>
        <w:t>канцтовары 1300,63 тыс. руб., бумага офисная 0,00 тыс. руб., ГСМ 2618,07 тыс. руб., оргтехника 2280,14 тыс. руб., мебель 1189,09 тыс. руб., инвентарь + спецодежда 0,00 тыс. руб.</w:t>
      </w:r>
      <w:r w:rsidRPr="009B4395">
        <w:rPr>
          <w:sz w:val="28"/>
          <w:szCs w:val="28"/>
        </w:rPr>
        <w:t xml:space="preserve">); </w:t>
      </w:r>
    </w:p>
    <w:p w14:paraId="1229EBDD" w14:textId="77777777" w:rsidR="009B4395" w:rsidRPr="009B4395" w:rsidRDefault="009B4395" w:rsidP="009B4395">
      <w:pPr>
        <w:tabs>
          <w:tab w:val="left" w:pos="1134"/>
        </w:tabs>
        <w:ind w:firstLine="709"/>
        <w:jc w:val="both"/>
        <w:rPr>
          <w:sz w:val="28"/>
          <w:szCs w:val="28"/>
        </w:rPr>
      </w:pPr>
      <w:r w:rsidRPr="009B4395">
        <w:rPr>
          <w:sz w:val="28"/>
          <w:szCs w:val="28"/>
        </w:rPr>
        <w:t xml:space="preserve">- услуги сотовой связи, телефонной связи, интернет 4962,26 тыс. руб.; </w:t>
      </w:r>
    </w:p>
    <w:p w14:paraId="6D4A31F5" w14:textId="77777777" w:rsidR="009B4395" w:rsidRPr="009B4395" w:rsidRDefault="009B4395" w:rsidP="009B4395">
      <w:pPr>
        <w:tabs>
          <w:tab w:val="left" w:pos="1134"/>
        </w:tabs>
        <w:ind w:firstLine="709"/>
        <w:jc w:val="both"/>
        <w:rPr>
          <w:sz w:val="28"/>
          <w:szCs w:val="28"/>
        </w:rPr>
      </w:pPr>
      <w:r w:rsidRPr="009B4395">
        <w:rPr>
          <w:sz w:val="28"/>
          <w:szCs w:val="28"/>
        </w:rPr>
        <w:t xml:space="preserve">- почтовые расходы 24153,87 тыс. руб.; </w:t>
      </w:r>
    </w:p>
    <w:p w14:paraId="526B7871" w14:textId="77777777" w:rsidR="009B4395" w:rsidRPr="009B4395" w:rsidRDefault="009B4395" w:rsidP="009B4395">
      <w:pPr>
        <w:tabs>
          <w:tab w:val="left" w:pos="1134"/>
        </w:tabs>
        <w:ind w:firstLine="709"/>
        <w:jc w:val="both"/>
        <w:rPr>
          <w:sz w:val="28"/>
          <w:szCs w:val="28"/>
        </w:rPr>
      </w:pPr>
      <w:r w:rsidRPr="009B4395">
        <w:rPr>
          <w:sz w:val="28"/>
          <w:szCs w:val="28"/>
        </w:rPr>
        <w:t xml:space="preserve">- обслуживание оргтехники (заправка) 1445,38 тыс. руб.; </w:t>
      </w:r>
    </w:p>
    <w:p w14:paraId="7FF86B60" w14:textId="77777777" w:rsidR="009B4395" w:rsidRPr="009B4395" w:rsidRDefault="009B4395" w:rsidP="009B4395">
      <w:pPr>
        <w:tabs>
          <w:tab w:val="left" w:pos="1134"/>
        </w:tabs>
        <w:ind w:firstLine="709"/>
        <w:jc w:val="both"/>
        <w:rPr>
          <w:sz w:val="28"/>
          <w:szCs w:val="28"/>
        </w:rPr>
      </w:pPr>
      <w:r w:rsidRPr="009B4395">
        <w:rPr>
          <w:sz w:val="28"/>
          <w:szCs w:val="28"/>
        </w:rPr>
        <w:t xml:space="preserve">- уборка офисов 397,77 тыс. руб.; </w:t>
      </w:r>
    </w:p>
    <w:p w14:paraId="783C4A64" w14:textId="77777777" w:rsidR="009B4395" w:rsidRPr="009B4395" w:rsidRDefault="009B4395" w:rsidP="009B4395">
      <w:pPr>
        <w:tabs>
          <w:tab w:val="left" w:pos="1134"/>
        </w:tabs>
        <w:ind w:firstLine="709"/>
        <w:jc w:val="both"/>
        <w:rPr>
          <w:sz w:val="28"/>
          <w:szCs w:val="28"/>
        </w:rPr>
      </w:pPr>
      <w:r w:rsidRPr="009B4395">
        <w:rPr>
          <w:sz w:val="28"/>
          <w:szCs w:val="28"/>
        </w:rPr>
        <w:t>- списание ПО 3182,90 тыс. руб.;</w:t>
      </w:r>
    </w:p>
    <w:p w14:paraId="3BFEDCBC" w14:textId="77777777" w:rsidR="009B4395" w:rsidRPr="009B4395" w:rsidRDefault="009B4395" w:rsidP="009B4395">
      <w:pPr>
        <w:tabs>
          <w:tab w:val="left" w:pos="1134"/>
        </w:tabs>
        <w:ind w:firstLine="709"/>
        <w:jc w:val="both"/>
        <w:rPr>
          <w:sz w:val="28"/>
          <w:szCs w:val="28"/>
        </w:rPr>
      </w:pPr>
      <w:r w:rsidRPr="009B4395">
        <w:rPr>
          <w:sz w:val="28"/>
          <w:szCs w:val="28"/>
        </w:rPr>
        <w:t>- разработка ПО Бинман 4857,77 тыс. руб.;</w:t>
      </w:r>
    </w:p>
    <w:p w14:paraId="3B66DC42" w14:textId="77777777" w:rsidR="009B4395" w:rsidRPr="009B4395" w:rsidRDefault="009B4395" w:rsidP="009B4395">
      <w:pPr>
        <w:tabs>
          <w:tab w:val="left" w:pos="1134"/>
        </w:tabs>
        <w:ind w:firstLine="709"/>
        <w:jc w:val="both"/>
        <w:rPr>
          <w:sz w:val="28"/>
          <w:szCs w:val="28"/>
        </w:rPr>
      </w:pPr>
      <w:r w:rsidRPr="009B4395">
        <w:rPr>
          <w:sz w:val="28"/>
          <w:szCs w:val="28"/>
        </w:rPr>
        <w:t>- аудиторские услуги, информационные услуги, юридические услуги 383,50 тыс. руб.;</w:t>
      </w:r>
    </w:p>
    <w:p w14:paraId="741CA026" w14:textId="77777777" w:rsidR="009B4395" w:rsidRPr="009B4395" w:rsidRDefault="009B4395" w:rsidP="009B4395">
      <w:pPr>
        <w:tabs>
          <w:tab w:val="left" w:pos="1134"/>
        </w:tabs>
        <w:ind w:firstLine="709"/>
        <w:jc w:val="both"/>
        <w:rPr>
          <w:sz w:val="28"/>
          <w:szCs w:val="28"/>
        </w:rPr>
      </w:pPr>
      <w:r w:rsidRPr="009B4395">
        <w:rPr>
          <w:sz w:val="28"/>
          <w:szCs w:val="28"/>
        </w:rPr>
        <w:t>- обслуживание автомобилей ТО 519,22 тыс. руб.;</w:t>
      </w:r>
    </w:p>
    <w:p w14:paraId="0938B949" w14:textId="77777777" w:rsidR="009B4395" w:rsidRPr="009B4395" w:rsidRDefault="009B4395" w:rsidP="009B4395">
      <w:pPr>
        <w:tabs>
          <w:tab w:val="left" w:pos="1134"/>
        </w:tabs>
        <w:ind w:firstLine="709"/>
        <w:jc w:val="both"/>
        <w:rPr>
          <w:sz w:val="28"/>
          <w:szCs w:val="28"/>
        </w:rPr>
      </w:pPr>
      <w:r w:rsidRPr="009B4395">
        <w:rPr>
          <w:sz w:val="28"/>
          <w:szCs w:val="28"/>
        </w:rPr>
        <w:t>- лизинг автомобилей 2565,03 тыс. руб.</w:t>
      </w:r>
    </w:p>
    <w:p w14:paraId="6028D326" w14:textId="77777777" w:rsidR="009B4395" w:rsidRPr="009B4395" w:rsidRDefault="009B4395" w:rsidP="009B4395">
      <w:pPr>
        <w:tabs>
          <w:tab w:val="left" w:pos="1134"/>
        </w:tabs>
        <w:ind w:firstLine="709"/>
        <w:jc w:val="both"/>
        <w:rPr>
          <w:sz w:val="28"/>
          <w:szCs w:val="28"/>
        </w:rPr>
      </w:pPr>
    </w:p>
    <w:p w14:paraId="19394A66" w14:textId="77777777" w:rsidR="009B4395" w:rsidRPr="009B4395" w:rsidRDefault="009B4395" w:rsidP="009B4395">
      <w:pPr>
        <w:tabs>
          <w:tab w:val="left" w:pos="1134"/>
        </w:tabs>
        <w:ind w:firstLine="709"/>
        <w:jc w:val="both"/>
        <w:rPr>
          <w:sz w:val="28"/>
          <w:szCs w:val="28"/>
        </w:rPr>
      </w:pPr>
      <w:r w:rsidRPr="009B4395">
        <w:rPr>
          <w:sz w:val="28"/>
          <w:szCs w:val="28"/>
        </w:rPr>
        <w:t>В качестве обосновывающих документов в материалах тарифного дела организацией представлены:</w:t>
      </w:r>
    </w:p>
    <w:p w14:paraId="45E7EC9E" w14:textId="77777777" w:rsidR="009B4395" w:rsidRPr="009B4395" w:rsidRDefault="009B4395" w:rsidP="009B4395">
      <w:pPr>
        <w:tabs>
          <w:tab w:val="left" w:pos="1134"/>
        </w:tabs>
        <w:ind w:firstLine="142"/>
        <w:jc w:val="both"/>
        <w:rPr>
          <w:i/>
          <w:sz w:val="28"/>
          <w:szCs w:val="28"/>
        </w:rPr>
      </w:pPr>
      <w:r w:rsidRPr="009B4395">
        <w:rPr>
          <w:i/>
          <w:sz w:val="28"/>
          <w:szCs w:val="28"/>
        </w:rPr>
        <w:t>- расчет по страховым за 2023 год;</w:t>
      </w:r>
    </w:p>
    <w:p w14:paraId="6D6D40C3"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«Взносы в ФСС и ПЗ, Страховые взносы»;</w:t>
      </w:r>
    </w:p>
    <w:p w14:paraId="135A711A"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«Оплата по ДГПХ, оплата труда, Оплата больничного, Ежегодный отпуск»;</w:t>
      </w:r>
    </w:p>
    <w:p w14:paraId="0FB1BA74"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69 за 2023 год;</w:t>
      </w:r>
    </w:p>
    <w:p w14:paraId="304ABCF9"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70 за 2023 год;</w:t>
      </w:r>
    </w:p>
    <w:p w14:paraId="3E406536" w14:textId="77777777" w:rsidR="009B4395" w:rsidRPr="009B4395" w:rsidRDefault="009B4395" w:rsidP="009B4395">
      <w:pPr>
        <w:tabs>
          <w:tab w:val="left" w:pos="1134"/>
        </w:tabs>
        <w:ind w:firstLine="142"/>
        <w:jc w:val="both"/>
        <w:rPr>
          <w:i/>
          <w:sz w:val="28"/>
          <w:szCs w:val="28"/>
        </w:rPr>
      </w:pPr>
      <w:r w:rsidRPr="009B4395">
        <w:rPr>
          <w:i/>
          <w:sz w:val="28"/>
          <w:szCs w:val="28"/>
        </w:rPr>
        <w:t>- ведомость амортизации ОС за 2023 год;</w:t>
      </w:r>
    </w:p>
    <w:p w14:paraId="4777B0C4"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02 за 2023 год;</w:t>
      </w:r>
    </w:p>
    <w:p w14:paraId="55C53B79"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«Амортизация лизинг» за 2023 год;</w:t>
      </w:r>
    </w:p>
    <w:p w14:paraId="0A877CDB"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«Амортизация ОС»;</w:t>
      </w:r>
    </w:p>
    <w:p w14:paraId="0ACDA69E"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02 за 2023 год;</w:t>
      </w:r>
    </w:p>
    <w:p w14:paraId="0E7DB2B3" w14:textId="77777777" w:rsidR="009B4395" w:rsidRPr="009B4395" w:rsidRDefault="009B4395" w:rsidP="009B4395">
      <w:pPr>
        <w:tabs>
          <w:tab w:val="left" w:pos="1134"/>
        </w:tabs>
        <w:ind w:firstLine="142"/>
        <w:jc w:val="both"/>
        <w:rPr>
          <w:i/>
          <w:sz w:val="28"/>
          <w:szCs w:val="28"/>
        </w:rPr>
      </w:pPr>
      <w:r w:rsidRPr="009B4395">
        <w:rPr>
          <w:i/>
          <w:sz w:val="28"/>
          <w:szCs w:val="28"/>
        </w:rPr>
        <w:t>- ведомость амортизации ОС за 2023 год;</w:t>
      </w:r>
    </w:p>
    <w:p w14:paraId="073D3274"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02 за 2023 год;</w:t>
      </w:r>
    </w:p>
    <w:p w14:paraId="51C5532C"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«Амортизация ОС»;</w:t>
      </w:r>
    </w:p>
    <w:p w14:paraId="1A14A052"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«Амортизация лизинг»;</w:t>
      </w:r>
    </w:p>
    <w:p w14:paraId="24571B65" w14:textId="77777777" w:rsidR="009B4395" w:rsidRPr="009B4395" w:rsidRDefault="009B4395" w:rsidP="009B4395">
      <w:pPr>
        <w:tabs>
          <w:tab w:val="left" w:pos="1134"/>
        </w:tabs>
        <w:ind w:firstLine="142"/>
        <w:jc w:val="both"/>
        <w:rPr>
          <w:i/>
          <w:sz w:val="28"/>
          <w:szCs w:val="28"/>
        </w:rPr>
      </w:pPr>
      <w:r w:rsidRPr="009B4395">
        <w:rPr>
          <w:i/>
          <w:sz w:val="28"/>
          <w:szCs w:val="28"/>
        </w:rPr>
        <w:t>- инвентарные карточки;</w:t>
      </w:r>
    </w:p>
    <w:p w14:paraId="3CC2AE9C"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05 за 2023 год;</w:t>
      </w:r>
    </w:p>
    <w:p w14:paraId="13B16400"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«Амортизация НМА»;</w:t>
      </w:r>
    </w:p>
    <w:p w14:paraId="175618DD" w14:textId="77777777" w:rsidR="009B4395" w:rsidRPr="009B4395" w:rsidRDefault="009B4395" w:rsidP="009B4395">
      <w:pPr>
        <w:tabs>
          <w:tab w:val="left" w:pos="1134"/>
        </w:tabs>
        <w:ind w:firstLine="142"/>
        <w:jc w:val="both"/>
        <w:rPr>
          <w:i/>
          <w:sz w:val="28"/>
          <w:szCs w:val="28"/>
        </w:rPr>
      </w:pPr>
      <w:r w:rsidRPr="009B4395">
        <w:rPr>
          <w:i/>
          <w:sz w:val="28"/>
          <w:szCs w:val="28"/>
        </w:rPr>
        <w:t>-</w:t>
      </w:r>
      <w:r w:rsidRPr="009B4395">
        <w:rPr>
          <w:i/>
          <w:color w:val="FF0000"/>
          <w:sz w:val="28"/>
          <w:szCs w:val="28"/>
        </w:rPr>
        <w:t xml:space="preserve"> </w:t>
      </w:r>
      <w:r w:rsidRPr="009B4395">
        <w:rPr>
          <w:i/>
          <w:sz w:val="28"/>
          <w:szCs w:val="28"/>
        </w:rPr>
        <w:t>договор аренды легкового автомобиля с экипажем от 01.02.2023 №107-АТС;</w:t>
      </w:r>
    </w:p>
    <w:p w14:paraId="5D0486F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92-АТС;</w:t>
      </w:r>
    </w:p>
    <w:p w14:paraId="11BB744D"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договор аренды легкового автомобиля с экипажем от 01.07.2022 № 80-АТС с дополнительным соглашением;</w:t>
      </w:r>
    </w:p>
    <w:p w14:paraId="5F69600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01.09.2022 № 86-АТС;</w:t>
      </w:r>
    </w:p>
    <w:p w14:paraId="6895ACE7"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95-АТС;</w:t>
      </w:r>
    </w:p>
    <w:p w14:paraId="51171B3E"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94-АТС;</w:t>
      </w:r>
    </w:p>
    <w:p w14:paraId="7E7D06F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01.09.2023 №117-АТС;</w:t>
      </w:r>
    </w:p>
    <w:p w14:paraId="1D822693"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14.06.2023 №119-АТС;</w:t>
      </w:r>
    </w:p>
    <w:p w14:paraId="250EA940"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01.09.2023 №120-АТС;</w:t>
      </w:r>
    </w:p>
    <w:p w14:paraId="3E7FB98B"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22.09.2023 №120-АТС;</w:t>
      </w:r>
    </w:p>
    <w:p w14:paraId="44FDD34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01.04.2023 №113-АТС;</w:t>
      </w:r>
    </w:p>
    <w:p w14:paraId="58A00797"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21.04.2023 № 99-АТС;</w:t>
      </w:r>
    </w:p>
    <w:p w14:paraId="0E5004CC"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10.04.2023 №118-АТС;</w:t>
      </w:r>
    </w:p>
    <w:p w14:paraId="2ED4D0E4"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96-АТС;</w:t>
      </w:r>
    </w:p>
    <w:p w14:paraId="355E78F2"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97-АТС;</w:t>
      </w:r>
    </w:p>
    <w:p w14:paraId="0452A5A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90-АТС;</w:t>
      </w:r>
    </w:p>
    <w:p w14:paraId="71A97A9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91-АТС;</w:t>
      </w:r>
    </w:p>
    <w:p w14:paraId="0DD0CFEB"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01.01.2023 № 93-АТС;</w:t>
      </w:r>
    </w:p>
    <w:p w14:paraId="1EC534E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№100-АТС;</w:t>
      </w:r>
    </w:p>
    <w:p w14:paraId="0E8C37A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№102-АТС;</w:t>
      </w:r>
    </w:p>
    <w:p w14:paraId="34409794"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№105-АТС;</w:t>
      </w:r>
    </w:p>
    <w:p w14:paraId="2D03D74B"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№103-АТС;</w:t>
      </w:r>
    </w:p>
    <w:p w14:paraId="07671983"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10.01.2022 № 59-АТС с дополнительным соглашением;</w:t>
      </w:r>
    </w:p>
    <w:p w14:paraId="194A721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№108-АТС;</w:t>
      </w:r>
    </w:p>
    <w:p w14:paraId="58077202"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24.10.2023 №122-АТС;</w:t>
      </w:r>
    </w:p>
    <w:p w14:paraId="30ADA38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 98-АТС;</w:t>
      </w:r>
    </w:p>
    <w:p w14:paraId="10671BA2"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№109-АТС;</w:t>
      </w:r>
    </w:p>
    <w:p w14:paraId="5E9BC20F"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06.09.2023 №121-АТС;</w:t>
      </w:r>
    </w:p>
    <w:p w14:paraId="187099BC"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№115-АТС;</w:t>
      </w:r>
    </w:p>
    <w:p w14:paraId="32C6846F"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№116-АТС;</w:t>
      </w:r>
    </w:p>
    <w:p w14:paraId="04D36694"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№114-АТС;</w:t>
      </w:r>
    </w:p>
    <w:p w14:paraId="3D12DD7C"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23.11.2023 № 14-АТС;</w:t>
      </w:r>
    </w:p>
    <w:p w14:paraId="17C7ADD9"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№112-АТС;</w:t>
      </w:r>
    </w:p>
    <w:p w14:paraId="62652277"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№101-АТС;</w:t>
      </w:r>
    </w:p>
    <w:p w14:paraId="5CE817C1"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№104-АТС;</w:t>
      </w:r>
    </w:p>
    <w:p w14:paraId="4EE42FD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№110-АТС;</w:t>
      </w:r>
    </w:p>
    <w:p w14:paraId="230D0894"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01.03.2023 №111-АТС;</w:t>
      </w:r>
    </w:p>
    <w:p w14:paraId="460EE0B2"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76 за 2023 год «Аренда транспортных средств»;</w:t>
      </w:r>
    </w:p>
    <w:p w14:paraId="43CED8B7"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«Аренда транспортных средств»;</w:t>
      </w:r>
    </w:p>
    <w:p w14:paraId="715CCC54"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«Аренда автомобиля»;</w:t>
      </w:r>
    </w:p>
    <w:p w14:paraId="1017A948" w14:textId="77777777" w:rsidR="009B4395" w:rsidRPr="009B4395" w:rsidRDefault="009B4395" w:rsidP="009B4395">
      <w:pPr>
        <w:tabs>
          <w:tab w:val="left" w:pos="1134"/>
        </w:tabs>
        <w:ind w:firstLine="142"/>
        <w:jc w:val="both"/>
        <w:rPr>
          <w:i/>
          <w:sz w:val="28"/>
          <w:szCs w:val="28"/>
        </w:rPr>
      </w:pPr>
      <w:r w:rsidRPr="009B4395">
        <w:rPr>
          <w:i/>
          <w:sz w:val="28"/>
          <w:szCs w:val="28"/>
        </w:rPr>
        <w:t>- акт № БП-10002 от 31.01.2023, акт № БП-70001 от 31.07.2023 аренда транспортного средства без экипажа договор № 26/12/2022-ЧК от 26.12.2022 с ООО «Чистый город»;</w:t>
      </w:r>
    </w:p>
    <w:p w14:paraId="76C5DEE2"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договор аренды транспортного средства без экипажа от 30.12.2021 № 01 с ООО «Чистый город»;</w:t>
      </w:r>
    </w:p>
    <w:p w14:paraId="200478FE"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легкового автомобиля с экипажем от 26.12.2022 № 26-12-2022-ЧГК с ООО «Чистый город»;</w:t>
      </w:r>
    </w:p>
    <w:p w14:paraId="66A26989"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05.12.2023 № 5 с ООО «Кемавто»;</w:t>
      </w:r>
    </w:p>
    <w:p w14:paraId="7FB78E9F"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стояночного места от 01.01.2023 №4/22 с ИП Алиев Р.Т.;</w:t>
      </w:r>
    </w:p>
    <w:p w14:paraId="3FE77282"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10.11.2022 № 2-22 с ООО «Центр мониторинга и оценки земель»;</w:t>
      </w:r>
    </w:p>
    <w:p w14:paraId="2D20ABBC"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аренды нежилого помещения от 01.12.2022 №2-Ю и от 01.12.2022 № 1-Ю с ИП Кулаков С.Н.;</w:t>
      </w:r>
    </w:p>
    <w:p w14:paraId="5969223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01.01.2023 № 01-Ф/2023 с ООО «Финансово-промышленный союз «Сибконкорд»;</w:t>
      </w:r>
    </w:p>
    <w:p w14:paraId="3152666E"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аренды нежилого помещения от 01.12.2023 № 5/23, от 01.12.2023 № 15/22, от 02.10.2023 № 9/23 с ИП Алиев Р.Т.;</w:t>
      </w:r>
    </w:p>
    <w:p w14:paraId="41306A9E"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10.10.2023 № 2-23 с ООО «Центр мониторинга и оценки земель»;</w:t>
      </w:r>
    </w:p>
    <w:p w14:paraId="7977155F"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о передаче в аренду недвижимого имущества, являющегося муниципальной собственностью от 01.01.2023 № 2 и № 1 с КУМИ администрации Крапивинского МО;</w:t>
      </w:r>
    </w:p>
    <w:p w14:paraId="687BE5E1"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предоставление коммунальных и эксплуатационных услуг от 19.07.2022 №17/1, от 07.07.2022 № 15/1, от 08.07.2022 № 14/1 с МБУ Анжеро-Судженского ГО «Управление жизнеобеспечения»;</w:t>
      </w:r>
    </w:p>
    <w:p w14:paraId="742ED90E"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аренды части нежилого помещения от 01.03.2022 № Л45/204 от 01.02.2023 № Л45/204 с ИП Грицук О.А.;</w:t>
      </w:r>
    </w:p>
    <w:p w14:paraId="4449D2A4"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объекта нежилого фонда от 08.07.2022 № 14 с МБУ Анжеро-Судженского ГО «Управление жизнеобеспечения»;</w:t>
      </w:r>
    </w:p>
    <w:p w14:paraId="5F22AE6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23.12.2022 № А-170/22 с Кемеровский областной союз потребительски кооперативов;</w:t>
      </w:r>
    </w:p>
    <w:p w14:paraId="508A6510"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под офис от 30.11.2022 №30-Ю с ООО «Сибстрой»;</w:t>
      </w:r>
    </w:p>
    <w:p w14:paraId="6853EC01"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место под стоянку от 07.12.2023 № 17-23-Б с ООО «КОД»;</w:t>
      </w:r>
    </w:p>
    <w:p w14:paraId="7691D05B"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объекта нежилого фонда от 19.0.2023 № 17, от 08.07.2022 № 15 с МБУ Анжеро-Судженского ГО «Управление жизнеобеспечения»;</w:t>
      </w:r>
    </w:p>
    <w:p w14:paraId="52F325C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недвижимого имущества от 01.11.2023 № 06-400 с ПАО «Ростелеком»;</w:t>
      </w:r>
    </w:p>
    <w:p w14:paraId="54FCFA5D"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30.11.2022 № 10 ООО «Стандарт»;</w:t>
      </w:r>
    </w:p>
    <w:p w14:paraId="081DAF09"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01.11.2023 № 22-Ю с ООО «Сибстрой»;</w:t>
      </w:r>
    </w:p>
    <w:p w14:paraId="75D0994C"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01.11.2023 № 2/24-Ю с ИП Кулаков С.Н.;</w:t>
      </w:r>
    </w:p>
    <w:p w14:paraId="5E95FF2E"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19.10.2023 № А-184/23 с Кемеровский областной союз потребительски кооперативов;</w:t>
      </w:r>
    </w:p>
    <w:p w14:paraId="3B6B6A3E"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договор аренды о передаче в аренду недвижимого имущества, являющегося муниципальной собственностью от 01.12.2023 № 2 с КУМИ администрации Крапивинского МО;</w:t>
      </w:r>
    </w:p>
    <w:p w14:paraId="22D7A0E5" w14:textId="77777777" w:rsidR="009B4395" w:rsidRPr="009B4395" w:rsidRDefault="009B4395" w:rsidP="009B4395">
      <w:pPr>
        <w:tabs>
          <w:tab w:val="left" w:pos="1134"/>
        </w:tabs>
        <w:ind w:firstLine="142"/>
        <w:jc w:val="both"/>
        <w:rPr>
          <w:i/>
          <w:sz w:val="28"/>
          <w:szCs w:val="28"/>
        </w:rPr>
      </w:pPr>
      <w:r w:rsidRPr="009B4395">
        <w:rPr>
          <w:i/>
          <w:sz w:val="28"/>
          <w:szCs w:val="28"/>
        </w:rPr>
        <w:t>- договор субаренды нежилых помещений от 01.09.2023 № 6 с ТПК «Кедр»;</w:t>
      </w:r>
    </w:p>
    <w:p w14:paraId="454438E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01.11.2023 № 1/24-Ю с ИП Кулаков С.Н.;</w:t>
      </w:r>
    </w:p>
    <w:p w14:paraId="6547A2DF" w14:textId="77777777" w:rsidR="009B4395" w:rsidRPr="009B4395" w:rsidRDefault="009B4395" w:rsidP="009B4395">
      <w:pPr>
        <w:tabs>
          <w:tab w:val="left" w:pos="1134"/>
        </w:tabs>
        <w:ind w:firstLine="142"/>
        <w:jc w:val="both"/>
        <w:rPr>
          <w:i/>
          <w:sz w:val="28"/>
          <w:szCs w:val="28"/>
        </w:rPr>
      </w:pPr>
      <w:r w:rsidRPr="009B4395">
        <w:rPr>
          <w:i/>
          <w:sz w:val="28"/>
          <w:szCs w:val="28"/>
        </w:rPr>
        <w:t>- дополнительное соглашение №1-1 к договору аренды № 15-1 от 08.07.2022 МБУ АСГО УЖ;</w:t>
      </w:r>
    </w:p>
    <w:p w14:paraId="0840449E" w14:textId="77777777" w:rsidR="009B4395" w:rsidRPr="009B4395" w:rsidRDefault="009B4395" w:rsidP="009B4395">
      <w:pPr>
        <w:tabs>
          <w:tab w:val="left" w:pos="1134"/>
        </w:tabs>
        <w:ind w:firstLine="142"/>
        <w:jc w:val="both"/>
        <w:rPr>
          <w:i/>
          <w:sz w:val="28"/>
          <w:szCs w:val="28"/>
        </w:rPr>
      </w:pPr>
      <w:r w:rsidRPr="009B4395">
        <w:rPr>
          <w:i/>
          <w:sz w:val="28"/>
          <w:szCs w:val="28"/>
        </w:rPr>
        <w:t>- дополнительное соглашение №1-1 к договору аренды № 14-1 от 08.07.2022 МБУ АСГО УЖ;</w:t>
      </w:r>
    </w:p>
    <w:p w14:paraId="249521B0" w14:textId="77777777" w:rsidR="009B4395" w:rsidRPr="009B4395" w:rsidRDefault="009B4395" w:rsidP="009B4395">
      <w:pPr>
        <w:tabs>
          <w:tab w:val="left" w:pos="1134"/>
        </w:tabs>
        <w:ind w:firstLine="142"/>
        <w:jc w:val="both"/>
        <w:rPr>
          <w:i/>
          <w:sz w:val="28"/>
          <w:szCs w:val="28"/>
        </w:rPr>
      </w:pPr>
      <w:r w:rsidRPr="009B4395">
        <w:rPr>
          <w:i/>
          <w:sz w:val="28"/>
          <w:szCs w:val="28"/>
        </w:rPr>
        <w:t>- дополнительное соглашение №1 к договору аренды № 15 от 08.07.2022 МБУ АСГО УЖ;</w:t>
      </w:r>
    </w:p>
    <w:p w14:paraId="083A30F0" w14:textId="77777777" w:rsidR="009B4395" w:rsidRPr="009B4395" w:rsidRDefault="009B4395" w:rsidP="009B4395">
      <w:pPr>
        <w:tabs>
          <w:tab w:val="left" w:pos="1134"/>
        </w:tabs>
        <w:ind w:firstLine="142"/>
        <w:jc w:val="both"/>
        <w:rPr>
          <w:i/>
          <w:sz w:val="28"/>
          <w:szCs w:val="28"/>
        </w:rPr>
      </w:pPr>
      <w:r w:rsidRPr="009B4395">
        <w:rPr>
          <w:i/>
          <w:sz w:val="28"/>
          <w:szCs w:val="28"/>
        </w:rPr>
        <w:t>- дополнительное соглашение №1 к договору аренды № 14 от 08.07.2022 МБУ АСГО УЖ;</w:t>
      </w:r>
    </w:p>
    <w:p w14:paraId="3B740C0E"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аренды от 14.12.2022 № б/н, от 15.11.2023 № б/н с ИП Храмко Е.В.;</w:t>
      </w:r>
    </w:p>
    <w:p w14:paraId="6DFF36A5"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01.11.2022 №б/н с Васильевым В.И.;</w:t>
      </w:r>
    </w:p>
    <w:p w14:paraId="72E055AB"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01.12.2022 № б/н с Гарифулин В.М.;</w:t>
      </w:r>
    </w:p>
    <w:p w14:paraId="23437988"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19.04.2023 № б/н с Мхитарян М.С.;</w:t>
      </w:r>
    </w:p>
    <w:p w14:paraId="6E9A2C59"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предоставление коммунальных и эксплуатационных услуг от 19.08.2022 № 17/1 с МБУ Анжеро-Судженского ГО «Управление жизнеобеспечения»;</w:t>
      </w:r>
    </w:p>
    <w:p w14:paraId="2BA43949"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06.04.2023 № б/н с ИП Лапин В.В.;</w:t>
      </w:r>
    </w:p>
    <w:p w14:paraId="56366F2C"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05.11.2023 № б/н. с ООО «Кемавто»;</w:t>
      </w:r>
    </w:p>
    <w:p w14:paraId="0153DA08"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01.11.2023 № б/н с ООО «Стандарт»;</w:t>
      </w:r>
    </w:p>
    <w:p w14:paraId="08E01FBB"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недвижимого имущества от 08.06.2022 № 42-03-03-И-191/22 с ПАО «Кузбассэнергосбыт»;</w:t>
      </w:r>
    </w:p>
    <w:p w14:paraId="192DEC9A"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объекта нежилого фонда от 19.08.2022 № 17 с МБУ Анжеро-Судженского ГО «Управление жизнеобеспечения»;</w:t>
      </w:r>
    </w:p>
    <w:p w14:paraId="11DAA09C" w14:textId="77777777" w:rsidR="009B4395" w:rsidRPr="009B4395" w:rsidRDefault="009B4395" w:rsidP="009B4395">
      <w:pPr>
        <w:tabs>
          <w:tab w:val="left" w:pos="1134"/>
        </w:tabs>
        <w:ind w:firstLine="142"/>
        <w:jc w:val="both"/>
        <w:rPr>
          <w:i/>
          <w:sz w:val="28"/>
          <w:szCs w:val="28"/>
        </w:rPr>
      </w:pPr>
      <w:r w:rsidRPr="009B4395">
        <w:rPr>
          <w:i/>
          <w:sz w:val="28"/>
          <w:szCs w:val="28"/>
        </w:rPr>
        <w:t>- договор субаренды нежилого помещения от 07.05.2022 № 42-03-03-И-171/22 с ПАО «Кузбассэнергосбыт»;</w:t>
      </w:r>
    </w:p>
    <w:p w14:paraId="0B50358A"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недвижимого имущества от 30.06.2022 № 42-03-03-И-203/22 с ПАО «Кузбассэнергосбыт»;</w:t>
      </w:r>
    </w:p>
    <w:p w14:paraId="1F229516" w14:textId="77777777" w:rsidR="009B4395" w:rsidRPr="009B4395" w:rsidRDefault="009B4395" w:rsidP="009B4395">
      <w:pPr>
        <w:tabs>
          <w:tab w:val="left" w:pos="1134"/>
        </w:tabs>
        <w:ind w:firstLine="142"/>
        <w:jc w:val="both"/>
        <w:rPr>
          <w:i/>
          <w:sz w:val="28"/>
          <w:szCs w:val="28"/>
        </w:rPr>
      </w:pPr>
      <w:r w:rsidRPr="009B4395">
        <w:rPr>
          <w:i/>
          <w:sz w:val="28"/>
          <w:szCs w:val="28"/>
        </w:rPr>
        <w:t>- договор аренды нежилого помещения от 01.12.2023 № 57-Ф/2023 с ООО «Финансово-промышленный союз «Сибконкорд»;</w:t>
      </w:r>
    </w:p>
    <w:p w14:paraId="0CBE33B1"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 по статье «Аренда офисов»;</w:t>
      </w:r>
    </w:p>
    <w:p w14:paraId="77D1BC17"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w:t>
      </w:r>
    </w:p>
    <w:p w14:paraId="4429BC0C"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«Аренда помещений»;</w:t>
      </w:r>
    </w:p>
    <w:p w14:paraId="101FF9FF"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«Аренда помещений»;</w:t>
      </w:r>
    </w:p>
    <w:p w14:paraId="35C652C0"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по аренде помещений выборочно;</w:t>
      </w:r>
    </w:p>
    <w:p w14:paraId="1461628C"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«Расходы, аренда для ККТ, ФН»;</w:t>
      </w:r>
    </w:p>
    <w:p w14:paraId="770E63AE"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«Расходы, аренда для ККТ, ФН»;</w:t>
      </w:r>
    </w:p>
    <w:p w14:paraId="7E130DB5"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отчет по проводкам за 2023 год по статье «Расходы, аренда для ККТ, ФН»;</w:t>
      </w:r>
    </w:p>
    <w:p w14:paraId="3C01D091"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 574 с ИП Стабровский А.В.;</w:t>
      </w:r>
    </w:p>
    <w:p w14:paraId="2CAB0F3D"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от 19.09.2023 № 9727/28 с ИП Стабровский А.В.;</w:t>
      </w:r>
    </w:p>
    <w:p w14:paraId="3974525B"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передачу прав, оказание услуг и предоставления оборудования в аренду в рамках проекта «Инитпро.Касса» от 19.04.2023 № ДА-04-23/65;</w:t>
      </w:r>
    </w:p>
    <w:p w14:paraId="3E883391"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выборочно;</w:t>
      </w:r>
    </w:p>
    <w:p w14:paraId="0A2F1899"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 по статье «Расходы, аренда для ККТ, ФН»;</w:t>
      </w:r>
    </w:p>
    <w:p w14:paraId="4BCF4DAB"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техническое обслуживание систем ОПС от 01.09.2023 №253/23-Т с ООО ЧОП «КОИС»;</w:t>
      </w:r>
    </w:p>
    <w:p w14:paraId="6AE379C7"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«Тех. Обслуживание охранно-пожарной сигнализации»;</w:t>
      </w:r>
    </w:p>
    <w:p w14:paraId="33C3AD45"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60.01 за 2023 год по статье «Тех. Обслуживание охранно-пожарной сигнализации»;</w:t>
      </w:r>
    </w:p>
    <w:p w14:paraId="74DB1225" w14:textId="77777777" w:rsidR="009B4395" w:rsidRPr="009B4395" w:rsidRDefault="009B4395" w:rsidP="009B4395">
      <w:pPr>
        <w:tabs>
          <w:tab w:val="left" w:pos="1134"/>
        </w:tabs>
        <w:ind w:firstLine="142"/>
        <w:jc w:val="both"/>
        <w:rPr>
          <w:i/>
          <w:sz w:val="28"/>
          <w:szCs w:val="28"/>
        </w:rPr>
      </w:pPr>
      <w:r w:rsidRPr="009B4395">
        <w:rPr>
          <w:i/>
          <w:sz w:val="28"/>
          <w:szCs w:val="28"/>
        </w:rPr>
        <w:t>- акты от 30.11.2023 № 9158, от 31.12.2023 №10110 ООО ЧОП «КОИС»;</w:t>
      </w:r>
    </w:p>
    <w:p w14:paraId="13540CBB"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«Техническое обслуживание ТМЦ ОС»;</w:t>
      </w:r>
    </w:p>
    <w:p w14:paraId="1A791C01"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«Техническое обслуживание ТМЦ ОС»;</w:t>
      </w:r>
    </w:p>
    <w:p w14:paraId="33342370"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«Расходы по ремонту помещений»;</w:t>
      </w:r>
    </w:p>
    <w:p w14:paraId="724047B1"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60.01 за 2023 год по статье «Расходы по ремонту помещений»;</w:t>
      </w:r>
    </w:p>
    <w:p w14:paraId="270B407F"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выполнение работ по установке мобильной системы видеонаблюдения от 16.03.2023 № 49 с ООО «Р-Сервис»;</w:t>
      </w:r>
    </w:p>
    <w:p w14:paraId="75B610E4"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техническое обслуживание системы видеонаблюдения от 01.04.2023 № 13, от 01.02.2023 № 12, от 01.06.2023 № 50, от 01.08.2023 № 51 с ООО «Р-Сервис»;</w:t>
      </w:r>
    </w:p>
    <w:p w14:paraId="64B2E2FA" w14:textId="77777777" w:rsidR="009B4395" w:rsidRPr="009B4395" w:rsidRDefault="009B4395" w:rsidP="009B4395">
      <w:pPr>
        <w:tabs>
          <w:tab w:val="left" w:pos="1134"/>
        </w:tabs>
        <w:ind w:firstLine="142"/>
        <w:jc w:val="both"/>
        <w:rPr>
          <w:i/>
          <w:sz w:val="28"/>
          <w:szCs w:val="28"/>
        </w:rPr>
      </w:pPr>
      <w:r w:rsidRPr="009B4395">
        <w:rPr>
          <w:i/>
          <w:sz w:val="28"/>
          <w:szCs w:val="28"/>
        </w:rPr>
        <w:t>- акт от 31.07.2023 № 68,</w:t>
      </w:r>
      <w:r w:rsidRPr="009B4395">
        <w:rPr>
          <w:i/>
          <w:color w:val="FF0000"/>
          <w:sz w:val="28"/>
          <w:szCs w:val="28"/>
        </w:rPr>
        <w:t xml:space="preserve"> </w:t>
      </w:r>
      <w:r w:rsidRPr="009B4395">
        <w:rPr>
          <w:i/>
          <w:sz w:val="28"/>
          <w:szCs w:val="28"/>
        </w:rPr>
        <w:t>от 31.03.2023 № 23,</w:t>
      </w:r>
      <w:r w:rsidRPr="009B4395">
        <w:rPr>
          <w:i/>
          <w:color w:val="FF0000"/>
          <w:sz w:val="28"/>
          <w:szCs w:val="28"/>
        </w:rPr>
        <w:t xml:space="preserve"> </w:t>
      </w:r>
      <w:r w:rsidRPr="009B4395">
        <w:rPr>
          <w:i/>
          <w:sz w:val="28"/>
          <w:szCs w:val="28"/>
        </w:rPr>
        <w:t>от 31.05.2023 № 51, от 31.01.2023 № 2 на выполнение работ на техническое обслуживание системы видеонаблюдения;</w:t>
      </w:r>
    </w:p>
    <w:p w14:paraId="3DBA7D3E"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договоров на техническое обслуживание системы видеонаблюдения;</w:t>
      </w:r>
    </w:p>
    <w:p w14:paraId="366386FF"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поставки офисной бумаги от 24.04.2023 № 1 с ИП Панчеха О.Н.;</w:t>
      </w:r>
    </w:p>
    <w:p w14:paraId="233EA574"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поставку канцелярских товаров от 05.12.2023 № 125 с ООО «Волна К»;</w:t>
      </w:r>
    </w:p>
    <w:p w14:paraId="355E0B30"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поставку канцелярских товаров от 03.08.2023 № 51 с ООО «ГОЛДСИБ»;</w:t>
      </w:r>
    </w:p>
    <w:p w14:paraId="73E0052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изготовление полиграфической продукции от 09.01.2023 № 01/БП-23 с ООО «Фирма ПОЛИГРАФ»;</w:t>
      </w:r>
    </w:p>
    <w:p w14:paraId="7433A042"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поставку канцелярских принадлежностей от 06.10.23 № 107 с ООО «Волна К»;</w:t>
      </w:r>
    </w:p>
    <w:p w14:paraId="7B97E934"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поставку канцелярских принадлежностей от 03.04.2023 № 34 с ООО «Волна К»;</w:t>
      </w:r>
    </w:p>
    <w:p w14:paraId="0DDA5905"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договор на поставку канцелярских принадлежностей от 01.02.2023 № 14 с ООО «Волна К»;</w:t>
      </w:r>
    </w:p>
    <w:p w14:paraId="0C95C24D"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услуг по разработке дизайн-макетов от 18.01.2022 № 393, от 09.02.2023 № 424 ИП Кулаковский Т.С., с дополнительным соглашением;</w:t>
      </w:r>
    </w:p>
    <w:p w14:paraId="684BC143"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услуг по изготовлению печатей и штампов от 01.08.2023 № 01-08, от 20.09.2023 № 20/09 с ООО «Печати – Кемерово»;</w:t>
      </w:r>
    </w:p>
    <w:p w14:paraId="3D421782"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2B8CACD8" w14:textId="77777777" w:rsidR="009B4395" w:rsidRPr="009B4395" w:rsidRDefault="009B4395" w:rsidP="009B4395">
      <w:pPr>
        <w:tabs>
          <w:tab w:val="left" w:pos="1134"/>
        </w:tabs>
        <w:ind w:firstLine="142"/>
        <w:jc w:val="both"/>
        <w:rPr>
          <w:i/>
          <w:sz w:val="28"/>
          <w:szCs w:val="28"/>
        </w:rPr>
      </w:pPr>
      <w:r w:rsidRPr="009B4395">
        <w:rPr>
          <w:i/>
          <w:sz w:val="28"/>
          <w:szCs w:val="28"/>
        </w:rPr>
        <w:t>- оборотно-сальдовая ведомость по счету 10.06 за 2023 год;</w:t>
      </w:r>
    </w:p>
    <w:p w14:paraId="4ECFB368"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60 за 2023 год «10.06»;</w:t>
      </w:r>
    </w:p>
    <w:p w14:paraId="11228DED"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«Расходы на канцелярию»;</w:t>
      </w:r>
    </w:p>
    <w:p w14:paraId="75AB7B36"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по контрагентам выборочно;</w:t>
      </w:r>
    </w:p>
    <w:p w14:paraId="4EA2B6B6"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поставку ГСМ от 13.12.2021 № 2021.192766 с ООО «НОВОТЭК»;</w:t>
      </w:r>
    </w:p>
    <w:p w14:paraId="534833C4"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«Затраты на ГСМ»;</w:t>
      </w:r>
    </w:p>
    <w:p w14:paraId="13F6C344"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«Затраты на ГСМ»;</w:t>
      </w:r>
    </w:p>
    <w:p w14:paraId="7CADD21B"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«Затраты на ГСМ»;</w:t>
      </w:r>
    </w:p>
    <w:p w14:paraId="33623DCF"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60.01. за 2023 год по контрагенту «НОВОТЕК»;</w:t>
      </w:r>
    </w:p>
    <w:p w14:paraId="5AEA0C88" w14:textId="77777777" w:rsidR="009B4395" w:rsidRPr="009B4395" w:rsidRDefault="009B4395" w:rsidP="009B4395">
      <w:pPr>
        <w:tabs>
          <w:tab w:val="left" w:pos="1134"/>
        </w:tabs>
        <w:ind w:firstLine="142"/>
        <w:jc w:val="both"/>
        <w:rPr>
          <w:i/>
          <w:sz w:val="28"/>
          <w:szCs w:val="28"/>
        </w:rPr>
      </w:pPr>
      <w:r w:rsidRPr="009B4395">
        <w:rPr>
          <w:i/>
          <w:sz w:val="28"/>
          <w:szCs w:val="28"/>
        </w:rPr>
        <w:t>- счет –фактуры на поставку ГСМ выборочно;</w:t>
      </w:r>
    </w:p>
    <w:p w14:paraId="5FEFB18B"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«Приобретение оргтехники»;</w:t>
      </w:r>
    </w:p>
    <w:p w14:paraId="097B102B"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«Приобретение оргтехники»;</w:t>
      </w:r>
    </w:p>
    <w:p w14:paraId="5127FFF6"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поставки от 12.01.2023 № ККТ-000235, от 19.09.2023 № КК9-130923, от 07.07.2023 № КК7-010539, от 25.10.2023 № КК10-251023, 07.07.2023 № КК7-010400, от 01.12.2023 № КК7-016963, от 28.09.2023 № КК9-28092023, от 03.05.2023 № КК7-004080 с ООО «ДНС Ритейл»;</w:t>
      </w:r>
    </w:p>
    <w:p w14:paraId="06935F01"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по контрагенту «ДНС РИТЕЙЛ»;</w:t>
      </w:r>
    </w:p>
    <w:p w14:paraId="5EB06CA6"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«Приобретение оргтехники»;</w:t>
      </w:r>
    </w:p>
    <w:p w14:paraId="3144FA7E"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выборочно;</w:t>
      </w:r>
    </w:p>
    <w:p w14:paraId="3E4A739D"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«Приобретение мебели»;</w:t>
      </w:r>
    </w:p>
    <w:p w14:paraId="49421E95"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«Приобретение мебели»;</w:t>
      </w:r>
    </w:p>
    <w:p w14:paraId="089C1E16" w14:textId="77777777" w:rsidR="009B4395" w:rsidRPr="009B4395" w:rsidRDefault="009B4395" w:rsidP="009B4395">
      <w:pPr>
        <w:tabs>
          <w:tab w:val="left" w:pos="1134"/>
        </w:tabs>
        <w:ind w:firstLine="142"/>
        <w:jc w:val="both"/>
        <w:rPr>
          <w:i/>
          <w:sz w:val="28"/>
          <w:szCs w:val="28"/>
        </w:rPr>
      </w:pPr>
      <w:r w:rsidRPr="009B4395">
        <w:rPr>
          <w:i/>
          <w:color w:val="FF0000"/>
          <w:sz w:val="28"/>
          <w:szCs w:val="28"/>
        </w:rPr>
        <w:t xml:space="preserve"> </w:t>
      </w:r>
      <w:r w:rsidRPr="009B4395">
        <w:rPr>
          <w:i/>
          <w:sz w:val="28"/>
          <w:szCs w:val="28"/>
        </w:rPr>
        <w:t>- карточки счета 60.01. за 2023 год в разрезе контрагентов;</w:t>
      </w:r>
    </w:p>
    <w:p w14:paraId="683AF14E" w14:textId="77777777" w:rsidR="009B4395" w:rsidRPr="009B4395" w:rsidRDefault="009B4395" w:rsidP="009B4395">
      <w:pPr>
        <w:tabs>
          <w:tab w:val="left" w:pos="1134"/>
          <w:tab w:val="left" w:pos="7479"/>
        </w:tabs>
        <w:ind w:firstLine="142"/>
        <w:jc w:val="both"/>
        <w:rPr>
          <w:i/>
          <w:color w:val="FF0000"/>
          <w:sz w:val="28"/>
          <w:szCs w:val="28"/>
        </w:rPr>
      </w:pPr>
      <w:r w:rsidRPr="009B4395">
        <w:rPr>
          <w:i/>
          <w:sz w:val="28"/>
          <w:szCs w:val="28"/>
        </w:rPr>
        <w:t>- счет-фактуры, товарные накладные, акты выборочно;</w:t>
      </w:r>
    </w:p>
    <w:p w14:paraId="384829D5" w14:textId="77777777" w:rsidR="009B4395" w:rsidRPr="009B4395" w:rsidRDefault="009B4395" w:rsidP="009B4395">
      <w:pPr>
        <w:tabs>
          <w:tab w:val="left" w:pos="1134"/>
          <w:tab w:val="left" w:pos="7479"/>
        </w:tabs>
        <w:ind w:firstLine="142"/>
        <w:jc w:val="both"/>
        <w:rPr>
          <w:i/>
          <w:color w:val="FF0000"/>
          <w:sz w:val="28"/>
          <w:szCs w:val="28"/>
        </w:rPr>
      </w:pPr>
      <w:r w:rsidRPr="009B4395">
        <w:rPr>
          <w:i/>
          <w:sz w:val="28"/>
          <w:szCs w:val="28"/>
        </w:rPr>
        <w:t>- договор купли-продажи от 15.03.2023 № б/н ИП Болтовский Е.В.;</w:t>
      </w:r>
    </w:p>
    <w:p w14:paraId="4379AAD1" w14:textId="77777777" w:rsidR="009B4395" w:rsidRPr="009B4395" w:rsidRDefault="009B4395" w:rsidP="009B4395">
      <w:pPr>
        <w:tabs>
          <w:tab w:val="left" w:pos="1134"/>
          <w:tab w:val="left" w:pos="7479"/>
        </w:tabs>
        <w:ind w:firstLine="142"/>
        <w:jc w:val="both"/>
        <w:rPr>
          <w:i/>
          <w:sz w:val="28"/>
          <w:szCs w:val="28"/>
        </w:rPr>
      </w:pPr>
      <w:r w:rsidRPr="009B4395">
        <w:rPr>
          <w:i/>
          <w:sz w:val="28"/>
          <w:szCs w:val="28"/>
        </w:rPr>
        <w:t>- договор поставки от 07.02.2023 №КМ-23/37 ООО «ДЭФО-КЕМЕРОВО»;</w:t>
      </w:r>
      <w:r w:rsidRPr="009B4395">
        <w:rPr>
          <w:i/>
          <w:sz w:val="28"/>
          <w:szCs w:val="28"/>
        </w:rPr>
        <w:tab/>
      </w:r>
    </w:p>
    <w:p w14:paraId="2D9AF6FC" w14:textId="77777777" w:rsidR="009B4395" w:rsidRPr="009B4395" w:rsidRDefault="009B4395" w:rsidP="009B4395">
      <w:pPr>
        <w:tabs>
          <w:tab w:val="left" w:pos="1134"/>
          <w:tab w:val="left" w:pos="7479"/>
        </w:tabs>
        <w:ind w:firstLine="142"/>
        <w:jc w:val="both"/>
        <w:rPr>
          <w:i/>
          <w:sz w:val="28"/>
          <w:szCs w:val="28"/>
        </w:rPr>
      </w:pPr>
      <w:r w:rsidRPr="009B4395">
        <w:rPr>
          <w:i/>
          <w:sz w:val="28"/>
          <w:szCs w:val="28"/>
        </w:rPr>
        <w:t>- договор поставки мебели для офисов от марта 2023 года № 2023.35161;</w:t>
      </w:r>
    </w:p>
    <w:p w14:paraId="2D01D9F8"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поставки товара от 07.04.2023 № 0417 ООО «Техносистема»;</w:t>
      </w:r>
    </w:p>
    <w:p w14:paraId="3B13D051"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поставки электротоваров от 01.01.2023 № 5-ю ИП Чекин Д.В.;</w:t>
      </w:r>
    </w:p>
    <w:p w14:paraId="022B895F"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поставки от 17.03.2023 № 17 с ИП Федящина Е.Б.;</w:t>
      </w:r>
    </w:p>
    <w:p w14:paraId="5B41C219"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поставки от 25.10.2023 № КК10-251023 с ООО «ДНС Ритейл»;</w:t>
      </w:r>
    </w:p>
    <w:p w14:paraId="04C028F5"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60.01 за 2023 год в разрезе контрагентов;</w:t>
      </w:r>
    </w:p>
    <w:p w14:paraId="5AEFEA63"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«Расходы на инвентарь, хозяйственные принадлежности»;</w:t>
      </w:r>
    </w:p>
    <w:p w14:paraId="40FFB853"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«Расходы на инвентарь, хозяйственные принадлежности»;</w:t>
      </w:r>
    </w:p>
    <w:p w14:paraId="2D4F1242"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карточка счета 26 за 2023 год по статье «Расходы на инвентарь, хозяйственные принадлежности»;</w:t>
      </w:r>
    </w:p>
    <w:p w14:paraId="4D7C3A1A"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по контрагентам выборочно;</w:t>
      </w:r>
    </w:p>
    <w:p w14:paraId="31CDE644"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«Аренда вычислительных мощностей» от 01.02.2023 № 11-АВМ с ООО «Е-Лайт-Телеком»;</w:t>
      </w:r>
    </w:p>
    <w:p w14:paraId="43078AFB"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предоставление услуг связи юридическому лицу от 30.12.2022 № 31392-ю с ООО «Е-Лайт-Телеком»;</w:t>
      </w:r>
    </w:p>
    <w:p w14:paraId="136B9594"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связи от 14.12.2022 № 28449777 ПАО «Мегафон»;</w:t>
      </w:r>
    </w:p>
    <w:p w14:paraId="215612CD"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связи «Билайн» от 01.10.2023 № 584278957;</w:t>
      </w:r>
    </w:p>
    <w:p w14:paraId="7E1C199C"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связи «Билайн» от 15.12.2022 № 584278957;</w:t>
      </w:r>
    </w:p>
    <w:p w14:paraId="170F7F65"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сети широкополосного доступа юридическому лицу, финансируемому из бюджета от 30.12.2022 № 642000111907 ПАО «Ростелеком»;</w:t>
      </w:r>
    </w:p>
    <w:p w14:paraId="4896F3C6" w14:textId="77777777" w:rsidR="009B4395" w:rsidRPr="009B4395" w:rsidRDefault="009B4395" w:rsidP="009B4395">
      <w:pPr>
        <w:tabs>
          <w:tab w:val="left" w:pos="1134"/>
        </w:tabs>
        <w:ind w:firstLine="142"/>
        <w:jc w:val="both"/>
        <w:rPr>
          <w:i/>
          <w:sz w:val="28"/>
          <w:szCs w:val="28"/>
        </w:rPr>
      </w:pPr>
      <w:r w:rsidRPr="009B4395">
        <w:rPr>
          <w:i/>
          <w:sz w:val="28"/>
          <w:szCs w:val="28"/>
        </w:rPr>
        <w:t>- договор о предоставлении телекоммуникационных услуг от 30.12.2022 №</w:t>
      </w:r>
      <w:r w:rsidRPr="009B4395">
        <w:rPr>
          <w:i/>
          <w:sz w:val="28"/>
          <w:szCs w:val="28"/>
          <w:lang w:val="en-US"/>
        </w:rPr>
        <w:t>OF</w:t>
      </w:r>
      <w:r w:rsidRPr="009B4395">
        <w:rPr>
          <w:i/>
          <w:sz w:val="28"/>
          <w:szCs w:val="28"/>
        </w:rPr>
        <w:t>536 ПАО «Вымпелком»;</w:t>
      </w:r>
    </w:p>
    <w:p w14:paraId="6212C19A" w14:textId="77777777" w:rsidR="009B4395" w:rsidRPr="009B4395" w:rsidRDefault="009B4395" w:rsidP="009B4395">
      <w:pPr>
        <w:tabs>
          <w:tab w:val="left" w:pos="1134"/>
        </w:tabs>
        <w:ind w:firstLine="142"/>
        <w:jc w:val="both"/>
        <w:rPr>
          <w:i/>
          <w:sz w:val="28"/>
          <w:szCs w:val="28"/>
        </w:rPr>
      </w:pPr>
      <w:r w:rsidRPr="009B4395">
        <w:rPr>
          <w:i/>
          <w:sz w:val="28"/>
          <w:szCs w:val="28"/>
        </w:rPr>
        <w:t>- лицензионный договор на программный продукт от 01.01.2022 № СС#Р015545 ООО «Манго Телеком»;</w:t>
      </w:r>
    </w:p>
    <w:p w14:paraId="049A2683" w14:textId="77777777" w:rsidR="009B4395" w:rsidRPr="009B4395" w:rsidRDefault="009B4395" w:rsidP="009B4395">
      <w:pPr>
        <w:tabs>
          <w:tab w:val="left" w:pos="1134"/>
        </w:tabs>
        <w:ind w:firstLine="142"/>
        <w:jc w:val="both"/>
        <w:rPr>
          <w:i/>
          <w:sz w:val="28"/>
          <w:szCs w:val="28"/>
        </w:rPr>
      </w:pPr>
      <w:r w:rsidRPr="009B4395">
        <w:rPr>
          <w:i/>
          <w:sz w:val="28"/>
          <w:szCs w:val="28"/>
        </w:rPr>
        <w:t>-  лицензионный договор на программный продукт от 01.01.2022 № РВХ#Р079167 ООО «Манго Телеком»;</w:t>
      </w:r>
    </w:p>
    <w:p w14:paraId="28C422D8"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0779753D"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«Услуги связи»;</w:t>
      </w:r>
    </w:p>
    <w:p w14:paraId="5993648C"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в разрезе контрагентов выборочно;</w:t>
      </w:r>
    </w:p>
    <w:p w14:paraId="06854254"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«Расходы на обеспечение нормальных условий труда»;</w:t>
      </w:r>
    </w:p>
    <w:p w14:paraId="414E4078"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ремонт и техническое сопровождение (кулеры и пурифайеров) от 03.10.2023 № 03/40/23 с Полуэктовым А.А.;</w:t>
      </w:r>
    </w:p>
    <w:p w14:paraId="720C1F05"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организации и проведении дезинфекционных работ от 10.01.2023 № 16/23 ООО «Областной центр дезинфекции»;</w:t>
      </w:r>
    </w:p>
    <w:p w14:paraId="560F0471" w14:textId="77777777" w:rsidR="009B4395" w:rsidRPr="009B4395" w:rsidRDefault="009B4395" w:rsidP="009B4395">
      <w:pPr>
        <w:tabs>
          <w:tab w:val="left" w:pos="1134"/>
        </w:tabs>
        <w:ind w:firstLine="142"/>
        <w:jc w:val="both"/>
        <w:rPr>
          <w:i/>
          <w:sz w:val="28"/>
          <w:szCs w:val="28"/>
        </w:rPr>
      </w:pPr>
      <w:r w:rsidRPr="009B4395">
        <w:rPr>
          <w:i/>
          <w:sz w:val="28"/>
          <w:szCs w:val="28"/>
        </w:rPr>
        <w:t>- договор сервисного обслуживания от 20.02.2023 № 2002-2023 ООО «А-Кулер»;</w:t>
      </w:r>
    </w:p>
    <w:p w14:paraId="192A462F"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по контрагентам;</w:t>
      </w:r>
    </w:p>
    <w:p w14:paraId="05D33878"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выборочно;</w:t>
      </w:r>
    </w:p>
    <w:p w14:paraId="1329FA56"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проведение предрейсовых и послерейсовых медицинских осмотров водителей транспортных средств от 10.01.2022 № 23 ГБУЗ А-С ПНД;</w:t>
      </w:r>
    </w:p>
    <w:p w14:paraId="4C756532"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проведение предрейсовых медицинских осмотров от 09.01.2023 № 3/23 Филиал Яшкинский ГАУЗ «КГКБ № 4»;</w:t>
      </w:r>
    </w:p>
    <w:p w14:paraId="4EB81298"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проведение предрейсовых и послерейсовых медицинских осмотров водителей транспортных средств от 10.11.2022 № 01-11/2022МО с АО «КТК»;</w:t>
      </w:r>
    </w:p>
    <w:p w14:paraId="06AE2C7C"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предоставление медицинских услуг от 30.12.2022 № 1 ООО «КДМЦ Здоровье»;</w:t>
      </w:r>
    </w:p>
    <w:p w14:paraId="62ED4DA9"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проведение предрейсовых и послерейсовых медицинских осмотров водителей транспортных средств от 09.01.2023 № 17 с ГБУЗ А-С ПНД;</w:t>
      </w:r>
    </w:p>
    <w:p w14:paraId="44C94A93"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договор об оказании медицинских услуг от 10.01.2023 № 159/3/23 с ООО «МЦ «Ваш доктор»;</w:t>
      </w:r>
    </w:p>
    <w:p w14:paraId="793EBEB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проведение предрейсовых и послерейсовых медицинских осмотров от 01.01.2023 № 3-Ю с ООО «Поликлиника «Общая (групповая) врачебная практика»;</w:t>
      </w:r>
    </w:p>
    <w:p w14:paraId="77287AF4"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«Предрейсовый медосмотр»;</w:t>
      </w:r>
    </w:p>
    <w:p w14:paraId="6701CD43"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4B2C6F76"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в разрезе поставщиков услуги выборочно;</w:t>
      </w:r>
    </w:p>
    <w:p w14:paraId="02BCDFD5" w14:textId="77777777" w:rsidR="009B4395" w:rsidRPr="009B4395" w:rsidRDefault="009B4395" w:rsidP="009B4395">
      <w:pPr>
        <w:tabs>
          <w:tab w:val="left" w:pos="1134"/>
        </w:tabs>
        <w:ind w:firstLine="142"/>
        <w:jc w:val="both"/>
        <w:rPr>
          <w:i/>
          <w:sz w:val="28"/>
          <w:szCs w:val="28"/>
        </w:rPr>
      </w:pPr>
      <w:r w:rsidRPr="009B4395">
        <w:rPr>
          <w:i/>
          <w:sz w:val="28"/>
          <w:szCs w:val="28"/>
        </w:rPr>
        <w:t xml:space="preserve">- договор от 03.04.2023 № СРО7-30 участие в </w:t>
      </w:r>
      <w:r w:rsidRPr="009B4395">
        <w:rPr>
          <w:i/>
          <w:sz w:val="28"/>
          <w:szCs w:val="28"/>
          <w:lang w:val="en-US"/>
        </w:rPr>
        <w:t>VII</w:t>
      </w:r>
      <w:r w:rsidRPr="009B4395">
        <w:rPr>
          <w:i/>
          <w:sz w:val="28"/>
          <w:szCs w:val="28"/>
        </w:rPr>
        <w:t xml:space="preserve"> Международном съезде региональных операторов в сфере обращения с отходами с Ассоциацией «Чистая страна»;</w:t>
      </w:r>
    </w:p>
    <w:p w14:paraId="22E39951" w14:textId="77777777" w:rsidR="009B4395" w:rsidRPr="009B4395" w:rsidRDefault="009B4395" w:rsidP="009B4395">
      <w:pPr>
        <w:tabs>
          <w:tab w:val="left" w:pos="1134"/>
        </w:tabs>
        <w:ind w:firstLine="142"/>
        <w:jc w:val="both"/>
        <w:rPr>
          <w:i/>
          <w:sz w:val="28"/>
          <w:szCs w:val="28"/>
        </w:rPr>
      </w:pPr>
      <w:r w:rsidRPr="009B4395">
        <w:rPr>
          <w:i/>
          <w:sz w:val="28"/>
          <w:szCs w:val="28"/>
        </w:rPr>
        <w:t>- договор от 02.10.2023 № 0210 услуги по организации и проведению Всероссийской тарифной конференции 2023 года с ФБУ «ИТЦ ФАС России»;</w:t>
      </w:r>
    </w:p>
    <w:p w14:paraId="107D6EFB"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оказания платных образовательных услуг от 03.05.2023 № 152/23 (охрана труда) с НОУ ДПО «МЦ профессионального обучения»;</w:t>
      </w:r>
    </w:p>
    <w:p w14:paraId="3717404B"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«Расходы на обучение»;</w:t>
      </w:r>
    </w:p>
    <w:p w14:paraId="120A3E10"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2DFBA3DC" w14:textId="77777777" w:rsidR="009B4395" w:rsidRPr="009B4395" w:rsidRDefault="009B4395" w:rsidP="009B4395">
      <w:pPr>
        <w:tabs>
          <w:tab w:val="left" w:pos="1134"/>
        </w:tabs>
        <w:ind w:firstLine="142"/>
        <w:jc w:val="both"/>
        <w:rPr>
          <w:i/>
          <w:sz w:val="28"/>
          <w:szCs w:val="28"/>
        </w:rPr>
      </w:pPr>
      <w:r w:rsidRPr="009B4395">
        <w:rPr>
          <w:i/>
          <w:sz w:val="28"/>
          <w:szCs w:val="28"/>
        </w:rPr>
        <w:t>- акты по контрагентам;</w:t>
      </w:r>
    </w:p>
    <w:p w14:paraId="29CA03AB" w14:textId="77777777" w:rsidR="009B4395" w:rsidRPr="009B4395" w:rsidRDefault="009B4395" w:rsidP="009B4395">
      <w:pPr>
        <w:tabs>
          <w:tab w:val="left" w:pos="1134"/>
        </w:tabs>
        <w:ind w:firstLine="142"/>
        <w:jc w:val="both"/>
        <w:rPr>
          <w:i/>
          <w:sz w:val="28"/>
          <w:szCs w:val="28"/>
        </w:rPr>
      </w:pPr>
      <w:r w:rsidRPr="009B4395">
        <w:rPr>
          <w:i/>
          <w:sz w:val="28"/>
          <w:szCs w:val="28"/>
        </w:rPr>
        <w:t xml:space="preserve">- авансовый отчет от 22.05.2023 № 25, приказ о направлении работника в командировку от 03.05.2023 №01-сп в г. Москва с целью участия в </w:t>
      </w:r>
      <w:r w:rsidRPr="009B4395">
        <w:rPr>
          <w:i/>
          <w:sz w:val="28"/>
          <w:szCs w:val="28"/>
          <w:lang w:val="en-US"/>
        </w:rPr>
        <w:t>VI</w:t>
      </w:r>
      <w:r w:rsidRPr="009B4395">
        <w:rPr>
          <w:i/>
          <w:sz w:val="28"/>
          <w:szCs w:val="28"/>
        </w:rPr>
        <w:t xml:space="preserve"> съезде региональных операторов по обращению с твердыми коммунальными отходами;</w:t>
      </w:r>
    </w:p>
    <w:p w14:paraId="45FB7B4E" w14:textId="77777777" w:rsidR="009B4395" w:rsidRPr="009B4395" w:rsidRDefault="009B4395" w:rsidP="009B4395">
      <w:pPr>
        <w:tabs>
          <w:tab w:val="left" w:pos="1134"/>
        </w:tabs>
        <w:ind w:firstLine="142"/>
        <w:jc w:val="both"/>
        <w:rPr>
          <w:i/>
          <w:sz w:val="28"/>
          <w:szCs w:val="28"/>
        </w:rPr>
      </w:pPr>
      <w:r w:rsidRPr="009B4395">
        <w:rPr>
          <w:i/>
          <w:sz w:val="28"/>
          <w:szCs w:val="28"/>
        </w:rPr>
        <w:t>- авансовый отчет от 31.08.2023 № 40, приказ о направлении работника в командировку от 04.08.2023 №02-сп в г. Москва с целью участия в Научно-практической конференции «Твердые коммунальные отходы: законодательство и практика»;</w:t>
      </w:r>
    </w:p>
    <w:p w14:paraId="5BB6446A" w14:textId="77777777" w:rsidR="009B4395" w:rsidRPr="009B4395" w:rsidRDefault="009B4395" w:rsidP="009B4395">
      <w:pPr>
        <w:tabs>
          <w:tab w:val="left" w:pos="1134"/>
        </w:tabs>
        <w:ind w:firstLine="142"/>
        <w:jc w:val="both"/>
        <w:rPr>
          <w:i/>
          <w:sz w:val="28"/>
          <w:szCs w:val="28"/>
        </w:rPr>
      </w:pPr>
      <w:r w:rsidRPr="009B4395">
        <w:rPr>
          <w:i/>
          <w:sz w:val="28"/>
          <w:szCs w:val="28"/>
        </w:rPr>
        <w:t>- авансовый отчет от 19.09.2023 № 42, приказ о направлении работника в</w:t>
      </w:r>
      <w:r w:rsidRPr="009B4395">
        <w:rPr>
          <w:i/>
          <w:color w:val="FF0000"/>
          <w:sz w:val="28"/>
          <w:szCs w:val="28"/>
        </w:rPr>
        <w:t xml:space="preserve"> </w:t>
      </w:r>
      <w:r w:rsidRPr="009B4395">
        <w:rPr>
          <w:i/>
          <w:sz w:val="28"/>
          <w:szCs w:val="28"/>
        </w:rPr>
        <w:t>командировку от 08.09.2023 №03-сп в г. Москва с целью участия в 15-ой Юбилейной международной выставке по управлению отходами, природоохранным технологиям, экологии и возобновляемой энергетике;</w:t>
      </w:r>
    </w:p>
    <w:p w14:paraId="7A6B719E" w14:textId="77777777" w:rsidR="009B4395" w:rsidRPr="009B4395" w:rsidRDefault="009B4395" w:rsidP="009B4395">
      <w:pPr>
        <w:tabs>
          <w:tab w:val="left" w:pos="1134"/>
        </w:tabs>
        <w:ind w:firstLine="142"/>
        <w:jc w:val="both"/>
        <w:rPr>
          <w:i/>
          <w:sz w:val="28"/>
          <w:szCs w:val="28"/>
        </w:rPr>
      </w:pPr>
      <w:r w:rsidRPr="009B4395">
        <w:rPr>
          <w:i/>
          <w:sz w:val="28"/>
          <w:szCs w:val="28"/>
        </w:rPr>
        <w:t>- авансовый отчет от 13.09.2023 № 43,</w:t>
      </w:r>
      <w:r w:rsidRPr="009B4395">
        <w:rPr>
          <w:i/>
          <w:color w:val="FF0000"/>
          <w:sz w:val="28"/>
          <w:szCs w:val="28"/>
        </w:rPr>
        <w:t xml:space="preserve"> </w:t>
      </w:r>
      <w:r w:rsidRPr="009B4395">
        <w:rPr>
          <w:i/>
          <w:sz w:val="28"/>
          <w:szCs w:val="28"/>
        </w:rPr>
        <w:t>приказ о направлении работника в командировку от 08.09.2023 №б/н в г. Москва с целью участия в Участие в конференции «Системы управления в обращении с отходами»;</w:t>
      </w:r>
    </w:p>
    <w:p w14:paraId="06F2B5CF" w14:textId="77777777" w:rsidR="009B4395" w:rsidRPr="009B4395" w:rsidRDefault="009B4395" w:rsidP="009B4395">
      <w:pPr>
        <w:tabs>
          <w:tab w:val="left" w:pos="1134"/>
        </w:tabs>
        <w:ind w:firstLine="142"/>
        <w:jc w:val="both"/>
        <w:rPr>
          <w:i/>
          <w:sz w:val="28"/>
          <w:szCs w:val="28"/>
        </w:rPr>
      </w:pPr>
      <w:r w:rsidRPr="009B4395">
        <w:rPr>
          <w:i/>
          <w:sz w:val="28"/>
          <w:szCs w:val="28"/>
        </w:rPr>
        <w:t>- авансовый отчет от 19.09.2023 №45, приказ о направлении работника в командировку от 08.09.2023 №04-к в г. Москва ООО «РГ-Техно» (организация продает мусоровозы и спецтехнику) участие в мероприятии для компаний отрасли обращения с отходами;</w:t>
      </w:r>
    </w:p>
    <w:p w14:paraId="28357FF9" w14:textId="77777777" w:rsidR="009B4395" w:rsidRPr="009B4395" w:rsidRDefault="009B4395" w:rsidP="009B4395">
      <w:pPr>
        <w:tabs>
          <w:tab w:val="left" w:pos="1134"/>
        </w:tabs>
        <w:ind w:firstLine="142"/>
        <w:jc w:val="both"/>
        <w:rPr>
          <w:i/>
          <w:sz w:val="28"/>
          <w:szCs w:val="28"/>
        </w:rPr>
      </w:pPr>
      <w:r w:rsidRPr="009B4395">
        <w:rPr>
          <w:i/>
          <w:sz w:val="28"/>
          <w:szCs w:val="28"/>
        </w:rPr>
        <w:t>- авансовый отчет от 27.10.2023 № 56, приказ о направлении работника в командировку от 16.10.2023 № 06-к в г. Сочи с целью участия во Всероссийской тарифной конференции 2023 года;</w:t>
      </w:r>
    </w:p>
    <w:p w14:paraId="277B28A8" w14:textId="77777777" w:rsidR="009B4395" w:rsidRPr="009B4395" w:rsidRDefault="009B4395" w:rsidP="009B4395">
      <w:pPr>
        <w:tabs>
          <w:tab w:val="left" w:pos="1134"/>
        </w:tabs>
        <w:ind w:firstLine="142"/>
        <w:jc w:val="both"/>
        <w:rPr>
          <w:i/>
          <w:sz w:val="28"/>
          <w:szCs w:val="28"/>
        </w:rPr>
      </w:pPr>
      <w:r w:rsidRPr="009B4395">
        <w:rPr>
          <w:i/>
          <w:sz w:val="28"/>
          <w:szCs w:val="28"/>
        </w:rPr>
        <w:t xml:space="preserve">- авансовый отчет от 11.12.2023 №71, приказ о направлении работника в командировку от 24.11.2023 № 07-сп в г. Москва с целью участия в отчетном </w:t>
      </w:r>
      <w:r w:rsidRPr="009B4395">
        <w:rPr>
          <w:i/>
          <w:sz w:val="28"/>
          <w:szCs w:val="28"/>
        </w:rPr>
        <w:lastRenderedPageBreak/>
        <w:t>мероприятии Ассоциации организаций, операторов и специалистов в сфере обращения с отходами «Чистая страна»;</w:t>
      </w:r>
    </w:p>
    <w:p w14:paraId="3AD38D86"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«Расходы на командировки (суточные)»;</w:t>
      </w:r>
    </w:p>
    <w:p w14:paraId="60E91502"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«Расходы на командировки (иные, транспорт, и т.п.)»;</w:t>
      </w:r>
    </w:p>
    <w:p w14:paraId="68D7EAEE"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«Почтовые расходы»;</w:t>
      </w:r>
    </w:p>
    <w:p w14:paraId="3E5C9A4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изготовление и доставку бесконвертных отправлений от января 2023 года с АО «Почта России»;</w:t>
      </w:r>
    </w:p>
    <w:p w14:paraId="0198871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Блока почтового бизнеса от 25.11.2021 №ПУ-2040-2021 с АО «Почта России»;</w:t>
      </w:r>
    </w:p>
    <w:p w14:paraId="53844923"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Блока почтового бизнеса от 01.11.2022 № 1714-2022 с АО «Почта России»;</w:t>
      </w:r>
    </w:p>
    <w:p w14:paraId="14F6A93F"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55C7998C"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по контрагентам выборочно;</w:t>
      </w:r>
    </w:p>
    <w:p w14:paraId="655A6A85" w14:textId="77777777" w:rsidR="009B4395" w:rsidRPr="009B4395" w:rsidRDefault="009B4395" w:rsidP="009B4395">
      <w:pPr>
        <w:tabs>
          <w:tab w:val="left" w:pos="1134"/>
        </w:tabs>
        <w:ind w:firstLine="142"/>
        <w:jc w:val="both"/>
        <w:rPr>
          <w:i/>
          <w:sz w:val="28"/>
          <w:szCs w:val="28"/>
        </w:rPr>
      </w:pPr>
      <w:r w:rsidRPr="009B4395">
        <w:rPr>
          <w:i/>
          <w:sz w:val="28"/>
          <w:szCs w:val="28"/>
        </w:rPr>
        <w:t>- полисы ОСАГО,</w:t>
      </w:r>
      <w:r w:rsidRPr="009B4395">
        <w:rPr>
          <w:i/>
          <w:color w:val="FF0000"/>
          <w:sz w:val="28"/>
          <w:szCs w:val="28"/>
        </w:rPr>
        <w:t xml:space="preserve"> </w:t>
      </w:r>
      <w:r w:rsidRPr="009B4395">
        <w:rPr>
          <w:i/>
          <w:sz w:val="28"/>
          <w:szCs w:val="28"/>
        </w:rPr>
        <w:t>КАСКО;</w:t>
      </w:r>
    </w:p>
    <w:p w14:paraId="58B56847" w14:textId="77777777" w:rsidR="009B4395" w:rsidRPr="009B4395" w:rsidRDefault="009B4395" w:rsidP="009B4395">
      <w:pPr>
        <w:tabs>
          <w:tab w:val="left" w:pos="1134"/>
        </w:tabs>
        <w:ind w:firstLine="142"/>
        <w:jc w:val="both"/>
        <w:rPr>
          <w:i/>
          <w:sz w:val="28"/>
          <w:szCs w:val="28"/>
        </w:rPr>
      </w:pPr>
      <w:r w:rsidRPr="009B4395">
        <w:rPr>
          <w:i/>
          <w:sz w:val="28"/>
          <w:szCs w:val="28"/>
        </w:rPr>
        <w:t>- оборотно-сальдовые ведомости по счету 79.01.9 за 2023 год «Страхование ОСАГО», «Страхование КАСКО»;</w:t>
      </w:r>
    </w:p>
    <w:p w14:paraId="426E3E37"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w:t>
      </w:r>
    </w:p>
    <w:p w14:paraId="1A559654"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от 17.10.2022 № 2н заправка картриджей для принтеров и копировальных аппаратов с ИП Викторов А.Н.;</w:t>
      </w:r>
    </w:p>
    <w:p w14:paraId="6074DFE4"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услуг по заправке картриджей, ремонту множительной техники от 27.04.2023 № 05/2023, от 01.06.2023 № 06/-2/2023, от 01.06.2023 № 06/2023, от 10.08.2023 № 08/2023 с ИП Кириллов Д.Г.;</w:t>
      </w:r>
    </w:p>
    <w:p w14:paraId="7EBE23B0"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проведение технического обслуживания и ремонта копировальной техники и офисного оборудования от 01.01.2023 № 1 с ИП Рудько И.П.;</w:t>
      </w:r>
    </w:p>
    <w:p w14:paraId="5F6C0C6C"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от 10.01.2023 № 1/2023</w:t>
      </w:r>
      <w:r w:rsidRPr="009B4395">
        <w:rPr>
          <w:i/>
          <w:color w:val="FF0000"/>
          <w:sz w:val="28"/>
          <w:szCs w:val="28"/>
        </w:rPr>
        <w:t xml:space="preserve"> </w:t>
      </w:r>
      <w:r w:rsidRPr="009B4395">
        <w:rPr>
          <w:i/>
          <w:sz w:val="28"/>
          <w:szCs w:val="28"/>
        </w:rPr>
        <w:t>по ремонту и техническому обслуживанию копировально-множительной техники с ООО «Софтех-плюс»;</w:t>
      </w:r>
    </w:p>
    <w:p w14:paraId="4F25843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по заправке картриджей от 17.01.2023 № 1 с ИП Горбунов Н.В.;</w:t>
      </w:r>
    </w:p>
    <w:p w14:paraId="6D4F25C6"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услуг по заправке картриджей, техническому сервису от 09.01.2023 № 4/23, от 06.10.2023 № 409 с ООО «Энтер»;</w:t>
      </w:r>
    </w:p>
    <w:p w14:paraId="10690250"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от 30.12.2022 №б/н по ремонту и восстановлению компьютерной техники, заправке картриджей с ИП Сомов А.С.;</w:t>
      </w:r>
    </w:p>
    <w:p w14:paraId="278A6166"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от 01.01.2023 №б/н по техническому обслуживанию и текущему ремонту печатной и копировально-множительной техники, заправке и техническому обслуживанию картриджей с ИП Стыврин Д.А.;</w:t>
      </w:r>
    </w:p>
    <w:p w14:paraId="02C75196" w14:textId="77777777" w:rsidR="009B4395" w:rsidRPr="009B4395" w:rsidRDefault="009B4395" w:rsidP="009B4395">
      <w:pPr>
        <w:tabs>
          <w:tab w:val="left" w:pos="1134"/>
        </w:tabs>
        <w:ind w:firstLine="142"/>
        <w:jc w:val="both"/>
        <w:rPr>
          <w:i/>
          <w:sz w:val="28"/>
          <w:szCs w:val="28"/>
        </w:rPr>
      </w:pPr>
      <w:r w:rsidRPr="009B4395">
        <w:rPr>
          <w:i/>
          <w:sz w:val="28"/>
          <w:szCs w:val="28"/>
        </w:rPr>
        <w:t>- договор от 16.01.2023 №б/н на заправку картриджей с ИП Криволапов А.С.;</w:t>
      </w:r>
    </w:p>
    <w:p w14:paraId="33919E91"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заправку картриджей от 01.08.2023 № б/н ИП Катимакин В.В.;</w:t>
      </w:r>
    </w:p>
    <w:p w14:paraId="747CE78F" w14:textId="77777777" w:rsidR="009B4395" w:rsidRPr="009B4395" w:rsidRDefault="009B4395" w:rsidP="009B4395">
      <w:pPr>
        <w:tabs>
          <w:tab w:val="left" w:pos="1134"/>
        </w:tabs>
        <w:ind w:firstLine="142"/>
        <w:jc w:val="both"/>
        <w:rPr>
          <w:i/>
          <w:sz w:val="28"/>
          <w:szCs w:val="28"/>
        </w:rPr>
      </w:pPr>
      <w:r w:rsidRPr="009B4395">
        <w:rPr>
          <w:i/>
          <w:sz w:val="28"/>
          <w:szCs w:val="28"/>
        </w:rPr>
        <w:t>- договор технического обслуживания оргтехники от 01.01.2023 № 6-Ю с ООО «БИТ»;</w:t>
      </w:r>
    </w:p>
    <w:p w14:paraId="76CC4358" w14:textId="77777777" w:rsidR="009B4395" w:rsidRPr="009B4395" w:rsidRDefault="009B4395" w:rsidP="009B4395">
      <w:pPr>
        <w:tabs>
          <w:tab w:val="left" w:pos="1134"/>
        </w:tabs>
        <w:ind w:firstLine="142"/>
        <w:jc w:val="both"/>
        <w:rPr>
          <w:i/>
          <w:sz w:val="28"/>
          <w:szCs w:val="28"/>
        </w:rPr>
      </w:pPr>
      <w:r w:rsidRPr="009B4395">
        <w:rPr>
          <w:i/>
          <w:sz w:val="28"/>
          <w:szCs w:val="28"/>
        </w:rPr>
        <w:t>- договор от 01.03.2023 № 1/2023-1 заправка и ремонт картриджей ООО «Монитор»;</w:t>
      </w:r>
    </w:p>
    <w:p w14:paraId="1540847A"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анализ счета 26 за 2023 год по статье «Обслуживание оргтехники»;</w:t>
      </w:r>
    </w:p>
    <w:p w14:paraId="6726F963"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5D3A263A"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в разрезе контрагентов;</w:t>
      </w:r>
    </w:p>
    <w:p w14:paraId="1AD9620E"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 комплексной уборке помещений от 30.12.2022 № 112/30-12-22 с ООО «КЛИНСИТИ»;</w:t>
      </w:r>
    </w:p>
    <w:p w14:paraId="2093648A"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«Уборка офисов»;</w:t>
      </w:r>
    </w:p>
    <w:p w14:paraId="5184D77A"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договоров;</w:t>
      </w:r>
    </w:p>
    <w:p w14:paraId="704B38E3" w14:textId="77777777" w:rsidR="009B4395" w:rsidRPr="009B4395" w:rsidRDefault="009B4395" w:rsidP="009B4395">
      <w:pPr>
        <w:tabs>
          <w:tab w:val="left" w:pos="1134"/>
        </w:tabs>
        <w:ind w:firstLine="142"/>
        <w:jc w:val="both"/>
        <w:rPr>
          <w:i/>
          <w:sz w:val="28"/>
          <w:szCs w:val="28"/>
        </w:rPr>
      </w:pPr>
      <w:r w:rsidRPr="009B4395">
        <w:rPr>
          <w:i/>
          <w:sz w:val="28"/>
          <w:szCs w:val="28"/>
        </w:rPr>
        <w:t>- акты выборочно;</w:t>
      </w:r>
    </w:p>
    <w:p w14:paraId="10D246F1"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экстренном вызове группы оперативного реагирования средствами тревожной сигнализации от 01.06.2023 № КТ 06/23 с ООО ЧОО «Скала-Т»;</w:t>
      </w:r>
    </w:p>
    <w:p w14:paraId="6DF8435F"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охраны от 01.09.2023 № 253/23 с ООО ЧОП «КОИС»;</w:t>
      </w:r>
    </w:p>
    <w:p w14:paraId="683D79B6"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охранных услуг от 25.12.2023 № ПТ 102/22 с ООО ЧОО «Скала-Т»;</w:t>
      </w:r>
    </w:p>
    <w:p w14:paraId="19733208"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73531A7F" w14:textId="77777777" w:rsidR="009B4395" w:rsidRPr="009B4395" w:rsidRDefault="009B4395" w:rsidP="009B4395">
      <w:pPr>
        <w:tabs>
          <w:tab w:val="left" w:pos="1134"/>
        </w:tabs>
        <w:ind w:firstLine="142"/>
        <w:jc w:val="both"/>
        <w:rPr>
          <w:i/>
          <w:sz w:val="28"/>
          <w:szCs w:val="28"/>
        </w:rPr>
      </w:pPr>
      <w:r w:rsidRPr="009B4395">
        <w:rPr>
          <w:i/>
          <w:sz w:val="28"/>
          <w:szCs w:val="28"/>
        </w:rPr>
        <w:t>- акты выборочно;</w:t>
      </w:r>
    </w:p>
    <w:p w14:paraId="562C5FD0" w14:textId="77777777" w:rsidR="009B4395" w:rsidRPr="009B4395" w:rsidRDefault="009B4395" w:rsidP="009B4395">
      <w:pPr>
        <w:tabs>
          <w:tab w:val="left" w:pos="1134"/>
        </w:tabs>
        <w:ind w:firstLine="142"/>
        <w:jc w:val="both"/>
        <w:rPr>
          <w:i/>
          <w:sz w:val="28"/>
          <w:szCs w:val="28"/>
        </w:rPr>
      </w:pPr>
      <w:r w:rsidRPr="009B4395">
        <w:rPr>
          <w:i/>
          <w:sz w:val="28"/>
          <w:szCs w:val="28"/>
        </w:rPr>
        <w:t xml:space="preserve"> - анализ счета 26 за 2023 год по статье «Охрана офисов»;</w:t>
      </w:r>
    </w:p>
    <w:p w14:paraId="7F649B21"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услуг от апреля 2023 № 2/2023, от 14.12.2023 № 11/2023, от 01.11.2023 № 10-2023 по предоставлению доступа, доработке к системе биллинга и мониторинга с ООО «Техно-Сервис»;</w:t>
      </w:r>
    </w:p>
    <w:p w14:paraId="51A048C2" w14:textId="77777777" w:rsidR="009B4395" w:rsidRPr="009B4395" w:rsidRDefault="009B4395" w:rsidP="009B4395">
      <w:pPr>
        <w:tabs>
          <w:tab w:val="left" w:pos="1134"/>
        </w:tabs>
        <w:ind w:firstLine="142"/>
        <w:jc w:val="both"/>
        <w:rPr>
          <w:i/>
          <w:sz w:val="28"/>
          <w:szCs w:val="28"/>
        </w:rPr>
      </w:pPr>
      <w:r w:rsidRPr="009B4395">
        <w:rPr>
          <w:i/>
          <w:sz w:val="28"/>
          <w:szCs w:val="28"/>
        </w:rPr>
        <w:t>- лицензионный договор от 10.03.2022 №931142 с ООО «Живой сайт»;</w:t>
      </w:r>
    </w:p>
    <w:p w14:paraId="0D14196A"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услуг от 28.03.2022 № 0310163901, от 17.02.2023 № 1/2023 по внедрению электронного документооборота с ООО «Компания Тензор»;</w:t>
      </w:r>
    </w:p>
    <w:p w14:paraId="571FB04D" w14:textId="77777777" w:rsidR="009B4395" w:rsidRPr="009B4395" w:rsidRDefault="009B4395" w:rsidP="009B4395">
      <w:pPr>
        <w:tabs>
          <w:tab w:val="left" w:pos="1134"/>
        </w:tabs>
        <w:ind w:firstLine="142"/>
        <w:jc w:val="both"/>
        <w:rPr>
          <w:i/>
          <w:sz w:val="28"/>
          <w:szCs w:val="28"/>
        </w:rPr>
      </w:pPr>
      <w:r w:rsidRPr="009B4395">
        <w:rPr>
          <w:i/>
          <w:sz w:val="28"/>
          <w:szCs w:val="28"/>
        </w:rPr>
        <w:t>- лицензионный договор от 30.05.2022 № 12205245037, от 22.08.2022 №12207278666, от 27.05.2022 № 4202205181882, от 27.05.2022 №4202205181912 с ООО «Компания Тензор»;</w:t>
      </w:r>
    </w:p>
    <w:p w14:paraId="75BB6E09"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передачу права использования «Контур.Реестро» и оказание услуг абонентского обслуживания от 29.12.2022 № СП008910/22 с ООО «Сертум-Про»;</w:t>
      </w:r>
    </w:p>
    <w:p w14:paraId="327936F9" w14:textId="77777777" w:rsidR="009B4395" w:rsidRPr="009B4395" w:rsidRDefault="009B4395" w:rsidP="009B4395">
      <w:pPr>
        <w:tabs>
          <w:tab w:val="left" w:pos="1134"/>
        </w:tabs>
        <w:ind w:firstLine="142"/>
        <w:jc w:val="both"/>
        <w:rPr>
          <w:i/>
          <w:sz w:val="28"/>
          <w:szCs w:val="28"/>
        </w:rPr>
      </w:pPr>
      <w:r w:rsidRPr="009B4395">
        <w:rPr>
          <w:i/>
          <w:sz w:val="28"/>
          <w:szCs w:val="28"/>
        </w:rPr>
        <w:t>- договор от 27.12.2022 № А-17/2023 на сопровождение и программное обслуживание автоматизированного рабочего места с МП г. Кемерово «Расчетно-информационный центр»;</w:t>
      </w:r>
    </w:p>
    <w:p w14:paraId="6F3EB0EA" w14:textId="77777777" w:rsidR="009B4395" w:rsidRPr="009B4395" w:rsidRDefault="009B4395" w:rsidP="009B4395">
      <w:pPr>
        <w:tabs>
          <w:tab w:val="left" w:pos="1134"/>
        </w:tabs>
        <w:ind w:firstLine="142"/>
        <w:jc w:val="both"/>
        <w:rPr>
          <w:i/>
          <w:sz w:val="28"/>
          <w:szCs w:val="28"/>
        </w:rPr>
      </w:pPr>
      <w:r w:rsidRPr="009B4395">
        <w:rPr>
          <w:i/>
          <w:sz w:val="28"/>
          <w:szCs w:val="28"/>
        </w:rPr>
        <w:t>- публичный договор-оферта о возмездном оказании услуг от 01.04.2021 №б/н с ООО «Бурмистр.ру»;</w:t>
      </w:r>
    </w:p>
    <w:p w14:paraId="531605A1"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«Программное обеспечение»;</w:t>
      </w:r>
    </w:p>
    <w:p w14:paraId="0EE2DED0"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«Программное обеспечение»;</w:t>
      </w:r>
    </w:p>
    <w:p w14:paraId="308A8590"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4D32C166"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по контрагентам выборочно;</w:t>
      </w:r>
    </w:p>
    <w:p w14:paraId="2F3248F6"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«Программное обеспечение БИНМАН»;</w:t>
      </w:r>
    </w:p>
    <w:p w14:paraId="3725D637"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карточка счета 26 за 2023 год по статье «Программное обеспечение БИНМАН»;</w:t>
      </w:r>
    </w:p>
    <w:p w14:paraId="4197D572" w14:textId="77777777" w:rsidR="009B4395" w:rsidRPr="009B4395" w:rsidRDefault="009B4395" w:rsidP="009B4395">
      <w:pPr>
        <w:tabs>
          <w:tab w:val="left" w:pos="1134"/>
        </w:tabs>
        <w:ind w:firstLine="142"/>
        <w:jc w:val="both"/>
        <w:rPr>
          <w:i/>
          <w:sz w:val="28"/>
          <w:szCs w:val="28"/>
        </w:rPr>
      </w:pPr>
      <w:r w:rsidRPr="009B4395">
        <w:rPr>
          <w:i/>
          <w:sz w:val="28"/>
          <w:szCs w:val="28"/>
        </w:rPr>
        <w:t>- договор от 14.02.2023 № 76/606 услуги по изготовлению и размещению информации на телевизионных каналах с ФГУП ВГТРК;</w:t>
      </w:r>
    </w:p>
    <w:p w14:paraId="78E44B9B"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услуг от 25.07.2022 № 3055996/3, от 01.08.2023 № 3055996/4 на доступ к базе данных с публикациями вакансий с ООО «Хадхантер»;</w:t>
      </w:r>
    </w:p>
    <w:p w14:paraId="6935674D"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от 01.03.2023 № 8 размещение информации в газете «Кемерово» с МАУ «Редакция газеты Кемерово»;</w:t>
      </w:r>
    </w:p>
    <w:p w14:paraId="40C8E7B0" w14:textId="77777777" w:rsidR="009B4395" w:rsidRPr="009B4395" w:rsidRDefault="009B4395" w:rsidP="009B4395">
      <w:pPr>
        <w:tabs>
          <w:tab w:val="left" w:pos="1134"/>
        </w:tabs>
        <w:ind w:firstLine="142"/>
        <w:jc w:val="both"/>
        <w:rPr>
          <w:i/>
          <w:sz w:val="28"/>
          <w:szCs w:val="28"/>
        </w:rPr>
      </w:pPr>
      <w:r w:rsidRPr="009B4395">
        <w:rPr>
          <w:i/>
          <w:sz w:val="28"/>
          <w:szCs w:val="28"/>
        </w:rPr>
        <w:t>- счет-договор от 03.10.2023 № 10/250-СБ информацинно-консультационные услуги в форме семинара по теме «Расходы, убытки, резервы в 2023 году. Обоснованность, оправданность, контроль» с ООО «Компания ЛАД-ДВА»;</w:t>
      </w:r>
    </w:p>
    <w:p w14:paraId="766D284C" w14:textId="77777777" w:rsidR="009B4395" w:rsidRPr="009B4395" w:rsidRDefault="009B4395" w:rsidP="009B4395">
      <w:pPr>
        <w:tabs>
          <w:tab w:val="left" w:pos="1134"/>
        </w:tabs>
        <w:ind w:firstLine="142"/>
        <w:jc w:val="both"/>
        <w:rPr>
          <w:i/>
          <w:sz w:val="28"/>
          <w:szCs w:val="28"/>
        </w:rPr>
      </w:pPr>
      <w:r w:rsidRPr="009B4395">
        <w:rPr>
          <w:i/>
          <w:sz w:val="28"/>
          <w:szCs w:val="28"/>
        </w:rPr>
        <w:t>- счет-договор от 03.10.2023 № 10/249-СБ информацинно-консультационные услуги в форме семинара по теме «Новое в нормативном регулировании и актуальные вопросы практики налогообложения в 2023 году.» с ООО «Компания ЛАД-ДВА»;</w:t>
      </w:r>
    </w:p>
    <w:p w14:paraId="54AFD1E3" w14:textId="77777777" w:rsidR="009B4395" w:rsidRPr="009B4395" w:rsidRDefault="009B4395" w:rsidP="009B4395">
      <w:pPr>
        <w:tabs>
          <w:tab w:val="left" w:pos="1134"/>
        </w:tabs>
        <w:ind w:firstLine="142"/>
        <w:jc w:val="both"/>
        <w:rPr>
          <w:i/>
          <w:sz w:val="28"/>
          <w:szCs w:val="28"/>
        </w:rPr>
      </w:pPr>
      <w:r w:rsidRPr="009B4395">
        <w:rPr>
          <w:i/>
          <w:sz w:val="28"/>
          <w:szCs w:val="28"/>
        </w:rPr>
        <w:t>- счет-договор от 03.10.2023 № 10/246-СБ информацинно-консультационные услуги в форме семинара по теме «Типичные ошибки применения новых ФСБУ и не допустить в дальнейшем» с ООО «Компания ЛАД-ДВА»;</w:t>
      </w:r>
    </w:p>
    <w:p w14:paraId="7813C90E" w14:textId="77777777" w:rsidR="009B4395" w:rsidRPr="009B4395" w:rsidRDefault="009B4395" w:rsidP="009B4395">
      <w:pPr>
        <w:tabs>
          <w:tab w:val="left" w:pos="1134"/>
        </w:tabs>
        <w:ind w:firstLine="142"/>
        <w:jc w:val="both"/>
        <w:rPr>
          <w:i/>
          <w:sz w:val="28"/>
          <w:szCs w:val="28"/>
        </w:rPr>
      </w:pPr>
      <w:r w:rsidRPr="009B4395">
        <w:rPr>
          <w:i/>
          <w:sz w:val="28"/>
          <w:szCs w:val="28"/>
        </w:rPr>
        <w:t xml:space="preserve">- договор от 17.08.2023 № </w:t>
      </w:r>
      <w:r w:rsidRPr="009B4395">
        <w:rPr>
          <w:i/>
          <w:sz w:val="28"/>
          <w:szCs w:val="28"/>
          <w:lang w:val="en-US"/>
        </w:rPr>
        <w:t>WT</w:t>
      </w:r>
      <w:r w:rsidRPr="009B4395">
        <w:rPr>
          <w:i/>
          <w:sz w:val="28"/>
          <w:szCs w:val="28"/>
        </w:rPr>
        <w:t>23К-36563 с ООО «ЭкспоВиджиРус»;</w:t>
      </w:r>
    </w:p>
    <w:p w14:paraId="2A1504E4"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подряда от 15.12.2023 № 05122023 с ИП Тюнина Ж.Н.;</w:t>
      </w:r>
    </w:p>
    <w:p w14:paraId="03695A66" w14:textId="77777777" w:rsidR="009B4395" w:rsidRPr="009B4395" w:rsidRDefault="009B4395" w:rsidP="009B4395">
      <w:pPr>
        <w:tabs>
          <w:tab w:val="left" w:pos="1134"/>
        </w:tabs>
        <w:ind w:firstLine="142"/>
        <w:jc w:val="both"/>
        <w:rPr>
          <w:i/>
          <w:sz w:val="28"/>
          <w:szCs w:val="28"/>
        </w:rPr>
      </w:pPr>
      <w:r w:rsidRPr="009B4395">
        <w:rPr>
          <w:i/>
          <w:sz w:val="28"/>
          <w:szCs w:val="28"/>
        </w:rPr>
        <w:t>- договор о предоставлении консультационных услуг от 07.11.2023 № ОВ-86-38 с АНО «Консультационный центр КОДЕКС»;</w:t>
      </w:r>
    </w:p>
    <w:p w14:paraId="7BBDBE0A"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адаптации и сопровождения экземпляров систем консультант плюс от 30.06.2023 № 99/2023/1, от 30.12.2022 №99/2023 с ООО «Компания ЛАД-ДВА»;</w:t>
      </w:r>
    </w:p>
    <w:p w14:paraId="39306E4F"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консультационных услуг от 21.07.2023 № 180 с АНО ДПО «Тандем плюс»;</w:t>
      </w:r>
    </w:p>
    <w:p w14:paraId="12049D1A"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передачу неисключительных прав использования Бухгалтерской справочной системы «Система Главбух» от 01.08.2023 № 527 с ИП Соболев А.А.;</w:t>
      </w:r>
    </w:p>
    <w:p w14:paraId="560B9E19"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оказания услуг от 18.01.2022 № 393, от 27.10.2023 № 737 дизайн-макеты информационной полиграфической продукции с ИП Кулаковский Т.С.;</w:t>
      </w:r>
    </w:p>
    <w:p w14:paraId="16BD1301"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на оказание аудиторских услуг от 30.08.2023 № А-2023/60, от 12.10.2023 № А-2022/37 с ООО КЦ «С-ЛИГА АУДИТ»;</w:t>
      </w:r>
    </w:p>
    <w:p w14:paraId="6E8ED2BF"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оказания услуг от 09.02.2023 № 424 с ИП Кулаковский;</w:t>
      </w:r>
    </w:p>
    <w:p w14:paraId="7837CAD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рекламных услуг от 05.09.2023 № РЕ-067/2023 с ИП Читоркина К.С.;</w:t>
      </w:r>
    </w:p>
    <w:p w14:paraId="0F6E8CA1"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1F15B835"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по статье «Аудит бухгалтерской отчетности, информационные услуги, юридические услуги»;</w:t>
      </w:r>
    </w:p>
    <w:p w14:paraId="1F489A2E"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«Аудит бухгалтерской отчетности, информационные услуги, юридические услуги»;</w:t>
      </w:r>
    </w:p>
    <w:p w14:paraId="3F4F90C8"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анализ счета 26 за 2023 год по статье «Информационные услуги»;</w:t>
      </w:r>
    </w:p>
    <w:p w14:paraId="6A7219BA"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в разрезе контрагентов выборочно;</w:t>
      </w:r>
    </w:p>
    <w:p w14:paraId="3651E2F1" w14:textId="77777777" w:rsidR="009B4395" w:rsidRPr="009B4395" w:rsidRDefault="009B4395" w:rsidP="009B4395">
      <w:pPr>
        <w:tabs>
          <w:tab w:val="left" w:pos="1134"/>
        </w:tabs>
        <w:ind w:firstLine="142"/>
        <w:jc w:val="both"/>
        <w:rPr>
          <w:i/>
          <w:sz w:val="28"/>
          <w:szCs w:val="28"/>
        </w:rPr>
      </w:pPr>
      <w:r w:rsidRPr="009B4395">
        <w:rPr>
          <w:i/>
          <w:sz w:val="28"/>
          <w:szCs w:val="28"/>
        </w:rPr>
        <w:t>- договор финансовой аренды (лизинга) от 20.12.2021 № ДЛ-73377-21 с ООО «Газпромбанк Автолизинг»;</w:t>
      </w:r>
    </w:p>
    <w:p w14:paraId="7E7C0061"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от 31.03.2023 №310323н18459, от 31.07.2023 №310723н20231 ООО «Газпромбанк Автолизинг»;</w:t>
      </w:r>
    </w:p>
    <w:p w14:paraId="7627785B"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76.09 за 2023 год «Газпромбанк Автолизинг»;</w:t>
      </w:r>
    </w:p>
    <w:p w14:paraId="63412348"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«Арендные платежи, Прочие услуги, Амортизация ОС, Амортизация лизинг»;</w:t>
      </w:r>
    </w:p>
    <w:p w14:paraId="54F37478"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проведение оценки рыночной стоимости (мусоровоз) от 31.01.2023 № ОД/15-31-01-2023-5 с ООО «НИИ РР»;</w:t>
      </w:r>
    </w:p>
    <w:p w14:paraId="1AC80E57"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поставки от 07.02.2023 № КМ-23/37 с ООО «ДЭФО-Кемерово» доставка и сборка мебели;</w:t>
      </w:r>
    </w:p>
    <w:p w14:paraId="07DAE4EB" w14:textId="77777777" w:rsidR="009B4395" w:rsidRPr="009B4395" w:rsidRDefault="009B4395" w:rsidP="009B4395">
      <w:pPr>
        <w:tabs>
          <w:tab w:val="left" w:pos="1134"/>
        </w:tabs>
        <w:ind w:firstLine="142"/>
        <w:jc w:val="both"/>
        <w:rPr>
          <w:i/>
          <w:sz w:val="28"/>
          <w:szCs w:val="28"/>
        </w:rPr>
      </w:pPr>
      <w:r w:rsidRPr="009B4395">
        <w:rPr>
          <w:i/>
          <w:sz w:val="28"/>
          <w:szCs w:val="28"/>
        </w:rPr>
        <w:t>- договор поставки мебели от марта 2023 № 2023.35161 с ИП Папян А.Р. доставка мебели;</w:t>
      </w:r>
    </w:p>
    <w:p w14:paraId="738CBF85" w14:textId="77777777" w:rsidR="009B4395" w:rsidRPr="009B4395" w:rsidRDefault="009B4395" w:rsidP="009B4395">
      <w:pPr>
        <w:tabs>
          <w:tab w:val="left" w:pos="1134"/>
        </w:tabs>
        <w:ind w:firstLine="142"/>
        <w:jc w:val="both"/>
        <w:rPr>
          <w:i/>
          <w:sz w:val="28"/>
          <w:szCs w:val="28"/>
        </w:rPr>
      </w:pPr>
      <w:r w:rsidRPr="009B4395">
        <w:rPr>
          <w:i/>
          <w:sz w:val="28"/>
          <w:szCs w:val="28"/>
        </w:rPr>
        <w:t>- договор от 09.08.2023 № 20/П-2023 с ООО «ПРОЕКТ Регион-42» разработка единообразного стандарта контейнерной площадки;</w:t>
      </w:r>
    </w:p>
    <w:p w14:paraId="799C3B56"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разработку программных средств и оказание научно-технических услуг от 03.03.2023 № 282/23 ООО «КомИнТех»;</w:t>
      </w:r>
    </w:p>
    <w:p w14:paraId="799D5357"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оказания услуг от 09.02.2023 № 424 с ИП Кулаковский разработка дизайн-макетов;</w:t>
      </w:r>
    </w:p>
    <w:p w14:paraId="23932F9C" w14:textId="77777777" w:rsidR="009B4395" w:rsidRPr="009B4395" w:rsidRDefault="009B4395" w:rsidP="009B4395">
      <w:pPr>
        <w:tabs>
          <w:tab w:val="left" w:pos="1134"/>
        </w:tabs>
        <w:ind w:firstLine="142"/>
        <w:jc w:val="both"/>
        <w:rPr>
          <w:i/>
          <w:sz w:val="28"/>
          <w:szCs w:val="28"/>
        </w:rPr>
      </w:pPr>
      <w:r w:rsidRPr="009B4395">
        <w:rPr>
          <w:i/>
          <w:sz w:val="28"/>
          <w:szCs w:val="28"/>
        </w:rPr>
        <w:t xml:space="preserve"> - карточки счета 60.01 за 2023 по контрагентам;</w:t>
      </w:r>
    </w:p>
    <w:p w14:paraId="60964903"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«Прочие услуги, прочие расходы»;</w:t>
      </w:r>
    </w:p>
    <w:p w14:paraId="007BF407"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«Прочие расходы»;</w:t>
      </w:r>
    </w:p>
    <w:p w14:paraId="2E4D4E4A"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«Прочие услуги»;</w:t>
      </w:r>
    </w:p>
    <w:p w14:paraId="66C14AFE"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«Прочие расходы»;</w:t>
      </w:r>
    </w:p>
    <w:p w14:paraId="2066DD03"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26 за 2023 год по статье «Прочие услуги»;</w:t>
      </w:r>
    </w:p>
    <w:p w14:paraId="25397915" w14:textId="77777777" w:rsidR="009B4395" w:rsidRPr="009B4395" w:rsidRDefault="009B4395" w:rsidP="009B4395">
      <w:pPr>
        <w:tabs>
          <w:tab w:val="left" w:pos="1134"/>
        </w:tabs>
        <w:ind w:firstLine="142"/>
        <w:jc w:val="both"/>
        <w:rPr>
          <w:i/>
          <w:sz w:val="28"/>
          <w:szCs w:val="28"/>
        </w:rPr>
      </w:pPr>
      <w:r w:rsidRPr="009B4395">
        <w:rPr>
          <w:i/>
          <w:sz w:val="28"/>
          <w:szCs w:val="28"/>
        </w:rPr>
        <w:t>- реестр обоснование подотчетных сумм за 2023 год;</w:t>
      </w:r>
    </w:p>
    <w:p w14:paraId="28E6EEED" w14:textId="77777777" w:rsidR="009B4395" w:rsidRPr="009B4395" w:rsidRDefault="009B4395" w:rsidP="009B4395">
      <w:pPr>
        <w:tabs>
          <w:tab w:val="left" w:pos="1134"/>
        </w:tabs>
        <w:ind w:firstLine="142"/>
        <w:jc w:val="both"/>
        <w:rPr>
          <w:i/>
          <w:sz w:val="28"/>
          <w:szCs w:val="28"/>
        </w:rPr>
      </w:pPr>
      <w:r w:rsidRPr="009B4395">
        <w:rPr>
          <w:i/>
          <w:sz w:val="28"/>
          <w:szCs w:val="28"/>
        </w:rPr>
        <w:t>- счет-фактуры, акты, товарные накладные выборочно;</w:t>
      </w:r>
    </w:p>
    <w:p w14:paraId="3E68BAD6"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шиномонтажных услуг от 09.01.2023 №2-23, от 15.09.2023 № 9-23 с ООО «НАШЕ»;</w:t>
      </w:r>
    </w:p>
    <w:p w14:paraId="52D47B2F"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по техническому осмотру автотранспортных средств от 02.10.2023 №05/23 с ИП Карпунин;</w:t>
      </w:r>
    </w:p>
    <w:p w14:paraId="3C8692F1"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по подключению спутниковой противоугонной системы от 01.01.2023 года № М05 151 5053531-42-3 с АО «Аркан-М»;</w:t>
      </w:r>
    </w:p>
    <w:p w14:paraId="11BFEB5D"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шиномонтажных услуг от 01.01.2023 №1 с ИП Поляков Е.Н.;</w:t>
      </w:r>
    </w:p>
    <w:p w14:paraId="0AB51106"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мойки автомобилей от 01.01.2023 №2 с ИП Кузьмин М.В.;</w:t>
      </w:r>
    </w:p>
    <w:p w14:paraId="5F5ADC88" w14:textId="77777777" w:rsidR="009B4395" w:rsidRPr="009B4395" w:rsidRDefault="009B4395" w:rsidP="009B4395">
      <w:pPr>
        <w:tabs>
          <w:tab w:val="left" w:pos="1134"/>
        </w:tabs>
        <w:ind w:firstLine="142"/>
        <w:jc w:val="both"/>
        <w:rPr>
          <w:i/>
          <w:sz w:val="28"/>
          <w:szCs w:val="28"/>
        </w:rPr>
      </w:pPr>
      <w:r w:rsidRPr="009B4395">
        <w:rPr>
          <w:i/>
          <w:sz w:val="28"/>
          <w:szCs w:val="28"/>
        </w:rPr>
        <w:t>- договор сервисного обслуживания от 02.12.2022 №1/2 с ООО «НавиКем»;</w:t>
      </w:r>
    </w:p>
    <w:p w14:paraId="3BCB46F1"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передачу данных ГЛОНАСС от 02.12.2022 №2/3 «НавиКем»;</w:t>
      </w:r>
    </w:p>
    <w:p w14:paraId="006D56DC"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об оказании услуг мойки и чистки автомобилей от 01.01.2023 №4-Ю с ИП Лукинович Е.Т.;</w:t>
      </w:r>
    </w:p>
    <w:p w14:paraId="7DA9D816"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договор на услуги автомойки от 06.12.2022 №12/12/22 с ИП Перевезенцев Ю.В.;</w:t>
      </w:r>
    </w:p>
    <w:p w14:paraId="77D3BD99"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техническое обслуживание и ремонт автотранспортных средств от 15.12.2022 № 554 с ООО «РЦ Кемерово»;</w:t>
      </w:r>
    </w:p>
    <w:p w14:paraId="111D9AD5" w14:textId="77777777" w:rsidR="009B4395" w:rsidRPr="009B4395" w:rsidRDefault="009B4395" w:rsidP="009B4395">
      <w:pPr>
        <w:tabs>
          <w:tab w:val="left" w:pos="1134"/>
        </w:tabs>
        <w:ind w:firstLine="142"/>
        <w:jc w:val="both"/>
        <w:rPr>
          <w:i/>
          <w:sz w:val="28"/>
          <w:szCs w:val="28"/>
        </w:rPr>
      </w:pPr>
      <w:r w:rsidRPr="009B4395">
        <w:rPr>
          <w:i/>
          <w:sz w:val="28"/>
          <w:szCs w:val="28"/>
        </w:rPr>
        <w:t xml:space="preserve">- договор на ТО автомобилей от 15.12.2022 </w:t>
      </w:r>
      <w:r w:rsidRPr="009B4395">
        <w:rPr>
          <w:i/>
          <w:sz w:val="28"/>
          <w:szCs w:val="28"/>
          <w:lang w:val="en-US"/>
        </w:rPr>
        <w:t>SC</w:t>
      </w:r>
      <w:r w:rsidRPr="009B4395">
        <w:rPr>
          <w:i/>
          <w:sz w:val="28"/>
          <w:szCs w:val="28"/>
        </w:rPr>
        <w:t>2593 с ООО «Бизнес Кар Кузбасс»;</w:t>
      </w:r>
    </w:p>
    <w:p w14:paraId="37C9A7C9" w14:textId="77777777" w:rsidR="009B4395" w:rsidRPr="009B4395" w:rsidRDefault="009B4395" w:rsidP="009B4395">
      <w:pPr>
        <w:tabs>
          <w:tab w:val="left" w:pos="1134"/>
        </w:tabs>
        <w:ind w:firstLine="142"/>
        <w:jc w:val="both"/>
        <w:rPr>
          <w:i/>
          <w:sz w:val="28"/>
          <w:szCs w:val="28"/>
        </w:rPr>
      </w:pPr>
      <w:r w:rsidRPr="009B4395">
        <w:rPr>
          <w:i/>
          <w:sz w:val="28"/>
          <w:szCs w:val="28"/>
        </w:rPr>
        <w:t>- договор оказания услуг мойки автомобилей от 01.01.2023 с ИП Легалова Н.А.;</w:t>
      </w:r>
    </w:p>
    <w:p w14:paraId="4E368BA8" w14:textId="77777777" w:rsidR="009B4395" w:rsidRPr="009B4395" w:rsidRDefault="009B4395" w:rsidP="009B4395">
      <w:pPr>
        <w:tabs>
          <w:tab w:val="left" w:pos="1134"/>
        </w:tabs>
        <w:ind w:firstLine="142"/>
        <w:jc w:val="both"/>
        <w:rPr>
          <w:i/>
          <w:sz w:val="28"/>
          <w:szCs w:val="28"/>
        </w:rPr>
      </w:pPr>
      <w:r w:rsidRPr="009B4395">
        <w:rPr>
          <w:i/>
          <w:sz w:val="28"/>
          <w:szCs w:val="28"/>
        </w:rPr>
        <w:t>- договоры сервисного обслуживания от 01.04.2023 №4/3, от 01.04.2023 №2/4, от 15.06.2023 № 2/5, от 01.10.2023 №2/6 на передачу данных</w:t>
      </w:r>
      <w:r w:rsidRPr="009B4395">
        <w:rPr>
          <w:i/>
          <w:color w:val="FF0000"/>
          <w:sz w:val="28"/>
          <w:szCs w:val="28"/>
        </w:rPr>
        <w:t xml:space="preserve"> </w:t>
      </w:r>
      <w:r w:rsidRPr="009B4395">
        <w:rPr>
          <w:i/>
          <w:sz w:val="28"/>
          <w:szCs w:val="28"/>
        </w:rPr>
        <w:t>с ООО «Наквием»;</w:t>
      </w:r>
    </w:p>
    <w:p w14:paraId="1D988A5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оказание услуг от 30.12.2022 №1 с ИП Старков А.Н.;</w:t>
      </w:r>
    </w:p>
    <w:p w14:paraId="000105EE" w14:textId="77777777" w:rsidR="009B4395" w:rsidRPr="009B4395" w:rsidRDefault="009B4395" w:rsidP="009B4395">
      <w:pPr>
        <w:tabs>
          <w:tab w:val="left" w:pos="1134"/>
        </w:tabs>
        <w:ind w:firstLine="142"/>
        <w:jc w:val="both"/>
        <w:rPr>
          <w:i/>
          <w:sz w:val="28"/>
          <w:szCs w:val="28"/>
        </w:rPr>
      </w:pPr>
      <w:r w:rsidRPr="009B4395">
        <w:rPr>
          <w:i/>
          <w:sz w:val="28"/>
          <w:szCs w:val="28"/>
        </w:rPr>
        <w:t>- договор на автомойку и шиномонтаж автотранспортных средств от 15.05.2023 №100 с ИП Чвиров И.Н.;</w:t>
      </w:r>
    </w:p>
    <w:p w14:paraId="424D1D67" w14:textId="77777777" w:rsidR="009B4395" w:rsidRPr="009B4395" w:rsidRDefault="009B4395" w:rsidP="009B4395">
      <w:pPr>
        <w:tabs>
          <w:tab w:val="left" w:pos="1134"/>
        </w:tabs>
        <w:ind w:firstLine="142"/>
        <w:jc w:val="both"/>
        <w:rPr>
          <w:i/>
          <w:sz w:val="28"/>
          <w:szCs w:val="28"/>
        </w:rPr>
      </w:pPr>
      <w:r w:rsidRPr="009B4395">
        <w:rPr>
          <w:i/>
          <w:sz w:val="28"/>
          <w:szCs w:val="28"/>
        </w:rPr>
        <w:t>- карточки счета 60.01 за 2023 год в разрезе контрагентов;</w:t>
      </w:r>
    </w:p>
    <w:p w14:paraId="236DDD20"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«Обслуживание автомобилей»;</w:t>
      </w:r>
    </w:p>
    <w:p w14:paraId="48C8DAC2" w14:textId="77777777" w:rsidR="009B4395" w:rsidRPr="009B4395" w:rsidRDefault="009B4395" w:rsidP="009B4395">
      <w:pPr>
        <w:tabs>
          <w:tab w:val="left" w:pos="1134"/>
        </w:tabs>
        <w:ind w:firstLine="142"/>
        <w:jc w:val="both"/>
        <w:rPr>
          <w:i/>
          <w:sz w:val="28"/>
          <w:szCs w:val="28"/>
        </w:rPr>
      </w:pPr>
      <w:r w:rsidRPr="009B4395">
        <w:rPr>
          <w:i/>
          <w:sz w:val="28"/>
          <w:szCs w:val="28"/>
        </w:rPr>
        <w:t>- счет фактуры, акты по контрагентам выборочно;</w:t>
      </w:r>
    </w:p>
    <w:p w14:paraId="5C7D1EEA" w14:textId="77777777" w:rsidR="009B4395" w:rsidRPr="009B4395" w:rsidRDefault="009B4395" w:rsidP="009B4395">
      <w:pPr>
        <w:tabs>
          <w:tab w:val="left" w:pos="1134"/>
        </w:tabs>
        <w:ind w:firstLine="142"/>
        <w:jc w:val="both"/>
        <w:rPr>
          <w:i/>
          <w:sz w:val="28"/>
          <w:szCs w:val="28"/>
        </w:rPr>
      </w:pPr>
      <w:r w:rsidRPr="009B4395">
        <w:rPr>
          <w:i/>
          <w:sz w:val="28"/>
          <w:szCs w:val="28"/>
        </w:rPr>
        <w:t>- справка расчет транспортного налога за 2023 год;</w:t>
      </w:r>
    </w:p>
    <w:p w14:paraId="4717DA10" w14:textId="77777777" w:rsidR="009B4395" w:rsidRPr="009B4395" w:rsidRDefault="009B4395" w:rsidP="009B4395">
      <w:pPr>
        <w:tabs>
          <w:tab w:val="left" w:pos="1134"/>
        </w:tabs>
        <w:ind w:firstLine="142"/>
        <w:jc w:val="both"/>
        <w:rPr>
          <w:i/>
          <w:sz w:val="28"/>
          <w:szCs w:val="28"/>
        </w:rPr>
      </w:pPr>
      <w:r w:rsidRPr="009B4395">
        <w:rPr>
          <w:i/>
          <w:sz w:val="28"/>
          <w:szCs w:val="28"/>
        </w:rPr>
        <w:t>- иные обосновывающие материалы.</w:t>
      </w:r>
    </w:p>
    <w:p w14:paraId="79157698" w14:textId="77777777" w:rsidR="009B4395" w:rsidRPr="009B4395" w:rsidRDefault="009B4395" w:rsidP="009B4395">
      <w:pPr>
        <w:tabs>
          <w:tab w:val="left" w:pos="1134"/>
        </w:tabs>
        <w:ind w:firstLine="709"/>
        <w:jc w:val="both"/>
        <w:rPr>
          <w:color w:val="FF0000"/>
          <w:sz w:val="10"/>
          <w:szCs w:val="10"/>
          <w:highlight w:val="cyan"/>
        </w:rPr>
      </w:pPr>
    </w:p>
    <w:p w14:paraId="47739CCE" w14:textId="77777777" w:rsidR="009B4395" w:rsidRPr="009B4395" w:rsidRDefault="009B4395" w:rsidP="009B4395">
      <w:pPr>
        <w:tabs>
          <w:tab w:val="left" w:pos="1134"/>
        </w:tabs>
        <w:ind w:firstLine="709"/>
        <w:jc w:val="both"/>
        <w:rPr>
          <w:color w:val="FF0000"/>
          <w:sz w:val="28"/>
          <w:szCs w:val="28"/>
        </w:rPr>
      </w:pPr>
      <w:r w:rsidRPr="009B4395">
        <w:rPr>
          <w:color w:val="000000"/>
          <w:sz w:val="28"/>
          <w:szCs w:val="28"/>
        </w:rPr>
        <w:t xml:space="preserve">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регулирующим органом приняты для учета в необходимой валовой выручке на 2025 </w:t>
      </w:r>
      <w:r w:rsidRPr="009B4395">
        <w:rPr>
          <w:sz w:val="28"/>
          <w:szCs w:val="28"/>
        </w:rPr>
        <w:t xml:space="preserve">год в размере </w:t>
      </w:r>
      <w:r w:rsidRPr="009B4395">
        <w:rPr>
          <w:b/>
          <w:i/>
          <w:sz w:val="28"/>
          <w:szCs w:val="28"/>
        </w:rPr>
        <w:t>257599,10</w:t>
      </w:r>
      <w:r w:rsidRPr="009B4395">
        <w:rPr>
          <w:sz w:val="28"/>
          <w:szCs w:val="28"/>
        </w:rPr>
        <w:t xml:space="preserve"> тыс. руб.</w:t>
      </w:r>
      <w:r w:rsidRPr="009B4395">
        <w:rPr>
          <w:color w:val="FF0000"/>
          <w:sz w:val="28"/>
          <w:szCs w:val="28"/>
        </w:rPr>
        <w:t xml:space="preserve"> </w:t>
      </w:r>
    </w:p>
    <w:p w14:paraId="395360C8"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На третий год долгосрочного периода (2023-2028 годы) регулирования 2025 год индексация прочих расходов регионального оператора, предусмотренных пунктом 87 Методических указаний (за исключением расходов на транспортирование, сбытовых расходов регионального оператора), соответственно в годах производилась в соответствии с формулой (51), пункта 91 Методических указаний.</w:t>
      </w:r>
    </w:p>
    <w:p w14:paraId="4EB4993E" w14:textId="77777777" w:rsidR="009B4395" w:rsidRPr="009B4395" w:rsidRDefault="009B4395" w:rsidP="009B4395">
      <w:pPr>
        <w:tabs>
          <w:tab w:val="left" w:pos="1134"/>
        </w:tabs>
        <w:ind w:firstLine="709"/>
        <w:jc w:val="both"/>
        <w:rPr>
          <w:color w:val="000000"/>
          <w:sz w:val="10"/>
          <w:szCs w:val="10"/>
        </w:rPr>
      </w:pPr>
    </w:p>
    <w:p w14:paraId="0167CF65" w14:textId="2D96D280" w:rsidR="009B4395" w:rsidRPr="009B4395" w:rsidRDefault="009B4395" w:rsidP="009B4395">
      <w:pPr>
        <w:tabs>
          <w:tab w:val="left" w:pos="1134"/>
        </w:tabs>
        <w:ind w:firstLine="709"/>
        <w:jc w:val="center"/>
        <w:rPr>
          <w:color w:val="FF0000"/>
          <w:position w:val="-13"/>
          <w:sz w:val="28"/>
          <w:szCs w:val="28"/>
        </w:rPr>
      </w:pPr>
      <w:r w:rsidRPr="009B4395">
        <w:rPr>
          <w:noProof/>
          <w:color w:val="000000"/>
          <w:position w:val="-13"/>
          <w:sz w:val="28"/>
          <w:szCs w:val="28"/>
        </w:rPr>
        <w:drawing>
          <wp:inline distT="0" distB="0" distL="0" distR="0" wp14:anchorId="4E059DDF" wp14:editId="6CA268AE">
            <wp:extent cx="3790950" cy="352425"/>
            <wp:effectExtent l="0" t="0" r="0" b="0"/>
            <wp:docPr id="145680626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90950" cy="352425"/>
                    </a:xfrm>
                    <a:prstGeom prst="rect">
                      <a:avLst/>
                    </a:prstGeom>
                    <a:noFill/>
                    <a:ln>
                      <a:noFill/>
                    </a:ln>
                  </pic:spPr>
                </pic:pic>
              </a:graphicData>
            </a:graphic>
          </wp:inline>
        </w:drawing>
      </w:r>
    </w:p>
    <w:p w14:paraId="068C1070" w14:textId="77777777" w:rsidR="009B4395" w:rsidRPr="009B4395" w:rsidRDefault="009B4395" w:rsidP="009B4395">
      <w:pPr>
        <w:tabs>
          <w:tab w:val="left" w:pos="1134"/>
        </w:tabs>
        <w:ind w:firstLine="709"/>
        <w:jc w:val="center"/>
        <w:rPr>
          <w:color w:val="FF0000"/>
          <w:sz w:val="10"/>
          <w:szCs w:val="10"/>
        </w:rPr>
      </w:pPr>
    </w:p>
    <w:p w14:paraId="465F5BC0" w14:textId="77777777" w:rsidR="009B4395" w:rsidRPr="009B4395" w:rsidRDefault="009B4395" w:rsidP="009B4395">
      <w:pPr>
        <w:tabs>
          <w:tab w:val="left" w:pos="1134"/>
        </w:tabs>
        <w:ind w:firstLine="709"/>
        <w:jc w:val="both"/>
        <w:rPr>
          <w:sz w:val="28"/>
          <w:szCs w:val="28"/>
        </w:rPr>
      </w:pPr>
      <w:r w:rsidRPr="009B4395">
        <w:rPr>
          <w:sz w:val="28"/>
          <w:szCs w:val="28"/>
          <w:u w:val="single"/>
        </w:rPr>
        <w:t>Расходы на оплату труда</w:t>
      </w:r>
      <w:r w:rsidRPr="009B4395">
        <w:rPr>
          <w:sz w:val="28"/>
          <w:szCs w:val="28"/>
        </w:rPr>
        <w:t xml:space="preserve"> персонала по заключению и обслуживанию договоров приняты в размере </w:t>
      </w:r>
      <w:r w:rsidRPr="009B4395">
        <w:rPr>
          <w:b/>
          <w:i/>
          <w:sz w:val="28"/>
          <w:szCs w:val="28"/>
        </w:rPr>
        <w:t>157081,83</w:t>
      </w:r>
      <w:r w:rsidRPr="009B4395">
        <w:rPr>
          <w:sz w:val="28"/>
          <w:szCs w:val="28"/>
        </w:rPr>
        <w:t xml:space="preserve"> тыс. руб., среднемесячная заработная плата – </w:t>
      </w:r>
      <w:r w:rsidRPr="009B4395">
        <w:rPr>
          <w:b/>
          <w:i/>
          <w:sz w:val="28"/>
          <w:szCs w:val="28"/>
        </w:rPr>
        <w:t xml:space="preserve">50541,13 </w:t>
      </w:r>
      <w:r w:rsidRPr="009B4395">
        <w:rPr>
          <w:sz w:val="28"/>
          <w:szCs w:val="28"/>
        </w:rPr>
        <w:t xml:space="preserve">руб./чел./мес., численность персонала в соответствии со штатным расписанием на уровне скорректированного плана 2024 года – </w:t>
      </w:r>
      <w:r w:rsidRPr="009B4395">
        <w:rPr>
          <w:b/>
          <w:i/>
          <w:sz w:val="28"/>
          <w:szCs w:val="28"/>
        </w:rPr>
        <w:t xml:space="preserve">259 </w:t>
      </w:r>
      <w:r w:rsidRPr="009B4395">
        <w:rPr>
          <w:sz w:val="28"/>
          <w:szCs w:val="28"/>
        </w:rPr>
        <w:t xml:space="preserve">человек. </w:t>
      </w:r>
    </w:p>
    <w:p w14:paraId="534FA987" w14:textId="77777777" w:rsidR="009B4395" w:rsidRPr="009B4395" w:rsidRDefault="009B4395" w:rsidP="009B4395">
      <w:pPr>
        <w:tabs>
          <w:tab w:val="left" w:pos="1134"/>
        </w:tabs>
        <w:ind w:firstLine="709"/>
        <w:jc w:val="both"/>
        <w:rPr>
          <w:sz w:val="10"/>
          <w:szCs w:val="10"/>
        </w:rPr>
      </w:pPr>
    </w:p>
    <w:p w14:paraId="3227734A"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148470,54 * (1+0,058) * 1 = 157081,83 тыс. руб.</w:t>
      </w:r>
    </w:p>
    <w:p w14:paraId="2E7EB028" w14:textId="77777777" w:rsidR="009B4395" w:rsidRPr="009B4395" w:rsidRDefault="009B4395" w:rsidP="009B4395">
      <w:pPr>
        <w:tabs>
          <w:tab w:val="left" w:pos="1134"/>
        </w:tabs>
        <w:ind w:firstLine="709"/>
        <w:jc w:val="both"/>
        <w:rPr>
          <w:color w:val="FF0000"/>
          <w:sz w:val="10"/>
          <w:szCs w:val="10"/>
          <w:highlight w:val="cyan"/>
        </w:rPr>
      </w:pPr>
    </w:p>
    <w:p w14:paraId="4D38B2F1" w14:textId="77777777" w:rsidR="009B4395" w:rsidRPr="009B4395" w:rsidRDefault="009B4395" w:rsidP="009B4395">
      <w:pPr>
        <w:tabs>
          <w:tab w:val="left" w:pos="1134"/>
        </w:tabs>
        <w:ind w:firstLine="709"/>
        <w:jc w:val="both"/>
        <w:rPr>
          <w:sz w:val="28"/>
          <w:szCs w:val="28"/>
        </w:rPr>
      </w:pPr>
      <w:r w:rsidRPr="009B4395">
        <w:rPr>
          <w:sz w:val="28"/>
          <w:szCs w:val="28"/>
          <w:u w:val="single"/>
        </w:rPr>
        <w:t>Страховые взносы от расходов на оплату труда</w:t>
      </w:r>
      <w:r w:rsidRPr="009B4395">
        <w:rPr>
          <w:sz w:val="28"/>
          <w:szCs w:val="28"/>
        </w:rPr>
        <w:t xml:space="preserve"> персонала по заключению и обслуживанию договоров приняты в размере </w:t>
      </w:r>
      <w:r w:rsidRPr="009B4395">
        <w:rPr>
          <w:b/>
          <w:i/>
          <w:sz w:val="28"/>
          <w:szCs w:val="28"/>
        </w:rPr>
        <w:t>47595,79</w:t>
      </w:r>
      <w:r w:rsidRPr="009B4395">
        <w:rPr>
          <w:b/>
          <w:sz w:val="28"/>
          <w:szCs w:val="28"/>
        </w:rPr>
        <w:t xml:space="preserve"> </w:t>
      </w:r>
      <w:r w:rsidRPr="009B4395">
        <w:rPr>
          <w:sz w:val="28"/>
          <w:szCs w:val="28"/>
        </w:rPr>
        <w:t xml:space="preserve">тыс. руб. </w:t>
      </w:r>
    </w:p>
    <w:p w14:paraId="13359B2C" w14:textId="77777777" w:rsidR="009B4395" w:rsidRPr="009B4395" w:rsidRDefault="009B4395" w:rsidP="009B4395">
      <w:pPr>
        <w:tabs>
          <w:tab w:val="left" w:pos="1134"/>
        </w:tabs>
        <w:ind w:firstLine="709"/>
        <w:jc w:val="both"/>
        <w:rPr>
          <w:sz w:val="10"/>
          <w:szCs w:val="10"/>
        </w:rPr>
      </w:pPr>
    </w:p>
    <w:p w14:paraId="0A8EB5BD"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44986,57 * (1+0,058) * 1 = 47595,79 тыс. руб.</w:t>
      </w:r>
    </w:p>
    <w:p w14:paraId="1FDEC377" w14:textId="77777777" w:rsidR="009B4395" w:rsidRPr="009B4395" w:rsidRDefault="009B4395" w:rsidP="009B4395">
      <w:pPr>
        <w:tabs>
          <w:tab w:val="left" w:pos="1134"/>
        </w:tabs>
        <w:ind w:firstLine="709"/>
        <w:jc w:val="both"/>
        <w:rPr>
          <w:color w:val="FF0000"/>
          <w:sz w:val="10"/>
          <w:szCs w:val="10"/>
        </w:rPr>
      </w:pPr>
    </w:p>
    <w:p w14:paraId="3FFD81B9" w14:textId="77777777" w:rsidR="009B4395" w:rsidRPr="009B4395" w:rsidRDefault="009B4395" w:rsidP="009B4395">
      <w:pPr>
        <w:tabs>
          <w:tab w:val="left" w:pos="1134"/>
        </w:tabs>
        <w:ind w:firstLine="709"/>
        <w:jc w:val="both"/>
        <w:rPr>
          <w:sz w:val="28"/>
          <w:szCs w:val="28"/>
        </w:rPr>
      </w:pPr>
      <w:r w:rsidRPr="009B4395">
        <w:rPr>
          <w:sz w:val="28"/>
          <w:szCs w:val="28"/>
          <w:u w:val="single"/>
        </w:rPr>
        <w:t>Аренда основных средств</w:t>
      </w:r>
      <w:r w:rsidRPr="009B4395">
        <w:rPr>
          <w:sz w:val="28"/>
          <w:szCs w:val="28"/>
        </w:rPr>
        <w:t xml:space="preserve"> принята на уровне </w:t>
      </w:r>
      <w:r w:rsidRPr="009B4395">
        <w:rPr>
          <w:b/>
          <w:i/>
          <w:sz w:val="28"/>
          <w:szCs w:val="28"/>
        </w:rPr>
        <w:t xml:space="preserve">4437,37 </w:t>
      </w:r>
      <w:r w:rsidRPr="009B4395">
        <w:rPr>
          <w:sz w:val="28"/>
          <w:szCs w:val="28"/>
        </w:rPr>
        <w:t>тыс. руб., в том числе:</w:t>
      </w:r>
    </w:p>
    <w:p w14:paraId="7B6679B5" w14:textId="77777777" w:rsidR="009B4395" w:rsidRPr="009B4395" w:rsidRDefault="009B4395" w:rsidP="009B4395">
      <w:pPr>
        <w:tabs>
          <w:tab w:val="left" w:pos="1134"/>
        </w:tabs>
        <w:ind w:firstLine="709"/>
        <w:jc w:val="both"/>
        <w:rPr>
          <w:sz w:val="28"/>
          <w:szCs w:val="28"/>
        </w:rPr>
      </w:pPr>
      <w:r w:rsidRPr="009B4395">
        <w:rPr>
          <w:sz w:val="28"/>
          <w:szCs w:val="28"/>
        </w:rPr>
        <w:t xml:space="preserve">- </w:t>
      </w:r>
      <w:r w:rsidRPr="009B4395">
        <w:rPr>
          <w:i/>
          <w:sz w:val="28"/>
          <w:szCs w:val="28"/>
        </w:rPr>
        <w:t>4437,37</w:t>
      </w:r>
      <w:r w:rsidRPr="009B4395">
        <w:rPr>
          <w:sz w:val="28"/>
          <w:szCs w:val="28"/>
        </w:rPr>
        <w:t xml:space="preserve"> тыс. руб. аренда офисов.</w:t>
      </w:r>
    </w:p>
    <w:p w14:paraId="25581D5A" w14:textId="77777777" w:rsidR="009B4395" w:rsidRPr="009B4395" w:rsidRDefault="009B4395" w:rsidP="009B4395">
      <w:pPr>
        <w:tabs>
          <w:tab w:val="left" w:pos="1134"/>
        </w:tabs>
        <w:ind w:firstLine="709"/>
        <w:jc w:val="both"/>
        <w:rPr>
          <w:sz w:val="10"/>
          <w:szCs w:val="10"/>
        </w:rPr>
      </w:pPr>
    </w:p>
    <w:p w14:paraId="406ABE44"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4194,11 * (1+0,058) * 1 = 4437,37 тыс. руб.</w:t>
      </w:r>
    </w:p>
    <w:p w14:paraId="5A1215DC" w14:textId="77777777" w:rsidR="009B4395" w:rsidRPr="009B4395" w:rsidRDefault="009B4395" w:rsidP="009B4395">
      <w:pPr>
        <w:tabs>
          <w:tab w:val="left" w:pos="1134"/>
        </w:tabs>
        <w:ind w:firstLine="709"/>
        <w:jc w:val="both"/>
        <w:rPr>
          <w:sz w:val="10"/>
          <w:szCs w:val="10"/>
        </w:rPr>
      </w:pPr>
    </w:p>
    <w:p w14:paraId="02DD8CFD" w14:textId="77777777" w:rsidR="009B4395" w:rsidRPr="009B4395" w:rsidRDefault="009B4395" w:rsidP="009B4395">
      <w:pPr>
        <w:tabs>
          <w:tab w:val="left" w:pos="1134"/>
        </w:tabs>
        <w:ind w:firstLine="709"/>
        <w:jc w:val="both"/>
        <w:rPr>
          <w:sz w:val="28"/>
          <w:szCs w:val="28"/>
        </w:rPr>
      </w:pPr>
      <w:r w:rsidRPr="009B4395">
        <w:rPr>
          <w:sz w:val="28"/>
          <w:szCs w:val="28"/>
          <w:u w:val="single"/>
        </w:rPr>
        <w:lastRenderedPageBreak/>
        <w:t>Прочие прямые расходы</w:t>
      </w:r>
      <w:r w:rsidRPr="009B4395">
        <w:rPr>
          <w:sz w:val="28"/>
          <w:szCs w:val="28"/>
        </w:rPr>
        <w:t xml:space="preserve"> приняты в размере </w:t>
      </w:r>
      <w:r w:rsidRPr="009B4395">
        <w:rPr>
          <w:b/>
          <w:i/>
          <w:sz w:val="28"/>
          <w:szCs w:val="28"/>
        </w:rPr>
        <w:t>48456,38</w:t>
      </w:r>
      <w:r w:rsidRPr="009B4395">
        <w:rPr>
          <w:sz w:val="28"/>
          <w:szCs w:val="28"/>
        </w:rPr>
        <w:t xml:space="preserve"> тыс. руб., в том числе: </w:t>
      </w:r>
    </w:p>
    <w:p w14:paraId="08768740" w14:textId="77777777" w:rsidR="009B4395" w:rsidRPr="009B4395" w:rsidRDefault="009B4395" w:rsidP="009B4395">
      <w:pPr>
        <w:ind w:firstLine="709"/>
        <w:jc w:val="center"/>
        <w:rPr>
          <w:color w:val="FF0000"/>
          <w:sz w:val="10"/>
          <w:szCs w:val="10"/>
        </w:rPr>
      </w:pPr>
    </w:p>
    <w:p w14:paraId="462F64B7" w14:textId="77777777" w:rsidR="009B4395" w:rsidRPr="009B4395" w:rsidRDefault="009B4395" w:rsidP="009B4395">
      <w:pPr>
        <w:tabs>
          <w:tab w:val="left" w:pos="1134"/>
        </w:tabs>
        <w:ind w:firstLine="709"/>
        <w:jc w:val="both"/>
        <w:rPr>
          <w:i/>
          <w:sz w:val="28"/>
          <w:szCs w:val="28"/>
        </w:rPr>
      </w:pPr>
      <w:r w:rsidRPr="009B4395">
        <w:rPr>
          <w:sz w:val="28"/>
          <w:szCs w:val="28"/>
          <w:u w:val="single"/>
        </w:rPr>
        <w:t xml:space="preserve">- материалы </w:t>
      </w:r>
      <w:r w:rsidRPr="009B4395">
        <w:rPr>
          <w:i/>
          <w:sz w:val="28"/>
          <w:szCs w:val="28"/>
          <w:u w:val="single"/>
        </w:rPr>
        <w:t>7507,58</w:t>
      </w:r>
      <w:r w:rsidRPr="009B4395">
        <w:rPr>
          <w:sz w:val="28"/>
          <w:szCs w:val="28"/>
          <w:u w:val="single"/>
        </w:rPr>
        <w:t xml:space="preserve"> тыс. руб.: (</w:t>
      </w:r>
      <w:r w:rsidRPr="009B4395">
        <w:rPr>
          <w:i/>
          <w:sz w:val="28"/>
          <w:szCs w:val="28"/>
        </w:rPr>
        <w:t xml:space="preserve">канцтовары 1321,69 тыс. руб., ГСМ 2660,47 тыс. руб., оргтехника 2317,06 тыс. руб., мебель 1208,35 тыс. руб., инвентарь); </w:t>
      </w:r>
    </w:p>
    <w:p w14:paraId="23378F5F"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7096,01 * (1+0,058) * 1 = 7507,58 тыс. руб.</w:t>
      </w:r>
    </w:p>
    <w:p w14:paraId="25840455" w14:textId="77777777" w:rsidR="009B4395" w:rsidRPr="009B4395" w:rsidRDefault="009B4395" w:rsidP="009B4395">
      <w:pPr>
        <w:tabs>
          <w:tab w:val="left" w:pos="1134"/>
        </w:tabs>
        <w:ind w:firstLine="709"/>
        <w:jc w:val="both"/>
        <w:rPr>
          <w:color w:val="FF0000"/>
          <w:sz w:val="10"/>
          <w:szCs w:val="10"/>
        </w:rPr>
      </w:pPr>
    </w:p>
    <w:p w14:paraId="54A6FC08" w14:textId="77777777" w:rsidR="009B4395" w:rsidRPr="009B4395" w:rsidRDefault="009B4395" w:rsidP="009B4395">
      <w:pPr>
        <w:tabs>
          <w:tab w:val="left" w:pos="1134"/>
        </w:tabs>
        <w:ind w:firstLine="709"/>
        <w:jc w:val="both"/>
        <w:rPr>
          <w:i/>
          <w:sz w:val="28"/>
          <w:szCs w:val="28"/>
        </w:rPr>
      </w:pPr>
      <w:r w:rsidRPr="009B4395">
        <w:rPr>
          <w:sz w:val="28"/>
          <w:szCs w:val="28"/>
          <w:u w:val="single"/>
        </w:rPr>
        <w:t xml:space="preserve">- услуги сотовой связи, телефонной связи, интернет </w:t>
      </w:r>
      <w:r w:rsidRPr="009B4395">
        <w:rPr>
          <w:i/>
          <w:sz w:val="28"/>
          <w:szCs w:val="28"/>
          <w:u w:val="single"/>
        </w:rPr>
        <w:t>5042,61</w:t>
      </w:r>
      <w:r w:rsidRPr="009B4395">
        <w:rPr>
          <w:sz w:val="28"/>
          <w:szCs w:val="28"/>
          <w:u w:val="single"/>
        </w:rPr>
        <w:t xml:space="preserve"> тыс. руб.</w:t>
      </w:r>
      <w:r w:rsidRPr="009B4395">
        <w:rPr>
          <w:i/>
          <w:sz w:val="28"/>
          <w:szCs w:val="28"/>
        </w:rPr>
        <w:t>;</w:t>
      </w:r>
    </w:p>
    <w:p w14:paraId="251F9FDE"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4766,18 * (1+0,058) * 1 = 5042,61 тыс. руб.</w:t>
      </w:r>
    </w:p>
    <w:p w14:paraId="4944BCC6" w14:textId="77777777" w:rsidR="009B4395" w:rsidRPr="009B4395" w:rsidRDefault="009B4395" w:rsidP="009B4395">
      <w:pPr>
        <w:tabs>
          <w:tab w:val="left" w:pos="1134"/>
        </w:tabs>
        <w:ind w:firstLine="709"/>
        <w:jc w:val="both"/>
        <w:rPr>
          <w:color w:val="FF0000"/>
          <w:sz w:val="10"/>
          <w:szCs w:val="10"/>
          <w:u w:val="single"/>
        </w:rPr>
      </w:pPr>
    </w:p>
    <w:p w14:paraId="6D0AC973" w14:textId="77777777" w:rsidR="009B4395" w:rsidRPr="009B4395" w:rsidRDefault="009B4395" w:rsidP="009B4395">
      <w:pPr>
        <w:tabs>
          <w:tab w:val="left" w:pos="1134"/>
        </w:tabs>
        <w:ind w:firstLine="709"/>
        <w:jc w:val="both"/>
        <w:rPr>
          <w:sz w:val="28"/>
          <w:szCs w:val="28"/>
          <w:u w:val="single"/>
        </w:rPr>
      </w:pPr>
      <w:r w:rsidRPr="009B4395">
        <w:rPr>
          <w:sz w:val="28"/>
          <w:szCs w:val="28"/>
          <w:u w:val="single"/>
        </w:rPr>
        <w:t xml:space="preserve">- почтовые расходы </w:t>
      </w:r>
      <w:r w:rsidRPr="009B4395">
        <w:rPr>
          <w:i/>
          <w:sz w:val="28"/>
          <w:szCs w:val="28"/>
          <w:u w:val="single"/>
        </w:rPr>
        <w:t>24545,02</w:t>
      </w:r>
      <w:r w:rsidRPr="009B4395">
        <w:rPr>
          <w:sz w:val="28"/>
          <w:szCs w:val="28"/>
          <w:u w:val="single"/>
        </w:rPr>
        <w:t xml:space="preserve"> тыс. руб.;</w:t>
      </w:r>
    </w:p>
    <w:p w14:paraId="51DF3298"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23199,45 * (1+0,058) * 1 = 24545,02 тыс. руб.</w:t>
      </w:r>
    </w:p>
    <w:p w14:paraId="7AA4C7C2" w14:textId="77777777" w:rsidR="009B4395" w:rsidRPr="009B4395" w:rsidRDefault="009B4395" w:rsidP="009B4395">
      <w:pPr>
        <w:ind w:firstLine="709"/>
        <w:jc w:val="center"/>
        <w:rPr>
          <w:color w:val="FF0000"/>
          <w:sz w:val="10"/>
          <w:szCs w:val="10"/>
        </w:rPr>
      </w:pPr>
    </w:p>
    <w:p w14:paraId="1E9055D0" w14:textId="77777777" w:rsidR="009B4395" w:rsidRPr="009B4395" w:rsidRDefault="009B4395" w:rsidP="009B4395">
      <w:pPr>
        <w:tabs>
          <w:tab w:val="left" w:pos="1134"/>
        </w:tabs>
        <w:ind w:firstLine="709"/>
        <w:jc w:val="both"/>
        <w:rPr>
          <w:sz w:val="28"/>
          <w:szCs w:val="28"/>
          <w:u w:val="single"/>
        </w:rPr>
      </w:pPr>
      <w:r w:rsidRPr="009B4395">
        <w:rPr>
          <w:sz w:val="28"/>
          <w:szCs w:val="28"/>
          <w:u w:val="single"/>
        </w:rPr>
        <w:t xml:space="preserve">- обслуживание оргтехники (заправка) </w:t>
      </w:r>
      <w:r w:rsidRPr="009B4395">
        <w:rPr>
          <w:i/>
          <w:sz w:val="28"/>
          <w:szCs w:val="28"/>
          <w:u w:val="single"/>
        </w:rPr>
        <w:t>1468,78</w:t>
      </w:r>
      <w:r w:rsidRPr="009B4395">
        <w:rPr>
          <w:sz w:val="28"/>
          <w:szCs w:val="28"/>
          <w:u w:val="single"/>
        </w:rPr>
        <w:t xml:space="preserve"> тыс. руб.;</w:t>
      </w:r>
    </w:p>
    <w:p w14:paraId="2238DB9D"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1388,26 * (1+0,058) * 1 = 1468,78 тыс. руб.</w:t>
      </w:r>
    </w:p>
    <w:p w14:paraId="7A4DE1B6" w14:textId="77777777" w:rsidR="009B4395" w:rsidRPr="009B4395" w:rsidRDefault="009B4395" w:rsidP="009B4395">
      <w:pPr>
        <w:ind w:firstLine="709"/>
        <w:jc w:val="center"/>
        <w:rPr>
          <w:color w:val="FF0000"/>
          <w:sz w:val="10"/>
          <w:szCs w:val="10"/>
        </w:rPr>
      </w:pPr>
    </w:p>
    <w:p w14:paraId="18D8EE7E" w14:textId="77777777" w:rsidR="009B4395" w:rsidRPr="009B4395" w:rsidRDefault="009B4395" w:rsidP="009B4395">
      <w:pPr>
        <w:tabs>
          <w:tab w:val="left" w:pos="1134"/>
        </w:tabs>
        <w:ind w:firstLine="709"/>
        <w:jc w:val="both"/>
        <w:rPr>
          <w:sz w:val="28"/>
          <w:szCs w:val="28"/>
          <w:u w:val="single"/>
        </w:rPr>
      </w:pPr>
      <w:r w:rsidRPr="009B4395">
        <w:rPr>
          <w:sz w:val="28"/>
          <w:szCs w:val="28"/>
          <w:u w:val="single"/>
        </w:rPr>
        <w:t xml:space="preserve">- уборка офисов </w:t>
      </w:r>
      <w:r w:rsidRPr="009B4395">
        <w:rPr>
          <w:i/>
          <w:sz w:val="28"/>
          <w:szCs w:val="28"/>
          <w:u w:val="single"/>
        </w:rPr>
        <w:t>404,21</w:t>
      </w:r>
      <w:r w:rsidRPr="009B4395">
        <w:rPr>
          <w:sz w:val="28"/>
          <w:szCs w:val="28"/>
          <w:u w:val="single"/>
        </w:rPr>
        <w:t xml:space="preserve"> тыс. руб.;</w:t>
      </w:r>
    </w:p>
    <w:p w14:paraId="5542167D"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382,05 * (1+0,058) * 1 = 404,21 тыс. руб.</w:t>
      </w:r>
    </w:p>
    <w:p w14:paraId="63659485" w14:textId="77777777" w:rsidR="009B4395" w:rsidRPr="009B4395" w:rsidRDefault="009B4395" w:rsidP="009B4395">
      <w:pPr>
        <w:tabs>
          <w:tab w:val="left" w:pos="1134"/>
        </w:tabs>
        <w:ind w:firstLine="709"/>
        <w:jc w:val="both"/>
        <w:rPr>
          <w:color w:val="FF0000"/>
          <w:sz w:val="10"/>
          <w:szCs w:val="10"/>
          <w:u w:val="single"/>
        </w:rPr>
      </w:pPr>
    </w:p>
    <w:p w14:paraId="4AFFADB9" w14:textId="77777777" w:rsidR="009B4395" w:rsidRPr="009B4395" w:rsidRDefault="009B4395" w:rsidP="009B4395">
      <w:pPr>
        <w:tabs>
          <w:tab w:val="left" w:pos="1134"/>
        </w:tabs>
        <w:ind w:firstLine="709"/>
        <w:jc w:val="both"/>
        <w:rPr>
          <w:sz w:val="28"/>
          <w:szCs w:val="28"/>
        </w:rPr>
      </w:pPr>
      <w:r w:rsidRPr="009B4395">
        <w:rPr>
          <w:sz w:val="28"/>
          <w:szCs w:val="28"/>
          <w:u w:val="single"/>
        </w:rPr>
        <w:t xml:space="preserve">- списание программного обеспечения </w:t>
      </w:r>
      <w:r w:rsidRPr="009B4395">
        <w:rPr>
          <w:i/>
          <w:sz w:val="28"/>
          <w:szCs w:val="28"/>
          <w:u w:val="single"/>
        </w:rPr>
        <w:t>3234,44</w:t>
      </w:r>
      <w:r w:rsidRPr="009B4395">
        <w:rPr>
          <w:sz w:val="28"/>
          <w:szCs w:val="28"/>
          <w:u w:val="single"/>
        </w:rPr>
        <w:t xml:space="preserve"> тыс. руб.;</w:t>
      </w:r>
      <w:r w:rsidRPr="009B4395">
        <w:rPr>
          <w:sz w:val="28"/>
          <w:szCs w:val="28"/>
        </w:rPr>
        <w:t xml:space="preserve"> </w:t>
      </w:r>
    </w:p>
    <w:p w14:paraId="4DB87244"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3057,13 * (1+0,058) * 1 = 3234,44 тыс. руб.</w:t>
      </w:r>
    </w:p>
    <w:p w14:paraId="38046F4C" w14:textId="77777777" w:rsidR="009B4395" w:rsidRPr="009B4395" w:rsidRDefault="009B4395" w:rsidP="009B4395">
      <w:pPr>
        <w:tabs>
          <w:tab w:val="left" w:pos="1134"/>
        </w:tabs>
        <w:ind w:firstLine="709"/>
        <w:jc w:val="both"/>
        <w:rPr>
          <w:i/>
          <w:color w:val="FF0000"/>
          <w:sz w:val="10"/>
          <w:szCs w:val="10"/>
        </w:rPr>
      </w:pPr>
    </w:p>
    <w:p w14:paraId="1D2E9339" w14:textId="77777777" w:rsidR="009B4395" w:rsidRPr="009B4395" w:rsidRDefault="009B4395" w:rsidP="009B4395">
      <w:pPr>
        <w:tabs>
          <w:tab w:val="left" w:pos="1134"/>
        </w:tabs>
        <w:ind w:firstLine="709"/>
        <w:jc w:val="both"/>
        <w:rPr>
          <w:sz w:val="28"/>
          <w:szCs w:val="28"/>
          <w:u w:val="single"/>
        </w:rPr>
      </w:pPr>
      <w:r w:rsidRPr="009B4395">
        <w:rPr>
          <w:sz w:val="28"/>
          <w:szCs w:val="28"/>
          <w:u w:val="single"/>
        </w:rPr>
        <w:t xml:space="preserve">- разработка ПО Бинман </w:t>
      </w:r>
      <w:r w:rsidRPr="009B4395">
        <w:rPr>
          <w:i/>
          <w:sz w:val="28"/>
          <w:szCs w:val="28"/>
          <w:u w:val="single"/>
        </w:rPr>
        <w:t>4936,43</w:t>
      </w:r>
      <w:r w:rsidRPr="009B4395">
        <w:rPr>
          <w:sz w:val="28"/>
          <w:szCs w:val="28"/>
          <w:u w:val="single"/>
        </w:rPr>
        <w:t xml:space="preserve"> тыс. руб.;</w:t>
      </w:r>
    </w:p>
    <w:p w14:paraId="1ED2B8AB"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4665,82 * (1+0,058) * 1 = 4936,43 тыс. руб.</w:t>
      </w:r>
    </w:p>
    <w:p w14:paraId="15032C20" w14:textId="77777777" w:rsidR="009B4395" w:rsidRPr="009B4395" w:rsidRDefault="009B4395" w:rsidP="009B4395">
      <w:pPr>
        <w:tabs>
          <w:tab w:val="left" w:pos="1134"/>
        </w:tabs>
        <w:ind w:firstLine="709"/>
        <w:jc w:val="both"/>
        <w:rPr>
          <w:color w:val="FF0000"/>
          <w:sz w:val="10"/>
          <w:szCs w:val="10"/>
          <w:u w:val="single"/>
        </w:rPr>
      </w:pPr>
    </w:p>
    <w:p w14:paraId="35C07D59" w14:textId="77777777" w:rsidR="009B4395" w:rsidRPr="009B4395" w:rsidRDefault="009B4395" w:rsidP="009B4395">
      <w:pPr>
        <w:tabs>
          <w:tab w:val="left" w:pos="1134"/>
        </w:tabs>
        <w:ind w:firstLine="709"/>
        <w:jc w:val="both"/>
        <w:rPr>
          <w:sz w:val="28"/>
          <w:szCs w:val="28"/>
          <w:u w:val="single"/>
        </w:rPr>
      </w:pPr>
      <w:r w:rsidRPr="009B4395">
        <w:rPr>
          <w:sz w:val="28"/>
          <w:szCs w:val="28"/>
          <w:u w:val="single"/>
        </w:rPr>
        <w:t xml:space="preserve">- аудиторские услуги, информационные услуги, юридические услуги </w:t>
      </w:r>
      <w:r w:rsidRPr="009B4395">
        <w:rPr>
          <w:i/>
          <w:sz w:val="28"/>
          <w:szCs w:val="28"/>
          <w:u w:val="single"/>
        </w:rPr>
        <w:t>389,71</w:t>
      </w:r>
      <w:r w:rsidRPr="009B4395">
        <w:rPr>
          <w:sz w:val="28"/>
          <w:szCs w:val="28"/>
          <w:u w:val="single"/>
        </w:rPr>
        <w:t xml:space="preserve"> тыс. руб.;</w:t>
      </w:r>
    </w:p>
    <w:p w14:paraId="3495A23D"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368,35 * (1+0,058) * 1 = 389,71 тыс. руб.</w:t>
      </w:r>
    </w:p>
    <w:p w14:paraId="6B7DCF01" w14:textId="77777777" w:rsidR="009B4395" w:rsidRPr="009B4395" w:rsidRDefault="009B4395" w:rsidP="009B4395">
      <w:pPr>
        <w:tabs>
          <w:tab w:val="left" w:pos="1134"/>
        </w:tabs>
        <w:ind w:firstLine="709"/>
        <w:jc w:val="both"/>
        <w:rPr>
          <w:color w:val="FF0000"/>
          <w:sz w:val="10"/>
          <w:szCs w:val="10"/>
          <w:u w:val="single"/>
        </w:rPr>
      </w:pPr>
    </w:p>
    <w:p w14:paraId="547B5931" w14:textId="77777777" w:rsidR="009B4395" w:rsidRPr="009B4395" w:rsidRDefault="009B4395" w:rsidP="009B4395">
      <w:pPr>
        <w:tabs>
          <w:tab w:val="left" w:pos="1134"/>
        </w:tabs>
        <w:ind w:firstLine="709"/>
        <w:jc w:val="both"/>
        <w:rPr>
          <w:sz w:val="28"/>
          <w:szCs w:val="28"/>
        </w:rPr>
      </w:pPr>
      <w:r w:rsidRPr="009B4395">
        <w:rPr>
          <w:sz w:val="28"/>
          <w:szCs w:val="28"/>
          <w:u w:val="single"/>
        </w:rPr>
        <w:t xml:space="preserve">- обслуживание автомобилей ТО </w:t>
      </w:r>
      <w:r w:rsidRPr="009B4395">
        <w:rPr>
          <w:i/>
          <w:sz w:val="28"/>
          <w:szCs w:val="28"/>
          <w:u w:val="single"/>
        </w:rPr>
        <w:t>527,63</w:t>
      </w:r>
      <w:r w:rsidRPr="009B4395">
        <w:rPr>
          <w:sz w:val="28"/>
          <w:szCs w:val="28"/>
          <w:u w:val="single"/>
        </w:rPr>
        <w:t xml:space="preserve"> тыс. руб.;</w:t>
      </w:r>
      <w:r w:rsidRPr="009B4395">
        <w:rPr>
          <w:sz w:val="28"/>
          <w:szCs w:val="28"/>
        </w:rPr>
        <w:t xml:space="preserve"> </w:t>
      </w:r>
    </w:p>
    <w:p w14:paraId="1B198226"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498,71 * (1+0,058) * 1 = 527,63 тыс. руб.</w:t>
      </w:r>
    </w:p>
    <w:p w14:paraId="3CA29B03" w14:textId="77777777" w:rsidR="009B4395" w:rsidRPr="009B4395" w:rsidRDefault="009B4395" w:rsidP="009B4395">
      <w:pPr>
        <w:tabs>
          <w:tab w:val="left" w:pos="1134"/>
        </w:tabs>
        <w:ind w:firstLine="709"/>
        <w:jc w:val="both"/>
        <w:rPr>
          <w:sz w:val="28"/>
          <w:szCs w:val="28"/>
        </w:rPr>
      </w:pPr>
      <w:r w:rsidRPr="009B4395">
        <w:rPr>
          <w:sz w:val="28"/>
          <w:szCs w:val="28"/>
          <w:u w:val="single"/>
        </w:rPr>
        <w:t xml:space="preserve">- лизинг автомобилей 399,96 тыс. </w:t>
      </w:r>
      <w:r w:rsidRPr="009B4395">
        <w:rPr>
          <w:sz w:val="28"/>
          <w:szCs w:val="28"/>
        </w:rPr>
        <w:t xml:space="preserve">учтено исходя из стоимости автомобиля RENAULT DUSTER с НДС по договору лизинга № ДЛ-73377-21 от 20.12.2022 и максимальным сроком использования 5 лет в части 2025 года, согласно Таблицы 4. </w:t>
      </w:r>
    </w:p>
    <w:p w14:paraId="45218633" w14:textId="77777777" w:rsidR="009B4395" w:rsidRPr="009B4395" w:rsidRDefault="009B4395" w:rsidP="009B4395">
      <w:pPr>
        <w:tabs>
          <w:tab w:val="left" w:pos="1134"/>
        </w:tabs>
        <w:ind w:firstLine="709"/>
        <w:jc w:val="right"/>
        <w:rPr>
          <w:sz w:val="28"/>
          <w:szCs w:val="28"/>
        </w:rPr>
      </w:pPr>
      <w:r w:rsidRPr="009B4395">
        <w:rPr>
          <w:sz w:val="28"/>
          <w:szCs w:val="28"/>
        </w:rPr>
        <w:t>Таблица 4</w:t>
      </w:r>
    </w:p>
    <w:p w14:paraId="322630A3" w14:textId="711731C3" w:rsidR="009B4395" w:rsidRPr="009B4395" w:rsidRDefault="009B4395" w:rsidP="009B4395">
      <w:pPr>
        <w:tabs>
          <w:tab w:val="left" w:pos="1134"/>
        </w:tabs>
        <w:ind w:right="-568" w:hanging="567"/>
        <w:jc w:val="right"/>
        <w:rPr>
          <w:sz w:val="28"/>
          <w:szCs w:val="28"/>
        </w:rPr>
      </w:pPr>
      <w:r w:rsidRPr="009B4395">
        <w:rPr>
          <w:noProof/>
          <w:szCs w:val="20"/>
        </w:rPr>
        <w:drawing>
          <wp:inline distT="0" distB="0" distL="0" distR="0" wp14:anchorId="48864934" wp14:editId="27729051">
            <wp:extent cx="6120130" cy="1121410"/>
            <wp:effectExtent l="0" t="0" r="0" b="2540"/>
            <wp:docPr id="35952595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20130" cy="1121410"/>
                    </a:xfrm>
                    <a:prstGeom prst="rect">
                      <a:avLst/>
                    </a:prstGeom>
                    <a:noFill/>
                    <a:ln>
                      <a:noFill/>
                    </a:ln>
                  </pic:spPr>
                </pic:pic>
              </a:graphicData>
            </a:graphic>
          </wp:inline>
        </w:drawing>
      </w:r>
    </w:p>
    <w:p w14:paraId="7E24BC72" w14:textId="77777777" w:rsidR="009B4395" w:rsidRPr="009B4395" w:rsidRDefault="009B4395" w:rsidP="009B4395">
      <w:pPr>
        <w:tabs>
          <w:tab w:val="left" w:pos="1134"/>
        </w:tabs>
        <w:ind w:firstLine="709"/>
        <w:jc w:val="both"/>
        <w:rPr>
          <w:i/>
          <w:color w:val="FF0000"/>
          <w:sz w:val="10"/>
          <w:szCs w:val="10"/>
        </w:rPr>
      </w:pPr>
    </w:p>
    <w:p w14:paraId="625E5C72" w14:textId="77777777" w:rsidR="009B4395" w:rsidRPr="009B4395" w:rsidRDefault="009B4395" w:rsidP="009B4395">
      <w:pPr>
        <w:tabs>
          <w:tab w:val="left" w:pos="1134"/>
        </w:tabs>
        <w:ind w:firstLine="709"/>
        <w:jc w:val="both"/>
        <w:rPr>
          <w:i/>
          <w:iCs/>
          <w:sz w:val="28"/>
          <w:szCs w:val="28"/>
        </w:rPr>
      </w:pPr>
      <w:r w:rsidRPr="009B4395">
        <w:rPr>
          <w:sz w:val="28"/>
          <w:szCs w:val="28"/>
          <w:u w:val="single"/>
        </w:rPr>
        <w:t>Налоги и сборы</w:t>
      </w:r>
      <w:r w:rsidRPr="009B4395">
        <w:rPr>
          <w:sz w:val="28"/>
          <w:szCs w:val="28"/>
        </w:rPr>
        <w:t xml:space="preserve"> на 2025 год приняты на уровне </w:t>
      </w:r>
      <w:r w:rsidRPr="009B4395">
        <w:rPr>
          <w:b/>
          <w:i/>
          <w:sz w:val="28"/>
          <w:szCs w:val="28"/>
        </w:rPr>
        <w:t xml:space="preserve">27,73 </w:t>
      </w:r>
      <w:r w:rsidRPr="009B4395">
        <w:rPr>
          <w:sz w:val="28"/>
          <w:szCs w:val="28"/>
        </w:rPr>
        <w:t xml:space="preserve">тыс. руб., в том числе: транспортный налог 27,73 тыс. руб. принят на уровне факта 2023 года за исключением транспортного налога по мусоровозу 1 шт. (32,499 тыс. руб. – 4,774 тыс. руб. = 27,73 тыс. руб.). </w:t>
      </w:r>
    </w:p>
    <w:p w14:paraId="590D6524" w14:textId="77777777" w:rsidR="009B4395" w:rsidRPr="009B4395" w:rsidRDefault="009B4395" w:rsidP="009B4395">
      <w:pPr>
        <w:tabs>
          <w:tab w:val="left" w:pos="1134"/>
        </w:tabs>
        <w:ind w:firstLine="709"/>
        <w:jc w:val="both"/>
        <w:rPr>
          <w:color w:val="FF0000"/>
          <w:sz w:val="10"/>
          <w:szCs w:val="10"/>
          <w:highlight w:val="cyan"/>
        </w:rPr>
      </w:pPr>
    </w:p>
    <w:p w14:paraId="71EE0D36" w14:textId="77777777" w:rsidR="009B4395" w:rsidRPr="009B4395" w:rsidRDefault="009B4395" w:rsidP="009B4395">
      <w:pPr>
        <w:tabs>
          <w:tab w:val="left" w:pos="1134"/>
        </w:tabs>
        <w:ind w:firstLine="709"/>
        <w:jc w:val="both"/>
        <w:rPr>
          <w:sz w:val="28"/>
          <w:szCs w:val="28"/>
        </w:rPr>
      </w:pPr>
      <w:r w:rsidRPr="009B4395">
        <w:rPr>
          <w:sz w:val="28"/>
          <w:szCs w:val="28"/>
        </w:rPr>
        <w:t xml:space="preserve">Расходы на заключение и обслуживание договоров с собственниками твердых коммунальных отходов и операторами по обращению с твердыми </w:t>
      </w:r>
      <w:r w:rsidRPr="009B4395">
        <w:rPr>
          <w:sz w:val="28"/>
          <w:szCs w:val="28"/>
        </w:rPr>
        <w:lastRenderedPageBreak/>
        <w:t xml:space="preserve">коммунальными отходами регулирующим органом приняты для учета в необходимой валовой выручке на 2025 год в размере </w:t>
      </w:r>
      <w:r w:rsidRPr="009B4395">
        <w:rPr>
          <w:b/>
          <w:i/>
          <w:sz w:val="28"/>
          <w:szCs w:val="28"/>
        </w:rPr>
        <w:t>257599,10</w:t>
      </w:r>
      <w:r w:rsidRPr="009B4395">
        <w:rPr>
          <w:sz w:val="28"/>
          <w:szCs w:val="28"/>
        </w:rPr>
        <w:t xml:space="preserve"> тыс. руб. </w:t>
      </w:r>
    </w:p>
    <w:p w14:paraId="547DC97A" w14:textId="77777777" w:rsidR="009B4395" w:rsidRPr="009B4395" w:rsidRDefault="009B4395" w:rsidP="009B4395">
      <w:pPr>
        <w:tabs>
          <w:tab w:val="left" w:pos="1134"/>
        </w:tabs>
        <w:ind w:firstLine="709"/>
        <w:jc w:val="both"/>
        <w:rPr>
          <w:color w:val="FF0000"/>
          <w:sz w:val="20"/>
          <w:szCs w:val="20"/>
          <w:highlight w:val="yellow"/>
        </w:rPr>
      </w:pPr>
    </w:p>
    <w:p w14:paraId="78A726B5" w14:textId="77777777" w:rsidR="009B4395" w:rsidRPr="009B4395" w:rsidRDefault="009B4395" w:rsidP="009B4395">
      <w:pPr>
        <w:tabs>
          <w:tab w:val="left" w:pos="1134"/>
        </w:tabs>
        <w:jc w:val="center"/>
        <w:rPr>
          <w:b/>
          <w:color w:val="000000"/>
          <w:sz w:val="28"/>
          <w:szCs w:val="28"/>
          <w:u w:val="single"/>
        </w:rPr>
      </w:pPr>
      <w:r w:rsidRPr="009B4395">
        <w:rPr>
          <w:b/>
          <w:color w:val="000000"/>
          <w:sz w:val="28"/>
          <w:szCs w:val="28"/>
          <w:u w:val="single"/>
        </w:rPr>
        <w:t>«Прочие расходы»</w:t>
      </w:r>
    </w:p>
    <w:p w14:paraId="3F84E258" w14:textId="77777777" w:rsidR="009B4395" w:rsidRPr="009B4395" w:rsidRDefault="009B4395" w:rsidP="009B4395">
      <w:pPr>
        <w:tabs>
          <w:tab w:val="left" w:pos="1134"/>
        </w:tabs>
        <w:ind w:firstLine="709"/>
        <w:jc w:val="both"/>
        <w:rPr>
          <w:color w:val="000000"/>
          <w:sz w:val="20"/>
          <w:szCs w:val="20"/>
        </w:rPr>
      </w:pPr>
    </w:p>
    <w:p w14:paraId="67EC15B8"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«Прочие расходы» утверждены РЭК Кузбасса на 2025 год в размере </w:t>
      </w:r>
      <w:r w:rsidRPr="009B4395">
        <w:rPr>
          <w:b/>
          <w:color w:val="000000"/>
          <w:sz w:val="28"/>
          <w:szCs w:val="28"/>
        </w:rPr>
        <w:t>10389,65</w:t>
      </w:r>
      <w:r w:rsidRPr="009B4395">
        <w:rPr>
          <w:color w:val="000000"/>
          <w:sz w:val="28"/>
          <w:szCs w:val="28"/>
        </w:rPr>
        <w:t xml:space="preserve"> тыс. руб., в том числе:</w:t>
      </w:r>
    </w:p>
    <w:p w14:paraId="670A262F"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банковская гарантия 4324,65 тыс. руб.:</w:t>
      </w:r>
    </w:p>
    <w:p w14:paraId="0B67B9F6"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услуги РКЦ по ИЖС и прямым договорам 4544,90 тыс. руб.;</w:t>
      </w:r>
    </w:p>
    <w:p w14:paraId="2555C086"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услуги банков (РКО, эквайринг) 1520,11 тыс. руб.</w:t>
      </w:r>
    </w:p>
    <w:p w14:paraId="65C7AA52" w14:textId="77777777" w:rsidR="009B4395" w:rsidRPr="009B4395" w:rsidRDefault="009B4395" w:rsidP="009B4395">
      <w:pPr>
        <w:tabs>
          <w:tab w:val="left" w:pos="1134"/>
        </w:tabs>
        <w:ind w:firstLine="709"/>
        <w:jc w:val="both"/>
        <w:rPr>
          <w:color w:val="FF0000"/>
          <w:sz w:val="28"/>
          <w:szCs w:val="28"/>
        </w:rPr>
      </w:pPr>
    </w:p>
    <w:p w14:paraId="37DDFD3B" w14:textId="77777777" w:rsidR="009B4395" w:rsidRPr="009B4395" w:rsidRDefault="009B4395" w:rsidP="009B4395">
      <w:pPr>
        <w:tabs>
          <w:tab w:val="left" w:pos="1134"/>
        </w:tabs>
        <w:ind w:firstLine="709"/>
        <w:jc w:val="both"/>
        <w:rPr>
          <w:sz w:val="28"/>
          <w:szCs w:val="28"/>
        </w:rPr>
      </w:pPr>
      <w:r w:rsidRPr="009B4395">
        <w:rPr>
          <w:sz w:val="28"/>
          <w:szCs w:val="28"/>
        </w:rPr>
        <w:t xml:space="preserve">Организацией при корректировке заявлены для учета в необходимой валовой выручке расходы по данной статье в размере </w:t>
      </w:r>
      <w:r w:rsidRPr="009B4395">
        <w:rPr>
          <w:b/>
          <w:sz w:val="28"/>
          <w:szCs w:val="28"/>
        </w:rPr>
        <w:t>15859,00</w:t>
      </w:r>
      <w:r w:rsidRPr="009B4395">
        <w:rPr>
          <w:sz w:val="28"/>
          <w:szCs w:val="28"/>
        </w:rPr>
        <w:t xml:space="preserve"> тыс. руб., в том числе:</w:t>
      </w:r>
    </w:p>
    <w:p w14:paraId="5A489A6C" w14:textId="77777777" w:rsidR="009B4395" w:rsidRPr="009B4395" w:rsidRDefault="009B4395" w:rsidP="009B4395">
      <w:pPr>
        <w:tabs>
          <w:tab w:val="left" w:pos="1134"/>
        </w:tabs>
        <w:ind w:firstLine="709"/>
        <w:jc w:val="both"/>
        <w:rPr>
          <w:sz w:val="28"/>
          <w:szCs w:val="28"/>
        </w:rPr>
      </w:pPr>
      <w:r w:rsidRPr="009B4395">
        <w:rPr>
          <w:sz w:val="28"/>
          <w:szCs w:val="28"/>
        </w:rPr>
        <w:t xml:space="preserve">- банковская гарантия 3870,10 тыс. руб., </w:t>
      </w:r>
    </w:p>
    <w:p w14:paraId="2E5900D8" w14:textId="77777777" w:rsidR="009B4395" w:rsidRPr="009B4395" w:rsidRDefault="009B4395" w:rsidP="009B4395">
      <w:pPr>
        <w:tabs>
          <w:tab w:val="left" w:pos="1134"/>
        </w:tabs>
        <w:ind w:firstLine="709"/>
        <w:jc w:val="both"/>
        <w:rPr>
          <w:sz w:val="28"/>
          <w:szCs w:val="28"/>
        </w:rPr>
      </w:pPr>
      <w:r w:rsidRPr="009B4395">
        <w:rPr>
          <w:sz w:val="28"/>
          <w:szCs w:val="28"/>
        </w:rPr>
        <w:t>- услуги РКЦ по ИЖС и прямым договорам 11988,90 тыс. руб.</w:t>
      </w:r>
    </w:p>
    <w:p w14:paraId="27822F9E" w14:textId="77777777" w:rsidR="009B4395" w:rsidRPr="009B4395" w:rsidRDefault="009B4395" w:rsidP="009B4395">
      <w:pPr>
        <w:tabs>
          <w:tab w:val="left" w:pos="1134"/>
        </w:tabs>
        <w:ind w:firstLine="709"/>
        <w:jc w:val="both"/>
        <w:rPr>
          <w:color w:val="FF0000"/>
          <w:sz w:val="10"/>
          <w:szCs w:val="10"/>
        </w:rPr>
      </w:pPr>
    </w:p>
    <w:p w14:paraId="48698F5F" w14:textId="77777777" w:rsidR="009B4395" w:rsidRPr="009B4395" w:rsidRDefault="009B4395" w:rsidP="009B4395">
      <w:pPr>
        <w:tabs>
          <w:tab w:val="left" w:pos="1134"/>
        </w:tabs>
        <w:ind w:firstLine="709"/>
        <w:jc w:val="both"/>
        <w:rPr>
          <w:sz w:val="28"/>
          <w:szCs w:val="28"/>
        </w:rPr>
      </w:pPr>
      <w:r w:rsidRPr="009B4395">
        <w:rPr>
          <w:sz w:val="28"/>
          <w:szCs w:val="28"/>
        </w:rPr>
        <w:t>В качестве обосновывающих документов в материалах тарифного дела организацией представлены:</w:t>
      </w:r>
    </w:p>
    <w:p w14:paraId="14AE1A96" w14:textId="77777777" w:rsidR="009B4395" w:rsidRPr="009B4395" w:rsidRDefault="009B4395" w:rsidP="009B4395">
      <w:pPr>
        <w:tabs>
          <w:tab w:val="left" w:pos="1134"/>
        </w:tabs>
        <w:ind w:firstLine="142"/>
        <w:jc w:val="both"/>
        <w:rPr>
          <w:i/>
          <w:sz w:val="28"/>
          <w:szCs w:val="28"/>
        </w:rPr>
      </w:pPr>
      <w:r w:rsidRPr="009B4395">
        <w:rPr>
          <w:i/>
          <w:sz w:val="28"/>
          <w:szCs w:val="28"/>
        </w:rPr>
        <w:t>- агентский договор от 01.07.2019 № 5-ЖКТ с ООО «Жилищно-коммунальный трест»;</w:t>
      </w:r>
    </w:p>
    <w:p w14:paraId="763EB59F" w14:textId="77777777" w:rsidR="009B4395" w:rsidRPr="009B4395" w:rsidRDefault="009B4395" w:rsidP="009B4395">
      <w:pPr>
        <w:tabs>
          <w:tab w:val="left" w:pos="1134"/>
        </w:tabs>
        <w:ind w:firstLine="142"/>
        <w:jc w:val="both"/>
        <w:rPr>
          <w:i/>
          <w:sz w:val="28"/>
          <w:szCs w:val="28"/>
        </w:rPr>
      </w:pPr>
      <w:r w:rsidRPr="009B4395">
        <w:rPr>
          <w:i/>
          <w:sz w:val="28"/>
          <w:szCs w:val="28"/>
        </w:rPr>
        <w:t>- договор от 27.12.2022 № А-17/2023 с МП «РИЦ»;</w:t>
      </w:r>
    </w:p>
    <w:p w14:paraId="5ECA7964" w14:textId="77777777" w:rsidR="009B4395" w:rsidRPr="009B4395" w:rsidRDefault="009B4395" w:rsidP="009B4395">
      <w:pPr>
        <w:tabs>
          <w:tab w:val="left" w:pos="1134"/>
        </w:tabs>
        <w:ind w:firstLine="142"/>
        <w:jc w:val="both"/>
        <w:rPr>
          <w:i/>
          <w:sz w:val="28"/>
          <w:szCs w:val="28"/>
        </w:rPr>
      </w:pPr>
      <w:r w:rsidRPr="009B4395">
        <w:rPr>
          <w:i/>
          <w:sz w:val="28"/>
          <w:szCs w:val="28"/>
        </w:rPr>
        <w:t>- агентский договор от 15.04.2019 №12/19РКЦ с ООО «Расчетно-кассовый центр»;</w:t>
      </w:r>
    </w:p>
    <w:p w14:paraId="189FC912" w14:textId="77777777" w:rsidR="009B4395" w:rsidRPr="009B4395" w:rsidRDefault="009B4395" w:rsidP="009B4395">
      <w:pPr>
        <w:tabs>
          <w:tab w:val="left" w:pos="1134"/>
        </w:tabs>
        <w:ind w:firstLine="142"/>
        <w:jc w:val="both"/>
        <w:rPr>
          <w:i/>
          <w:sz w:val="28"/>
          <w:szCs w:val="28"/>
        </w:rPr>
      </w:pPr>
      <w:r w:rsidRPr="009B4395">
        <w:rPr>
          <w:i/>
          <w:sz w:val="28"/>
          <w:szCs w:val="28"/>
        </w:rPr>
        <w:t>- агентский договор на осуществление деятельности по приему платежей о физических лиц от 01.08.2020 № 08/20 с ОАО «СКЭК»;</w:t>
      </w:r>
    </w:p>
    <w:p w14:paraId="44F185EA" w14:textId="77777777" w:rsidR="009B4395" w:rsidRPr="009B4395" w:rsidRDefault="009B4395" w:rsidP="009B4395">
      <w:pPr>
        <w:tabs>
          <w:tab w:val="left" w:pos="1134"/>
        </w:tabs>
        <w:ind w:firstLine="142"/>
        <w:jc w:val="both"/>
        <w:rPr>
          <w:i/>
          <w:sz w:val="28"/>
          <w:szCs w:val="28"/>
        </w:rPr>
      </w:pPr>
      <w:r w:rsidRPr="009B4395">
        <w:rPr>
          <w:i/>
          <w:sz w:val="28"/>
          <w:szCs w:val="28"/>
        </w:rPr>
        <w:t>- агентский договор на осуществление деятельности по приему платежей о физических лиц от 29.08.2019 № 5160-ИСХ с ОАО «СКЭК»;</w:t>
      </w:r>
    </w:p>
    <w:p w14:paraId="00AB3BB3" w14:textId="77777777" w:rsidR="009B4395" w:rsidRPr="009B4395" w:rsidRDefault="009B4395" w:rsidP="009B4395">
      <w:pPr>
        <w:tabs>
          <w:tab w:val="left" w:pos="1134"/>
        </w:tabs>
        <w:ind w:firstLine="142"/>
        <w:jc w:val="both"/>
        <w:rPr>
          <w:i/>
          <w:sz w:val="28"/>
          <w:szCs w:val="28"/>
        </w:rPr>
      </w:pPr>
      <w:r w:rsidRPr="009B4395">
        <w:rPr>
          <w:i/>
          <w:sz w:val="28"/>
          <w:szCs w:val="28"/>
        </w:rPr>
        <w:t>- агентские договоры от 01.01.2023 № А-18/2023, 28.12.2021 № А-1/22/ОИО с ООО «РЭУ-7»;</w:t>
      </w:r>
    </w:p>
    <w:p w14:paraId="441E05C3" w14:textId="77777777" w:rsidR="009B4395" w:rsidRPr="009B4395" w:rsidRDefault="009B4395" w:rsidP="009B4395">
      <w:pPr>
        <w:tabs>
          <w:tab w:val="left" w:pos="1134"/>
        </w:tabs>
        <w:ind w:firstLine="142"/>
        <w:jc w:val="both"/>
        <w:rPr>
          <w:i/>
          <w:sz w:val="28"/>
          <w:szCs w:val="28"/>
        </w:rPr>
      </w:pPr>
      <w:r w:rsidRPr="009B4395">
        <w:rPr>
          <w:i/>
          <w:sz w:val="28"/>
          <w:szCs w:val="28"/>
        </w:rPr>
        <w:t>- агентский договор от 30.09.2022 № А-16/2022 с ООО «РКЦ»;</w:t>
      </w:r>
    </w:p>
    <w:p w14:paraId="4ECFEB79" w14:textId="77777777" w:rsidR="009B4395" w:rsidRPr="009B4395" w:rsidRDefault="009B4395" w:rsidP="009B4395">
      <w:pPr>
        <w:tabs>
          <w:tab w:val="left" w:pos="1134"/>
        </w:tabs>
        <w:ind w:firstLine="142"/>
        <w:jc w:val="both"/>
        <w:rPr>
          <w:i/>
          <w:sz w:val="28"/>
          <w:szCs w:val="28"/>
        </w:rPr>
      </w:pPr>
      <w:r w:rsidRPr="009B4395">
        <w:rPr>
          <w:i/>
          <w:sz w:val="28"/>
          <w:szCs w:val="28"/>
        </w:rPr>
        <w:t>- агентские договоры от 30.12.2023 № А-19/2023, от 01.11.2023 № А-27/2024, от 30.12.2021 № А-4/2022 с МП «ЕРКЦ Яйского района»;</w:t>
      </w:r>
    </w:p>
    <w:p w14:paraId="198959E6" w14:textId="77777777" w:rsidR="009B4395" w:rsidRPr="009B4395" w:rsidRDefault="009B4395" w:rsidP="009B4395">
      <w:pPr>
        <w:tabs>
          <w:tab w:val="left" w:pos="1134"/>
        </w:tabs>
        <w:ind w:firstLine="142"/>
        <w:jc w:val="both"/>
        <w:rPr>
          <w:i/>
          <w:sz w:val="28"/>
          <w:szCs w:val="28"/>
        </w:rPr>
      </w:pPr>
      <w:r w:rsidRPr="009B4395">
        <w:rPr>
          <w:i/>
          <w:sz w:val="28"/>
          <w:szCs w:val="28"/>
        </w:rPr>
        <w:t>- агентский договор от 01.01.2023 № А-20/2023 с ООО «Энергосбытовая компания Кузбасса»;</w:t>
      </w:r>
    </w:p>
    <w:p w14:paraId="454A9755" w14:textId="77777777" w:rsidR="009B4395" w:rsidRPr="009B4395" w:rsidRDefault="009B4395" w:rsidP="009B4395">
      <w:pPr>
        <w:tabs>
          <w:tab w:val="left" w:pos="1134"/>
        </w:tabs>
        <w:ind w:firstLine="142"/>
        <w:jc w:val="both"/>
        <w:rPr>
          <w:i/>
          <w:sz w:val="28"/>
          <w:szCs w:val="28"/>
        </w:rPr>
      </w:pPr>
      <w:r w:rsidRPr="009B4395">
        <w:rPr>
          <w:i/>
          <w:sz w:val="28"/>
          <w:szCs w:val="28"/>
        </w:rPr>
        <w:t>- агентские договоры от 27.12.2022 № А-21/2023, от 10.01.2022 № А-6/2022, от 31.08.2023 № А-25/2023 с ООО «Многопрофильное предприятие РИЦ»;</w:t>
      </w:r>
    </w:p>
    <w:p w14:paraId="599C7C5B" w14:textId="77777777" w:rsidR="009B4395" w:rsidRPr="009B4395" w:rsidRDefault="009B4395" w:rsidP="009B4395">
      <w:pPr>
        <w:tabs>
          <w:tab w:val="left" w:pos="1134"/>
        </w:tabs>
        <w:ind w:firstLine="142"/>
        <w:jc w:val="both"/>
        <w:rPr>
          <w:i/>
          <w:sz w:val="28"/>
          <w:szCs w:val="28"/>
        </w:rPr>
      </w:pPr>
      <w:r w:rsidRPr="009B4395">
        <w:rPr>
          <w:i/>
          <w:sz w:val="28"/>
          <w:szCs w:val="28"/>
        </w:rPr>
        <w:t>- агентский договор от 01.03.2022 № А-13/2022 с ООО «Энергосбытовая компания Кузбасса»;</w:t>
      </w:r>
    </w:p>
    <w:p w14:paraId="635B9F26" w14:textId="77777777" w:rsidR="009B4395" w:rsidRPr="009B4395" w:rsidRDefault="009B4395" w:rsidP="009B4395">
      <w:pPr>
        <w:tabs>
          <w:tab w:val="left" w:pos="1134"/>
        </w:tabs>
        <w:ind w:firstLine="142"/>
        <w:jc w:val="both"/>
        <w:rPr>
          <w:i/>
          <w:sz w:val="28"/>
          <w:szCs w:val="28"/>
        </w:rPr>
      </w:pPr>
      <w:r w:rsidRPr="009B4395">
        <w:rPr>
          <w:i/>
          <w:sz w:val="28"/>
          <w:szCs w:val="28"/>
        </w:rPr>
        <w:t>- договоры присоединения к СППС от 11.03.2021 № А-6/21/П-54/447, от 26.04.2023 № П-54/714 с АО «Новосибирскэнергосбыт»;</w:t>
      </w:r>
    </w:p>
    <w:p w14:paraId="4CF56AD1"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26 за 2023 год по статье «Вознаграждение по договорам с платежными агентами»;</w:t>
      </w:r>
    </w:p>
    <w:p w14:paraId="7E0FB0FC" w14:textId="77777777" w:rsidR="009B4395" w:rsidRPr="009B4395" w:rsidRDefault="009B4395" w:rsidP="009B4395">
      <w:pPr>
        <w:tabs>
          <w:tab w:val="left" w:pos="1134"/>
        </w:tabs>
        <w:ind w:firstLine="142"/>
        <w:jc w:val="both"/>
        <w:rPr>
          <w:i/>
          <w:sz w:val="28"/>
          <w:szCs w:val="28"/>
        </w:rPr>
      </w:pPr>
      <w:r w:rsidRPr="009B4395">
        <w:rPr>
          <w:i/>
          <w:sz w:val="28"/>
          <w:szCs w:val="28"/>
        </w:rPr>
        <w:t xml:space="preserve">- анализ счета 76.05 за 2023 год; </w:t>
      </w:r>
    </w:p>
    <w:p w14:paraId="3B05A451" w14:textId="77777777" w:rsidR="009B4395" w:rsidRPr="009B4395" w:rsidRDefault="009B4395" w:rsidP="009B4395">
      <w:pPr>
        <w:tabs>
          <w:tab w:val="left" w:pos="1134"/>
        </w:tabs>
        <w:ind w:firstLine="142"/>
        <w:jc w:val="both"/>
        <w:rPr>
          <w:i/>
          <w:sz w:val="28"/>
          <w:szCs w:val="28"/>
        </w:rPr>
      </w:pPr>
      <w:r w:rsidRPr="009B4395">
        <w:rPr>
          <w:i/>
          <w:sz w:val="28"/>
          <w:szCs w:val="28"/>
        </w:rPr>
        <w:lastRenderedPageBreak/>
        <w:t>- карточка счета 91.02. за 2023 год по статье «Расходы на услуги банков (РКО)»;</w:t>
      </w:r>
    </w:p>
    <w:p w14:paraId="627D7923" w14:textId="77777777" w:rsidR="009B4395" w:rsidRPr="009B4395" w:rsidRDefault="009B4395" w:rsidP="009B4395">
      <w:pPr>
        <w:tabs>
          <w:tab w:val="left" w:pos="1134"/>
        </w:tabs>
        <w:ind w:firstLine="142"/>
        <w:jc w:val="both"/>
        <w:rPr>
          <w:i/>
          <w:sz w:val="28"/>
          <w:szCs w:val="28"/>
        </w:rPr>
      </w:pPr>
      <w:r w:rsidRPr="009B4395">
        <w:rPr>
          <w:i/>
          <w:sz w:val="28"/>
          <w:szCs w:val="28"/>
        </w:rPr>
        <w:t>- карточка счета 91.02. за 2023 год по статье «Расходы на услуги банков (Эквайринг)»;</w:t>
      </w:r>
    </w:p>
    <w:p w14:paraId="029D1906" w14:textId="77777777" w:rsidR="009B4395" w:rsidRPr="009B4395" w:rsidRDefault="009B4395" w:rsidP="009B4395">
      <w:pPr>
        <w:tabs>
          <w:tab w:val="left" w:pos="1134"/>
        </w:tabs>
        <w:ind w:firstLine="142"/>
        <w:jc w:val="both"/>
        <w:rPr>
          <w:i/>
          <w:sz w:val="28"/>
          <w:szCs w:val="28"/>
        </w:rPr>
      </w:pPr>
      <w:r w:rsidRPr="009B4395">
        <w:rPr>
          <w:i/>
          <w:sz w:val="28"/>
          <w:szCs w:val="28"/>
        </w:rPr>
        <w:t>- анализ счета 91.02. за 2023 год по статье «Расходы на услуги банков (Эквайринг, РКО)»;</w:t>
      </w:r>
    </w:p>
    <w:p w14:paraId="5FD59E78" w14:textId="77777777" w:rsidR="009B4395" w:rsidRPr="009B4395" w:rsidRDefault="009B4395" w:rsidP="009B4395">
      <w:pPr>
        <w:tabs>
          <w:tab w:val="left" w:pos="1134"/>
        </w:tabs>
        <w:ind w:firstLine="142"/>
        <w:jc w:val="both"/>
        <w:rPr>
          <w:i/>
          <w:sz w:val="28"/>
          <w:szCs w:val="28"/>
        </w:rPr>
      </w:pPr>
      <w:r w:rsidRPr="009B4395">
        <w:rPr>
          <w:i/>
          <w:sz w:val="28"/>
          <w:szCs w:val="28"/>
        </w:rPr>
        <w:t>- заявление о предоставлении банковской гарантии от 21.12.2022 № 5 АКБ «Абсолют Банк»;</w:t>
      </w:r>
    </w:p>
    <w:p w14:paraId="212D50A4" w14:textId="77777777" w:rsidR="009B4395" w:rsidRPr="009B4395" w:rsidRDefault="009B4395" w:rsidP="009B4395">
      <w:pPr>
        <w:tabs>
          <w:tab w:val="left" w:pos="1134"/>
        </w:tabs>
        <w:ind w:firstLine="142"/>
        <w:jc w:val="both"/>
        <w:rPr>
          <w:i/>
          <w:sz w:val="28"/>
          <w:szCs w:val="28"/>
        </w:rPr>
      </w:pPr>
      <w:r w:rsidRPr="009B4395">
        <w:rPr>
          <w:i/>
          <w:sz w:val="28"/>
          <w:szCs w:val="28"/>
        </w:rPr>
        <w:t>- заявление о предоставлении банковской гарантии от 21.12.2023 № 9 АКБ «Абсолют Банк»;</w:t>
      </w:r>
    </w:p>
    <w:p w14:paraId="627B7566" w14:textId="77777777" w:rsidR="009B4395" w:rsidRPr="009B4395" w:rsidRDefault="009B4395" w:rsidP="009B4395">
      <w:pPr>
        <w:tabs>
          <w:tab w:val="left" w:pos="1134"/>
        </w:tabs>
        <w:ind w:firstLine="142"/>
        <w:jc w:val="both"/>
        <w:rPr>
          <w:i/>
          <w:sz w:val="28"/>
          <w:szCs w:val="28"/>
        </w:rPr>
      </w:pPr>
      <w:r w:rsidRPr="009B4395">
        <w:rPr>
          <w:i/>
          <w:sz w:val="28"/>
          <w:szCs w:val="28"/>
        </w:rPr>
        <w:t>- банковская гарантия от 21.12.2022 № УПТ-Нск-46/Гр-22-01 АКБ «Абсолют Банк»;</w:t>
      </w:r>
    </w:p>
    <w:p w14:paraId="3553B162" w14:textId="77777777" w:rsidR="009B4395" w:rsidRPr="009B4395" w:rsidRDefault="009B4395" w:rsidP="009B4395">
      <w:pPr>
        <w:tabs>
          <w:tab w:val="left" w:pos="1134"/>
        </w:tabs>
        <w:ind w:firstLine="142"/>
        <w:jc w:val="both"/>
        <w:rPr>
          <w:i/>
          <w:sz w:val="28"/>
          <w:szCs w:val="28"/>
        </w:rPr>
      </w:pPr>
      <w:r w:rsidRPr="009B4395">
        <w:rPr>
          <w:i/>
          <w:sz w:val="28"/>
          <w:szCs w:val="28"/>
        </w:rPr>
        <w:t>- генеральное соглашение № УПТ-Нск-46/ГР-22 об установлении упрощенного порядка оказания услуг по предоставлению банковской гарантии;</w:t>
      </w:r>
    </w:p>
    <w:p w14:paraId="66C8C295" w14:textId="77777777" w:rsidR="009B4395" w:rsidRPr="009B4395" w:rsidRDefault="009B4395" w:rsidP="009B4395">
      <w:pPr>
        <w:tabs>
          <w:tab w:val="left" w:pos="1134"/>
        </w:tabs>
        <w:ind w:firstLine="142"/>
        <w:jc w:val="both"/>
        <w:rPr>
          <w:i/>
          <w:sz w:val="28"/>
          <w:szCs w:val="28"/>
        </w:rPr>
      </w:pPr>
      <w:r w:rsidRPr="009B4395">
        <w:rPr>
          <w:i/>
          <w:sz w:val="28"/>
          <w:szCs w:val="28"/>
        </w:rPr>
        <w:t>- оборотно-сальдовая ведомость по счету 26 за 2023 год по статье «Банковская гарантия»;</w:t>
      </w:r>
    </w:p>
    <w:p w14:paraId="3EDDC0FF" w14:textId="77777777" w:rsidR="009B4395" w:rsidRPr="009B4395" w:rsidRDefault="009B4395" w:rsidP="009B4395">
      <w:pPr>
        <w:tabs>
          <w:tab w:val="left" w:pos="1134"/>
        </w:tabs>
        <w:ind w:firstLine="142"/>
        <w:jc w:val="both"/>
        <w:rPr>
          <w:i/>
          <w:sz w:val="28"/>
          <w:szCs w:val="28"/>
        </w:rPr>
      </w:pPr>
      <w:r w:rsidRPr="009B4395">
        <w:rPr>
          <w:i/>
          <w:sz w:val="28"/>
          <w:szCs w:val="28"/>
        </w:rPr>
        <w:t>- обороты счета 26 за 2023 год по статье «Банковская гарантия»;</w:t>
      </w:r>
    </w:p>
    <w:p w14:paraId="5C41BB92" w14:textId="77777777" w:rsidR="009B4395" w:rsidRPr="009B4395" w:rsidRDefault="009B4395" w:rsidP="009B4395">
      <w:pPr>
        <w:tabs>
          <w:tab w:val="left" w:pos="1134"/>
        </w:tabs>
        <w:ind w:firstLine="142"/>
        <w:jc w:val="both"/>
        <w:rPr>
          <w:i/>
          <w:sz w:val="28"/>
          <w:szCs w:val="28"/>
        </w:rPr>
      </w:pPr>
      <w:r w:rsidRPr="009B4395">
        <w:rPr>
          <w:i/>
          <w:sz w:val="28"/>
          <w:szCs w:val="28"/>
        </w:rPr>
        <w:t>- расчет банковской гарантии на 2025 год;</w:t>
      </w:r>
    </w:p>
    <w:p w14:paraId="60C5AE13" w14:textId="77777777" w:rsidR="009B4395" w:rsidRPr="009B4395" w:rsidRDefault="009B4395" w:rsidP="009B4395">
      <w:pPr>
        <w:tabs>
          <w:tab w:val="left" w:pos="1134"/>
        </w:tabs>
        <w:ind w:firstLine="142"/>
        <w:jc w:val="both"/>
        <w:rPr>
          <w:i/>
          <w:sz w:val="28"/>
          <w:szCs w:val="28"/>
        </w:rPr>
      </w:pPr>
      <w:r w:rsidRPr="009B4395">
        <w:rPr>
          <w:i/>
          <w:sz w:val="28"/>
          <w:szCs w:val="28"/>
        </w:rPr>
        <w:t>- информационная сводная таблица о банковской гарантии 2025 года, Таблица 5:</w:t>
      </w:r>
    </w:p>
    <w:p w14:paraId="1AB3E72C" w14:textId="77777777" w:rsidR="009B4395" w:rsidRPr="009B4395" w:rsidRDefault="009B4395" w:rsidP="009B4395">
      <w:pPr>
        <w:tabs>
          <w:tab w:val="left" w:pos="1134"/>
        </w:tabs>
        <w:ind w:firstLine="142"/>
        <w:jc w:val="right"/>
        <w:rPr>
          <w:i/>
          <w:sz w:val="28"/>
          <w:szCs w:val="28"/>
        </w:rPr>
      </w:pPr>
      <w:r w:rsidRPr="009B4395">
        <w:rPr>
          <w:i/>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5"/>
        <w:gridCol w:w="2389"/>
        <w:gridCol w:w="2429"/>
      </w:tblGrid>
      <w:tr w:rsidR="009B4395" w:rsidRPr="009B4395" w14:paraId="3708F02A" w14:textId="77777777" w:rsidTr="002B5BBD">
        <w:tc>
          <w:tcPr>
            <w:tcW w:w="2463" w:type="dxa"/>
            <w:shd w:val="clear" w:color="auto" w:fill="auto"/>
          </w:tcPr>
          <w:p w14:paraId="02B8356A" w14:textId="77777777" w:rsidR="009B4395" w:rsidRPr="009B4395" w:rsidRDefault="009B4395" w:rsidP="009B4395">
            <w:pPr>
              <w:tabs>
                <w:tab w:val="left" w:pos="1134"/>
              </w:tabs>
              <w:jc w:val="center"/>
              <w:rPr>
                <w:sz w:val="28"/>
                <w:szCs w:val="28"/>
              </w:rPr>
            </w:pPr>
            <w:r w:rsidRPr="009B4395">
              <w:rPr>
                <w:sz w:val="28"/>
                <w:szCs w:val="28"/>
              </w:rPr>
              <w:t>Дата начала периода</w:t>
            </w:r>
          </w:p>
        </w:tc>
        <w:tc>
          <w:tcPr>
            <w:tcW w:w="2463" w:type="dxa"/>
            <w:shd w:val="clear" w:color="auto" w:fill="auto"/>
          </w:tcPr>
          <w:p w14:paraId="6FE5E059" w14:textId="77777777" w:rsidR="009B4395" w:rsidRPr="009B4395" w:rsidRDefault="009B4395" w:rsidP="009B4395">
            <w:pPr>
              <w:tabs>
                <w:tab w:val="left" w:pos="1134"/>
              </w:tabs>
              <w:jc w:val="center"/>
              <w:rPr>
                <w:sz w:val="28"/>
                <w:szCs w:val="28"/>
              </w:rPr>
            </w:pPr>
            <w:r w:rsidRPr="009B4395">
              <w:rPr>
                <w:sz w:val="28"/>
                <w:szCs w:val="28"/>
              </w:rPr>
              <w:t>Дата окончания периода</w:t>
            </w:r>
          </w:p>
        </w:tc>
        <w:tc>
          <w:tcPr>
            <w:tcW w:w="2464" w:type="dxa"/>
            <w:shd w:val="clear" w:color="auto" w:fill="auto"/>
          </w:tcPr>
          <w:p w14:paraId="60DCA30E" w14:textId="77777777" w:rsidR="009B4395" w:rsidRPr="009B4395" w:rsidRDefault="009B4395" w:rsidP="009B4395">
            <w:pPr>
              <w:tabs>
                <w:tab w:val="left" w:pos="1134"/>
              </w:tabs>
              <w:jc w:val="center"/>
              <w:rPr>
                <w:sz w:val="28"/>
                <w:szCs w:val="28"/>
              </w:rPr>
            </w:pPr>
            <w:r w:rsidRPr="009B4395">
              <w:rPr>
                <w:sz w:val="28"/>
                <w:szCs w:val="28"/>
              </w:rPr>
              <w:t>Срок периода</w:t>
            </w:r>
          </w:p>
        </w:tc>
        <w:tc>
          <w:tcPr>
            <w:tcW w:w="2464" w:type="dxa"/>
            <w:shd w:val="clear" w:color="auto" w:fill="auto"/>
          </w:tcPr>
          <w:p w14:paraId="0B683013" w14:textId="77777777" w:rsidR="009B4395" w:rsidRPr="009B4395" w:rsidRDefault="009B4395" w:rsidP="009B4395">
            <w:pPr>
              <w:tabs>
                <w:tab w:val="left" w:pos="1134"/>
              </w:tabs>
              <w:jc w:val="center"/>
              <w:rPr>
                <w:sz w:val="28"/>
                <w:szCs w:val="28"/>
              </w:rPr>
            </w:pPr>
            <w:r w:rsidRPr="009B4395">
              <w:rPr>
                <w:sz w:val="28"/>
                <w:szCs w:val="28"/>
              </w:rPr>
              <w:t>Комиссия, уплачиваемая за период</w:t>
            </w:r>
          </w:p>
        </w:tc>
      </w:tr>
      <w:tr w:rsidR="009B4395" w:rsidRPr="009B4395" w14:paraId="586310D6" w14:textId="77777777" w:rsidTr="002B5BBD">
        <w:tc>
          <w:tcPr>
            <w:tcW w:w="2463" w:type="dxa"/>
            <w:shd w:val="clear" w:color="auto" w:fill="auto"/>
          </w:tcPr>
          <w:p w14:paraId="6CF25BFD" w14:textId="77777777" w:rsidR="009B4395" w:rsidRPr="009B4395" w:rsidRDefault="009B4395" w:rsidP="009B4395">
            <w:pPr>
              <w:tabs>
                <w:tab w:val="left" w:pos="1134"/>
              </w:tabs>
              <w:jc w:val="both"/>
              <w:rPr>
                <w:sz w:val="28"/>
                <w:szCs w:val="28"/>
              </w:rPr>
            </w:pPr>
            <w:r w:rsidRPr="009B4395">
              <w:rPr>
                <w:sz w:val="28"/>
                <w:szCs w:val="28"/>
              </w:rPr>
              <w:t>01.01.2025</w:t>
            </w:r>
          </w:p>
        </w:tc>
        <w:tc>
          <w:tcPr>
            <w:tcW w:w="2463" w:type="dxa"/>
            <w:shd w:val="clear" w:color="auto" w:fill="auto"/>
          </w:tcPr>
          <w:p w14:paraId="28BFE5DC" w14:textId="77777777" w:rsidR="009B4395" w:rsidRPr="009B4395" w:rsidRDefault="009B4395" w:rsidP="009B4395">
            <w:pPr>
              <w:tabs>
                <w:tab w:val="left" w:pos="1134"/>
              </w:tabs>
              <w:jc w:val="both"/>
              <w:rPr>
                <w:sz w:val="28"/>
                <w:szCs w:val="28"/>
              </w:rPr>
            </w:pPr>
            <w:r w:rsidRPr="009B4395">
              <w:rPr>
                <w:sz w:val="28"/>
                <w:szCs w:val="28"/>
              </w:rPr>
              <w:t>31.03.2025</w:t>
            </w:r>
          </w:p>
        </w:tc>
        <w:tc>
          <w:tcPr>
            <w:tcW w:w="2464" w:type="dxa"/>
            <w:shd w:val="clear" w:color="auto" w:fill="auto"/>
          </w:tcPr>
          <w:p w14:paraId="64E1E097" w14:textId="77777777" w:rsidR="009B4395" w:rsidRPr="009B4395" w:rsidRDefault="009B4395" w:rsidP="009B4395">
            <w:pPr>
              <w:tabs>
                <w:tab w:val="left" w:pos="1134"/>
              </w:tabs>
              <w:jc w:val="both"/>
              <w:rPr>
                <w:sz w:val="28"/>
                <w:szCs w:val="28"/>
              </w:rPr>
            </w:pPr>
            <w:r w:rsidRPr="009B4395">
              <w:rPr>
                <w:sz w:val="28"/>
                <w:szCs w:val="28"/>
              </w:rPr>
              <w:t>90 д.</w:t>
            </w:r>
          </w:p>
        </w:tc>
        <w:tc>
          <w:tcPr>
            <w:tcW w:w="2464" w:type="dxa"/>
            <w:shd w:val="clear" w:color="auto" w:fill="auto"/>
          </w:tcPr>
          <w:p w14:paraId="4871FF7C" w14:textId="77777777" w:rsidR="009B4395" w:rsidRPr="009B4395" w:rsidRDefault="009B4395" w:rsidP="009B4395">
            <w:pPr>
              <w:tabs>
                <w:tab w:val="left" w:pos="1134"/>
              </w:tabs>
              <w:jc w:val="both"/>
              <w:rPr>
                <w:sz w:val="28"/>
                <w:szCs w:val="28"/>
              </w:rPr>
            </w:pPr>
            <w:r w:rsidRPr="009B4395">
              <w:rPr>
                <w:sz w:val="28"/>
                <w:szCs w:val="28"/>
              </w:rPr>
              <w:t>741367,91 руб.</w:t>
            </w:r>
          </w:p>
        </w:tc>
      </w:tr>
      <w:tr w:rsidR="009B4395" w:rsidRPr="009B4395" w14:paraId="362EF95C" w14:textId="77777777" w:rsidTr="002B5BBD">
        <w:tc>
          <w:tcPr>
            <w:tcW w:w="2463" w:type="dxa"/>
            <w:shd w:val="clear" w:color="auto" w:fill="auto"/>
          </w:tcPr>
          <w:p w14:paraId="6B89C4F2" w14:textId="77777777" w:rsidR="009B4395" w:rsidRPr="009B4395" w:rsidRDefault="009B4395" w:rsidP="009B4395">
            <w:pPr>
              <w:tabs>
                <w:tab w:val="left" w:pos="1134"/>
              </w:tabs>
              <w:jc w:val="both"/>
              <w:rPr>
                <w:sz w:val="28"/>
                <w:szCs w:val="28"/>
              </w:rPr>
            </w:pPr>
            <w:r w:rsidRPr="009B4395">
              <w:rPr>
                <w:sz w:val="28"/>
                <w:szCs w:val="28"/>
              </w:rPr>
              <w:t>01.04.2025</w:t>
            </w:r>
          </w:p>
        </w:tc>
        <w:tc>
          <w:tcPr>
            <w:tcW w:w="2463" w:type="dxa"/>
            <w:shd w:val="clear" w:color="auto" w:fill="auto"/>
          </w:tcPr>
          <w:p w14:paraId="1F5564A3" w14:textId="77777777" w:rsidR="009B4395" w:rsidRPr="009B4395" w:rsidRDefault="009B4395" w:rsidP="009B4395">
            <w:pPr>
              <w:tabs>
                <w:tab w:val="left" w:pos="1134"/>
              </w:tabs>
              <w:jc w:val="both"/>
              <w:rPr>
                <w:sz w:val="28"/>
                <w:szCs w:val="28"/>
              </w:rPr>
            </w:pPr>
            <w:r w:rsidRPr="009B4395">
              <w:rPr>
                <w:sz w:val="28"/>
                <w:szCs w:val="28"/>
              </w:rPr>
              <w:t>30.06.2025</w:t>
            </w:r>
          </w:p>
        </w:tc>
        <w:tc>
          <w:tcPr>
            <w:tcW w:w="2464" w:type="dxa"/>
            <w:shd w:val="clear" w:color="auto" w:fill="auto"/>
          </w:tcPr>
          <w:p w14:paraId="2A028A46" w14:textId="77777777" w:rsidR="009B4395" w:rsidRPr="009B4395" w:rsidRDefault="009B4395" w:rsidP="009B4395">
            <w:pPr>
              <w:tabs>
                <w:tab w:val="left" w:pos="1134"/>
              </w:tabs>
              <w:jc w:val="both"/>
              <w:rPr>
                <w:sz w:val="28"/>
                <w:szCs w:val="28"/>
              </w:rPr>
            </w:pPr>
            <w:r w:rsidRPr="009B4395">
              <w:rPr>
                <w:sz w:val="28"/>
                <w:szCs w:val="28"/>
              </w:rPr>
              <w:t>91 д.</w:t>
            </w:r>
          </w:p>
        </w:tc>
        <w:tc>
          <w:tcPr>
            <w:tcW w:w="2464" w:type="dxa"/>
            <w:shd w:val="clear" w:color="auto" w:fill="auto"/>
          </w:tcPr>
          <w:p w14:paraId="3E7F56BA" w14:textId="77777777" w:rsidR="009B4395" w:rsidRPr="009B4395" w:rsidRDefault="009B4395" w:rsidP="009B4395">
            <w:pPr>
              <w:tabs>
                <w:tab w:val="left" w:pos="1134"/>
              </w:tabs>
              <w:jc w:val="both"/>
              <w:rPr>
                <w:sz w:val="28"/>
                <w:szCs w:val="28"/>
              </w:rPr>
            </w:pPr>
            <w:r w:rsidRPr="009B4395">
              <w:rPr>
                <w:sz w:val="28"/>
                <w:szCs w:val="28"/>
              </w:rPr>
              <w:t>749605,33 руб.</w:t>
            </w:r>
          </w:p>
        </w:tc>
      </w:tr>
      <w:tr w:rsidR="009B4395" w:rsidRPr="009B4395" w14:paraId="3148E8C8" w14:textId="77777777" w:rsidTr="002B5BBD">
        <w:tc>
          <w:tcPr>
            <w:tcW w:w="2463" w:type="dxa"/>
            <w:shd w:val="clear" w:color="auto" w:fill="auto"/>
          </w:tcPr>
          <w:p w14:paraId="43210574" w14:textId="77777777" w:rsidR="009B4395" w:rsidRPr="009B4395" w:rsidRDefault="009B4395" w:rsidP="009B4395">
            <w:pPr>
              <w:tabs>
                <w:tab w:val="left" w:pos="1134"/>
              </w:tabs>
              <w:jc w:val="both"/>
              <w:rPr>
                <w:sz w:val="28"/>
                <w:szCs w:val="28"/>
              </w:rPr>
            </w:pPr>
            <w:r w:rsidRPr="009B4395">
              <w:rPr>
                <w:sz w:val="28"/>
                <w:szCs w:val="28"/>
              </w:rPr>
              <w:t>01.07.2025</w:t>
            </w:r>
          </w:p>
        </w:tc>
        <w:tc>
          <w:tcPr>
            <w:tcW w:w="2463" w:type="dxa"/>
            <w:shd w:val="clear" w:color="auto" w:fill="auto"/>
          </w:tcPr>
          <w:p w14:paraId="64DB1478" w14:textId="77777777" w:rsidR="009B4395" w:rsidRPr="009B4395" w:rsidRDefault="009B4395" w:rsidP="009B4395">
            <w:pPr>
              <w:tabs>
                <w:tab w:val="left" w:pos="1134"/>
              </w:tabs>
              <w:jc w:val="both"/>
              <w:rPr>
                <w:sz w:val="28"/>
                <w:szCs w:val="28"/>
              </w:rPr>
            </w:pPr>
            <w:r w:rsidRPr="009B4395">
              <w:rPr>
                <w:sz w:val="28"/>
                <w:szCs w:val="28"/>
              </w:rPr>
              <w:t>30.09.2025</w:t>
            </w:r>
          </w:p>
        </w:tc>
        <w:tc>
          <w:tcPr>
            <w:tcW w:w="2464" w:type="dxa"/>
            <w:shd w:val="clear" w:color="auto" w:fill="auto"/>
          </w:tcPr>
          <w:p w14:paraId="43AD3DEC" w14:textId="77777777" w:rsidR="009B4395" w:rsidRPr="009B4395" w:rsidRDefault="009B4395" w:rsidP="009B4395">
            <w:pPr>
              <w:tabs>
                <w:tab w:val="left" w:pos="1134"/>
              </w:tabs>
              <w:jc w:val="both"/>
              <w:rPr>
                <w:sz w:val="28"/>
                <w:szCs w:val="28"/>
              </w:rPr>
            </w:pPr>
            <w:r w:rsidRPr="009B4395">
              <w:rPr>
                <w:sz w:val="28"/>
                <w:szCs w:val="28"/>
              </w:rPr>
              <w:t>92 д.</w:t>
            </w:r>
          </w:p>
        </w:tc>
        <w:tc>
          <w:tcPr>
            <w:tcW w:w="2464" w:type="dxa"/>
            <w:shd w:val="clear" w:color="auto" w:fill="auto"/>
          </w:tcPr>
          <w:p w14:paraId="682D6A03" w14:textId="77777777" w:rsidR="009B4395" w:rsidRPr="009B4395" w:rsidRDefault="009B4395" w:rsidP="009B4395">
            <w:pPr>
              <w:tabs>
                <w:tab w:val="left" w:pos="1134"/>
              </w:tabs>
              <w:jc w:val="both"/>
              <w:rPr>
                <w:sz w:val="28"/>
                <w:szCs w:val="28"/>
              </w:rPr>
            </w:pPr>
            <w:r w:rsidRPr="009B4395">
              <w:rPr>
                <w:sz w:val="28"/>
                <w:szCs w:val="28"/>
              </w:rPr>
              <w:t>757842,75 руб.</w:t>
            </w:r>
          </w:p>
        </w:tc>
      </w:tr>
      <w:tr w:rsidR="009B4395" w:rsidRPr="009B4395" w14:paraId="1B5159F0" w14:textId="77777777" w:rsidTr="002B5BBD">
        <w:tc>
          <w:tcPr>
            <w:tcW w:w="2463" w:type="dxa"/>
            <w:shd w:val="clear" w:color="auto" w:fill="auto"/>
          </w:tcPr>
          <w:p w14:paraId="55170584" w14:textId="77777777" w:rsidR="009B4395" w:rsidRPr="009B4395" w:rsidRDefault="009B4395" w:rsidP="009B4395">
            <w:pPr>
              <w:tabs>
                <w:tab w:val="left" w:pos="1134"/>
              </w:tabs>
              <w:jc w:val="both"/>
              <w:rPr>
                <w:sz w:val="28"/>
                <w:szCs w:val="28"/>
              </w:rPr>
            </w:pPr>
            <w:r w:rsidRPr="009B4395">
              <w:rPr>
                <w:sz w:val="28"/>
                <w:szCs w:val="28"/>
              </w:rPr>
              <w:t>01.10.2025</w:t>
            </w:r>
          </w:p>
        </w:tc>
        <w:tc>
          <w:tcPr>
            <w:tcW w:w="2463" w:type="dxa"/>
            <w:shd w:val="clear" w:color="auto" w:fill="auto"/>
          </w:tcPr>
          <w:p w14:paraId="6F3B7004" w14:textId="77777777" w:rsidR="009B4395" w:rsidRPr="009B4395" w:rsidRDefault="009B4395" w:rsidP="009B4395">
            <w:pPr>
              <w:tabs>
                <w:tab w:val="left" w:pos="1134"/>
              </w:tabs>
              <w:jc w:val="both"/>
              <w:rPr>
                <w:sz w:val="28"/>
                <w:szCs w:val="28"/>
              </w:rPr>
            </w:pPr>
            <w:r w:rsidRPr="009B4395">
              <w:rPr>
                <w:sz w:val="28"/>
                <w:szCs w:val="28"/>
              </w:rPr>
              <w:t>31.12.2025</w:t>
            </w:r>
          </w:p>
        </w:tc>
        <w:tc>
          <w:tcPr>
            <w:tcW w:w="2464" w:type="dxa"/>
            <w:shd w:val="clear" w:color="auto" w:fill="auto"/>
          </w:tcPr>
          <w:p w14:paraId="56454C34" w14:textId="77777777" w:rsidR="009B4395" w:rsidRPr="009B4395" w:rsidRDefault="009B4395" w:rsidP="009B4395">
            <w:pPr>
              <w:tabs>
                <w:tab w:val="left" w:pos="1134"/>
              </w:tabs>
              <w:jc w:val="both"/>
              <w:rPr>
                <w:sz w:val="28"/>
                <w:szCs w:val="28"/>
              </w:rPr>
            </w:pPr>
            <w:r w:rsidRPr="009B4395">
              <w:rPr>
                <w:sz w:val="28"/>
                <w:szCs w:val="28"/>
              </w:rPr>
              <w:t>92 д.</w:t>
            </w:r>
          </w:p>
        </w:tc>
        <w:tc>
          <w:tcPr>
            <w:tcW w:w="2464" w:type="dxa"/>
            <w:shd w:val="clear" w:color="auto" w:fill="auto"/>
          </w:tcPr>
          <w:p w14:paraId="3B893F62" w14:textId="77777777" w:rsidR="009B4395" w:rsidRPr="009B4395" w:rsidRDefault="009B4395" w:rsidP="009B4395">
            <w:pPr>
              <w:tabs>
                <w:tab w:val="left" w:pos="1134"/>
              </w:tabs>
              <w:jc w:val="both"/>
              <w:rPr>
                <w:sz w:val="28"/>
                <w:szCs w:val="28"/>
              </w:rPr>
            </w:pPr>
            <w:r w:rsidRPr="009B4395">
              <w:rPr>
                <w:sz w:val="28"/>
                <w:szCs w:val="28"/>
              </w:rPr>
              <w:t>757842,75 руб.</w:t>
            </w:r>
          </w:p>
        </w:tc>
      </w:tr>
      <w:tr w:rsidR="009B4395" w:rsidRPr="009B4395" w14:paraId="7E83C7B9" w14:textId="77777777" w:rsidTr="002B5BBD">
        <w:tc>
          <w:tcPr>
            <w:tcW w:w="2463" w:type="dxa"/>
            <w:shd w:val="clear" w:color="auto" w:fill="auto"/>
          </w:tcPr>
          <w:p w14:paraId="1AF3FCAB" w14:textId="77777777" w:rsidR="009B4395" w:rsidRPr="009B4395" w:rsidRDefault="009B4395" w:rsidP="009B4395">
            <w:pPr>
              <w:tabs>
                <w:tab w:val="left" w:pos="1134"/>
              </w:tabs>
              <w:jc w:val="both"/>
              <w:rPr>
                <w:sz w:val="28"/>
                <w:szCs w:val="28"/>
              </w:rPr>
            </w:pPr>
            <w:r w:rsidRPr="009B4395">
              <w:rPr>
                <w:sz w:val="28"/>
                <w:szCs w:val="28"/>
              </w:rPr>
              <w:t>Итого:</w:t>
            </w:r>
          </w:p>
        </w:tc>
        <w:tc>
          <w:tcPr>
            <w:tcW w:w="2463" w:type="dxa"/>
            <w:shd w:val="clear" w:color="auto" w:fill="auto"/>
          </w:tcPr>
          <w:p w14:paraId="1D30F39B" w14:textId="77777777" w:rsidR="009B4395" w:rsidRPr="009B4395" w:rsidRDefault="009B4395" w:rsidP="009B4395">
            <w:pPr>
              <w:tabs>
                <w:tab w:val="left" w:pos="1134"/>
              </w:tabs>
              <w:jc w:val="both"/>
              <w:rPr>
                <w:sz w:val="28"/>
                <w:szCs w:val="28"/>
              </w:rPr>
            </w:pPr>
          </w:p>
        </w:tc>
        <w:tc>
          <w:tcPr>
            <w:tcW w:w="2464" w:type="dxa"/>
            <w:shd w:val="clear" w:color="auto" w:fill="auto"/>
          </w:tcPr>
          <w:p w14:paraId="79FE3FB8" w14:textId="77777777" w:rsidR="009B4395" w:rsidRPr="009B4395" w:rsidRDefault="009B4395" w:rsidP="009B4395">
            <w:pPr>
              <w:tabs>
                <w:tab w:val="left" w:pos="1134"/>
              </w:tabs>
              <w:jc w:val="both"/>
              <w:rPr>
                <w:sz w:val="28"/>
                <w:szCs w:val="28"/>
              </w:rPr>
            </w:pPr>
          </w:p>
        </w:tc>
        <w:tc>
          <w:tcPr>
            <w:tcW w:w="2464" w:type="dxa"/>
            <w:shd w:val="clear" w:color="auto" w:fill="auto"/>
          </w:tcPr>
          <w:p w14:paraId="29DF81D0" w14:textId="77777777" w:rsidR="009B4395" w:rsidRPr="009B4395" w:rsidRDefault="009B4395" w:rsidP="009B4395">
            <w:pPr>
              <w:tabs>
                <w:tab w:val="left" w:pos="1134"/>
              </w:tabs>
              <w:jc w:val="both"/>
              <w:rPr>
                <w:sz w:val="28"/>
                <w:szCs w:val="28"/>
              </w:rPr>
            </w:pPr>
            <w:r w:rsidRPr="009B4395">
              <w:rPr>
                <w:sz w:val="28"/>
                <w:szCs w:val="28"/>
              </w:rPr>
              <w:t>3006658,74 руб.</w:t>
            </w:r>
          </w:p>
        </w:tc>
      </w:tr>
    </w:tbl>
    <w:p w14:paraId="20920922" w14:textId="77777777" w:rsidR="009B4395" w:rsidRPr="009B4395" w:rsidRDefault="009B4395" w:rsidP="009B4395">
      <w:pPr>
        <w:tabs>
          <w:tab w:val="left" w:pos="1134"/>
        </w:tabs>
        <w:ind w:firstLine="142"/>
        <w:jc w:val="both"/>
        <w:rPr>
          <w:i/>
          <w:color w:val="FF0000"/>
          <w:sz w:val="28"/>
          <w:szCs w:val="28"/>
        </w:rPr>
      </w:pPr>
      <w:r w:rsidRPr="009B4395">
        <w:rPr>
          <w:i/>
          <w:sz w:val="28"/>
          <w:szCs w:val="28"/>
        </w:rPr>
        <w:t>- индивидуальные условия договора предоставления гарантии от 19.11.2024 № 0</w:t>
      </w:r>
      <w:r w:rsidRPr="009B4395">
        <w:rPr>
          <w:i/>
          <w:sz w:val="28"/>
          <w:szCs w:val="28"/>
          <w:lang w:val="en-US"/>
        </w:rPr>
        <w:t>UI</w:t>
      </w:r>
      <w:r w:rsidRPr="009B4395">
        <w:rPr>
          <w:i/>
          <w:sz w:val="28"/>
          <w:szCs w:val="28"/>
        </w:rPr>
        <w:t>59</w:t>
      </w:r>
      <w:r w:rsidRPr="009B4395">
        <w:rPr>
          <w:i/>
          <w:sz w:val="28"/>
          <w:szCs w:val="28"/>
          <w:lang w:val="en-US"/>
        </w:rPr>
        <w:t>X</w:t>
      </w:r>
      <w:r w:rsidRPr="009B4395">
        <w:rPr>
          <w:i/>
          <w:sz w:val="28"/>
          <w:szCs w:val="28"/>
        </w:rPr>
        <w:t xml:space="preserve"> с АО «Альфабанк», с пояснениями о вознаграждении 3,75%;</w:t>
      </w:r>
    </w:p>
    <w:p w14:paraId="1D7519D2" w14:textId="77777777" w:rsidR="009B4395" w:rsidRPr="009B4395" w:rsidRDefault="009B4395" w:rsidP="009B4395">
      <w:pPr>
        <w:tabs>
          <w:tab w:val="left" w:pos="1134"/>
        </w:tabs>
        <w:ind w:firstLine="142"/>
        <w:jc w:val="both"/>
        <w:rPr>
          <w:i/>
          <w:sz w:val="28"/>
          <w:szCs w:val="28"/>
        </w:rPr>
      </w:pPr>
      <w:r w:rsidRPr="009B4395">
        <w:rPr>
          <w:i/>
          <w:sz w:val="28"/>
          <w:szCs w:val="28"/>
        </w:rPr>
        <w:t>- иные обосновывающие материалы.</w:t>
      </w:r>
    </w:p>
    <w:p w14:paraId="306C572B" w14:textId="77777777" w:rsidR="009B4395" w:rsidRPr="009B4395" w:rsidRDefault="009B4395" w:rsidP="009B4395">
      <w:pPr>
        <w:tabs>
          <w:tab w:val="left" w:pos="1134"/>
        </w:tabs>
        <w:ind w:firstLine="709"/>
        <w:jc w:val="both"/>
        <w:rPr>
          <w:i/>
          <w:color w:val="FF0000"/>
          <w:sz w:val="10"/>
          <w:szCs w:val="10"/>
        </w:rPr>
      </w:pPr>
    </w:p>
    <w:p w14:paraId="4758EA35" w14:textId="77777777" w:rsidR="009B4395" w:rsidRPr="009B4395" w:rsidRDefault="009B4395" w:rsidP="009B4395">
      <w:pPr>
        <w:tabs>
          <w:tab w:val="left" w:pos="1134"/>
        </w:tabs>
        <w:ind w:firstLine="709"/>
        <w:jc w:val="both"/>
        <w:rPr>
          <w:sz w:val="28"/>
          <w:szCs w:val="28"/>
        </w:rPr>
      </w:pPr>
      <w:r w:rsidRPr="009B4395">
        <w:rPr>
          <w:sz w:val="28"/>
          <w:szCs w:val="28"/>
        </w:rPr>
        <w:t xml:space="preserve">По результатам проведенного анализа представленных материалов и дополнений расходы по данной статье приняты в расчет необходимой валовой выручки в следующем размере: </w:t>
      </w:r>
    </w:p>
    <w:p w14:paraId="391DC813" w14:textId="77777777" w:rsidR="009B4395" w:rsidRPr="009B4395" w:rsidRDefault="009B4395" w:rsidP="009B4395">
      <w:pPr>
        <w:tabs>
          <w:tab w:val="left" w:pos="1134"/>
        </w:tabs>
        <w:ind w:firstLine="709"/>
        <w:jc w:val="both"/>
        <w:rPr>
          <w:sz w:val="28"/>
          <w:szCs w:val="28"/>
        </w:rPr>
      </w:pPr>
      <w:r w:rsidRPr="009B4395">
        <w:rPr>
          <w:sz w:val="28"/>
          <w:szCs w:val="28"/>
        </w:rPr>
        <w:t xml:space="preserve">- </w:t>
      </w:r>
      <w:r w:rsidRPr="009B4395">
        <w:rPr>
          <w:b/>
          <w:i/>
          <w:sz w:val="28"/>
          <w:szCs w:val="28"/>
        </w:rPr>
        <w:t>17157,13</w:t>
      </w:r>
      <w:r w:rsidRPr="009B4395">
        <w:rPr>
          <w:sz w:val="28"/>
          <w:szCs w:val="28"/>
        </w:rPr>
        <w:t xml:space="preserve"> тыс. руб. на 2025 год, в том числе: </w:t>
      </w:r>
    </w:p>
    <w:p w14:paraId="46914C0E" w14:textId="77777777" w:rsidR="009B4395" w:rsidRPr="009B4395" w:rsidRDefault="009B4395" w:rsidP="009B4395">
      <w:pPr>
        <w:tabs>
          <w:tab w:val="left" w:pos="1134"/>
        </w:tabs>
        <w:ind w:firstLine="709"/>
        <w:jc w:val="both"/>
        <w:rPr>
          <w:sz w:val="28"/>
          <w:szCs w:val="28"/>
        </w:rPr>
      </w:pPr>
      <w:r w:rsidRPr="009B4395">
        <w:rPr>
          <w:sz w:val="28"/>
          <w:szCs w:val="28"/>
          <w:u w:val="single"/>
        </w:rPr>
        <w:t>банковская гарантия 4974,08 тыс. руб.,</w:t>
      </w:r>
      <w:r w:rsidRPr="009B4395">
        <w:rPr>
          <w:sz w:val="28"/>
          <w:szCs w:val="28"/>
        </w:rPr>
        <w:t xml:space="preserve"> согласно скорректированному предложению предприятия, в соответствии с представленным предварительным договором предоставления гарантии (индивидуальные условия) от 19.11.2024 № 0</w:t>
      </w:r>
      <w:r w:rsidRPr="009B4395">
        <w:rPr>
          <w:sz w:val="28"/>
          <w:szCs w:val="28"/>
          <w:lang w:val="en-US"/>
        </w:rPr>
        <w:t>UI</w:t>
      </w:r>
      <w:r w:rsidRPr="009B4395">
        <w:rPr>
          <w:sz w:val="28"/>
          <w:szCs w:val="28"/>
        </w:rPr>
        <w:t>59</w:t>
      </w:r>
      <w:r w:rsidRPr="009B4395">
        <w:rPr>
          <w:sz w:val="28"/>
          <w:szCs w:val="28"/>
          <w:lang w:val="en-US"/>
        </w:rPr>
        <w:t>X</w:t>
      </w:r>
      <w:r w:rsidRPr="009B4395">
        <w:rPr>
          <w:sz w:val="28"/>
          <w:szCs w:val="28"/>
        </w:rPr>
        <w:t xml:space="preserve"> с АО «Альфабанк» пункт 2.6;</w:t>
      </w:r>
    </w:p>
    <w:p w14:paraId="4F1F960B" w14:textId="77777777" w:rsidR="009B4395" w:rsidRPr="009B4395" w:rsidRDefault="009B4395" w:rsidP="009B4395">
      <w:pPr>
        <w:tabs>
          <w:tab w:val="left" w:pos="1134"/>
        </w:tabs>
        <w:ind w:firstLine="709"/>
        <w:jc w:val="both"/>
        <w:rPr>
          <w:color w:val="FF0000"/>
          <w:sz w:val="10"/>
          <w:szCs w:val="10"/>
          <w:highlight w:val="cyan"/>
        </w:rPr>
      </w:pPr>
    </w:p>
    <w:p w14:paraId="09CBFF7D" w14:textId="77777777" w:rsidR="009B4395" w:rsidRPr="009B4395" w:rsidRDefault="009B4395" w:rsidP="009B4395">
      <w:pPr>
        <w:tabs>
          <w:tab w:val="left" w:pos="1134"/>
        </w:tabs>
        <w:ind w:firstLine="709"/>
        <w:jc w:val="both"/>
        <w:rPr>
          <w:sz w:val="28"/>
          <w:szCs w:val="28"/>
        </w:rPr>
      </w:pPr>
      <w:r w:rsidRPr="009B4395">
        <w:rPr>
          <w:sz w:val="28"/>
          <w:szCs w:val="28"/>
          <w:u w:val="single"/>
        </w:rPr>
        <w:t>услуги РКЦ по ИЖС и прямым договорам 12183,05 тыс. руб.</w:t>
      </w:r>
      <w:r w:rsidRPr="009B4395">
        <w:rPr>
          <w:sz w:val="28"/>
          <w:szCs w:val="28"/>
        </w:rPr>
        <w:t xml:space="preserve"> </w:t>
      </w:r>
    </w:p>
    <w:p w14:paraId="72150991" w14:textId="77777777" w:rsidR="009B4395" w:rsidRPr="009B4395" w:rsidRDefault="009B4395" w:rsidP="009B4395">
      <w:pPr>
        <w:ind w:firstLine="709"/>
        <w:rPr>
          <w:sz w:val="28"/>
          <w:szCs w:val="28"/>
        </w:rPr>
      </w:pPr>
      <w:r w:rsidRPr="009B4395">
        <w:rPr>
          <w:sz w:val="28"/>
          <w:szCs w:val="28"/>
        </w:rPr>
        <w:t>НВВ</w:t>
      </w:r>
      <w:r w:rsidRPr="009B4395">
        <w:rPr>
          <w:sz w:val="28"/>
          <w:szCs w:val="28"/>
          <w:vertAlign w:val="superscript"/>
        </w:rPr>
        <w:t>ПР</w:t>
      </w:r>
      <w:r w:rsidRPr="009B4395">
        <w:rPr>
          <w:sz w:val="28"/>
          <w:szCs w:val="28"/>
        </w:rPr>
        <w:t>2025 = 11515,17 * (1+0,058) * 1 = 12183,05 тыс. руб.</w:t>
      </w:r>
    </w:p>
    <w:p w14:paraId="2C1CF17E" w14:textId="77777777" w:rsidR="009B4395" w:rsidRPr="009B4395" w:rsidRDefault="009B4395" w:rsidP="009B4395">
      <w:pPr>
        <w:tabs>
          <w:tab w:val="left" w:pos="1134"/>
        </w:tabs>
        <w:ind w:firstLine="709"/>
        <w:jc w:val="both"/>
        <w:rPr>
          <w:color w:val="FF0000"/>
          <w:sz w:val="10"/>
          <w:szCs w:val="10"/>
          <w:highlight w:val="cyan"/>
        </w:rPr>
      </w:pPr>
    </w:p>
    <w:p w14:paraId="6D694550" w14:textId="77777777" w:rsidR="009B4395" w:rsidRPr="009B4395" w:rsidRDefault="009B4395" w:rsidP="009B4395">
      <w:pPr>
        <w:tabs>
          <w:tab w:val="left" w:pos="1134"/>
        </w:tabs>
        <w:ind w:firstLine="709"/>
        <w:jc w:val="both"/>
        <w:rPr>
          <w:color w:val="FF0000"/>
          <w:sz w:val="28"/>
          <w:szCs w:val="28"/>
        </w:rPr>
      </w:pPr>
    </w:p>
    <w:p w14:paraId="7A950665" w14:textId="77777777" w:rsidR="009B4395" w:rsidRPr="009B4395" w:rsidRDefault="009B4395" w:rsidP="009B4395">
      <w:pPr>
        <w:jc w:val="center"/>
        <w:rPr>
          <w:b/>
          <w:color w:val="000000"/>
          <w:sz w:val="28"/>
          <w:szCs w:val="28"/>
          <w:u w:val="single"/>
        </w:rPr>
      </w:pPr>
      <w:r w:rsidRPr="009B4395">
        <w:rPr>
          <w:b/>
          <w:color w:val="000000"/>
          <w:sz w:val="28"/>
          <w:szCs w:val="28"/>
          <w:u w:val="single"/>
        </w:rPr>
        <w:t xml:space="preserve">Прибыль </w:t>
      </w:r>
    </w:p>
    <w:p w14:paraId="4223461B" w14:textId="77777777" w:rsidR="009B4395" w:rsidRPr="009B4395" w:rsidRDefault="009B4395" w:rsidP="009B4395">
      <w:pPr>
        <w:tabs>
          <w:tab w:val="left" w:pos="0"/>
          <w:tab w:val="left" w:pos="993"/>
        </w:tabs>
        <w:ind w:firstLine="709"/>
        <w:jc w:val="both"/>
        <w:rPr>
          <w:b/>
          <w:color w:val="000000"/>
          <w:sz w:val="10"/>
          <w:szCs w:val="28"/>
          <w:u w:val="single"/>
        </w:rPr>
      </w:pPr>
    </w:p>
    <w:p w14:paraId="5E45458F"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«Прибыль» утверждена РЭК Кузбасса на 2025 год в размере </w:t>
      </w:r>
      <w:r w:rsidRPr="009B4395">
        <w:rPr>
          <w:b/>
          <w:i/>
          <w:color w:val="000000"/>
          <w:sz w:val="28"/>
          <w:szCs w:val="28"/>
        </w:rPr>
        <w:t>13183,12</w:t>
      </w:r>
      <w:r w:rsidRPr="009B4395">
        <w:rPr>
          <w:color w:val="000000"/>
          <w:sz w:val="28"/>
          <w:szCs w:val="28"/>
        </w:rPr>
        <w:t xml:space="preserve"> тыс. руб., в том числе:</w:t>
      </w:r>
    </w:p>
    <w:p w14:paraId="228A714B"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прибыль на социальное развитие 138,51 тыс. руб.:</w:t>
      </w:r>
    </w:p>
    <w:p w14:paraId="342904C4"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расчетная предпринимательская прибыль 13044,62 тыс. руб.</w:t>
      </w:r>
    </w:p>
    <w:p w14:paraId="24A8A7B9" w14:textId="77777777" w:rsidR="009B4395" w:rsidRPr="009B4395" w:rsidRDefault="009B4395" w:rsidP="009B4395">
      <w:pPr>
        <w:tabs>
          <w:tab w:val="left" w:pos="1134"/>
        </w:tabs>
        <w:ind w:firstLine="709"/>
        <w:jc w:val="both"/>
        <w:rPr>
          <w:color w:val="FF0000"/>
          <w:sz w:val="28"/>
          <w:szCs w:val="28"/>
        </w:rPr>
      </w:pPr>
    </w:p>
    <w:p w14:paraId="753739D9" w14:textId="77777777" w:rsidR="009B4395" w:rsidRPr="009B4395" w:rsidRDefault="009B4395" w:rsidP="009B4395">
      <w:pPr>
        <w:tabs>
          <w:tab w:val="left" w:pos="1134"/>
        </w:tabs>
        <w:ind w:firstLine="709"/>
        <w:jc w:val="both"/>
        <w:rPr>
          <w:sz w:val="28"/>
          <w:szCs w:val="28"/>
        </w:rPr>
      </w:pPr>
      <w:r w:rsidRPr="009B4395">
        <w:rPr>
          <w:sz w:val="28"/>
          <w:szCs w:val="28"/>
        </w:rPr>
        <w:t xml:space="preserve">Организацией при корректировке заявлены для учета в необходимой валовой выручке расходы по данной статье в размере </w:t>
      </w:r>
      <w:r w:rsidRPr="009B4395">
        <w:rPr>
          <w:b/>
          <w:i/>
          <w:sz w:val="28"/>
          <w:szCs w:val="28"/>
        </w:rPr>
        <w:t>13236,53</w:t>
      </w:r>
      <w:r w:rsidRPr="009B4395">
        <w:rPr>
          <w:sz w:val="28"/>
          <w:szCs w:val="28"/>
        </w:rPr>
        <w:t xml:space="preserve"> тыс. руб., в том числе:</w:t>
      </w:r>
    </w:p>
    <w:p w14:paraId="62B32B46" w14:textId="77777777" w:rsidR="009B4395" w:rsidRPr="009B4395" w:rsidRDefault="009B4395" w:rsidP="009B4395">
      <w:pPr>
        <w:tabs>
          <w:tab w:val="left" w:pos="1134"/>
        </w:tabs>
        <w:ind w:firstLine="709"/>
        <w:jc w:val="both"/>
        <w:rPr>
          <w:sz w:val="28"/>
          <w:szCs w:val="28"/>
        </w:rPr>
      </w:pPr>
      <w:r w:rsidRPr="009B4395">
        <w:rPr>
          <w:sz w:val="28"/>
          <w:szCs w:val="28"/>
        </w:rPr>
        <w:t>- прибыль на социальное развитие 141,97 тыс. руб.:</w:t>
      </w:r>
    </w:p>
    <w:p w14:paraId="0E8FF692" w14:textId="77777777" w:rsidR="009B4395" w:rsidRPr="009B4395" w:rsidRDefault="009B4395" w:rsidP="009B4395">
      <w:pPr>
        <w:tabs>
          <w:tab w:val="left" w:pos="1134"/>
        </w:tabs>
        <w:ind w:firstLine="709"/>
        <w:jc w:val="both"/>
        <w:rPr>
          <w:sz w:val="28"/>
          <w:szCs w:val="28"/>
        </w:rPr>
      </w:pPr>
      <w:r w:rsidRPr="009B4395">
        <w:rPr>
          <w:sz w:val="28"/>
          <w:szCs w:val="28"/>
        </w:rPr>
        <w:t>- расчетная предпринимательская прибыль 13094,56 тыс. руб.</w:t>
      </w:r>
    </w:p>
    <w:p w14:paraId="43F30639" w14:textId="77777777" w:rsidR="009B4395" w:rsidRPr="009B4395" w:rsidRDefault="009B4395" w:rsidP="009B4395">
      <w:pPr>
        <w:tabs>
          <w:tab w:val="left" w:pos="1134"/>
        </w:tabs>
        <w:ind w:firstLine="709"/>
        <w:jc w:val="both"/>
        <w:rPr>
          <w:color w:val="FF0000"/>
          <w:sz w:val="10"/>
          <w:szCs w:val="10"/>
        </w:rPr>
      </w:pPr>
    </w:p>
    <w:p w14:paraId="5D42819C" w14:textId="77777777" w:rsidR="009B4395" w:rsidRPr="009B4395" w:rsidRDefault="009B4395" w:rsidP="009B4395">
      <w:pPr>
        <w:tabs>
          <w:tab w:val="left" w:pos="1134"/>
        </w:tabs>
        <w:ind w:firstLine="709"/>
        <w:jc w:val="both"/>
        <w:rPr>
          <w:sz w:val="28"/>
          <w:szCs w:val="28"/>
        </w:rPr>
      </w:pPr>
      <w:r w:rsidRPr="009B4395">
        <w:rPr>
          <w:sz w:val="28"/>
          <w:szCs w:val="28"/>
        </w:rPr>
        <w:t>В качестве обосновывающих документов в материалах тарифного дела организацией представлены:</w:t>
      </w:r>
    </w:p>
    <w:p w14:paraId="5B7333C2" w14:textId="77777777" w:rsidR="009B4395" w:rsidRPr="009B4395" w:rsidRDefault="009B4395" w:rsidP="009B4395">
      <w:pPr>
        <w:tabs>
          <w:tab w:val="left" w:pos="1134"/>
        </w:tabs>
        <w:ind w:firstLine="709"/>
        <w:jc w:val="both"/>
        <w:rPr>
          <w:i/>
          <w:sz w:val="28"/>
          <w:szCs w:val="28"/>
        </w:rPr>
      </w:pPr>
      <w:r w:rsidRPr="009B4395">
        <w:rPr>
          <w:i/>
          <w:sz w:val="28"/>
          <w:szCs w:val="28"/>
        </w:rPr>
        <w:t>- карточка счета 91.02 «Материальная помощь» за 2023 год;</w:t>
      </w:r>
    </w:p>
    <w:p w14:paraId="6D957D81" w14:textId="77777777" w:rsidR="009B4395" w:rsidRPr="009B4395" w:rsidRDefault="009B4395" w:rsidP="009B4395">
      <w:pPr>
        <w:tabs>
          <w:tab w:val="left" w:pos="1134"/>
        </w:tabs>
        <w:ind w:firstLine="709"/>
        <w:jc w:val="both"/>
        <w:rPr>
          <w:i/>
          <w:sz w:val="28"/>
          <w:szCs w:val="28"/>
        </w:rPr>
      </w:pPr>
      <w:r w:rsidRPr="009B4395">
        <w:rPr>
          <w:i/>
          <w:sz w:val="28"/>
          <w:szCs w:val="28"/>
        </w:rPr>
        <w:t>- анализ счета 91.02 за 2023 год «Материальная помощь»;</w:t>
      </w:r>
    </w:p>
    <w:p w14:paraId="1AFCAA83" w14:textId="77777777" w:rsidR="009B4395" w:rsidRPr="009B4395" w:rsidRDefault="009B4395" w:rsidP="009B4395">
      <w:pPr>
        <w:tabs>
          <w:tab w:val="left" w:pos="1134"/>
        </w:tabs>
        <w:ind w:firstLine="709"/>
        <w:jc w:val="both"/>
        <w:rPr>
          <w:i/>
          <w:sz w:val="28"/>
          <w:szCs w:val="28"/>
        </w:rPr>
      </w:pPr>
      <w:r w:rsidRPr="009B4395">
        <w:rPr>
          <w:i/>
          <w:sz w:val="28"/>
          <w:szCs w:val="28"/>
        </w:rPr>
        <w:t>- свод по материальной помощи с указанием причин;</w:t>
      </w:r>
    </w:p>
    <w:p w14:paraId="6A2625C0" w14:textId="77777777" w:rsidR="009B4395" w:rsidRPr="009B4395" w:rsidRDefault="009B4395" w:rsidP="009B4395">
      <w:pPr>
        <w:tabs>
          <w:tab w:val="left" w:pos="1134"/>
        </w:tabs>
        <w:ind w:firstLine="709"/>
        <w:jc w:val="both"/>
        <w:rPr>
          <w:i/>
          <w:sz w:val="28"/>
          <w:szCs w:val="28"/>
        </w:rPr>
      </w:pPr>
      <w:r w:rsidRPr="009B4395">
        <w:rPr>
          <w:i/>
          <w:sz w:val="28"/>
          <w:szCs w:val="28"/>
        </w:rPr>
        <w:t>- Положение об оплате труда в ООО «Чистый Город Кемерово», утвержденное приказом от 22.04.2020 № 13;</w:t>
      </w:r>
    </w:p>
    <w:p w14:paraId="54831F80" w14:textId="77777777" w:rsidR="009B4395" w:rsidRPr="009B4395" w:rsidRDefault="009B4395" w:rsidP="009B4395">
      <w:pPr>
        <w:tabs>
          <w:tab w:val="left" w:pos="1134"/>
        </w:tabs>
        <w:ind w:firstLine="709"/>
        <w:jc w:val="both"/>
        <w:rPr>
          <w:i/>
          <w:sz w:val="28"/>
          <w:szCs w:val="28"/>
        </w:rPr>
      </w:pPr>
      <w:r w:rsidRPr="009B4395">
        <w:rPr>
          <w:i/>
          <w:sz w:val="28"/>
          <w:szCs w:val="28"/>
        </w:rPr>
        <w:t xml:space="preserve">- приказы о выплате материальной помощи в разрезе работников за 2023 год. </w:t>
      </w:r>
    </w:p>
    <w:p w14:paraId="455C48CB" w14:textId="77777777" w:rsidR="009B4395" w:rsidRPr="009B4395" w:rsidRDefault="009B4395" w:rsidP="009B4395">
      <w:pPr>
        <w:tabs>
          <w:tab w:val="left" w:pos="1134"/>
        </w:tabs>
        <w:ind w:firstLine="709"/>
        <w:jc w:val="both"/>
        <w:rPr>
          <w:color w:val="000000"/>
          <w:sz w:val="28"/>
          <w:szCs w:val="28"/>
          <w:u w:val="single"/>
        </w:rPr>
      </w:pPr>
      <w:r w:rsidRPr="009B4395">
        <w:rPr>
          <w:color w:val="000000"/>
          <w:sz w:val="28"/>
          <w:szCs w:val="28"/>
          <w:u w:val="single"/>
        </w:rPr>
        <w:t>Прибыль на социальное развитие:</w:t>
      </w:r>
    </w:p>
    <w:p w14:paraId="00615EAE"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Согласно пункту 35 Методических указаний нормативная прибыль на i-й год определяется в соответствии с </w:t>
      </w:r>
      <w:hyperlink r:id="rId210" w:history="1">
        <w:r w:rsidRPr="009B4395">
          <w:rPr>
            <w:color w:val="000000"/>
            <w:sz w:val="28"/>
            <w:szCs w:val="28"/>
          </w:rPr>
          <w:t>пунктами 24</w:t>
        </w:r>
      </w:hyperlink>
      <w:r w:rsidRPr="009B4395">
        <w:rPr>
          <w:color w:val="000000"/>
          <w:sz w:val="28"/>
          <w:szCs w:val="28"/>
        </w:rPr>
        <w:t xml:space="preserve"> и </w:t>
      </w:r>
      <w:hyperlink r:id="rId211" w:history="1">
        <w:r w:rsidRPr="009B4395">
          <w:rPr>
            <w:color w:val="000000"/>
            <w:sz w:val="28"/>
            <w:szCs w:val="28"/>
          </w:rPr>
          <w:t>24(1)</w:t>
        </w:r>
      </w:hyperlink>
      <w:r w:rsidRPr="009B4395">
        <w:rPr>
          <w:color w:val="000000"/>
          <w:sz w:val="28"/>
          <w:szCs w:val="28"/>
        </w:rPr>
        <w:t xml:space="preserve"> Методических указаний с учетом особенностей, предусмотренных </w:t>
      </w:r>
      <w:hyperlink r:id="rId212" w:history="1">
        <w:r w:rsidRPr="009B4395">
          <w:rPr>
            <w:color w:val="000000"/>
            <w:sz w:val="28"/>
            <w:szCs w:val="28"/>
          </w:rPr>
          <w:t>пунктом 54</w:t>
        </w:r>
      </w:hyperlink>
      <w:r w:rsidRPr="009B4395">
        <w:rPr>
          <w:color w:val="000000"/>
          <w:sz w:val="28"/>
          <w:szCs w:val="28"/>
        </w:rPr>
        <w:t xml:space="preserve"> Основ ценообразования.</w:t>
      </w:r>
    </w:p>
    <w:p w14:paraId="3279DEE7"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Нормативная прибыль рассчитывается по формуле:</w:t>
      </w:r>
    </w:p>
    <w:p w14:paraId="08690569" w14:textId="77777777" w:rsidR="009B4395" w:rsidRPr="009B4395" w:rsidRDefault="009B4395" w:rsidP="009B4395">
      <w:pPr>
        <w:autoSpaceDE w:val="0"/>
        <w:autoSpaceDN w:val="0"/>
        <w:adjustRightInd w:val="0"/>
        <w:jc w:val="both"/>
        <w:outlineLvl w:val="0"/>
        <w:rPr>
          <w:color w:val="000000"/>
          <w:sz w:val="28"/>
          <w:szCs w:val="28"/>
        </w:rPr>
      </w:pPr>
    </w:p>
    <w:p w14:paraId="40014591" w14:textId="2F0B5F62" w:rsidR="009B4395" w:rsidRPr="009B4395" w:rsidRDefault="009B4395" w:rsidP="009B4395">
      <w:pPr>
        <w:autoSpaceDE w:val="0"/>
        <w:autoSpaceDN w:val="0"/>
        <w:adjustRightInd w:val="0"/>
        <w:jc w:val="center"/>
        <w:rPr>
          <w:color w:val="000000"/>
          <w:sz w:val="28"/>
          <w:szCs w:val="28"/>
        </w:rPr>
      </w:pPr>
      <w:r w:rsidRPr="009B4395">
        <w:rPr>
          <w:noProof/>
          <w:color w:val="000000"/>
          <w:position w:val="-12"/>
          <w:sz w:val="28"/>
          <w:szCs w:val="28"/>
        </w:rPr>
        <w:drawing>
          <wp:inline distT="0" distB="0" distL="0" distR="0" wp14:anchorId="62B33DE2" wp14:editId="66FA6541">
            <wp:extent cx="5419725" cy="333375"/>
            <wp:effectExtent l="0" t="0" r="0" b="0"/>
            <wp:docPr id="214239135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9725" cy="333375"/>
                    </a:xfrm>
                    <a:prstGeom prst="rect">
                      <a:avLst/>
                    </a:prstGeom>
                    <a:noFill/>
                    <a:ln>
                      <a:noFill/>
                    </a:ln>
                  </pic:spPr>
                </pic:pic>
              </a:graphicData>
            </a:graphic>
          </wp:inline>
        </w:drawing>
      </w:r>
    </w:p>
    <w:p w14:paraId="0BD69CE7"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где:</w:t>
      </w:r>
    </w:p>
    <w:p w14:paraId="434DF97F"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КВ</w:t>
      </w:r>
      <w:r w:rsidRPr="009B4395">
        <w:rPr>
          <w:color w:val="000000"/>
          <w:sz w:val="28"/>
          <w:szCs w:val="28"/>
          <w:vertAlign w:val="subscript"/>
        </w:rPr>
        <w:t>i</w:t>
      </w:r>
      <w:r w:rsidRPr="009B4395">
        <w:rPr>
          <w:color w:val="000000"/>
          <w:sz w:val="28"/>
          <w:szCs w:val="28"/>
        </w:rPr>
        <w:t xml:space="preserve"> - расходы на капитальные вложения (инвестиции), рассчитываемые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тыс. руб.</w:t>
      </w:r>
    </w:p>
    <w:p w14:paraId="21696417"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При определении величины расходов на капитальные вложения (инвестиции) в составе нормативной прибыли регулируемой организации не учитываются расходы, финансируемые за счет надбавок к ценам (тарифам) для потребителей услуг организаций коммунального комплекса, установленных в соответствии с Федеральным </w:t>
      </w:r>
      <w:hyperlink r:id="rId213" w:history="1">
        <w:r w:rsidRPr="009B4395">
          <w:rPr>
            <w:color w:val="000000"/>
            <w:sz w:val="28"/>
            <w:szCs w:val="28"/>
          </w:rPr>
          <w:t>законом</w:t>
        </w:r>
      </w:hyperlink>
      <w:r w:rsidRPr="009B4395">
        <w:rPr>
          <w:color w:val="000000"/>
          <w:sz w:val="28"/>
          <w:szCs w:val="28"/>
        </w:rPr>
        <w:t xml:space="preserve"> от 30.12.2004 № 210-ФЗ «Об основах регулирования тарифов организаций коммунального комплекса», амортизации, </w:t>
      </w:r>
      <w:r w:rsidRPr="009B4395">
        <w:rPr>
          <w:color w:val="000000"/>
          <w:sz w:val="28"/>
          <w:szCs w:val="28"/>
        </w:rPr>
        <w:lastRenderedPageBreak/>
        <w:t>заемных средств, средств бюджетов бюджетной системы Российской Федерации.</w:t>
      </w:r>
    </w:p>
    <w:p w14:paraId="63318FDC"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В случае если при установлении долгосрочных тарифов продолжительность первого долгосрочного периода регулирования превышает оставшийся срок действия утвержденной в установленном порядке инвестиционной программы, величина расходов на капитальные вложения (инвестиции) на годы, следующие за годом окончания срока действия инвестиционной программы, определяется на уровне расходов регулируемой организации на капитальные вложения (инвестиции) в последний год действия инвестиционной программы;</w:t>
      </w:r>
    </w:p>
    <w:p w14:paraId="7F68CC07" w14:textId="66AC6014"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1159F9D2" wp14:editId="34777ABC">
            <wp:extent cx="523875" cy="333375"/>
            <wp:effectExtent l="0" t="0" r="0" b="0"/>
            <wp:docPr id="16715352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9B4395">
        <w:rPr>
          <w:color w:val="000000"/>
          <w:sz w:val="28"/>
          <w:szCs w:val="28"/>
        </w:rPr>
        <w:t xml:space="preserve"> - 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w:t>
      </w:r>
      <w:hyperlink r:id="rId214" w:history="1">
        <w:r w:rsidRPr="009B4395">
          <w:rPr>
            <w:color w:val="000000"/>
            <w:sz w:val="28"/>
            <w:szCs w:val="28"/>
          </w:rPr>
          <w:t>пунктом 12</w:t>
        </w:r>
      </w:hyperlink>
      <w:r w:rsidRPr="009B4395">
        <w:rPr>
          <w:color w:val="000000"/>
          <w:sz w:val="28"/>
          <w:szCs w:val="28"/>
        </w:rPr>
        <w:t xml:space="preserve"> Методических указаний, тыс. руб.</w:t>
      </w:r>
    </w:p>
    <w:p w14:paraId="726811F7"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При определении расходов на возврат займов и кредитов, привлекаемых на реализацию мероприятий инвестиционной программы, не учитываются расходы на возврат займов и кредитов на реализацию мероприятий инвестиционной программы, финансируемые за счет амортизации;</w:t>
      </w:r>
    </w:p>
    <w:p w14:paraId="1D862073" w14:textId="77777777" w:rsidR="009B4395" w:rsidRPr="009B4395" w:rsidRDefault="009B4395" w:rsidP="009B4395">
      <w:pPr>
        <w:autoSpaceDE w:val="0"/>
        <w:autoSpaceDN w:val="0"/>
        <w:adjustRightInd w:val="0"/>
        <w:ind w:firstLine="540"/>
        <w:jc w:val="both"/>
        <w:rPr>
          <w:color w:val="000000"/>
          <w:sz w:val="28"/>
          <w:szCs w:val="28"/>
          <w:u w:val="single"/>
        </w:rPr>
      </w:pPr>
      <w:r w:rsidRPr="009B4395">
        <w:rPr>
          <w:color w:val="000000"/>
          <w:sz w:val="28"/>
          <w:szCs w:val="28"/>
          <w:u w:val="single"/>
        </w:rPr>
        <w:t>КД</w:t>
      </w:r>
      <w:r w:rsidRPr="009B4395">
        <w:rPr>
          <w:color w:val="000000"/>
          <w:sz w:val="28"/>
          <w:szCs w:val="28"/>
          <w:u w:val="single"/>
          <w:vertAlign w:val="subscript"/>
        </w:rPr>
        <w:t>i</w:t>
      </w:r>
      <w:r w:rsidRPr="009B4395">
        <w:rPr>
          <w:color w:val="000000"/>
          <w:sz w:val="28"/>
          <w:szCs w:val="28"/>
          <w:u w:val="single"/>
        </w:rPr>
        <w:t xml:space="preserve"> - величина экономически обоснованных расходов на выплаты, предусмотренные коллективными договорами, не учитываемых при определении налоговой базы налога на прибыль (расходов, относимых на прибыль после налогообложения), в соответствии с Налоговым </w:t>
      </w:r>
      <w:hyperlink r:id="rId215" w:history="1">
        <w:r w:rsidRPr="009B4395">
          <w:rPr>
            <w:color w:val="000000"/>
            <w:sz w:val="28"/>
            <w:szCs w:val="28"/>
            <w:u w:val="single"/>
          </w:rPr>
          <w:t>кодексом</w:t>
        </w:r>
      </w:hyperlink>
      <w:r w:rsidRPr="009B4395">
        <w:rPr>
          <w:color w:val="000000"/>
          <w:sz w:val="28"/>
          <w:szCs w:val="28"/>
          <w:u w:val="single"/>
        </w:rPr>
        <w:t xml:space="preserve"> Российской Федерации;</w:t>
      </w:r>
    </w:p>
    <w:p w14:paraId="3D97AF06" w14:textId="725827B5"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43D1A449" wp14:editId="51598535">
            <wp:extent cx="714375" cy="333375"/>
            <wp:effectExtent l="0" t="0" r="9525" b="0"/>
            <wp:docPr id="210485335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r w:rsidRPr="009B4395">
        <w:rPr>
          <w:color w:val="000000"/>
          <w:sz w:val="28"/>
          <w:szCs w:val="28"/>
        </w:rPr>
        <w:t xml:space="preserve"> - расходы на капитальные вложения (инвестиции), компенсация которых осуществляется с учетом требований </w:t>
      </w:r>
      <w:hyperlink r:id="rId216" w:history="1">
        <w:r w:rsidRPr="009B4395">
          <w:rPr>
            <w:color w:val="000000"/>
            <w:sz w:val="28"/>
            <w:szCs w:val="28"/>
          </w:rPr>
          <w:t>пункта 24(1)</w:t>
        </w:r>
      </w:hyperlink>
      <w:r w:rsidRPr="009B4395">
        <w:rPr>
          <w:color w:val="000000"/>
          <w:sz w:val="28"/>
          <w:szCs w:val="28"/>
        </w:rPr>
        <w:t xml:space="preserve"> Методических указаний в году i, тыс. руб.;</w:t>
      </w:r>
    </w:p>
    <w:p w14:paraId="7F224B73" w14:textId="4870C4CC"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5C986ACC" wp14:editId="0C021F20">
            <wp:extent cx="885825" cy="333375"/>
            <wp:effectExtent l="0" t="0" r="9525" b="0"/>
            <wp:docPr id="19957417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5825" cy="333375"/>
                    </a:xfrm>
                    <a:prstGeom prst="rect">
                      <a:avLst/>
                    </a:prstGeom>
                    <a:noFill/>
                    <a:ln>
                      <a:noFill/>
                    </a:ln>
                  </pic:spPr>
                </pic:pic>
              </a:graphicData>
            </a:graphic>
          </wp:inline>
        </w:drawing>
      </w:r>
      <w:r w:rsidRPr="009B4395">
        <w:rPr>
          <w:color w:val="000000"/>
          <w:sz w:val="28"/>
          <w:szCs w:val="28"/>
        </w:rPr>
        <w:t xml:space="preserve"> - расходы на возврат займов и кредитов, компенсация которых осуществляется с учетом требований пунктов 12 и 24(1) Методических указаний в году i, тыс. руб.</w:t>
      </w:r>
    </w:p>
    <w:p w14:paraId="61B5658C"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Согласно пункту 54 Основ ценообразования величина нормативной прибыли регулируемой организации с применением метода индексации определяется в соответствии с </w:t>
      </w:r>
      <w:hyperlink r:id="rId217" w:history="1">
        <w:r w:rsidRPr="009B4395">
          <w:rPr>
            <w:color w:val="000000"/>
            <w:sz w:val="28"/>
            <w:szCs w:val="28"/>
          </w:rPr>
          <w:t>пунктом 38</w:t>
        </w:r>
      </w:hyperlink>
      <w:r w:rsidRPr="009B4395">
        <w:rPr>
          <w:color w:val="000000"/>
          <w:sz w:val="28"/>
          <w:szCs w:val="28"/>
        </w:rPr>
        <w:t xml:space="preserve"> Основ ценообразования с учетом особенностей, предусмотренных настоящим пунктом.</w:t>
      </w:r>
    </w:p>
    <w:p w14:paraId="0705A5EC"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Пунктом 38 Основ ценообразования определено, что нормативная прибыль включает в себя:</w:t>
      </w:r>
    </w:p>
    <w:p w14:paraId="7EBAFE16"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а) расходы на капитальные вложения (инвестиции), определяемые в экономически обоснованном размере с учетом утвержденных инвестиционных программ регулируемых организаций;</w:t>
      </w:r>
    </w:p>
    <w:p w14:paraId="66B28A66"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б)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w:t>
      </w:r>
      <w:r w:rsidRPr="009B4395">
        <w:rPr>
          <w:color w:val="000000"/>
          <w:sz w:val="28"/>
          <w:szCs w:val="28"/>
        </w:rPr>
        <w:lastRenderedPageBreak/>
        <w:t xml:space="preserve">и кредитными договорами, а также проценты по таким займам и кредитам, размер которых определен с учетом положений, предусмотренных </w:t>
      </w:r>
      <w:hyperlink r:id="rId218" w:history="1">
        <w:r w:rsidRPr="009B4395">
          <w:rPr>
            <w:color w:val="000000"/>
            <w:sz w:val="28"/>
            <w:szCs w:val="28"/>
          </w:rPr>
          <w:t>пунктом 11</w:t>
        </w:r>
      </w:hyperlink>
      <w:r w:rsidRPr="009B4395">
        <w:rPr>
          <w:color w:val="000000"/>
          <w:sz w:val="28"/>
          <w:szCs w:val="28"/>
        </w:rPr>
        <w:t xml:space="preserve"> документа;</w:t>
      </w:r>
    </w:p>
    <w:p w14:paraId="6A74675C" w14:textId="77777777" w:rsidR="009B4395" w:rsidRPr="009B4395" w:rsidRDefault="009B4395" w:rsidP="009B4395">
      <w:pPr>
        <w:autoSpaceDE w:val="0"/>
        <w:autoSpaceDN w:val="0"/>
        <w:adjustRightInd w:val="0"/>
        <w:ind w:firstLine="540"/>
        <w:jc w:val="both"/>
        <w:rPr>
          <w:color w:val="000000"/>
          <w:sz w:val="28"/>
          <w:szCs w:val="28"/>
          <w:u w:val="single"/>
        </w:rPr>
      </w:pPr>
      <w:r w:rsidRPr="009B4395">
        <w:rPr>
          <w:color w:val="000000"/>
          <w:sz w:val="28"/>
          <w:szCs w:val="28"/>
          <w:u w:val="single"/>
        </w:rPr>
        <w:t xml:space="preserve">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19" w:history="1">
        <w:r w:rsidRPr="009B4395">
          <w:rPr>
            <w:color w:val="000000"/>
            <w:sz w:val="28"/>
            <w:szCs w:val="28"/>
            <w:u w:val="single"/>
          </w:rPr>
          <w:t>кодексом</w:t>
        </w:r>
      </w:hyperlink>
      <w:r w:rsidRPr="009B4395">
        <w:rPr>
          <w:color w:val="000000"/>
          <w:sz w:val="28"/>
          <w:szCs w:val="28"/>
          <w:u w:val="single"/>
        </w:rPr>
        <w:t xml:space="preserve"> Российской Федерации.</w:t>
      </w:r>
    </w:p>
    <w:p w14:paraId="0EAE1B60" w14:textId="77777777" w:rsidR="009B4395" w:rsidRPr="009B4395" w:rsidRDefault="009B4395" w:rsidP="009B4395">
      <w:pPr>
        <w:tabs>
          <w:tab w:val="left" w:pos="1134"/>
        </w:tabs>
        <w:ind w:firstLine="709"/>
        <w:jc w:val="both"/>
        <w:rPr>
          <w:color w:val="FF0000"/>
          <w:sz w:val="10"/>
          <w:szCs w:val="10"/>
        </w:rPr>
      </w:pPr>
    </w:p>
    <w:p w14:paraId="485CFB61" w14:textId="77777777" w:rsidR="009B4395" w:rsidRPr="009B4395" w:rsidRDefault="009B4395" w:rsidP="009B4395">
      <w:pPr>
        <w:tabs>
          <w:tab w:val="left" w:pos="1134"/>
        </w:tabs>
        <w:ind w:firstLine="709"/>
        <w:jc w:val="both"/>
        <w:rPr>
          <w:sz w:val="28"/>
          <w:szCs w:val="28"/>
        </w:rPr>
      </w:pPr>
      <w:r w:rsidRPr="009B4395">
        <w:rPr>
          <w:sz w:val="28"/>
          <w:szCs w:val="28"/>
        </w:rPr>
        <w:t xml:space="preserve">Регулятором приняты к учету в необходимой валовой выручке расходы по статье «Прибыль на социальное развитие» в размере </w:t>
      </w:r>
      <w:r w:rsidRPr="009B4395">
        <w:rPr>
          <w:b/>
          <w:i/>
          <w:sz w:val="28"/>
          <w:szCs w:val="28"/>
        </w:rPr>
        <w:t>141,97</w:t>
      </w:r>
      <w:r w:rsidRPr="009B4395">
        <w:rPr>
          <w:sz w:val="28"/>
          <w:szCs w:val="28"/>
        </w:rPr>
        <w:t xml:space="preserve"> тыс. руб. по предложению предприятия, что не превышает расчетное значение (144,27 тыс. руб.) исходя из плана 2024 года ИПЦ Минэкономразвития России на 2025 год 105,8%.</w:t>
      </w:r>
    </w:p>
    <w:p w14:paraId="32249959" w14:textId="77777777" w:rsidR="009B4395" w:rsidRPr="009B4395" w:rsidRDefault="009B4395" w:rsidP="009B4395">
      <w:pPr>
        <w:ind w:firstLine="709"/>
        <w:jc w:val="center"/>
        <w:rPr>
          <w:sz w:val="28"/>
          <w:szCs w:val="28"/>
        </w:rPr>
      </w:pPr>
      <w:r w:rsidRPr="009B4395">
        <w:rPr>
          <w:sz w:val="28"/>
          <w:szCs w:val="28"/>
        </w:rPr>
        <w:t>НВВ</w:t>
      </w:r>
      <w:r w:rsidRPr="009B4395">
        <w:rPr>
          <w:sz w:val="28"/>
          <w:szCs w:val="28"/>
          <w:vertAlign w:val="superscript"/>
        </w:rPr>
        <w:t>ПР</w:t>
      </w:r>
      <w:r w:rsidRPr="009B4395">
        <w:rPr>
          <w:sz w:val="28"/>
          <w:szCs w:val="28"/>
        </w:rPr>
        <w:t>2025 = 136,36 * (1+0,058) * 1 = 144,27 тыс. руб.</w:t>
      </w:r>
    </w:p>
    <w:p w14:paraId="411BAE65" w14:textId="77777777" w:rsidR="009B4395" w:rsidRPr="009B4395" w:rsidRDefault="009B4395" w:rsidP="009B4395">
      <w:pPr>
        <w:tabs>
          <w:tab w:val="left" w:pos="284"/>
        </w:tabs>
        <w:jc w:val="center"/>
        <w:rPr>
          <w:b/>
          <w:color w:val="FF0000"/>
          <w:sz w:val="20"/>
          <w:szCs w:val="20"/>
          <w:u w:val="single"/>
        </w:rPr>
      </w:pPr>
    </w:p>
    <w:p w14:paraId="5DFE21F8" w14:textId="77777777" w:rsidR="009B4395" w:rsidRPr="009B4395" w:rsidRDefault="009B4395" w:rsidP="009B4395">
      <w:pPr>
        <w:tabs>
          <w:tab w:val="left" w:pos="1134"/>
        </w:tabs>
        <w:ind w:firstLine="709"/>
        <w:jc w:val="both"/>
        <w:rPr>
          <w:color w:val="FF0000"/>
          <w:sz w:val="10"/>
          <w:szCs w:val="10"/>
        </w:rPr>
      </w:pPr>
    </w:p>
    <w:p w14:paraId="796A19A8" w14:textId="77777777" w:rsidR="009B4395" w:rsidRPr="009B4395" w:rsidRDefault="009B4395" w:rsidP="009B4395">
      <w:pPr>
        <w:autoSpaceDE w:val="0"/>
        <w:autoSpaceDN w:val="0"/>
        <w:adjustRightInd w:val="0"/>
        <w:ind w:firstLine="540"/>
        <w:jc w:val="both"/>
        <w:rPr>
          <w:color w:val="000000"/>
          <w:sz w:val="28"/>
          <w:szCs w:val="28"/>
          <w:u w:val="single"/>
        </w:rPr>
      </w:pPr>
      <w:r w:rsidRPr="009B4395">
        <w:rPr>
          <w:color w:val="000000"/>
          <w:sz w:val="28"/>
          <w:szCs w:val="28"/>
          <w:u w:val="single"/>
        </w:rPr>
        <w:t>Расчетная предпринимательская прибыль:</w:t>
      </w:r>
    </w:p>
    <w:p w14:paraId="766737D1"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Согласно пункту 90(1) Методических указаний расчетная предпринимательская прибыль регионального оператора определяется в размере 5% от расходов на транспортирование твердых коммунальных отходов, выполняемых региональным оператором самостоятельно (за исключением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и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70D53B71"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Согласно разъяснениям, ФАС России от 27.07.2018 № ВК/58887/18 о направлении информации по вопросу особенностей регулирования предельных единых тарифов регионального оператора по обращению с твердыми коммунальными отходами в соответствии с пунктами 29 и 44 Основ ценообразования необходимая валовая выручка регулируемой организации включает в себя, в том числе, расчетную предпринимательскую прибыль регулируемой организации, при этом ввиду наличия особенностей формирования единого тарифа на услугу регионального оператора по обращению с твердыми коммунальными отходами, предусмотренных главой </w:t>
      </w:r>
      <w:r w:rsidRPr="009B4395">
        <w:rPr>
          <w:color w:val="000000"/>
          <w:sz w:val="28"/>
          <w:szCs w:val="28"/>
          <w:lang w:val="en-US"/>
        </w:rPr>
        <w:t>IV</w:t>
      </w:r>
      <w:r w:rsidRPr="009B4395">
        <w:rPr>
          <w:color w:val="000000"/>
          <w:sz w:val="28"/>
          <w:szCs w:val="28"/>
        </w:rPr>
        <w:t xml:space="preserve"> Методических указаний, расчетная предпринимательская прибыль регионального оператора определяется в размере 5% от собственных расходов регионального оператора, за исключением:</w:t>
      </w:r>
    </w:p>
    <w:p w14:paraId="3F565B42"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в соответствии с договорами, заключаемыми региональным оператором с операторами, осуществляемыми транспортирование твердых коммунальных отходов;</w:t>
      </w:r>
    </w:p>
    <w:p w14:paraId="6EF7BA88"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lastRenderedPageBreak/>
        <w:t>- расходов на оказание комплексной услуги по обращению с твердыми коммунальными отходами в случаях, предусмотренных постановлением Правительства Российской Федерации от 05.09.2016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для субъектов Российской Федерации – городов федерального значения;</w:t>
      </w:r>
    </w:p>
    <w:p w14:paraId="30BBDF28"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 сбытовых расходов регионального оператора, определяемых в соответствии с пунктом 89 Методических указаний. </w:t>
      </w:r>
    </w:p>
    <w:p w14:paraId="326CBCCD" w14:textId="77777777" w:rsidR="009B4395" w:rsidRPr="009B4395" w:rsidRDefault="009B4395" w:rsidP="009B4395">
      <w:pPr>
        <w:tabs>
          <w:tab w:val="left" w:pos="1134"/>
        </w:tabs>
        <w:ind w:firstLine="709"/>
        <w:jc w:val="both"/>
        <w:rPr>
          <w:sz w:val="20"/>
          <w:szCs w:val="28"/>
        </w:rPr>
      </w:pPr>
    </w:p>
    <w:p w14:paraId="1093D1F4" w14:textId="77777777" w:rsidR="009B4395" w:rsidRPr="009B4395" w:rsidRDefault="009B4395" w:rsidP="009B4395">
      <w:pPr>
        <w:tabs>
          <w:tab w:val="left" w:pos="1134"/>
        </w:tabs>
        <w:ind w:firstLine="709"/>
        <w:jc w:val="both"/>
        <w:rPr>
          <w:sz w:val="28"/>
          <w:szCs w:val="28"/>
        </w:rPr>
      </w:pPr>
      <w:r w:rsidRPr="009B4395">
        <w:rPr>
          <w:sz w:val="28"/>
          <w:szCs w:val="28"/>
        </w:rPr>
        <w:t xml:space="preserve">Регулятором приняты к учету в необходимой валовой выручке при корректировке расходы по данной статье в размере </w:t>
      </w:r>
      <w:r w:rsidRPr="009B4395">
        <w:rPr>
          <w:b/>
          <w:i/>
          <w:sz w:val="28"/>
          <w:szCs w:val="28"/>
        </w:rPr>
        <w:t>13489,11</w:t>
      </w:r>
      <w:r w:rsidRPr="009B4395">
        <w:rPr>
          <w:sz w:val="28"/>
          <w:szCs w:val="28"/>
        </w:rPr>
        <w:t xml:space="preserve"> тыс. руб., рассчитаны как 5% от суммы расходов на заключение и обслуживание договоров с собственниками твердых коммунальных отходов и операторами по</w:t>
      </w:r>
      <w:r w:rsidRPr="009B4395">
        <w:rPr>
          <w:color w:val="FF0000"/>
          <w:sz w:val="28"/>
          <w:szCs w:val="28"/>
        </w:rPr>
        <w:t xml:space="preserve"> </w:t>
      </w:r>
      <w:r w:rsidRPr="009B4395">
        <w:rPr>
          <w:sz w:val="28"/>
          <w:szCs w:val="28"/>
        </w:rPr>
        <w:t>обращению с твердыми коммунальными отходами 257599,10 тыс. руб. и услуг РКЦ по ИЖС и прямых договоров 12183,05 тыс. руб. (257599,10 тыс. руб. + 12183,05 тыс. руб.) * 5% = 13489,11 тыс. руб.;</w:t>
      </w:r>
    </w:p>
    <w:p w14:paraId="11EA2A14" w14:textId="77777777" w:rsidR="009B4395" w:rsidRPr="009B4395" w:rsidRDefault="009B4395" w:rsidP="009B4395">
      <w:pPr>
        <w:tabs>
          <w:tab w:val="left" w:pos="1134"/>
        </w:tabs>
        <w:ind w:firstLine="709"/>
        <w:jc w:val="both"/>
        <w:rPr>
          <w:color w:val="FF0000"/>
          <w:sz w:val="20"/>
          <w:szCs w:val="20"/>
        </w:rPr>
      </w:pPr>
    </w:p>
    <w:p w14:paraId="5F5CE9BA" w14:textId="236AFF38" w:rsidR="009B4395" w:rsidRPr="009B4395" w:rsidRDefault="009B4395" w:rsidP="009B4395">
      <w:pPr>
        <w:ind w:firstLine="709"/>
        <w:jc w:val="both"/>
        <w:rPr>
          <w:color w:val="000000"/>
          <w:sz w:val="28"/>
          <w:szCs w:val="28"/>
        </w:rPr>
      </w:pPr>
      <w:r w:rsidRPr="009B4395">
        <w:rPr>
          <w:color w:val="000000"/>
          <w:sz w:val="28"/>
          <w:szCs w:val="28"/>
          <w:u w:val="single"/>
        </w:rPr>
        <w:t>Показатель</w:t>
      </w:r>
      <w:r w:rsidRPr="009B4395">
        <w:rPr>
          <w:noProof/>
          <w:color w:val="000000"/>
          <w:position w:val="-12"/>
          <w:sz w:val="28"/>
          <w:szCs w:val="28"/>
          <w:u w:val="single"/>
        </w:rPr>
        <w:drawing>
          <wp:inline distT="0" distB="0" distL="0" distR="0" wp14:anchorId="5E45EBA0" wp14:editId="7F4C0BBB">
            <wp:extent cx="676275" cy="333375"/>
            <wp:effectExtent l="0" t="0" r="9525" b="0"/>
            <wp:docPr id="140743690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9B4395">
        <w:rPr>
          <w:color w:val="000000"/>
          <w:sz w:val="28"/>
          <w:szCs w:val="28"/>
          <w:u w:val="single"/>
        </w:rPr>
        <w:t xml:space="preserve"> - прочие расходы регионального оператора</w:t>
      </w:r>
      <w:r w:rsidRPr="009B4395">
        <w:rPr>
          <w:color w:val="000000"/>
          <w:sz w:val="28"/>
          <w:szCs w:val="28"/>
        </w:rPr>
        <w:t xml:space="preserve"> принят в расчет исходя из суммарного значения: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 прочих расходов, расходов на предоставление банковской гарантии; прибыли на социальное развитие, расчетной предпринимательской прибыли на 2025 год</w:t>
      </w:r>
    </w:p>
    <w:p w14:paraId="0A7F61B6" w14:textId="77777777" w:rsidR="009B4395" w:rsidRPr="009B4395" w:rsidRDefault="009B4395" w:rsidP="009B4395">
      <w:pPr>
        <w:tabs>
          <w:tab w:val="left" w:pos="1134"/>
        </w:tabs>
        <w:jc w:val="both"/>
        <w:rPr>
          <w:sz w:val="28"/>
          <w:szCs w:val="28"/>
        </w:rPr>
      </w:pPr>
      <w:r w:rsidRPr="009B4395">
        <w:rPr>
          <w:sz w:val="28"/>
          <w:szCs w:val="28"/>
        </w:rPr>
        <w:t xml:space="preserve">в сумме </w:t>
      </w:r>
      <w:r w:rsidRPr="009B4395">
        <w:rPr>
          <w:b/>
          <w:i/>
          <w:sz w:val="28"/>
          <w:szCs w:val="28"/>
        </w:rPr>
        <w:t>288387,31</w:t>
      </w:r>
      <w:r w:rsidRPr="009B4395">
        <w:rPr>
          <w:sz w:val="28"/>
          <w:szCs w:val="28"/>
        </w:rPr>
        <w:t xml:space="preserve"> тыс. руб. </w:t>
      </w:r>
      <w:r w:rsidRPr="009B4395">
        <w:rPr>
          <w:sz w:val="27"/>
          <w:szCs w:val="27"/>
        </w:rPr>
        <w:t>(257599,10+17157,13+141,97+13489,11)</w:t>
      </w:r>
      <w:r w:rsidRPr="009B4395">
        <w:rPr>
          <w:sz w:val="28"/>
          <w:szCs w:val="28"/>
        </w:rPr>
        <w:t xml:space="preserve">; </w:t>
      </w:r>
    </w:p>
    <w:p w14:paraId="53D42E20" w14:textId="77777777" w:rsidR="009B4395" w:rsidRPr="009B4395" w:rsidRDefault="009B4395" w:rsidP="009B4395">
      <w:pPr>
        <w:tabs>
          <w:tab w:val="left" w:pos="1134"/>
        </w:tabs>
        <w:jc w:val="both"/>
        <w:rPr>
          <w:color w:val="FF0000"/>
          <w:sz w:val="10"/>
          <w:szCs w:val="10"/>
        </w:rPr>
      </w:pPr>
    </w:p>
    <w:p w14:paraId="0DFA6582" w14:textId="7737D5A9" w:rsidR="009B4395" w:rsidRPr="009B4395" w:rsidRDefault="009B4395" w:rsidP="009B4395">
      <w:pPr>
        <w:autoSpaceDE w:val="0"/>
        <w:autoSpaceDN w:val="0"/>
        <w:adjustRightInd w:val="0"/>
        <w:ind w:firstLine="709"/>
        <w:jc w:val="both"/>
        <w:rPr>
          <w:color w:val="000000"/>
          <w:sz w:val="28"/>
          <w:szCs w:val="28"/>
        </w:rPr>
      </w:pPr>
      <w:r w:rsidRPr="009B4395">
        <w:rPr>
          <w:color w:val="000000"/>
          <w:sz w:val="28"/>
          <w:szCs w:val="28"/>
          <w:u w:val="single"/>
        </w:rPr>
        <w:t>Показатель</w:t>
      </w:r>
      <w:r w:rsidRPr="009B4395">
        <w:rPr>
          <w:noProof/>
          <w:color w:val="000000"/>
          <w:position w:val="-12"/>
          <w:sz w:val="28"/>
          <w:szCs w:val="28"/>
          <w:u w:val="single"/>
        </w:rPr>
        <w:drawing>
          <wp:inline distT="0" distB="0" distL="0" distR="0" wp14:anchorId="3B6D38F5" wp14:editId="3DB5818D">
            <wp:extent cx="942975" cy="333375"/>
            <wp:effectExtent l="0" t="0" r="9525" b="0"/>
            <wp:docPr id="144484633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color w:val="000000"/>
          <w:sz w:val="28"/>
          <w:szCs w:val="28"/>
          <w:u w:val="single"/>
        </w:rPr>
        <w:t>,</w:t>
      </w:r>
      <w:r w:rsidRPr="009B4395">
        <w:rPr>
          <w:noProof/>
          <w:color w:val="000000"/>
          <w:position w:val="-12"/>
          <w:sz w:val="28"/>
          <w:szCs w:val="28"/>
          <w:u w:val="single"/>
        </w:rPr>
        <w:drawing>
          <wp:inline distT="0" distB="0" distL="0" distR="0" wp14:anchorId="682EF50E" wp14:editId="56CC3D33">
            <wp:extent cx="942975" cy="333375"/>
            <wp:effectExtent l="0" t="0" r="9525" b="0"/>
            <wp:docPr id="152468448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color w:val="000000"/>
          <w:sz w:val="28"/>
          <w:szCs w:val="28"/>
          <w:u w:val="single"/>
        </w:rPr>
        <w:t>- собственные расходы регионального оператора</w:t>
      </w:r>
      <w:r w:rsidRPr="009B4395">
        <w:rPr>
          <w:color w:val="000000"/>
          <w:sz w:val="28"/>
          <w:szCs w:val="28"/>
        </w:rPr>
        <w:t xml:space="preserve"> принят в расчет в следующем размере: </w:t>
      </w:r>
    </w:p>
    <w:p w14:paraId="5A14E492" w14:textId="406FB84E" w:rsidR="009B4395" w:rsidRPr="009B4395" w:rsidRDefault="009B4395" w:rsidP="009B4395">
      <w:pPr>
        <w:tabs>
          <w:tab w:val="left" w:pos="1134"/>
        </w:tabs>
        <w:ind w:firstLine="1418"/>
        <w:jc w:val="both"/>
        <w:rPr>
          <w:color w:val="FF0000"/>
          <w:sz w:val="28"/>
          <w:szCs w:val="28"/>
        </w:rPr>
      </w:pPr>
      <w:r w:rsidRPr="009B4395">
        <w:rPr>
          <w:noProof/>
          <w:color w:val="000000"/>
          <w:sz w:val="28"/>
          <w:szCs w:val="28"/>
        </w:rPr>
        <w:drawing>
          <wp:inline distT="0" distB="0" distL="0" distR="0" wp14:anchorId="742DD2D7" wp14:editId="2D8773BC">
            <wp:extent cx="4485640" cy="342900"/>
            <wp:effectExtent l="0" t="0" r="0" b="0"/>
            <wp:docPr id="96417933"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85640" cy="342900"/>
                    </a:xfrm>
                    <a:prstGeom prst="rect">
                      <a:avLst/>
                    </a:prstGeom>
                    <a:noFill/>
                  </pic:spPr>
                </pic:pic>
              </a:graphicData>
            </a:graphic>
          </wp:inline>
        </w:drawing>
      </w:r>
    </w:p>
    <w:p w14:paraId="6E91A5A7" w14:textId="77777777" w:rsidR="009B4395" w:rsidRPr="009B4395" w:rsidRDefault="009B4395" w:rsidP="009B4395">
      <w:pPr>
        <w:ind w:hanging="284"/>
        <w:jc w:val="center"/>
        <w:rPr>
          <w:sz w:val="28"/>
          <w:szCs w:val="28"/>
        </w:rPr>
      </w:pPr>
      <w:r w:rsidRPr="009B4395">
        <w:rPr>
          <w:sz w:val="28"/>
          <w:szCs w:val="28"/>
        </w:rPr>
        <w:t>НВВ</w:t>
      </w:r>
      <w:r w:rsidRPr="009B4395">
        <w:rPr>
          <w:sz w:val="28"/>
          <w:szCs w:val="28"/>
          <w:vertAlign w:val="superscript"/>
        </w:rPr>
        <w:t>РО, СОБ</w:t>
      </w:r>
      <w:r w:rsidRPr="009B4395">
        <w:rPr>
          <w:sz w:val="28"/>
          <w:szCs w:val="28"/>
        </w:rPr>
        <w:t xml:space="preserve">2025 = 1403664,54 + 10776,84 + 288387,31 = </w:t>
      </w:r>
      <w:r w:rsidRPr="009B4395">
        <w:rPr>
          <w:b/>
          <w:i/>
          <w:sz w:val="28"/>
          <w:szCs w:val="28"/>
        </w:rPr>
        <w:t>1702828,69</w:t>
      </w:r>
      <w:r w:rsidRPr="009B4395">
        <w:rPr>
          <w:sz w:val="28"/>
          <w:szCs w:val="28"/>
        </w:rPr>
        <w:t xml:space="preserve"> тыс. руб.</w:t>
      </w:r>
    </w:p>
    <w:p w14:paraId="648CF818" w14:textId="77777777" w:rsidR="009B4395" w:rsidRPr="009B4395" w:rsidRDefault="009B4395" w:rsidP="009B4395">
      <w:pPr>
        <w:tabs>
          <w:tab w:val="left" w:pos="1134"/>
        </w:tabs>
        <w:ind w:firstLine="709"/>
        <w:jc w:val="both"/>
        <w:rPr>
          <w:color w:val="FF0000"/>
          <w:sz w:val="28"/>
          <w:szCs w:val="28"/>
        </w:rPr>
      </w:pPr>
    </w:p>
    <w:p w14:paraId="0F169773" w14:textId="77777777" w:rsidR="009B4395" w:rsidRPr="009B4395" w:rsidRDefault="009B4395" w:rsidP="009B4395">
      <w:pPr>
        <w:jc w:val="center"/>
        <w:rPr>
          <w:b/>
          <w:sz w:val="28"/>
          <w:szCs w:val="28"/>
          <w:u w:val="single"/>
        </w:rPr>
      </w:pPr>
      <w:r w:rsidRPr="009B4395">
        <w:rPr>
          <w:b/>
          <w:sz w:val="28"/>
          <w:szCs w:val="28"/>
          <w:u w:val="single"/>
        </w:rPr>
        <w:t xml:space="preserve">Корректировка необходимой валовой выручки </w:t>
      </w:r>
    </w:p>
    <w:p w14:paraId="70BCCB60" w14:textId="77777777" w:rsidR="009B4395" w:rsidRPr="009B4395" w:rsidRDefault="009B4395" w:rsidP="009B4395">
      <w:pPr>
        <w:jc w:val="center"/>
        <w:rPr>
          <w:b/>
          <w:sz w:val="28"/>
          <w:szCs w:val="28"/>
          <w:u w:val="single"/>
        </w:rPr>
      </w:pPr>
      <w:r w:rsidRPr="009B4395">
        <w:rPr>
          <w:b/>
          <w:sz w:val="28"/>
          <w:szCs w:val="28"/>
          <w:u w:val="single"/>
        </w:rPr>
        <w:t xml:space="preserve">с учетом отклонения значений параметров расчета тарифов от значений, учтенных при установлении тарифов </w:t>
      </w:r>
    </w:p>
    <w:p w14:paraId="15D30F59" w14:textId="77777777" w:rsidR="009B4395" w:rsidRPr="009B4395" w:rsidRDefault="009B4395" w:rsidP="009B4395">
      <w:pPr>
        <w:ind w:firstLine="709"/>
        <w:jc w:val="both"/>
        <w:rPr>
          <w:sz w:val="10"/>
          <w:szCs w:val="10"/>
        </w:rPr>
      </w:pPr>
    </w:p>
    <w:p w14:paraId="5D008B58" w14:textId="77777777" w:rsidR="009B4395" w:rsidRPr="009B4395" w:rsidRDefault="009B4395" w:rsidP="009B4395">
      <w:pPr>
        <w:ind w:firstLine="709"/>
        <w:jc w:val="both"/>
        <w:rPr>
          <w:sz w:val="28"/>
          <w:szCs w:val="28"/>
        </w:rPr>
      </w:pPr>
      <w:r w:rsidRPr="009B4395">
        <w:rPr>
          <w:sz w:val="28"/>
          <w:szCs w:val="28"/>
        </w:rPr>
        <w:t xml:space="preserve">Региональным оператором величина корректировки необходимой валовой выручки заявлена в размере </w:t>
      </w:r>
      <w:r w:rsidRPr="009B4395">
        <w:rPr>
          <w:b/>
          <w:i/>
          <w:sz w:val="28"/>
          <w:szCs w:val="28"/>
        </w:rPr>
        <w:t>55505,30</w:t>
      </w:r>
      <w:r w:rsidRPr="009B4395">
        <w:rPr>
          <w:sz w:val="28"/>
          <w:szCs w:val="28"/>
        </w:rPr>
        <w:t xml:space="preserve"> тыс. руб.</w:t>
      </w:r>
    </w:p>
    <w:p w14:paraId="78EE89C7" w14:textId="77777777" w:rsidR="009B4395" w:rsidRPr="009B4395" w:rsidRDefault="009B4395" w:rsidP="009B4395">
      <w:pPr>
        <w:tabs>
          <w:tab w:val="left" w:pos="1134"/>
        </w:tabs>
        <w:jc w:val="both"/>
        <w:rPr>
          <w:sz w:val="20"/>
          <w:szCs w:val="20"/>
        </w:rPr>
      </w:pPr>
    </w:p>
    <w:p w14:paraId="72289D30" w14:textId="77777777" w:rsidR="009B4395" w:rsidRPr="009B4395" w:rsidRDefault="009B4395" w:rsidP="009B4395">
      <w:pPr>
        <w:ind w:firstLine="709"/>
        <w:jc w:val="both"/>
        <w:rPr>
          <w:color w:val="000000"/>
          <w:sz w:val="28"/>
          <w:szCs w:val="28"/>
        </w:rPr>
      </w:pPr>
      <w:r w:rsidRPr="009B4395">
        <w:rPr>
          <w:sz w:val="28"/>
          <w:szCs w:val="28"/>
        </w:rPr>
        <w:t>Регулирующим органом корректировка необходимой валовой выручки</w:t>
      </w:r>
      <w:r w:rsidRPr="009B4395">
        <w:rPr>
          <w:color w:val="FF0000"/>
          <w:sz w:val="28"/>
          <w:szCs w:val="28"/>
        </w:rPr>
        <w:t xml:space="preserve"> </w:t>
      </w:r>
      <w:r w:rsidRPr="009B4395">
        <w:rPr>
          <w:color w:val="000000"/>
          <w:sz w:val="28"/>
          <w:szCs w:val="28"/>
        </w:rPr>
        <w:t>регионального оператора по обращению с твердыми коммунальными отходами рассчитана по формуле:</w:t>
      </w:r>
    </w:p>
    <w:p w14:paraId="1B232B0F" w14:textId="557409EF"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6C8E42A5" wp14:editId="65BB1726">
            <wp:extent cx="5334000" cy="333375"/>
            <wp:effectExtent l="0" t="0" r="0" b="0"/>
            <wp:docPr id="8913187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14:paraId="2F37923A" w14:textId="77777777"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где:</w:t>
      </w:r>
    </w:p>
    <w:p w14:paraId="01F18242" w14:textId="23BE010A"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lastRenderedPageBreak/>
        <w:drawing>
          <wp:inline distT="0" distB="0" distL="0" distR="0" wp14:anchorId="289F98DF" wp14:editId="5ADB2241">
            <wp:extent cx="800100" cy="333375"/>
            <wp:effectExtent l="0" t="0" r="0" b="0"/>
            <wp:docPr id="62053495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color w:val="000000"/>
          <w:sz w:val="28"/>
          <w:szCs w:val="28"/>
        </w:rPr>
        <w:t xml:space="preserve"> - корректировка необходимой валовой выручки регионального оператора в году i, руб.;</w:t>
      </w:r>
    </w:p>
    <w:p w14:paraId="291EC085" w14:textId="1DAE74AF"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0DB87044" wp14:editId="05761273">
            <wp:extent cx="800100" cy="333375"/>
            <wp:effectExtent l="0" t="0" r="0" b="0"/>
            <wp:docPr id="31664674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color w:val="000000"/>
          <w:sz w:val="28"/>
          <w:szCs w:val="28"/>
        </w:rPr>
        <w:t xml:space="preserve"> - фактическая величина необходимой валовой выручки регионального оператора в (i-2) -м году, определяемая в соответствии с </w:t>
      </w:r>
      <w:hyperlink w:anchor="Par4" w:history="1">
        <w:r w:rsidRPr="009B4395">
          <w:rPr>
            <w:color w:val="000000"/>
            <w:sz w:val="28"/>
            <w:szCs w:val="28"/>
          </w:rPr>
          <w:t>формулой (43)</w:t>
        </w:r>
      </w:hyperlink>
      <w:r w:rsidRPr="009B4395">
        <w:rPr>
          <w:color w:val="000000"/>
          <w:sz w:val="28"/>
          <w:szCs w:val="28"/>
        </w:rPr>
        <w:t xml:space="preserve"> пункта 85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14:paraId="1BCC7E0C" w14:textId="22E1B439"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1"/>
          <w:sz w:val="28"/>
          <w:szCs w:val="28"/>
        </w:rPr>
        <w:drawing>
          <wp:inline distT="0" distB="0" distL="0" distR="0" wp14:anchorId="77B79E97" wp14:editId="1E399A50">
            <wp:extent cx="514350" cy="323850"/>
            <wp:effectExtent l="0" t="0" r="0" b="0"/>
            <wp:docPr id="209309776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9B4395">
        <w:rPr>
          <w:color w:val="000000"/>
          <w:sz w:val="28"/>
          <w:szCs w:val="28"/>
        </w:rPr>
        <w:t xml:space="preserve"> - выручка от реализации товаров (услуг) по регулируемому виду деятельности в (i-2) -м году, определяемая исходя из фактического объема (массы) твердых коммунальных отходов в (i-2) -м году и тарифов, установленных в соответствии с </w:t>
      </w:r>
      <w:hyperlink r:id="rId221" w:history="1">
        <w:r w:rsidRPr="009B4395">
          <w:rPr>
            <w:color w:val="000000"/>
            <w:sz w:val="28"/>
            <w:szCs w:val="28"/>
          </w:rPr>
          <w:t>главой VI</w:t>
        </w:r>
      </w:hyperlink>
      <w:r w:rsidRPr="009B4395">
        <w:rPr>
          <w:color w:val="000000"/>
          <w:sz w:val="28"/>
          <w:szCs w:val="28"/>
        </w:rPr>
        <w:t xml:space="preserve"> Методических указаний на (i-2) -й год, руб.;</w:t>
      </w:r>
    </w:p>
    <w:p w14:paraId="0F0C40AB" w14:textId="00798375"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5A4C0868" wp14:editId="5A7CCAB6">
            <wp:extent cx="876300" cy="333375"/>
            <wp:effectExtent l="0" t="0" r="0" b="0"/>
            <wp:docPr id="56474614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9B4395">
        <w:rPr>
          <w:color w:val="000000"/>
          <w:sz w:val="28"/>
          <w:szCs w:val="28"/>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14:paraId="64199D56" w14:textId="4AED8395" w:rsidR="009B4395" w:rsidRPr="009B4395" w:rsidRDefault="009B4395" w:rsidP="009B4395">
      <w:pPr>
        <w:autoSpaceDE w:val="0"/>
        <w:autoSpaceDN w:val="0"/>
        <w:adjustRightInd w:val="0"/>
        <w:ind w:firstLine="540"/>
        <w:jc w:val="both"/>
        <w:rPr>
          <w:color w:val="000000"/>
          <w:sz w:val="28"/>
          <w:szCs w:val="28"/>
        </w:rPr>
      </w:pPr>
      <w:r w:rsidRPr="009B4395">
        <w:rPr>
          <w:noProof/>
          <w:color w:val="000000"/>
          <w:position w:val="-12"/>
          <w:sz w:val="28"/>
          <w:szCs w:val="28"/>
        </w:rPr>
        <w:drawing>
          <wp:inline distT="0" distB="0" distL="0" distR="0" wp14:anchorId="31EB59DF" wp14:editId="6F87E1C7">
            <wp:extent cx="819150" cy="333375"/>
            <wp:effectExtent l="0" t="0" r="0" b="0"/>
            <wp:docPr id="93757931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9B4395">
        <w:rPr>
          <w:color w:val="000000"/>
          <w:sz w:val="28"/>
          <w:szCs w:val="28"/>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222" w:history="1">
        <w:r w:rsidRPr="009B4395">
          <w:rPr>
            <w:color w:val="000000"/>
            <w:sz w:val="28"/>
            <w:szCs w:val="28"/>
          </w:rPr>
          <w:t>пунктом 12</w:t>
        </w:r>
      </w:hyperlink>
      <w:r w:rsidRPr="009B4395">
        <w:rPr>
          <w:color w:val="000000"/>
          <w:sz w:val="28"/>
          <w:szCs w:val="28"/>
        </w:rPr>
        <w:t xml:space="preserve"> Методических указаний, а также в связи с исключением необоснованно полученных доходов регионального оператора, предусмотренных </w:t>
      </w:r>
      <w:hyperlink r:id="rId223" w:history="1">
        <w:r w:rsidRPr="009B4395">
          <w:rPr>
            <w:color w:val="000000"/>
            <w:sz w:val="28"/>
            <w:szCs w:val="28"/>
          </w:rPr>
          <w:t>пунктом 12</w:t>
        </w:r>
      </w:hyperlink>
      <w:r w:rsidRPr="009B4395">
        <w:rPr>
          <w:color w:val="000000"/>
          <w:sz w:val="28"/>
          <w:szCs w:val="28"/>
        </w:rPr>
        <w:t xml:space="preserve"> Основ ценообразования.</w:t>
      </w:r>
    </w:p>
    <w:p w14:paraId="45B5D571" w14:textId="77777777" w:rsidR="009B4395" w:rsidRPr="009B4395" w:rsidRDefault="009B4395" w:rsidP="009B4395">
      <w:pPr>
        <w:autoSpaceDE w:val="0"/>
        <w:autoSpaceDN w:val="0"/>
        <w:adjustRightInd w:val="0"/>
        <w:ind w:firstLine="540"/>
        <w:jc w:val="both"/>
        <w:rPr>
          <w:color w:val="FF0000"/>
          <w:sz w:val="10"/>
          <w:szCs w:val="10"/>
        </w:rPr>
      </w:pPr>
    </w:p>
    <w:p w14:paraId="6BCA2AC9" w14:textId="4FC6D642" w:rsidR="009B4395" w:rsidRPr="009B4395" w:rsidRDefault="009B4395" w:rsidP="009B4395">
      <w:pPr>
        <w:autoSpaceDE w:val="0"/>
        <w:autoSpaceDN w:val="0"/>
        <w:adjustRightInd w:val="0"/>
        <w:ind w:firstLine="709"/>
        <w:jc w:val="both"/>
        <w:rPr>
          <w:sz w:val="28"/>
          <w:szCs w:val="28"/>
        </w:rPr>
      </w:pPr>
      <w:r w:rsidRPr="009B4395">
        <w:rPr>
          <w:sz w:val="28"/>
          <w:szCs w:val="28"/>
          <w:u w:val="single"/>
        </w:rPr>
        <w:t>Показатель</w:t>
      </w:r>
      <w:r w:rsidRPr="009B4395">
        <w:rPr>
          <w:noProof/>
          <w:position w:val="-12"/>
          <w:sz w:val="28"/>
          <w:szCs w:val="28"/>
          <w:u w:val="single"/>
        </w:rPr>
        <w:drawing>
          <wp:inline distT="0" distB="0" distL="0" distR="0" wp14:anchorId="2CE37C8E" wp14:editId="77FD698A">
            <wp:extent cx="800100" cy="333375"/>
            <wp:effectExtent l="0" t="0" r="0" b="0"/>
            <wp:docPr id="194395168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sz w:val="28"/>
          <w:szCs w:val="28"/>
          <w:u w:val="single"/>
        </w:rPr>
        <w:t xml:space="preserve"> - корректировка необходимой валовой выручки регионального оператора в году i, соответствует значению </w:t>
      </w:r>
      <w:r w:rsidRPr="009B4395">
        <w:rPr>
          <w:b/>
          <w:i/>
          <w:sz w:val="28"/>
          <w:szCs w:val="28"/>
          <w:u w:val="single"/>
        </w:rPr>
        <w:t>(-83729,34)</w:t>
      </w:r>
      <w:r w:rsidRPr="009B4395">
        <w:rPr>
          <w:sz w:val="28"/>
          <w:szCs w:val="28"/>
          <w:u w:val="single"/>
        </w:rPr>
        <w:t xml:space="preserve"> тыс. руб., </w:t>
      </w:r>
      <w:r w:rsidRPr="009B4395">
        <w:rPr>
          <w:sz w:val="28"/>
          <w:szCs w:val="28"/>
        </w:rPr>
        <w:t xml:space="preserve">расчет корректировки НВВ 2023 года (размер отклонения значений, учтенных при установлении тарифов, от фактических значений параметров расчета тарифов) представлен в Приложении № 1. </w:t>
      </w:r>
    </w:p>
    <w:p w14:paraId="45D85FF3"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В качестве обосновывающих документов, подтверждающих фактические доходы и расходы за 2023 год, регулирующим органом использовались материалы, указанные при описании статей расходов в настоящем экспертном заключении.</w:t>
      </w:r>
    </w:p>
    <w:p w14:paraId="18E5BBBB"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В ходе расчета корректировки необходимой валовой выручки 2023 года отклонение значений, учтенных при установлении тарифов, от фактических значений параметров расчета тарифов возникли по следующим основаниям:</w:t>
      </w:r>
    </w:p>
    <w:p w14:paraId="405FAF3A"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 </w:t>
      </w:r>
      <w:r w:rsidRPr="009B4395">
        <w:rPr>
          <w:sz w:val="28"/>
          <w:szCs w:val="28"/>
          <w:u w:val="single"/>
        </w:rPr>
        <w:t>По статье расходов «Расходы на сбор и транспортирование твердых коммунальных отходов»</w:t>
      </w:r>
      <w:r w:rsidRPr="009B4395">
        <w:rPr>
          <w:sz w:val="28"/>
          <w:szCs w:val="28"/>
        </w:rPr>
        <w:t xml:space="preserve"> (пункт 1.1) произведена корректировка объемов по следующим основаниям, согласно представленным данным за 2023 год объемы реализации потребителям услуги регионального оператора в области твердых коммунальных отходов, составляют 3776863,01 м</w:t>
      </w:r>
      <w:r w:rsidRPr="009B4395">
        <w:rPr>
          <w:sz w:val="28"/>
          <w:szCs w:val="28"/>
          <w:vertAlign w:val="superscript"/>
        </w:rPr>
        <w:t>3</w:t>
      </w:r>
      <w:r w:rsidRPr="009B4395">
        <w:rPr>
          <w:sz w:val="28"/>
          <w:szCs w:val="28"/>
        </w:rPr>
        <w:t>,</w:t>
      </w:r>
      <w:r w:rsidRPr="009B4395">
        <w:rPr>
          <w:color w:val="FF0000"/>
          <w:sz w:val="28"/>
          <w:szCs w:val="28"/>
        </w:rPr>
        <w:t xml:space="preserve"> </w:t>
      </w:r>
      <w:r w:rsidRPr="009B4395">
        <w:rPr>
          <w:sz w:val="28"/>
          <w:szCs w:val="28"/>
        </w:rPr>
        <w:t>при этом объемы транспортирования твердых коммунальных отходов соответствуют значению 3783004 м</w:t>
      </w:r>
      <w:r w:rsidRPr="009B4395">
        <w:rPr>
          <w:sz w:val="28"/>
          <w:szCs w:val="28"/>
          <w:vertAlign w:val="superscript"/>
        </w:rPr>
        <w:t>3</w:t>
      </w:r>
      <w:r w:rsidRPr="009B4395">
        <w:rPr>
          <w:sz w:val="28"/>
          <w:szCs w:val="28"/>
        </w:rPr>
        <w:t>, что на 6140,99 м</w:t>
      </w:r>
      <w:r w:rsidRPr="009B4395">
        <w:rPr>
          <w:sz w:val="28"/>
          <w:szCs w:val="28"/>
          <w:vertAlign w:val="superscript"/>
        </w:rPr>
        <w:t>3</w:t>
      </w:r>
      <w:r w:rsidRPr="009B4395">
        <w:rPr>
          <w:sz w:val="28"/>
          <w:szCs w:val="28"/>
        </w:rPr>
        <w:t xml:space="preserve"> больше, чем предъявлено потребителям.</w:t>
      </w:r>
      <w:r w:rsidRPr="009B4395">
        <w:rPr>
          <w:color w:val="FF0000"/>
          <w:sz w:val="28"/>
          <w:szCs w:val="28"/>
        </w:rPr>
        <w:t xml:space="preserve"> </w:t>
      </w:r>
      <w:r w:rsidRPr="009B4395">
        <w:rPr>
          <w:sz w:val="28"/>
          <w:szCs w:val="28"/>
        </w:rPr>
        <w:t xml:space="preserve">В целях </w:t>
      </w:r>
      <w:r w:rsidRPr="009B4395">
        <w:rPr>
          <w:sz w:val="28"/>
          <w:szCs w:val="28"/>
        </w:rPr>
        <w:lastRenderedPageBreak/>
        <w:t>устранения таких несоответствий регулятором исключены значения, не относящиеся к 2023 году, объемные показатели приведены в соответствие, а именно фактические расходы на сбор и транспортирование твердых коммунальных отходов приняты с учетом исключений и в пересчете на объемы реализации в размере 1134313,65 тыс. руб. ((1138486,52-2328,52989) / 3783004 * 3776863 = 1134313,65).</w:t>
      </w:r>
      <w:r w:rsidRPr="009B4395">
        <w:rPr>
          <w:color w:val="FF0000"/>
          <w:sz w:val="28"/>
          <w:szCs w:val="28"/>
        </w:rPr>
        <w:t xml:space="preserve"> </w:t>
      </w:r>
      <w:r w:rsidRPr="009B4395">
        <w:rPr>
          <w:sz w:val="28"/>
          <w:szCs w:val="28"/>
        </w:rPr>
        <w:t>Отклонение не принятых в расчет расходов составляет (-195672,37) тыс. руб. от плановых расходов и (-4172,87) тыс. руб. от расходов, заявленных региональным оператором. Фактические расходы в разрезе организаций, оказывающих услугу по транспортированию твердых коммунальных отходов за 2023 год представлены в Таблице 6.</w:t>
      </w:r>
    </w:p>
    <w:p w14:paraId="31D22A0D" w14:textId="77777777" w:rsidR="009B4395" w:rsidRPr="009B4395" w:rsidRDefault="009B4395" w:rsidP="009B4395">
      <w:pPr>
        <w:autoSpaceDE w:val="0"/>
        <w:autoSpaceDN w:val="0"/>
        <w:adjustRightInd w:val="0"/>
        <w:ind w:firstLine="709"/>
        <w:jc w:val="right"/>
        <w:rPr>
          <w:sz w:val="28"/>
          <w:szCs w:val="28"/>
        </w:rPr>
      </w:pPr>
      <w:r w:rsidRPr="009B4395">
        <w:rPr>
          <w:sz w:val="28"/>
          <w:szCs w:val="28"/>
        </w:rPr>
        <w:t>Таблица 6</w:t>
      </w:r>
    </w:p>
    <w:p w14:paraId="66A3F05D" w14:textId="63E7CDFA" w:rsidR="009B4395" w:rsidRPr="009B4395" w:rsidRDefault="009B4395" w:rsidP="009B4395">
      <w:pPr>
        <w:autoSpaceDE w:val="0"/>
        <w:autoSpaceDN w:val="0"/>
        <w:adjustRightInd w:val="0"/>
        <w:ind w:hanging="709"/>
        <w:jc w:val="right"/>
        <w:rPr>
          <w:sz w:val="28"/>
          <w:szCs w:val="28"/>
        </w:rPr>
      </w:pPr>
      <w:r w:rsidRPr="009B4395">
        <w:rPr>
          <w:noProof/>
          <w:szCs w:val="20"/>
        </w:rPr>
        <w:drawing>
          <wp:inline distT="0" distB="0" distL="0" distR="0" wp14:anchorId="2E2E246F" wp14:editId="1A0F9C31">
            <wp:extent cx="6120130" cy="4091305"/>
            <wp:effectExtent l="0" t="0" r="0" b="4445"/>
            <wp:docPr id="69769948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20130" cy="4091305"/>
                    </a:xfrm>
                    <a:prstGeom prst="rect">
                      <a:avLst/>
                    </a:prstGeom>
                    <a:noFill/>
                    <a:ln>
                      <a:noFill/>
                    </a:ln>
                  </pic:spPr>
                </pic:pic>
              </a:graphicData>
            </a:graphic>
          </wp:inline>
        </w:drawing>
      </w:r>
    </w:p>
    <w:p w14:paraId="3A49101A" w14:textId="77777777" w:rsidR="009B4395" w:rsidRPr="009B4395" w:rsidRDefault="009B4395" w:rsidP="009B4395">
      <w:pPr>
        <w:autoSpaceDE w:val="0"/>
        <w:autoSpaceDN w:val="0"/>
        <w:adjustRightInd w:val="0"/>
        <w:ind w:firstLine="709"/>
        <w:jc w:val="right"/>
        <w:rPr>
          <w:color w:val="FF0000"/>
          <w:sz w:val="28"/>
          <w:szCs w:val="28"/>
        </w:rPr>
      </w:pPr>
    </w:p>
    <w:p w14:paraId="1FFB9A00" w14:textId="4CDE6A6D" w:rsidR="009B4395" w:rsidRPr="009B4395" w:rsidRDefault="009B4395" w:rsidP="009B4395">
      <w:pPr>
        <w:autoSpaceDE w:val="0"/>
        <w:autoSpaceDN w:val="0"/>
        <w:adjustRightInd w:val="0"/>
        <w:ind w:hanging="709"/>
        <w:jc w:val="right"/>
        <w:rPr>
          <w:color w:val="FF0000"/>
          <w:sz w:val="28"/>
          <w:szCs w:val="28"/>
        </w:rPr>
      </w:pPr>
      <w:r w:rsidRPr="009B4395">
        <w:rPr>
          <w:noProof/>
          <w:szCs w:val="20"/>
        </w:rPr>
        <w:lastRenderedPageBreak/>
        <w:drawing>
          <wp:inline distT="0" distB="0" distL="0" distR="0" wp14:anchorId="3B388FCA" wp14:editId="179BBE40">
            <wp:extent cx="6120130" cy="6045835"/>
            <wp:effectExtent l="0" t="0" r="0" b="0"/>
            <wp:docPr id="20179885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20130" cy="6045835"/>
                    </a:xfrm>
                    <a:prstGeom prst="rect">
                      <a:avLst/>
                    </a:prstGeom>
                    <a:noFill/>
                    <a:ln>
                      <a:noFill/>
                    </a:ln>
                  </pic:spPr>
                </pic:pic>
              </a:graphicData>
            </a:graphic>
          </wp:inline>
        </w:drawing>
      </w:r>
    </w:p>
    <w:p w14:paraId="124FC2B3"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Отмечаем, что ООО «Чистый Город Кемерово» в расходах 2023 года по перевозчику ООО «Эко-Сити» проведены расходы за 2021 год в связи с судебными разбирательствами в размере 2328,52989 тыс. руб., указанное значение скорректировано и учтено по статье «Экономически обоснованные расходы, не учтенные при установлении регулируемых тарифов в предыдущие периоды регулирования» в соответствии с решением Арбитражного суда по делу № А27-19128/2021 принят акт от 31.07.2021 № 7 (за июль 2021 года) на сумму 1745,73220 тыс. руб., акт от 12.08.2021 № 8 (за август 2021 года) на сумму 580,7868 тыс. руб., общая сумма составляет 2326,52 тыс. руб.</w:t>
      </w:r>
    </w:p>
    <w:p w14:paraId="18ED188F"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 </w:t>
      </w:r>
      <w:r w:rsidRPr="009B4395">
        <w:rPr>
          <w:sz w:val="28"/>
          <w:szCs w:val="28"/>
          <w:u w:val="single"/>
        </w:rPr>
        <w:t>Статья расходов «Расходы на оплату труда персонала по заключению и обслуживанию договоров»</w:t>
      </w:r>
      <w:r w:rsidRPr="009B4395">
        <w:rPr>
          <w:sz w:val="28"/>
          <w:szCs w:val="28"/>
        </w:rPr>
        <w:t xml:space="preserve"> подпункт 1.2.1 пункта 1.2 принята по факту несения расходов в 2023 году в размере 141606,47 тыс. руб. Отклонение принятых в расчет расходов составляет 3107,83 тыс. руб. от плановых расходов и 0,00 тыс. руб. от расходов, заявленных региональным оператором. Статья расходов </w:t>
      </w:r>
      <w:r w:rsidRPr="009B4395">
        <w:rPr>
          <w:sz w:val="28"/>
          <w:szCs w:val="28"/>
        </w:rPr>
        <w:lastRenderedPageBreak/>
        <w:t>«Страховые взносы от расходов на оплату труда персонала по заключению и обслуживанию договоров» подпункт 1.2.2 пункта 1.2 принята по факту несения расходов в 2023 году в размере 28047,67 тыс. руб. Отклонение принятых в расчет расходов составляет (-13917,41) тыс. руб. от плановых расходов и 0,00 тыс. руб. от расходов, заявленных региональным оператором. Общее отклонение составляет (-10809,58) тыс. руб.</w:t>
      </w:r>
    </w:p>
    <w:p w14:paraId="5AD3DD05"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 </w:t>
      </w:r>
      <w:r w:rsidRPr="009B4395">
        <w:rPr>
          <w:sz w:val="28"/>
          <w:szCs w:val="28"/>
          <w:u w:val="single"/>
        </w:rPr>
        <w:t>Статья расходов «Амортизация основных средств»</w:t>
      </w:r>
      <w:r w:rsidRPr="009B4395">
        <w:rPr>
          <w:sz w:val="28"/>
          <w:szCs w:val="28"/>
        </w:rPr>
        <w:t xml:space="preserve"> подпункт 1.2.3.1 пункта 1.2 учтена регулятором по факту 2023 года на экономически обоснованном уровне в соответствии с максимальными сроками полезного использования в соответствии с амортизационными группами в размере 147,52 тыс. руб. Отклонение принятых в расчет расходов составляет от плановых в сторону увеличения 147,52 тыс. руб. и (-4557,91) тыс. руб. от расходов, заявленных региональным оператором.</w:t>
      </w:r>
    </w:p>
    <w:p w14:paraId="0CD2F611" w14:textId="77777777" w:rsidR="009B4395" w:rsidRPr="009B4395" w:rsidRDefault="009B4395" w:rsidP="009B4395">
      <w:pPr>
        <w:tabs>
          <w:tab w:val="left" w:pos="1134"/>
        </w:tabs>
        <w:ind w:firstLine="709"/>
        <w:jc w:val="both"/>
        <w:rPr>
          <w:sz w:val="28"/>
          <w:szCs w:val="28"/>
        </w:rPr>
      </w:pPr>
      <w:r w:rsidRPr="009B4395">
        <w:rPr>
          <w:sz w:val="28"/>
          <w:szCs w:val="28"/>
        </w:rPr>
        <w:t>Информация о принятых расходах содержится в</w:t>
      </w:r>
      <w:r w:rsidRPr="009B4395">
        <w:rPr>
          <w:color w:val="FF0000"/>
          <w:sz w:val="28"/>
          <w:szCs w:val="28"/>
        </w:rPr>
        <w:t xml:space="preserve"> </w:t>
      </w:r>
      <w:r w:rsidRPr="009B4395">
        <w:rPr>
          <w:sz w:val="28"/>
          <w:szCs w:val="28"/>
        </w:rPr>
        <w:t>Таблице 7.</w:t>
      </w:r>
    </w:p>
    <w:p w14:paraId="14369736" w14:textId="77777777" w:rsidR="009B4395" w:rsidRPr="009B4395" w:rsidRDefault="009B4395" w:rsidP="009B4395">
      <w:pPr>
        <w:tabs>
          <w:tab w:val="left" w:pos="1134"/>
        </w:tabs>
        <w:ind w:firstLine="709"/>
        <w:jc w:val="right"/>
        <w:rPr>
          <w:sz w:val="28"/>
          <w:szCs w:val="28"/>
        </w:rPr>
      </w:pPr>
      <w:r w:rsidRPr="009B4395">
        <w:rPr>
          <w:sz w:val="28"/>
          <w:szCs w:val="28"/>
        </w:rPr>
        <w:t>Таблица 7</w:t>
      </w:r>
    </w:p>
    <w:p w14:paraId="0D53AC77" w14:textId="12A71187" w:rsidR="009B4395" w:rsidRPr="009B4395" w:rsidRDefault="009B4395" w:rsidP="009B4395">
      <w:pPr>
        <w:autoSpaceDE w:val="0"/>
        <w:autoSpaceDN w:val="0"/>
        <w:adjustRightInd w:val="0"/>
        <w:jc w:val="both"/>
        <w:rPr>
          <w:color w:val="FF0000"/>
          <w:sz w:val="28"/>
          <w:szCs w:val="28"/>
        </w:rPr>
      </w:pPr>
      <w:r w:rsidRPr="009B4395">
        <w:rPr>
          <w:noProof/>
          <w:szCs w:val="20"/>
        </w:rPr>
        <w:drawing>
          <wp:inline distT="0" distB="0" distL="0" distR="0" wp14:anchorId="03F10D95" wp14:editId="23085B66">
            <wp:extent cx="6115050" cy="5429250"/>
            <wp:effectExtent l="0" t="0" r="0" b="0"/>
            <wp:docPr id="202970698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15050" cy="5429250"/>
                    </a:xfrm>
                    <a:prstGeom prst="rect">
                      <a:avLst/>
                    </a:prstGeom>
                    <a:noFill/>
                    <a:ln>
                      <a:noFill/>
                    </a:ln>
                  </pic:spPr>
                </pic:pic>
              </a:graphicData>
            </a:graphic>
          </wp:inline>
        </w:drawing>
      </w:r>
    </w:p>
    <w:p w14:paraId="5E0C0D65"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Согласно пункту 34 Основ ценообразования, утвержденных постановлением № 484 от 30.05.2016 «О ценообразовании в области обращения </w:t>
      </w:r>
      <w:r w:rsidRPr="009B4395">
        <w:rPr>
          <w:sz w:val="28"/>
          <w:szCs w:val="28"/>
        </w:rPr>
        <w:lastRenderedPageBreak/>
        <w:t>с твердыми коммунальными отходами»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F6AD66D"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10B0DB4F"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w:t>
      </w:r>
      <w:r w:rsidRPr="009B4395">
        <w:rPr>
          <w:b/>
          <w:sz w:val="28"/>
          <w:szCs w:val="28"/>
        </w:rPr>
        <w:t>максимальными сроками полезного использования</w:t>
      </w:r>
      <w:r w:rsidRPr="009B4395">
        <w:rPr>
          <w:sz w:val="28"/>
          <w:szCs w:val="28"/>
        </w:rPr>
        <w:t xml:space="preserve">, установленными </w:t>
      </w:r>
      <w:hyperlink r:id="rId227" w:history="1">
        <w:r w:rsidRPr="009B4395">
          <w:rPr>
            <w:sz w:val="28"/>
            <w:szCs w:val="28"/>
          </w:rPr>
          <w:t>Классификацией</w:t>
        </w:r>
      </w:hyperlink>
      <w:r w:rsidRPr="009B4395">
        <w:rPr>
          <w:sz w:val="28"/>
          <w:szCs w:val="28"/>
        </w:rPr>
        <w:t xml:space="preserve">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6BDA12A7"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4. </w:t>
      </w:r>
      <w:r w:rsidRPr="009B4395">
        <w:rPr>
          <w:sz w:val="28"/>
          <w:szCs w:val="28"/>
          <w:u w:val="single"/>
        </w:rPr>
        <w:t>Статья расходов «Амортизация нематериальных активов»</w:t>
      </w:r>
      <w:r w:rsidRPr="009B4395">
        <w:rPr>
          <w:sz w:val="28"/>
          <w:szCs w:val="28"/>
        </w:rPr>
        <w:t xml:space="preserve"> пункт 1.2.4 затраты приняты по факту несения расходов в 2023 году исходя из расчета от балансовой стоимости и срока полезного использования до окончания срока соглашения о статусе РО в том числе: «Интернет-сайт https://sibtko.ru» 4,85 тыс. руб., «Свидетельство на товарный знак «Чистый Город» № 777315» 3,01 тыс. руб. (4,85+3,01=7,86).  Отклонение принятых в расчет расходов составляет от плановых в сторону увеличения 7,86 тыс. руб. и (0) тыс. руб. от расходов, заявленных региональным оператором.</w:t>
      </w:r>
    </w:p>
    <w:p w14:paraId="280A9046"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5.  </w:t>
      </w:r>
      <w:r w:rsidRPr="009B4395">
        <w:rPr>
          <w:sz w:val="28"/>
          <w:szCs w:val="28"/>
          <w:u w:val="single"/>
        </w:rPr>
        <w:t>Аренда основных средств.</w:t>
      </w:r>
    </w:p>
    <w:p w14:paraId="384D8DCB"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5.1 </w:t>
      </w:r>
      <w:r w:rsidRPr="009B4395">
        <w:rPr>
          <w:sz w:val="28"/>
          <w:szCs w:val="28"/>
          <w:u w:val="single"/>
        </w:rPr>
        <w:t>По статье расходов «Аренда автомобилей»</w:t>
      </w:r>
      <w:r w:rsidRPr="009B4395">
        <w:rPr>
          <w:sz w:val="28"/>
          <w:szCs w:val="28"/>
        </w:rPr>
        <w:t xml:space="preserve"> подпункт 1.2.5.1 пункта 1.2.5 затраты приняты в расчет исходя из фактических расходов 2023 года на общую сумму </w:t>
      </w:r>
      <w:r w:rsidRPr="009B4395">
        <w:rPr>
          <w:sz w:val="28"/>
          <w:szCs w:val="28"/>
          <w:u w:val="single"/>
        </w:rPr>
        <w:t>562,46279</w:t>
      </w:r>
      <w:r w:rsidRPr="009B4395">
        <w:rPr>
          <w:sz w:val="28"/>
          <w:szCs w:val="28"/>
        </w:rPr>
        <w:t xml:space="preserve"> тыс. руб., в том числе: аренда автомобилей сотрудников в соответствии с представленными договорами аренды в размере </w:t>
      </w:r>
      <w:r w:rsidRPr="009B4395">
        <w:rPr>
          <w:sz w:val="28"/>
          <w:szCs w:val="28"/>
          <w:u w:val="single"/>
        </w:rPr>
        <w:t>209,317</w:t>
      </w:r>
      <w:r w:rsidRPr="009B4395">
        <w:rPr>
          <w:sz w:val="28"/>
          <w:szCs w:val="28"/>
        </w:rPr>
        <w:t xml:space="preserve"> тыс. руб. и </w:t>
      </w:r>
      <w:r w:rsidRPr="009B4395">
        <w:rPr>
          <w:sz w:val="28"/>
          <w:szCs w:val="28"/>
          <w:u w:val="single"/>
        </w:rPr>
        <w:t>85,594</w:t>
      </w:r>
      <w:r w:rsidRPr="009B4395">
        <w:rPr>
          <w:sz w:val="28"/>
          <w:szCs w:val="28"/>
        </w:rPr>
        <w:t xml:space="preserve"> тыс. руб.; аренды по договору от 26.12.2022 №26/12/2022-ЧГК ООО «Чистый город» в размере </w:t>
      </w:r>
      <w:r w:rsidRPr="009B4395">
        <w:rPr>
          <w:sz w:val="28"/>
          <w:szCs w:val="28"/>
          <w:u w:val="single"/>
        </w:rPr>
        <w:t>123,53928</w:t>
      </w:r>
      <w:r w:rsidRPr="009B4395">
        <w:rPr>
          <w:sz w:val="28"/>
          <w:szCs w:val="28"/>
        </w:rPr>
        <w:t xml:space="preserve"> тыс. руб. и </w:t>
      </w:r>
      <w:r w:rsidRPr="009B4395">
        <w:rPr>
          <w:sz w:val="28"/>
          <w:szCs w:val="28"/>
          <w:u w:val="single"/>
        </w:rPr>
        <w:t>144,01251</w:t>
      </w:r>
      <w:r w:rsidRPr="009B4395">
        <w:rPr>
          <w:sz w:val="28"/>
          <w:szCs w:val="28"/>
        </w:rPr>
        <w:t xml:space="preserve"> тыс. руб., что не превышает расчетного значения, полученного исходя из амортизации 19,26988 тыс. руб. в месяц с максимальным сроком использования 7 лет и обязательных платежей, в том</w:t>
      </w:r>
      <w:r w:rsidRPr="009B4395">
        <w:rPr>
          <w:color w:val="FF0000"/>
          <w:sz w:val="28"/>
          <w:szCs w:val="28"/>
        </w:rPr>
        <w:t xml:space="preserve"> </w:t>
      </w:r>
      <w:r w:rsidRPr="009B4395">
        <w:rPr>
          <w:sz w:val="28"/>
          <w:szCs w:val="28"/>
        </w:rPr>
        <w:t xml:space="preserve">числе КАСКО 226,3125 тыс. руб., ОСАГО 17,67525 тыс. руб., транспортный налог 0,67867 тыс. руб. в месяц с учетом НДС в размере </w:t>
      </w:r>
      <w:r w:rsidRPr="009B4395">
        <w:rPr>
          <w:sz w:val="28"/>
          <w:szCs w:val="28"/>
          <w:u w:val="single"/>
        </w:rPr>
        <w:t>580,04</w:t>
      </w:r>
      <w:r w:rsidRPr="009B4395">
        <w:rPr>
          <w:sz w:val="28"/>
          <w:szCs w:val="28"/>
        </w:rPr>
        <w:t xml:space="preserve"> тыс. руб. (((19,26988 + 0,67867) * 12 мес. + 17,67525 + 226,3125 тыс. руб.)*1,2 = </w:t>
      </w:r>
      <w:r w:rsidRPr="009B4395">
        <w:rPr>
          <w:sz w:val="28"/>
          <w:szCs w:val="28"/>
        </w:rPr>
        <w:lastRenderedPageBreak/>
        <w:t>580,04). Общая сумма по статье «Аренда автомобилей», принятая к учету регулирующим органом, составляет 562,46 тыс. руб. (209,317+85,594+123,53928+144,01251 = 562,46). Отклонение принятых в расчет расходов составляет от плановых в сторону увеличения 562,46 тыс. руб. и (0) тыс. руб. от расходов, заявленных региональным оператором.</w:t>
      </w:r>
    </w:p>
    <w:p w14:paraId="12457FB6"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5.2. </w:t>
      </w:r>
      <w:r w:rsidRPr="009B4395">
        <w:rPr>
          <w:sz w:val="28"/>
          <w:szCs w:val="28"/>
          <w:u w:val="single"/>
        </w:rPr>
        <w:t>По статье расходов «Аренда офисов»</w:t>
      </w:r>
      <w:r w:rsidRPr="009B4395">
        <w:rPr>
          <w:sz w:val="28"/>
          <w:szCs w:val="28"/>
        </w:rPr>
        <w:t xml:space="preserve"> подпункт 1.2.5.2 пункта 1.2.5 затраты приняты в расчет исходя из фактических расходов 2023 года на общую сумму </w:t>
      </w:r>
      <w:r w:rsidRPr="009B4395">
        <w:rPr>
          <w:sz w:val="28"/>
          <w:szCs w:val="28"/>
          <w:u w:val="single"/>
        </w:rPr>
        <w:t>11195,57</w:t>
      </w:r>
      <w:r w:rsidRPr="009B4395">
        <w:rPr>
          <w:sz w:val="28"/>
          <w:szCs w:val="28"/>
        </w:rPr>
        <w:t xml:space="preserve"> тыс. руб. Отклонение принятых в расчет расходов составляет от плановых в сторону увеличения 7283,15 тыс. руб. и (0) тыс. руб. от расходов, заявленных региональным оператором.</w:t>
      </w:r>
    </w:p>
    <w:p w14:paraId="0F41303A"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5.3. </w:t>
      </w:r>
      <w:r w:rsidRPr="009B4395">
        <w:rPr>
          <w:sz w:val="28"/>
          <w:szCs w:val="28"/>
          <w:u w:val="single"/>
        </w:rPr>
        <w:t>По статье расходов «Аренда и расходы на ККТ, ФН»</w:t>
      </w:r>
      <w:r w:rsidRPr="009B4395">
        <w:rPr>
          <w:sz w:val="28"/>
          <w:szCs w:val="28"/>
        </w:rPr>
        <w:t xml:space="preserve"> подпункт 1.2.5.3 пункта 1.2.5 затраты приняты в расчет исходя из фактических расходов 2023 года на общую сумму </w:t>
      </w:r>
      <w:r w:rsidRPr="009B4395">
        <w:rPr>
          <w:sz w:val="28"/>
          <w:szCs w:val="28"/>
          <w:u w:val="single"/>
        </w:rPr>
        <w:t>69,92</w:t>
      </w:r>
      <w:r w:rsidRPr="009B4395">
        <w:rPr>
          <w:sz w:val="28"/>
          <w:szCs w:val="28"/>
        </w:rPr>
        <w:t xml:space="preserve"> тыс. руб. Отклонение принятых в расчет расходов составляет от плановых в сторону увеличения 69,92 тыс. руб. и (0) тыс. руб. от расходов, заявленных региональным оператором.</w:t>
      </w:r>
    </w:p>
    <w:p w14:paraId="52E3E302"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6. </w:t>
      </w:r>
      <w:r w:rsidRPr="009B4395">
        <w:rPr>
          <w:sz w:val="28"/>
          <w:szCs w:val="28"/>
          <w:u w:val="single"/>
        </w:rPr>
        <w:t>По статье «Ремонт и техническое обслуживание ТМЦ, ОС»</w:t>
      </w:r>
      <w:r w:rsidRPr="009B4395">
        <w:rPr>
          <w:sz w:val="28"/>
          <w:szCs w:val="28"/>
        </w:rPr>
        <w:t xml:space="preserve"> подпункт 1.2.6.2 подпункта 1.2.6 затраты приняты в расчет на уровне фактических расходов 2023 года, в том числе: 2,20 тыс. руб. на техническое обслуживание охранно-пожарной сигнализации; подпункт 1.2.6.3 затраты приняты на уровне фактических расходов 2023 года, в том числе: 8,28 тыс. руб. установка мобильной системы видеонаблюдения по адресу г. Кемерово ул. 4-я Цветочная, 75. Расходы на выполнение работ по техническому обслуживанию системы видеонаблюдения не приняты в расчет по причине отсутствия расчета стоимости услуг, сомнительности ежемесячного выполнения услуг (визуальный осмотр оборудования, проверка надежности креплений, чистка от пыли и т. д.), отсутствия двухстороннего акта выполненных работ, подписанного обеими сторонами. Отклонение принятых в расчет расходов составляет от плановых в сторону увеличения 10,48 тыс. руб. и (-394,85) тыс. руб. от расходов, заявленных региональным оператором.</w:t>
      </w:r>
    </w:p>
    <w:p w14:paraId="0B889793"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7. </w:t>
      </w:r>
      <w:r w:rsidRPr="009B4395">
        <w:rPr>
          <w:sz w:val="28"/>
          <w:szCs w:val="28"/>
          <w:u w:val="single"/>
        </w:rPr>
        <w:t>По статье «Канцтовары»</w:t>
      </w:r>
      <w:r w:rsidRPr="009B4395">
        <w:rPr>
          <w:sz w:val="28"/>
          <w:szCs w:val="28"/>
        </w:rPr>
        <w:t xml:space="preserve"> подпункт 1.2.7.1.1 пункта 1.2.7 затраты приняты на уровне факта 2023 года согласно отчету по проводкам «Расходы на канцелярию» 1611,53 тыс. руб. Отклонение принятых в расчет расходов составляет от плановых в сторону увеличения 446,20 тыс. руб. и (0) тыс. руб. от расходов, заявленных региональным оператором.</w:t>
      </w:r>
    </w:p>
    <w:p w14:paraId="122B9FB2"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8. </w:t>
      </w:r>
      <w:r w:rsidRPr="009B4395">
        <w:rPr>
          <w:sz w:val="28"/>
          <w:szCs w:val="28"/>
          <w:u w:val="single"/>
        </w:rPr>
        <w:t>По статье «ГСМ»</w:t>
      </w:r>
      <w:r w:rsidRPr="009B4395">
        <w:rPr>
          <w:sz w:val="28"/>
          <w:szCs w:val="28"/>
        </w:rPr>
        <w:t xml:space="preserve"> подпункт 1.2.7.1.3 пункта 1.2.7 затраты приняты на уровне факта 2023 года по карточке счета 26 «Затраты на ГСМ» 2776,95 тыс. руб. Отклонение принятых в расчет расходов составляет от плановых в сторону увеличения 431,22 тыс. руб. и (0) тыс. руб. от расходов, заявленных региональным оператором.</w:t>
      </w:r>
    </w:p>
    <w:p w14:paraId="2E9A3978"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9. </w:t>
      </w:r>
      <w:r w:rsidRPr="009B4395">
        <w:rPr>
          <w:sz w:val="28"/>
          <w:szCs w:val="28"/>
          <w:u w:val="single"/>
        </w:rPr>
        <w:t>По статье «Оргтехника»</w:t>
      </w:r>
      <w:r w:rsidRPr="009B4395">
        <w:rPr>
          <w:sz w:val="28"/>
          <w:szCs w:val="28"/>
        </w:rPr>
        <w:t xml:space="preserve"> подпункт 1.2.7.1.4 пункта 1.2.7 затраты приняты на уровне фактических расходов 2023 года, с учетом исключения основных средств, учтенных на 02 счете, согласно оборотам счета 26 за 2023 год по статье «Приобретение оргтехники», по строке счет 10 в размере 586,47 тыс. руб. </w:t>
      </w:r>
      <w:r w:rsidRPr="009B4395">
        <w:rPr>
          <w:sz w:val="28"/>
          <w:szCs w:val="28"/>
        </w:rPr>
        <w:lastRenderedPageBreak/>
        <w:t>Отклонение принятых в расчет расходов составляет от плановых в сторону уменьшения (-1456,48) тыс. руб. и (-1431,40) тыс. руб. от расходов, заявленных региональным оператором.</w:t>
      </w:r>
    </w:p>
    <w:p w14:paraId="6D9B8735"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10. </w:t>
      </w:r>
      <w:r w:rsidRPr="009B4395">
        <w:rPr>
          <w:sz w:val="28"/>
          <w:szCs w:val="28"/>
          <w:u w:val="single"/>
        </w:rPr>
        <w:t>По статье «Мебель»</w:t>
      </w:r>
      <w:r w:rsidRPr="009B4395">
        <w:rPr>
          <w:sz w:val="28"/>
          <w:szCs w:val="28"/>
        </w:rPr>
        <w:t xml:space="preserve"> подпункт 1.2.7.1.5 пункта 1.2.7 затраты приняты на уровне фактических расходов 2023 года, с учетом исключения основных средств, учтенных на 02 счете, согласно карточке счета 26 за 2023 год по статье «Приобретение мебели», по строке счет 10 в размере 425,74 тыс. руб., по строке счет 19 в размере 4,29 тыс. руб. на общую сумму 430,03 тыс. руб. (425,74 + 4,29 = 430,03). Отклонение принятых в расчет расходов составляет от плановых в сторону уменьшения (-635,37) тыс. руб. и (-54,99) тыс. руб. от расходов, заявленных региональным оператором.</w:t>
      </w:r>
    </w:p>
    <w:p w14:paraId="029EFB90"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11. </w:t>
      </w:r>
      <w:r w:rsidRPr="009B4395">
        <w:rPr>
          <w:sz w:val="28"/>
          <w:szCs w:val="28"/>
          <w:u w:val="single"/>
        </w:rPr>
        <w:t>По статье «Инвентарь»</w:t>
      </w:r>
      <w:r w:rsidRPr="009B4395">
        <w:rPr>
          <w:sz w:val="28"/>
          <w:szCs w:val="28"/>
        </w:rPr>
        <w:t xml:space="preserve"> подпункт 1.2.7.1.6. пункта 1.2.7 затраты приняты на уровне фактических расходов 2023 года по анализу счета 26 за 2023 год по статье «Расходы на инвентарь…» с учетом исключения неэффективных</w:t>
      </w:r>
      <w:r w:rsidRPr="009B4395">
        <w:rPr>
          <w:color w:val="FF0000"/>
          <w:sz w:val="28"/>
          <w:szCs w:val="28"/>
        </w:rPr>
        <w:t xml:space="preserve"> </w:t>
      </w:r>
      <w:r w:rsidRPr="009B4395">
        <w:rPr>
          <w:sz w:val="28"/>
          <w:szCs w:val="28"/>
        </w:rPr>
        <w:t>расходов: 4,99 тыс. руб. микроволновая печь, 5,599 тыс. руб. термопот, 1,799 тыс. руб. чайник, размер принятых расходов соответствует значению</w:t>
      </w:r>
      <w:r w:rsidRPr="009B4395">
        <w:rPr>
          <w:color w:val="FF0000"/>
          <w:sz w:val="28"/>
          <w:szCs w:val="28"/>
        </w:rPr>
        <w:t xml:space="preserve"> </w:t>
      </w:r>
      <w:r w:rsidRPr="009B4395">
        <w:rPr>
          <w:sz w:val="28"/>
          <w:szCs w:val="28"/>
        </w:rPr>
        <w:t>72,89 тыс. руб. (85,28-4,99-5,599-1,799 = 72,89). Отклонение принятых в расчет расходов составляет от плановых в сторону увеличения 72,89 тыс. руб. и (-12,39) тыс. руб. от расходов, заявленных региональным оператором.</w:t>
      </w:r>
    </w:p>
    <w:p w14:paraId="282567CE"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12. </w:t>
      </w:r>
      <w:r w:rsidRPr="009B4395">
        <w:rPr>
          <w:sz w:val="28"/>
          <w:szCs w:val="28"/>
          <w:u w:val="single"/>
        </w:rPr>
        <w:t xml:space="preserve">По статье «Услуги сотовой связи, телефонной связи, интернет» </w:t>
      </w:r>
      <w:r w:rsidRPr="009B4395">
        <w:rPr>
          <w:sz w:val="28"/>
          <w:szCs w:val="28"/>
        </w:rPr>
        <w:t>подпункта 1.2.7.2 пункта 1.2.7 затраты приняты в расчет на уровне факта 2023 года по анализу счета 26 «Услуги связи» 3260,71 тыс. руб. Отклонение принятых в расчет расходов составляет от плановых в сторону снижения (-1185,35) тыс. руб. и (0) тыс. руб. от расходов, заявленных региональным оператором.</w:t>
      </w:r>
    </w:p>
    <w:p w14:paraId="3E0C0EEC"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13. </w:t>
      </w:r>
      <w:r w:rsidRPr="009B4395">
        <w:rPr>
          <w:sz w:val="28"/>
          <w:szCs w:val="28"/>
          <w:u w:val="single"/>
        </w:rPr>
        <w:t>По статье «Командировочные расходы»</w:t>
      </w:r>
      <w:r w:rsidRPr="009B4395">
        <w:rPr>
          <w:sz w:val="28"/>
          <w:szCs w:val="28"/>
        </w:rPr>
        <w:t xml:space="preserve"> подпункта 1.2.7.3 пункта 1.2.7 затраты приняты в расчет на уровне факта 2023 года по анализу счета 26 «Расходы на командировки (транспорт, проживание, суточные)», в том числе: перелет 117,833 тыс. руб., страховка 2,87 тыс. руб., сервисный сбор 4,948 тыс. руб., аэроэкспресс 2,6 тыс. руб., проживание 58,936 тыс. руб., суточные по норме 18,2 тыс. руб. на общую сумму 205,39 тыс. руб. (117,833 + 2,87 + 4,948 + 2,6 + 58,936 + 18,2 = 205,39), за исключением неэффективных расходов: онлайн бронирование 5,3095 тыс. руб., СМС оповещение 0,099 тыс. руб., повышение класса обслуживания до бизнес класса и доплата за выбор места 7,396 тыс. руб., такси 3,083 тыс. руб., суточные сверх нормы 77,30 тыс. руб., поездка в ООО РГ Техно (продажа, покупка мусоровозов) 22,792 (19,85+0,842+2,1) тыс. руб.  на общую сумму 115,9795 тыс. руб. (5,3095 + 0,099 + 7,396 + 3,083 + 77,3 + 22,792(19,85+0,842+2,1) = 115,9795).</w:t>
      </w:r>
      <w:r w:rsidRPr="009B4395">
        <w:rPr>
          <w:color w:val="FF0000"/>
          <w:sz w:val="28"/>
          <w:szCs w:val="28"/>
        </w:rPr>
        <w:t xml:space="preserve"> </w:t>
      </w:r>
      <w:r w:rsidRPr="009B4395">
        <w:rPr>
          <w:sz w:val="28"/>
          <w:szCs w:val="28"/>
        </w:rPr>
        <w:t>Отклонение принятых в расчет расходов составляет от плановых в сторону увеличения</w:t>
      </w:r>
      <w:r w:rsidRPr="009B4395">
        <w:rPr>
          <w:color w:val="FF0000"/>
          <w:sz w:val="28"/>
          <w:szCs w:val="28"/>
        </w:rPr>
        <w:t xml:space="preserve"> </w:t>
      </w:r>
      <w:r w:rsidRPr="009B4395">
        <w:rPr>
          <w:sz w:val="28"/>
          <w:szCs w:val="28"/>
        </w:rPr>
        <w:t>205,387 тыс. руб. и (-115,9795) тыс. руб. от расходов, заявленных региональным оператором. Информация о принятых в расчет расходах в разрезе командировочных представлена в</w:t>
      </w:r>
      <w:r w:rsidRPr="009B4395">
        <w:rPr>
          <w:color w:val="FF0000"/>
          <w:sz w:val="28"/>
          <w:szCs w:val="28"/>
        </w:rPr>
        <w:t xml:space="preserve"> </w:t>
      </w:r>
      <w:r w:rsidRPr="009B4395">
        <w:rPr>
          <w:sz w:val="28"/>
          <w:szCs w:val="28"/>
        </w:rPr>
        <w:t>Таблице 8.</w:t>
      </w:r>
      <w:r w:rsidRPr="009B4395">
        <w:rPr>
          <w:color w:val="FF0000"/>
          <w:sz w:val="28"/>
          <w:szCs w:val="28"/>
        </w:rPr>
        <w:t xml:space="preserve">      </w:t>
      </w:r>
    </w:p>
    <w:p w14:paraId="6FA55058" w14:textId="77777777" w:rsidR="009B4395" w:rsidRPr="009B4395" w:rsidRDefault="009B4395" w:rsidP="009B4395">
      <w:pPr>
        <w:autoSpaceDE w:val="0"/>
        <w:autoSpaceDN w:val="0"/>
        <w:adjustRightInd w:val="0"/>
        <w:ind w:firstLine="709"/>
        <w:jc w:val="right"/>
        <w:rPr>
          <w:color w:val="FF0000"/>
          <w:sz w:val="28"/>
          <w:szCs w:val="28"/>
        </w:rPr>
      </w:pPr>
    </w:p>
    <w:p w14:paraId="34082D4A" w14:textId="77777777" w:rsidR="009B4395" w:rsidRPr="009B4395" w:rsidRDefault="009B4395" w:rsidP="009B4395">
      <w:pPr>
        <w:autoSpaceDE w:val="0"/>
        <w:autoSpaceDN w:val="0"/>
        <w:adjustRightInd w:val="0"/>
        <w:ind w:firstLine="709"/>
        <w:jc w:val="right"/>
        <w:rPr>
          <w:color w:val="FF0000"/>
          <w:sz w:val="28"/>
          <w:szCs w:val="28"/>
        </w:rPr>
      </w:pPr>
    </w:p>
    <w:p w14:paraId="38BE4A52" w14:textId="77777777" w:rsidR="009B4395" w:rsidRPr="009B4395" w:rsidRDefault="009B4395" w:rsidP="009B4395">
      <w:pPr>
        <w:autoSpaceDE w:val="0"/>
        <w:autoSpaceDN w:val="0"/>
        <w:adjustRightInd w:val="0"/>
        <w:ind w:firstLine="709"/>
        <w:jc w:val="right"/>
        <w:rPr>
          <w:color w:val="FF0000"/>
          <w:sz w:val="28"/>
          <w:szCs w:val="28"/>
        </w:rPr>
      </w:pPr>
    </w:p>
    <w:p w14:paraId="6C31CEE5" w14:textId="77777777" w:rsidR="009B4395" w:rsidRDefault="009B4395" w:rsidP="009B4395">
      <w:pPr>
        <w:autoSpaceDE w:val="0"/>
        <w:autoSpaceDN w:val="0"/>
        <w:adjustRightInd w:val="0"/>
        <w:ind w:firstLine="709"/>
        <w:jc w:val="right"/>
        <w:rPr>
          <w:color w:val="FF0000"/>
          <w:sz w:val="28"/>
          <w:szCs w:val="28"/>
        </w:rPr>
        <w:sectPr w:rsidR="009B4395" w:rsidSect="00106C6B">
          <w:pgSz w:w="11906" w:h="16838"/>
          <w:pgMar w:top="1134" w:right="567" w:bottom="1134" w:left="1701" w:header="567" w:footer="709" w:gutter="0"/>
          <w:cols w:space="708"/>
          <w:titlePg/>
          <w:docGrid w:linePitch="360"/>
        </w:sectPr>
      </w:pPr>
    </w:p>
    <w:p w14:paraId="77360ED7" w14:textId="77777777" w:rsidR="009B4395" w:rsidRPr="009B4395" w:rsidRDefault="009B4395" w:rsidP="009B4395">
      <w:pPr>
        <w:autoSpaceDE w:val="0"/>
        <w:autoSpaceDN w:val="0"/>
        <w:adjustRightInd w:val="0"/>
        <w:ind w:firstLine="709"/>
        <w:jc w:val="right"/>
        <w:rPr>
          <w:color w:val="FF0000"/>
          <w:sz w:val="28"/>
          <w:szCs w:val="28"/>
        </w:rPr>
      </w:pPr>
    </w:p>
    <w:p w14:paraId="6FE45340" w14:textId="77777777" w:rsidR="009B4395" w:rsidRPr="009B4395" w:rsidRDefault="009B4395" w:rsidP="009B4395">
      <w:pPr>
        <w:autoSpaceDE w:val="0"/>
        <w:autoSpaceDN w:val="0"/>
        <w:adjustRightInd w:val="0"/>
        <w:ind w:firstLine="709"/>
        <w:jc w:val="right"/>
        <w:rPr>
          <w:sz w:val="28"/>
          <w:szCs w:val="28"/>
        </w:rPr>
      </w:pPr>
      <w:r w:rsidRPr="009B4395">
        <w:rPr>
          <w:sz w:val="28"/>
          <w:szCs w:val="28"/>
        </w:rPr>
        <w:t>Таблица 8</w:t>
      </w:r>
    </w:p>
    <w:p w14:paraId="255AB5EA" w14:textId="391675EF" w:rsidR="009B4395" w:rsidRPr="009B4395" w:rsidRDefault="009B4395" w:rsidP="009B4395">
      <w:pPr>
        <w:autoSpaceDE w:val="0"/>
        <w:autoSpaceDN w:val="0"/>
        <w:adjustRightInd w:val="0"/>
        <w:jc w:val="both"/>
        <w:rPr>
          <w:sz w:val="28"/>
          <w:szCs w:val="28"/>
        </w:rPr>
      </w:pPr>
      <w:r w:rsidRPr="009B4395">
        <w:rPr>
          <w:noProof/>
          <w:szCs w:val="20"/>
        </w:rPr>
        <w:drawing>
          <wp:inline distT="0" distB="0" distL="0" distR="0" wp14:anchorId="51A2AE65" wp14:editId="325319ED">
            <wp:extent cx="6120130" cy="2566035"/>
            <wp:effectExtent l="0" t="0" r="0" b="5715"/>
            <wp:docPr id="196418186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20130" cy="2566035"/>
                    </a:xfrm>
                    <a:prstGeom prst="rect">
                      <a:avLst/>
                    </a:prstGeom>
                    <a:noFill/>
                    <a:ln>
                      <a:noFill/>
                    </a:ln>
                  </pic:spPr>
                </pic:pic>
              </a:graphicData>
            </a:graphic>
          </wp:inline>
        </w:drawing>
      </w:r>
    </w:p>
    <w:p w14:paraId="240188A2" w14:textId="77777777" w:rsidR="009B4395" w:rsidRPr="009B4395" w:rsidRDefault="009B4395" w:rsidP="009B4395">
      <w:pPr>
        <w:autoSpaceDE w:val="0"/>
        <w:autoSpaceDN w:val="0"/>
        <w:adjustRightInd w:val="0"/>
        <w:ind w:firstLine="709"/>
        <w:jc w:val="both"/>
        <w:rPr>
          <w:color w:val="FF0000"/>
          <w:sz w:val="28"/>
          <w:szCs w:val="28"/>
        </w:rPr>
      </w:pPr>
    </w:p>
    <w:p w14:paraId="69E37249"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14. </w:t>
      </w:r>
      <w:r w:rsidRPr="009B4395">
        <w:rPr>
          <w:sz w:val="28"/>
          <w:szCs w:val="28"/>
          <w:u w:val="single"/>
        </w:rPr>
        <w:t xml:space="preserve">По статье «Почтовые расходы» </w:t>
      </w:r>
      <w:r w:rsidRPr="009B4395">
        <w:rPr>
          <w:sz w:val="28"/>
          <w:szCs w:val="28"/>
        </w:rPr>
        <w:t>подпункта 1.2.7.4 пункта 1.2.7 затраты приняты в расчет на уровне факта 2023 года по анализу счета 26 «Почтовые расходы» 11608,63 тыс. руб. Отклонение принятых в расчет расходов составляет от плановых в сторону снижения (-10032,65) тыс. руб. и (0) тыс. руб. от расходов, заявленных региональным оператором.</w:t>
      </w:r>
    </w:p>
    <w:p w14:paraId="55A446A4"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15. </w:t>
      </w:r>
      <w:r w:rsidRPr="009B4395">
        <w:rPr>
          <w:sz w:val="28"/>
          <w:szCs w:val="28"/>
          <w:u w:val="single"/>
        </w:rPr>
        <w:t xml:space="preserve">По статье «Обслуживание оргтехники (заправка)» </w:t>
      </w:r>
      <w:r w:rsidRPr="009B4395">
        <w:rPr>
          <w:sz w:val="28"/>
          <w:szCs w:val="28"/>
        </w:rPr>
        <w:t>подпункта 1.2.7.5 пункта 1.2.7 затраты приняты в расчет на уровне факта 2023 года по анализу счета 26 «Обслуживание оргтехники» 1198,23 тыс. руб. Отклонение принятых в расчет расходов составляет от плановых в сторону снижения (-96,79) тыс. руб. и (0) тыс. руб. от расходов, заявленных региональным оператором.</w:t>
      </w:r>
    </w:p>
    <w:p w14:paraId="1A36DF8A"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16. </w:t>
      </w:r>
      <w:r w:rsidRPr="009B4395">
        <w:rPr>
          <w:sz w:val="28"/>
          <w:szCs w:val="28"/>
          <w:u w:val="single"/>
        </w:rPr>
        <w:t xml:space="preserve">По статье «Уборка офисов» </w:t>
      </w:r>
      <w:r w:rsidRPr="009B4395">
        <w:rPr>
          <w:sz w:val="28"/>
          <w:szCs w:val="28"/>
        </w:rPr>
        <w:t>подпункта 1.2.7.6 пункта 1.2.7 затраты приняты в расчет на уровне факта 2023 года по анализу счета 26 «Уборка офисов» 1304,81 тыс. руб. Отклонение принятых в расчет расходов составляет от плановых в сторону увеличения 948,42 тыс. руб. и (0) тыс. руб. от расходов, заявленных региональным оператором.</w:t>
      </w:r>
    </w:p>
    <w:p w14:paraId="462A826E"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17. </w:t>
      </w:r>
      <w:r w:rsidRPr="009B4395">
        <w:rPr>
          <w:sz w:val="28"/>
          <w:szCs w:val="28"/>
          <w:u w:val="single"/>
        </w:rPr>
        <w:t xml:space="preserve">По статье «Услуги охраны офисов» </w:t>
      </w:r>
      <w:r w:rsidRPr="009B4395">
        <w:rPr>
          <w:sz w:val="28"/>
          <w:szCs w:val="28"/>
        </w:rPr>
        <w:t>подпункта 1.2.7.7 пункта 1.2.7 затраты приняты в расчет на уровне факта 2023 года по анализу счета 26 «Охрана офисов» 42,59 тыс. руб. Отклонение принятых в расчет расходов составляет от плановых в сторону увеличения 42,59 тыс. руб. и (0) тыс. руб. от расходов, заявленных региональным оператором.</w:t>
      </w:r>
    </w:p>
    <w:p w14:paraId="67DA92DF"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18. </w:t>
      </w:r>
      <w:r w:rsidRPr="009B4395">
        <w:rPr>
          <w:sz w:val="28"/>
          <w:szCs w:val="28"/>
          <w:u w:val="single"/>
        </w:rPr>
        <w:t xml:space="preserve">По статье «Списание ПО» </w:t>
      </w:r>
      <w:r w:rsidRPr="009B4395">
        <w:rPr>
          <w:sz w:val="28"/>
          <w:szCs w:val="28"/>
        </w:rPr>
        <w:t>подпункта 1.2.7.9 пункта 1.2.7 затраты приняты в расчет на уровне факта 2023 года по анализу счета 26 «Программное обеспечение, права для программы ЭВМ, предоставление доступа» 7022,40 тыс. руб. Отклонение принятых в расчет расходов составляет от плановых в сторону увеличения 4170,60 тыс. руб. и (0) тыс. руб. от расходов, заявленных региональным оператором.</w:t>
      </w:r>
    </w:p>
    <w:p w14:paraId="474157D8"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19. </w:t>
      </w:r>
      <w:r w:rsidRPr="009B4395">
        <w:rPr>
          <w:sz w:val="28"/>
          <w:szCs w:val="28"/>
          <w:u w:val="single"/>
        </w:rPr>
        <w:t xml:space="preserve">По статье «Разработка ПО Бинман» </w:t>
      </w:r>
      <w:r w:rsidRPr="009B4395">
        <w:rPr>
          <w:sz w:val="28"/>
          <w:szCs w:val="28"/>
        </w:rPr>
        <w:t xml:space="preserve">подпункта 1.2.7.10 пункта 1.2.7 затраты приняты в расчет исходя из факта карточки счета 26 за 2023 год «Программное обеспечение БИНМАН» 3517,33 тыс. руб. Отклонение принятых </w:t>
      </w:r>
      <w:r w:rsidRPr="009B4395">
        <w:rPr>
          <w:sz w:val="28"/>
          <w:szCs w:val="28"/>
        </w:rPr>
        <w:lastRenderedPageBreak/>
        <w:t>в расчет расходов составляет от плановых в сторону снижения  (-835,11) тыс. руб. и (0) тыс. руб. от расходов, заявленных региональным оператором.</w:t>
      </w:r>
    </w:p>
    <w:p w14:paraId="30D3C359"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20. </w:t>
      </w:r>
      <w:r w:rsidRPr="009B4395">
        <w:rPr>
          <w:sz w:val="28"/>
          <w:szCs w:val="28"/>
          <w:u w:val="single"/>
        </w:rPr>
        <w:t>По статье «Аудиторские услуги, информационные услуги, юридические услуги»</w:t>
      </w:r>
      <w:r w:rsidRPr="009B4395">
        <w:rPr>
          <w:sz w:val="28"/>
          <w:szCs w:val="28"/>
        </w:rPr>
        <w:t xml:space="preserve"> подпункта 1.2.7.11 пункта 1.2.7 затраты учтены исходя из факта 2023 года, в том числе: по статье «Аудит бухгалтерской отчетности» </w:t>
      </w:r>
      <w:r w:rsidRPr="009B4395">
        <w:rPr>
          <w:sz w:val="28"/>
          <w:szCs w:val="28"/>
          <w:u w:val="single"/>
        </w:rPr>
        <w:t>499,50</w:t>
      </w:r>
      <w:r w:rsidRPr="009B4395">
        <w:rPr>
          <w:sz w:val="28"/>
          <w:szCs w:val="28"/>
        </w:rPr>
        <w:t xml:space="preserve"> тыс. руб.; по статье «Информационные услуги» </w:t>
      </w:r>
      <w:r w:rsidRPr="009B4395">
        <w:rPr>
          <w:sz w:val="28"/>
          <w:szCs w:val="28"/>
          <w:u w:val="single"/>
        </w:rPr>
        <w:t>1496,53</w:t>
      </w:r>
      <w:r w:rsidRPr="009B4395">
        <w:rPr>
          <w:sz w:val="28"/>
          <w:szCs w:val="28"/>
        </w:rPr>
        <w:t xml:space="preserve"> тыс. руб. за исключением неэффективных расходов: 11,57 тыс. руб. баннер, 4,53 тыс. руб., 147,00 тыс. руб., 7,5 тыс. руб. буклеты и буклетницы, 0,50 тыс. руб. визитки, 2,12 тыс. руб., 37,66 тыс. руб., 25,99 тыс. руб., 61,70 тыс. руб. листовки, 4,50 тыс. руб. наклейка, 1,30 тыс. руб. плакат, 11,296 тыс. руб. ручка, 4,10 тыс. руб. стенд, 5,20 тыс. руб. стикер на витрину, 3,00 тыс. руб. реклама; по статье «Юридические услуги и информационные услуги» </w:t>
      </w:r>
      <w:r w:rsidRPr="009B4395">
        <w:rPr>
          <w:sz w:val="28"/>
          <w:szCs w:val="28"/>
          <w:u w:val="single"/>
        </w:rPr>
        <w:t>139,33</w:t>
      </w:r>
      <w:r w:rsidRPr="009B4395">
        <w:rPr>
          <w:sz w:val="28"/>
          <w:szCs w:val="28"/>
        </w:rPr>
        <w:t xml:space="preserve"> тыс. руб. в общей сумме с учетом исключений данная статья расходов принята регулирующим органом в размере 1807,39 тыс. руб. (499,50+139,33 + 1496,53 – 11,57 – 4,53 – 147 – 7,5 – 0,5 – 2,12 – 37,66 – 25,99 – 61,70 – 4,50 – 1,30 – 11,296 – 4,10 – 5,20 – 3,00 = 1807,39). Данную рекламную продукцию с содержанием контактной информации о региональном операторе ООО «Чистый Город Кемерово» рекомендовано производить за счет расчетной предпринимательской прибыли. Отклонение не принятых в расчет расходов составляет от плановых в сторону увеличения 1463,78 тыс. руб. и (-412,29) тыс. руб. от расходов, заявленных региональным оператором.</w:t>
      </w:r>
    </w:p>
    <w:p w14:paraId="46FA0AEB"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21. </w:t>
      </w:r>
      <w:r w:rsidRPr="009B4395">
        <w:rPr>
          <w:sz w:val="28"/>
          <w:szCs w:val="28"/>
          <w:u w:val="single"/>
        </w:rPr>
        <w:t xml:space="preserve">По статье «Обязательные медицинские осмотры» </w:t>
      </w:r>
      <w:r w:rsidRPr="009B4395">
        <w:rPr>
          <w:sz w:val="28"/>
          <w:szCs w:val="28"/>
        </w:rPr>
        <w:t>подпункта 1.2.7.12 пункта 1.2.7 затраты приняты в расчет на уровне факта 2023 года по анализу счета 26 «Предрейсовый медосмотр (прочие мед. услуги)» 133,79 тыс. руб. Отклонение принятых в расчет расходов составляет от плановых в сторону увеличения 133,79 тыс. руб. и (0) тыс. руб. от расходов, заявленных региональным оператором.</w:t>
      </w:r>
    </w:p>
    <w:p w14:paraId="0181AE32"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22. </w:t>
      </w:r>
      <w:r w:rsidRPr="009B4395">
        <w:rPr>
          <w:sz w:val="28"/>
          <w:szCs w:val="28"/>
          <w:u w:val="single"/>
        </w:rPr>
        <w:t xml:space="preserve">По статье «Обслуживание автомобилей ТО» </w:t>
      </w:r>
      <w:r w:rsidRPr="009B4395">
        <w:rPr>
          <w:sz w:val="28"/>
          <w:szCs w:val="28"/>
        </w:rPr>
        <w:t>подпункта 1.2.7.14 пункта 1.2.7 затраты приняты в расчет на уровне факта 2023 года по анализу счета 26 «ТО, мойка автомобилей, з/ч» 1977,52 тыс. руб. Отклонение принятых в расчет расходов составляет от плановых в сторону увеличения 1512,31 тыс. руб. и (0) тыс. руб. от расходов, заявленных региональным оператором.</w:t>
      </w:r>
    </w:p>
    <w:p w14:paraId="670458F4" w14:textId="77777777" w:rsidR="009B4395" w:rsidRPr="009B4395" w:rsidRDefault="009B4395" w:rsidP="009B4395">
      <w:pPr>
        <w:autoSpaceDE w:val="0"/>
        <w:autoSpaceDN w:val="0"/>
        <w:adjustRightInd w:val="0"/>
        <w:ind w:firstLine="709"/>
        <w:jc w:val="both"/>
        <w:rPr>
          <w:color w:val="FF0000"/>
          <w:sz w:val="28"/>
          <w:szCs w:val="28"/>
        </w:rPr>
      </w:pPr>
      <w:r w:rsidRPr="009B4395">
        <w:rPr>
          <w:sz w:val="28"/>
          <w:szCs w:val="28"/>
        </w:rPr>
        <w:t xml:space="preserve">23. </w:t>
      </w:r>
      <w:r w:rsidRPr="009B4395">
        <w:rPr>
          <w:sz w:val="28"/>
          <w:szCs w:val="28"/>
          <w:u w:val="single"/>
        </w:rPr>
        <w:t>По статье «Лизинг автомобилей»</w:t>
      </w:r>
      <w:r w:rsidRPr="009B4395">
        <w:rPr>
          <w:sz w:val="28"/>
          <w:szCs w:val="28"/>
        </w:rPr>
        <w:t xml:space="preserve"> подпункта 1.2.7.15 пункта 1.2.7 расходы приняты в расчет на уровне планового значения 2023 года в размере 1589,188 тыс. руб. и дополнительного учета по договору от 20.12.2021 № ДЛ-73377-21 в размере 399,964 тыс. руб., рассчитано исходя из стоимости автомобилей с максимальным сроком использования 5 лет, на общую сумму 1989,15 тыс. руб. (1589,188 + 399,96 = 1989,15). Отклонение принятых в расчет расходов составляет от плановых в сторону снижения 309,06 тыс. руб. и 1263,98 тыс. руб. в сторону увеличения от расходов, заявленных региональным оператором. Информация о принятых в расчет расходах в разрезе автомобилей</w:t>
      </w:r>
      <w:r w:rsidRPr="009B4395">
        <w:rPr>
          <w:color w:val="FF0000"/>
          <w:sz w:val="28"/>
          <w:szCs w:val="28"/>
        </w:rPr>
        <w:t xml:space="preserve"> </w:t>
      </w:r>
      <w:r w:rsidRPr="009B4395">
        <w:rPr>
          <w:sz w:val="28"/>
          <w:szCs w:val="28"/>
        </w:rPr>
        <w:t>представлена в Таблице 9.</w:t>
      </w:r>
    </w:p>
    <w:p w14:paraId="2CD5699A" w14:textId="77777777" w:rsidR="009B4395" w:rsidRPr="009B4395" w:rsidRDefault="009B4395" w:rsidP="009B4395">
      <w:pPr>
        <w:autoSpaceDE w:val="0"/>
        <w:autoSpaceDN w:val="0"/>
        <w:adjustRightInd w:val="0"/>
        <w:ind w:firstLine="709"/>
        <w:jc w:val="right"/>
        <w:rPr>
          <w:color w:val="FF0000"/>
          <w:sz w:val="28"/>
          <w:szCs w:val="28"/>
        </w:rPr>
      </w:pPr>
      <w:r w:rsidRPr="009B4395">
        <w:rPr>
          <w:color w:val="FF0000"/>
          <w:sz w:val="28"/>
          <w:szCs w:val="28"/>
        </w:rPr>
        <w:t xml:space="preserve"> </w:t>
      </w:r>
    </w:p>
    <w:p w14:paraId="1240F989" w14:textId="77777777" w:rsidR="009B4395" w:rsidRPr="009B4395" w:rsidRDefault="009B4395" w:rsidP="009B4395">
      <w:pPr>
        <w:autoSpaceDE w:val="0"/>
        <w:autoSpaceDN w:val="0"/>
        <w:adjustRightInd w:val="0"/>
        <w:ind w:firstLine="709"/>
        <w:jc w:val="right"/>
        <w:rPr>
          <w:color w:val="FF0000"/>
          <w:sz w:val="28"/>
          <w:szCs w:val="28"/>
        </w:rPr>
      </w:pPr>
    </w:p>
    <w:p w14:paraId="61B1C646" w14:textId="77777777" w:rsidR="009B4395" w:rsidRPr="009B4395" w:rsidRDefault="009B4395" w:rsidP="009B4395">
      <w:pPr>
        <w:autoSpaceDE w:val="0"/>
        <w:autoSpaceDN w:val="0"/>
        <w:adjustRightInd w:val="0"/>
        <w:ind w:firstLine="709"/>
        <w:jc w:val="right"/>
        <w:rPr>
          <w:sz w:val="28"/>
          <w:szCs w:val="28"/>
        </w:rPr>
      </w:pPr>
      <w:r w:rsidRPr="009B4395">
        <w:rPr>
          <w:sz w:val="28"/>
          <w:szCs w:val="28"/>
        </w:rPr>
        <w:lastRenderedPageBreak/>
        <w:t>Таблица 9</w:t>
      </w:r>
    </w:p>
    <w:p w14:paraId="7C104C89" w14:textId="08B23549" w:rsidR="009B4395" w:rsidRPr="009B4395" w:rsidRDefault="009B4395" w:rsidP="009B4395">
      <w:pPr>
        <w:autoSpaceDE w:val="0"/>
        <w:autoSpaceDN w:val="0"/>
        <w:adjustRightInd w:val="0"/>
        <w:ind w:hanging="567"/>
        <w:jc w:val="right"/>
        <w:rPr>
          <w:sz w:val="28"/>
          <w:szCs w:val="28"/>
        </w:rPr>
      </w:pPr>
      <w:r w:rsidRPr="009B4395">
        <w:rPr>
          <w:noProof/>
          <w:szCs w:val="20"/>
        </w:rPr>
        <w:drawing>
          <wp:inline distT="0" distB="0" distL="0" distR="0" wp14:anchorId="69094B68" wp14:editId="064B1005">
            <wp:extent cx="6120130" cy="2576830"/>
            <wp:effectExtent l="0" t="0" r="0" b="0"/>
            <wp:docPr id="77394982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20130" cy="2576830"/>
                    </a:xfrm>
                    <a:prstGeom prst="rect">
                      <a:avLst/>
                    </a:prstGeom>
                    <a:noFill/>
                    <a:ln>
                      <a:noFill/>
                    </a:ln>
                  </pic:spPr>
                </pic:pic>
              </a:graphicData>
            </a:graphic>
          </wp:inline>
        </w:drawing>
      </w:r>
    </w:p>
    <w:p w14:paraId="18550D32" w14:textId="77777777" w:rsidR="009B4395" w:rsidRPr="009B4395" w:rsidRDefault="009B4395" w:rsidP="009B4395">
      <w:pPr>
        <w:autoSpaceDE w:val="0"/>
        <w:autoSpaceDN w:val="0"/>
        <w:adjustRightInd w:val="0"/>
        <w:ind w:firstLine="709"/>
        <w:jc w:val="both"/>
        <w:rPr>
          <w:color w:val="FF0000"/>
          <w:sz w:val="28"/>
          <w:szCs w:val="28"/>
        </w:rPr>
      </w:pPr>
    </w:p>
    <w:p w14:paraId="11E80086"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24. </w:t>
      </w:r>
      <w:r w:rsidRPr="009B4395">
        <w:rPr>
          <w:sz w:val="28"/>
          <w:szCs w:val="28"/>
          <w:u w:val="single"/>
        </w:rPr>
        <w:t>По статье «Прочие косвенные»</w:t>
      </w:r>
      <w:r w:rsidRPr="009B4395">
        <w:rPr>
          <w:sz w:val="28"/>
          <w:szCs w:val="28"/>
        </w:rPr>
        <w:t xml:space="preserve"> подпункта 1.2.7.16 пункта 1.2.7 затраты учтены по данным оборота счета 26 по статье «Прочие расходы» в размере 258,27793 тыс. руб., за исключением расходов «Газпромбанк Автолизинг» 18,65752 тыс. руб. (лизинг учтен регулятором по самостоятельной статье согласно расчету регулятора), расходов НИИ РР ОО 8,0 тыс. руб. (оценка стоимости мусоровоза), без учета переноса 6,82 тыс. руб. и 77,5 тыс. руб. в п.1.2.7.11 (аудит, информационные услуги, юридические услуги), 0,75 тыс. руб. и 13,4 тыс. руб. в п.1.2.7.1.5 (мебель) (258,27793 - 18,65752 – 8,0 = 231,62). Отклонение принятых в расчет расходов составляет от плановых в сторону увеличения 231,62 тыс. руб. и 90,47 тыс. руб. от расходов, заявленных региональным оператором.</w:t>
      </w:r>
    </w:p>
    <w:p w14:paraId="0C68C17E"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25. </w:t>
      </w:r>
      <w:r w:rsidRPr="009B4395">
        <w:rPr>
          <w:sz w:val="28"/>
          <w:szCs w:val="28"/>
          <w:u w:val="single"/>
        </w:rPr>
        <w:t>По статье «Расходы на обучение»</w:t>
      </w:r>
      <w:r w:rsidRPr="009B4395">
        <w:rPr>
          <w:sz w:val="28"/>
          <w:szCs w:val="28"/>
        </w:rPr>
        <w:t xml:space="preserve"> подпункта 1.2.7.17 пункта 1.2.7 затраты учтены исходя из факта анализа счета 26 за 2023 год «Расходы на обучение» 274,40 тыс. руб. Отклонение принятых в расчет расходов составляет от плановых в сторону увеличения 274,40 тыс. руб. и (0) тыс. руб. от расходов, заявленных региональным оператором.</w:t>
      </w:r>
    </w:p>
    <w:p w14:paraId="29D3A3B7"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26. </w:t>
      </w:r>
      <w:r w:rsidRPr="009B4395">
        <w:rPr>
          <w:sz w:val="28"/>
          <w:szCs w:val="28"/>
          <w:u w:val="single"/>
        </w:rPr>
        <w:t>По статье «Охрана труда»</w:t>
      </w:r>
      <w:r w:rsidRPr="009B4395">
        <w:rPr>
          <w:sz w:val="28"/>
          <w:szCs w:val="28"/>
        </w:rPr>
        <w:t xml:space="preserve"> подпункта 1.2.7.18 пункта 1.2.7 затраты приняты в расчет исходя из факта анализа счета 26 за 2023 год «Расходы на обеспечение нормальных условий труда» в размере 14,582 тыс. руб. за исключением неэффективных расходов, в том числе: сервисное обслуживание кулера 3,37 тыс. руб. и 12,40 тыс. руб. в общей сумме с учетом исключений статья расходов принята регулирующим органом в размере 14,582 тыс. руб. (30,352 – 3,37 – 12,40 = 14,582).</w:t>
      </w:r>
      <w:r w:rsidRPr="009B4395">
        <w:rPr>
          <w:color w:val="FF0000"/>
          <w:sz w:val="28"/>
          <w:szCs w:val="28"/>
        </w:rPr>
        <w:t xml:space="preserve"> </w:t>
      </w:r>
      <w:r w:rsidRPr="009B4395">
        <w:rPr>
          <w:sz w:val="28"/>
          <w:szCs w:val="28"/>
        </w:rPr>
        <w:t>Отклонение принятых в расчет расходов составляет от плановых в сторону увеличения 14,58 тыс. руб. и (-15,77) тыс. руб. от расходов, заявленных региональным оператором.</w:t>
      </w:r>
    </w:p>
    <w:p w14:paraId="373C6C03"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27. </w:t>
      </w:r>
      <w:r w:rsidRPr="009B4395">
        <w:rPr>
          <w:sz w:val="28"/>
          <w:szCs w:val="28"/>
          <w:u w:val="single"/>
        </w:rPr>
        <w:t>По статье «КАСКО»</w:t>
      </w:r>
      <w:r w:rsidRPr="009B4395">
        <w:rPr>
          <w:sz w:val="28"/>
          <w:szCs w:val="28"/>
        </w:rPr>
        <w:t xml:space="preserve"> подпункта 1.2.7.19 пункта 1.2.7 затраты приняты в расчет исходя из факта анализа счета 76.01.9 в части КАСКО автомобиля Renault Daster (с359нк) 43,34794 тыс. руб. и 1,09236 тыс. руб., автомобиля Toyota camry (м073ко) 106,149 тыс. руб. и 18,91654 тыс. руб. в общей сумме статья </w:t>
      </w:r>
      <w:r w:rsidRPr="009B4395">
        <w:rPr>
          <w:sz w:val="28"/>
          <w:szCs w:val="28"/>
        </w:rPr>
        <w:lastRenderedPageBreak/>
        <w:t>расходов принята регулирующим органом в размере 169,51 тыс. руб. (43,34794 + 1,09236 + 106,149 + 18,91654 = 169,51). Отклонение принятых в расчет расходов составляет от плановых в сторону увеличения 169,51 тыс. руб. и (0) тыс. руб. от расходов, заявленных региональным оператором.</w:t>
      </w:r>
    </w:p>
    <w:p w14:paraId="24088256"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28. </w:t>
      </w:r>
      <w:r w:rsidRPr="009B4395">
        <w:rPr>
          <w:sz w:val="28"/>
          <w:szCs w:val="28"/>
          <w:u w:val="single"/>
        </w:rPr>
        <w:t>По статье «ОСАГО»</w:t>
      </w:r>
      <w:r w:rsidRPr="009B4395">
        <w:rPr>
          <w:sz w:val="28"/>
          <w:szCs w:val="28"/>
        </w:rPr>
        <w:t xml:space="preserve"> подпункта 1.2.7.20 пункта 1.2.7 затраты приняты в расчет исходя из факта несения расходов в 2023 году по счету 76.01.9 в части ОСАГО 673,14 тыс. руб. Отклонение принятых в расчет расходов составляет от плановых в сторону увеличения 673,14 тыс. руб. и (0) тыс. руб. от расходов, заявленных региональным оператором.</w:t>
      </w:r>
    </w:p>
    <w:p w14:paraId="757CEF83"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29. </w:t>
      </w:r>
      <w:r w:rsidRPr="009B4395">
        <w:rPr>
          <w:sz w:val="28"/>
          <w:szCs w:val="28"/>
          <w:u w:val="single"/>
        </w:rPr>
        <w:t>По статье «Транспортный налог»</w:t>
      </w:r>
      <w:r w:rsidRPr="009B4395">
        <w:rPr>
          <w:sz w:val="28"/>
          <w:szCs w:val="28"/>
        </w:rPr>
        <w:t xml:space="preserve"> подпункта 1.2.8.1 пункта 1.2.8 затраты приняты в расчет исходя из справки расчета на 2023 год в размере 32,499 тыс. руб., за исключением транспортного налога 4,774 тыс. руб. на мусоровоз РГ-80, в общей сумме статья расходов принята регулирующим органом в размере 27,73 тыс. руб. (32,499 – 4,774 = 27,73). Отклонение принятых в расчет расходов составляет от плановых в сторону увеличения 27,73 тыс. руб. и (-4,78) тыс. руб. от расходов, заявленных региональным оператором.</w:t>
      </w:r>
    </w:p>
    <w:p w14:paraId="54FD5F5D"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30. </w:t>
      </w:r>
      <w:r w:rsidRPr="009B4395">
        <w:rPr>
          <w:sz w:val="28"/>
          <w:szCs w:val="28"/>
          <w:u w:val="single"/>
        </w:rPr>
        <w:t>Сбытовые расходы регионального оператора</w:t>
      </w:r>
      <w:r w:rsidRPr="009B4395">
        <w:rPr>
          <w:sz w:val="28"/>
          <w:szCs w:val="28"/>
        </w:rPr>
        <w:t xml:space="preserve"> (Расходы по сомнительным долгам (не более 5% от НВВ предыдущего 2022 года) подпункта 1.3.1 пункта 1,3 на 2023 год были определены в размере 9655,79 тыс. руб., региональным оператором расходы по данной статье проведены в размере 27867,96 тыс. руб. В материалах тарифного дела содержатся документы, обосновывающие несение расходов не на всю заявленную сумму, следовательно, у регулятора есть основания для включения в расчет расходов только в соответствии с подтверждающими материалами в размере 27820,39 тыс. руб. В соответствии с представленной документацией о фактическом списании в 2023 году в связи с истечением срока давности в части населения, в том числе: за декабрь 2019 года 3434,02616 тыс. руб., за январь 2020 года - 2367,20012 тыс. руб., февраль 2020 года - 2402,14598 тыс. руб., за март 2020 года - 2264,199 тыс. руб., за апрель 2020 года - 2307,34132 тыс. руб., за май 2020 года - 2343,03927 тыс. руб., за июнь 2020 года - 2356,46641 тыс. руб., за июль 2020 года - 1870,15569 тыс. руб., за август 2020 года - 1980,71796 тыс. руб., за сентябрь 2020 года - 2028,39958 тыс. руб., за октябрь 2020 года - 2166,52306 тыс. руб., за ноябрь 2020 года - 2285,79068 тыс. руб., 14,38357 тыс. руб. банкроты физические лица, что составляет 1,7% от НВВ 2022 года (не более 5% на 2022-2024 гг.). Отклонение принятых в расчет расходов составляет от плановых в сторону увеличения 18164,60 тыс. руб. и (-47,57) тыс. руб. от расходов, заявленных региональным оператором.</w:t>
      </w:r>
    </w:p>
    <w:p w14:paraId="1740467C"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31. </w:t>
      </w:r>
      <w:r w:rsidRPr="009B4395">
        <w:rPr>
          <w:sz w:val="28"/>
          <w:szCs w:val="28"/>
          <w:u w:val="single"/>
        </w:rPr>
        <w:t>По статье «Банковская гарантия»</w:t>
      </w:r>
      <w:r w:rsidRPr="009B4395">
        <w:rPr>
          <w:sz w:val="28"/>
          <w:szCs w:val="28"/>
        </w:rPr>
        <w:t xml:space="preserve"> подпункта 1.4.1 пункта 1.4 на 2023 год регулирующим органом были определены расходы по статье «Банковская гарантия» в размере 3467,51 тыс. руб. по предложению регионального оператора, региональным оператором расходы по данной статье проведены в размере 3148,51 тыс. руб. В материалах тарифного дела содержатся документы, подтверждающие факт несения расходов по данной статье, следовательно, у </w:t>
      </w:r>
      <w:r w:rsidRPr="009B4395">
        <w:rPr>
          <w:sz w:val="28"/>
          <w:szCs w:val="28"/>
        </w:rPr>
        <w:lastRenderedPageBreak/>
        <w:t>регулирующего органа есть основания для включения расходов по статье «Банковская гарантия». Отклонение принятых в расчет расходов составляет от плановых в сторону уменьшения (-319,00) тыс. руб. и (0) тыс. руб. от расходов, заявленных региональным оператором.</w:t>
      </w:r>
    </w:p>
    <w:p w14:paraId="17DCB268"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32. </w:t>
      </w:r>
      <w:r w:rsidRPr="009B4395">
        <w:rPr>
          <w:sz w:val="28"/>
          <w:szCs w:val="28"/>
          <w:u w:val="single"/>
        </w:rPr>
        <w:t>По статье «Услуги РКЦ по ИЖС»</w:t>
      </w:r>
      <w:r w:rsidRPr="009B4395">
        <w:rPr>
          <w:sz w:val="28"/>
          <w:szCs w:val="28"/>
        </w:rPr>
        <w:t xml:space="preserve"> подпункта 1.4.2 пункта 1.4 затраты приняты в расчет исходя из факта несения расходов анализа счета 26 2023 года 3349,68 тыс. руб. Отклонение принятых в расчет расходов составляет от плановых в сторону снижения (-7392,08) тыс. руб. и (0) тыс. руб. от расходов, заявленных региональным оператором.</w:t>
      </w:r>
    </w:p>
    <w:p w14:paraId="08B4EB78"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33. </w:t>
      </w:r>
      <w:r w:rsidRPr="009B4395">
        <w:rPr>
          <w:sz w:val="28"/>
          <w:szCs w:val="28"/>
          <w:u w:val="single"/>
        </w:rPr>
        <w:t>По статье «Услуги банков (РКО, Эквайринг)»</w:t>
      </w:r>
      <w:r w:rsidRPr="009B4395">
        <w:rPr>
          <w:sz w:val="28"/>
          <w:szCs w:val="28"/>
        </w:rPr>
        <w:t xml:space="preserve"> подпункта 1.4.3 пункта 1.4 затраты приняты в расчет исходя из факта несения расходов в 2023 году анализ счета 91.02 расходы на услуги банка РКО и Эквайринг 1410,47 тыс. руб. Отклонение принятых в расчет расходов составляет от плановых в сторону увеличения 1410,47 тыс. руб. и (0) тыс. руб. от расходов, заявленных региональным оператором.</w:t>
      </w:r>
    </w:p>
    <w:p w14:paraId="1FBA0A1A"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34. </w:t>
      </w:r>
      <w:r w:rsidRPr="009B4395">
        <w:rPr>
          <w:sz w:val="28"/>
          <w:szCs w:val="28"/>
          <w:u w:val="single"/>
        </w:rPr>
        <w:t>По статье «Расходы регионального оператора по обезвреживанию, захоронению ТКО на объектах, используемых для обращения с ТКО»</w:t>
      </w:r>
      <w:r w:rsidRPr="009B4395">
        <w:rPr>
          <w:sz w:val="28"/>
          <w:szCs w:val="28"/>
        </w:rPr>
        <w:t xml:space="preserve"> пункта 2. затраты приняты в расчет исходя из факта несения расходов в 2023 году 282653,50 тыс. руб. Отклонение принятых в расчет расходов составляет от плановых в сторону снижения (-4955,28) тыс. руб. и (0) тыс. руб. от расходов, заявленных региональным оператором.</w:t>
      </w:r>
    </w:p>
    <w:p w14:paraId="3F224111"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35. </w:t>
      </w:r>
      <w:r w:rsidRPr="009B4395">
        <w:rPr>
          <w:sz w:val="28"/>
          <w:szCs w:val="28"/>
          <w:u w:val="single"/>
        </w:rPr>
        <w:t>По статье «Прибыль на социальное развитие»</w:t>
      </w:r>
      <w:r w:rsidRPr="009B4395">
        <w:rPr>
          <w:sz w:val="28"/>
          <w:szCs w:val="28"/>
        </w:rPr>
        <w:t xml:space="preserve"> подпункта 3.1 пункта 3. затраты приняты в расчет исходя из факта несения расходов по карточке счета 91.02 «Материальная помощь» материальная помощь в соответствии с Положением об оплате труда 129,21 тыс. руб. Отклонение принятых в расчет расходов составляет от плановых в сторону увеличения 129,21 тыс. руб. и (0) тыс. руб. от расходов, заявленных региональным оператором.</w:t>
      </w:r>
    </w:p>
    <w:p w14:paraId="2026F6CE" w14:textId="77777777" w:rsidR="009B4395" w:rsidRPr="009B4395" w:rsidRDefault="009B4395" w:rsidP="009B4395">
      <w:pPr>
        <w:ind w:firstLine="709"/>
        <w:jc w:val="both"/>
        <w:rPr>
          <w:sz w:val="28"/>
          <w:szCs w:val="28"/>
        </w:rPr>
      </w:pPr>
      <w:r w:rsidRPr="009B4395">
        <w:rPr>
          <w:sz w:val="28"/>
          <w:szCs w:val="28"/>
        </w:rPr>
        <w:t xml:space="preserve">36. </w:t>
      </w:r>
      <w:r w:rsidRPr="009B4395">
        <w:rPr>
          <w:sz w:val="28"/>
          <w:szCs w:val="28"/>
          <w:u w:val="single"/>
        </w:rPr>
        <w:t>По статье «Расчетная предпринимательская прибыль»</w:t>
      </w:r>
      <w:r w:rsidRPr="009B4395">
        <w:rPr>
          <w:sz w:val="28"/>
          <w:szCs w:val="28"/>
        </w:rPr>
        <w:t xml:space="preserve"> затраты приняты в расчет в размере 11296,33 тыс. руб., расчетная предпринимательская прибыль определена органом регулирования в соответствии с положениями пункта 90 (1) Методических указаний № 1638/16 в размере 5% от расходов на заключение и обслуживание договоров с собственниками твердых коммунальных отходов, с учетом корректировок регулятора, принятых в расчет</w:t>
      </w:r>
      <w:r w:rsidRPr="009B4395">
        <w:rPr>
          <w:color w:val="FF0000"/>
          <w:sz w:val="28"/>
          <w:szCs w:val="28"/>
        </w:rPr>
        <w:t xml:space="preserve"> </w:t>
      </w:r>
      <w:r w:rsidRPr="009B4395">
        <w:rPr>
          <w:sz w:val="28"/>
          <w:szCs w:val="28"/>
        </w:rPr>
        <w:t>((222576,87 + 3349,8) * 5% = 11296,33). Отклонение принятых в расчет расходов составляет от плановых в сторону уменьшения (-693,04) тыс. руб. и    (-353,21) тыс. руб. от расходов, заявленных региональным оператором.</w:t>
      </w:r>
    </w:p>
    <w:p w14:paraId="11D6F735" w14:textId="77777777" w:rsidR="009B4395" w:rsidRPr="009B4395" w:rsidRDefault="009B4395" w:rsidP="009B4395">
      <w:pPr>
        <w:autoSpaceDE w:val="0"/>
        <w:autoSpaceDN w:val="0"/>
        <w:adjustRightInd w:val="0"/>
        <w:ind w:firstLine="709"/>
        <w:jc w:val="both"/>
        <w:rPr>
          <w:sz w:val="28"/>
          <w:szCs w:val="28"/>
        </w:rPr>
      </w:pPr>
      <w:r w:rsidRPr="009B4395">
        <w:rPr>
          <w:sz w:val="28"/>
          <w:szCs w:val="28"/>
        </w:rPr>
        <w:t xml:space="preserve">37. </w:t>
      </w:r>
      <w:r w:rsidRPr="009B4395">
        <w:rPr>
          <w:sz w:val="28"/>
          <w:szCs w:val="28"/>
          <w:u w:val="single"/>
        </w:rPr>
        <w:t>По статье «Налог на прибыль»</w:t>
      </w:r>
      <w:r w:rsidRPr="009B4395">
        <w:rPr>
          <w:sz w:val="28"/>
          <w:szCs w:val="28"/>
        </w:rPr>
        <w:t xml:space="preserve"> подпункта 3.5 пункта 3. затраты не приняты, так как согласно данным предприятия по деятельности регионального оператора за 2023 год фактическая товарная выручка составляет 1650489,14 тыс. руб., фактическая НВВ 1705994,44 тыс. руб., финансовый результат (-555005,3 тыс. руб.), следовательно, прибыль получена от прочих видов деятельности. Отклонение не принятых в расчет расходов составляет от плановых составляет </w:t>
      </w:r>
      <w:r w:rsidRPr="009B4395">
        <w:rPr>
          <w:sz w:val="28"/>
          <w:szCs w:val="28"/>
        </w:rPr>
        <w:lastRenderedPageBreak/>
        <w:t>(0) тыс. руб. и (-9068,41) тыс. руб. от расходов, заявленных региональным оператором.</w:t>
      </w:r>
    </w:p>
    <w:p w14:paraId="7ED672D5" w14:textId="77777777" w:rsidR="009B4395" w:rsidRPr="009B4395" w:rsidRDefault="009B4395" w:rsidP="009B4395">
      <w:pPr>
        <w:ind w:firstLine="709"/>
        <w:jc w:val="both"/>
        <w:rPr>
          <w:sz w:val="28"/>
          <w:szCs w:val="28"/>
        </w:rPr>
      </w:pPr>
      <w:r w:rsidRPr="009B4395">
        <w:rPr>
          <w:sz w:val="28"/>
          <w:szCs w:val="28"/>
        </w:rPr>
        <w:t xml:space="preserve">38. </w:t>
      </w:r>
      <w:r w:rsidRPr="009B4395">
        <w:rPr>
          <w:sz w:val="28"/>
          <w:szCs w:val="28"/>
          <w:u w:val="single"/>
        </w:rPr>
        <w:t>По статье расходов «Экономически обоснованные расходы, не учтенные при установлении регулируемых тарифов в предыдущие периоды регулирования»</w:t>
      </w:r>
      <w:r w:rsidRPr="009B4395">
        <w:rPr>
          <w:sz w:val="28"/>
          <w:szCs w:val="28"/>
        </w:rPr>
        <w:t xml:space="preserve"> учтены следующие расходы: ООО «Чистый Город Кемерово» в расходах 2023 года по статье «Расходы на сбор и транспортирование твердых коммунальных отходов» были дополнительно учтены по перевозчику ООО «Эко-Сити» расходы за 2021 год в связи с судебными разбирательствами в размере 2328,52989 тыс. руб., указанное значение скорректировано и учтено по статье «Экономически обоснованные расходы, не учтенные при установлении регулируемых тарифов в предыдущие периоды регулирования» в соответствии с решением Арбитражного суда по делу № А27-19128/2021 принят акт от 31.07.2021 № 7 (за июль 2021 года) на сумму 1745,73220 тыс. руб., акт от 12.08.2021 № 8 (за август 2021 года) на сумму 580,7868 тыс. руб., общая сумма составляет 2326,52 тыс. руб. Отклонение принятых в расчет расходов составляет от плановых в сторону увеличения 2326,52 тыс. руб. и  2326,52 тыс. руб. от расходов, заявленных региональным оператором (перенесено по принадлежности из статьи расходов «Расходы на сбор и транспортирование твердых коммунальных отходов»).</w:t>
      </w:r>
    </w:p>
    <w:p w14:paraId="040059A2" w14:textId="77777777" w:rsidR="009B4395" w:rsidRPr="009B4395" w:rsidRDefault="009B4395" w:rsidP="009B4395">
      <w:pPr>
        <w:shd w:val="clear" w:color="auto" w:fill="FFFFFF"/>
        <w:tabs>
          <w:tab w:val="left" w:pos="709"/>
        </w:tabs>
        <w:autoSpaceDE w:val="0"/>
        <w:autoSpaceDN w:val="0"/>
        <w:adjustRightInd w:val="0"/>
        <w:ind w:firstLine="709"/>
        <w:jc w:val="center"/>
        <w:rPr>
          <w:b/>
          <w:bCs/>
          <w:sz w:val="28"/>
          <w:szCs w:val="28"/>
          <w:u w:val="single"/>
        </w:rPr>
      </w:pPr>
    </w:p>
    <w:p w14:paraId="1C7B3FE5" w14:textId="77777777" w:rsidR="009B4395" w:rsidRPr="009B4395" w:rsidRDefault="009B4395" w:rsidP="009B4395">
      <w:pPr>
        <w:shd w:val="clear" w:color="auto" w:fill="FFFFFF"/>
        <w:tabs>
          <w:tab w:val="left" w:pos="709"/>
        </w:tabs>
        <w:autoSpaceDE w:val="0"/>
        <w:autoSpaceDN w:val="0"/>
        <w:adjustRightInd w:val="0"/>
        <w:ind w:firstLine="709"/>
        <w:jc w:val="center"/>
        <w:rPr>
          <w:b/>
          <w:bCs/>
          <w:color w:val="000000"/>
          <w:sz w:val="28"/>
          <w:szCs w:val="28"/>
          <w:u w:val="single"/>
        </w:rPr>
      </w:pPr>
      <w:r w:rsidRPr="009B4395">
        <w:rPr>
          <w:b/>
          <w:bCs/>
          <w:color w:val="000000"/>
          <w:sz w:val="28"/>
          <w:szCs w:val="28"/>
          <w:u w:val="single"/>
        </w:rPr>
        <w:t xml:space="preserve">Величина изменения необходимой валовой выручки, </w:t>
      </w:r>
    </w:p>
    <w:p w14:paraId="3F4EF5D4" w14:textId="77777777" w:rsidR="009B4395" w:rsidRPr="009B4395" w:rsidRDefault="009B4395" w:rsidP="009B4395">
      <w:pPr>
        <w:shd w:val="clear" w:color="auto" w:fill="FFFFFF"/>
        <w:tabs>
          <w:tab w:val="left" w:pos="709"/>
        </w:tabs>
        <w:autoSpaceDE w:val="0"/>
        <w:autoSpaceDN w:val="0"/>
        <w:adjustRightInd w:val="0"/>
        <w:ind w:firstLine="709"/>
        <w:jc w:val="center"/>
        <w:rPr>
          <w:bCs/>
          <w:color w:val="000000"/>
          <w:sz w:val="28"/>
          <w:szCs w:val="28"/>
        </w:rPr>
      </w:pPr>
      <w:r w:rsidRPr="009B4395">
        <w:rPr>
          <w:b/>
          <w:bCs/>
          <w:color w:val="000000"/>
          <w:sz w:val="28"/>
          <w:szCs w:val="28"/>
          <w:u w:val="single"/>
        </w:rPr>
        <w:t>проводимого в целях сглаживания</w:t>
      </w:r>
    </w:p>
    <w:p w14:paraId="5339A459" w14:textId="77777777" w:rsidR="009B4395" w:rsidRPr="009B4395" w:rsidRDefault="009B4395" w:rsidP="009B4395">
      <w:pPr>
        <w:shd w:val="clear" w:color="auto" w:fill="FFFFFF"/>
        <w:autoSpaceDE w:val="0"/>
        <w:autoSpaceDN w:val="0"/>
        <w:adjustRightInd w:val="0"/>
        <w:ind w:firstLine="540"/>
        <w:jc w:val="both"/>
        <w:rPr>
          <w:color w:val="000000"/>
          <w:sz w:val="28"/>
          <w:szCs w:val="28"/>
        </w:rPr>
      </w:pPr>
      <w:r w:rsidRPr="009B4395">
        <w:rPr>
          <w:color w:val="000000"/>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6562DE78" w14:textId="53579E2F" w:rsidR="009B4395" w:rsidRPr="009B4395" w:rsidRDefault="009B4395" w:rsidP="009B4395">
      <w:pPr>
        <w:shd w:val="clear" w:color="auto" w:fill="FFFFFF"/>
        <w:autoSpaceDE w:val="0"/>
        <w:autoSpaceDN w:val="0"/>
        <w:adjustRightInd w:val="0"/>
        <w:jc w:val="center"/>
        <w:rPr>
          <w:b/>
          <w:bCs/>
          <w:color w:val="000000"/>
          <w:sz w:val="28"/>
          <w:szCs w:val="28"/>
        </w:rPr>
      </w:pPr>
      <w:r w:rsidRPr="009B4395">
        <w:rPr>
          <w:b/>
          <w:bCs/>
          <w:noProof/>
          <w:color w:val="000000"/>
          <w:position w:val="-17"/>
          <w:sz w:val="28"/>
          <w:szCs w:val="28"/>
        </w:rPr>
        <w:drawing>
          <wp:inline distT="0" distB="0" distL="0" distR="0" wp14:anchorId="249EB225" wp14:editId="623982B1">
            <wp:extent cx="4676775" cy="390525"/>
            <wp:effectExtent l="0" t="0" r="0" b="9525"/>
            <wp:docPr id="169263847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1CFD9044" w14:textId="77777777" w:rsidR="009B4395" w:rsidRPr="009B4395" w:rsidRDefault="009B4395" w:rsidP="009B4395">
      <w:pPr>
        <w:shd w:val="clear" w:color="auto" w:fill="FFFFFF"/>
        <w:autoSpaceDE w:val="0"/>
        <w:autoSpaceDN w:val="0"/>
        <w:adjustRightInd w:val="0"/>
        <w:jc w:val="both"/>
        <w:outlineLvl w:val="0"/>
        <w:rPr>
          <w:b/>
          <w:bCs/>
          <w:color w:val="000000"/>
          <w:sz w:val="28"/>
          <w:szCs w:val="28"/>
        </w:rPr>
      </w:pPr>
    </w:p>
    <w:p w14:paraId="46943F0B" w14:textId="08455E05" w:rsidR="009B4395" w:rsidRPr="009B4395" w:rsidRDefault="009B4395" w:rsidP="009B4395">
      <w:pPr>
        <w:shd w:val="clear" w:color="auto" w:fill="FFFFFF"/>
        <w:autoSpaceDE w:val="0"/>
        <w:autoSpaceDN w:val="0"/>
        <w:adjustRightInd w:val="0"/>
        <w:jc w:val="center"/>
        <w:rPr>
          <w:b/>
          <w:bCs/>
          <w:color w:val="000000"/>
          <w:sz w:val="28"/>
          <w:szCs w:val="28"/>
        </w:rPr>
      </w:pPr>
      <w:r w:rsidRPr="009B4395">
        <w:rPr>
          <w:b/>
          <w:bCs/>
          <w:noProof/>
          <w:color w:val="000000"/>
          <w:position w:val="-33"/>
          <w:sz w:val="28"/>
          <w:szCs w:val="28"/>
        </w:rPr>
        <w:drawing>
          <wp:inline distT="0" distB="0" distL="0" distR="0" wp14:anchorId="7724F55A" wp14:editId="50091A5E">
            <wp:extent cx="4371975" cy="609600"/>
            <wp:effectExtent l="0" t="0" r="9525" b="0"/>
            <wp:docPr id="89326072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404367A1" w14:textId="77777777" w:rsidR="009B4395" w:rsidRPr="009B4395" w:rsidRDefault="009B4395" w:rsidP="009B4395">
      <w:pPr>
        <w:shd w:val="clear" w:color="auto" w:fill="FFFFFF"/>
        <w:autoSpaceDE w:val="0"/>
        <w:autoSpaceDN w:val="0"/>
        <w:adjustRightInd w:val="0"/>
        <w:ind w:firstLine="540"/>
        <w:jc w:val="both"/>
        <w:rPr>
          <w:bCs/>
          <w:color w:val="000000"/>
          <w:sz w:val="28"/>
          <w:szCs w:val="28"/>
        </w:rPr>
      </w:pPr>
      <w:r w:rsidRPr="009B4395">
        <w:rPr>
          <w:bCs/>
          <w:color w:val="000000"/>
          <w:sz w:val="28"/>
          <w:szCs w:val="28"/>
        </w:rPr>
        <w:t>где:</w:t>
      </w:r>
    </w:p>
    <w:p w14:paraId="74EB7522" w14:textId="564FF1A9" w:rsidR="009B4395" w:rsidRPr="009B4395" w:rsidRDefault="009B4395" w:rsidP="009B4395">
      <w:pPr>
        <w:shd w:val="clear" w:color="auto" w:fill="FFFFFF"/>
        <w:autoSpaceDE w:val="0"/>
        <w:autoSpaceDN w:val="0"/>
        <w:adjustRightInd w:val="0"/>
        <w:ind w:firstLine="540"/>
        <w:jc w:val="both"/>
        <w:rPr>
          <w:bCs/>
          <w:color w:val="000000"/>
          <w:sz w:val="28"/>
          <w:szCs w:val="28"/>
        </w:rPr>
      </w:pPr>
      <w:r w:rsidRPr="009B4395">
        <w:rPr>
          <w:bCs/>
          <w:noProof/>
          <w:color w:val="000000"/>
          <w:position w:val="-12"/>
          <w:sz w:val="28"/>
          <w:szCs w:val="28"/>
        </w:rPr>
        <w:drawing>
          <wp:inline distT="0" distB="0" distL="0" distR="0" wp14:anchorId="5FE57B93" wp14:editId="296D046F">
            <wp:extent cx="695325" cy="333375"/>
            <wp:effectExtent l="0" t="0" r="0" b="0"/>
            <wp:docPr id="10735324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B4395">
        <w:rPr>
          <w:b/>
          <w:bCs/>
          <w:color w:val="000000"/>
          <w:sz w:val="28"/>
          <w:szCs w:val="28"/>
        </w:rPr>
        <w:t xml:space="preserve"> - </w:t>
      </w:r>
      <w:r w:rsidRPr="009B4395">
        <w:rPr>
          <w:bCs/>
          <w:color w:val="000000"/>
          <w:sz w:val="28"/>
          <w:szCs w:val="28"/>
        </w:rPr>
        <w:t>величина изменения необходимой валовой выручки на год i, производимого в целях сглаживания тарифов;</w:t>
      </w:r>
    </w:p>
    <w:p w14:paraId="07F99DE7" w14:textId="4F5718FE" w:rsidR="009B4395" w:rsidRPr="009B4395" w:rsidRDefault="009B4395" w:rsidP="009B4395">
      <w:pPr>
        <w:shd w:val="clear" w:color="auto" w:fill="FFFFFF"/>
        <w:autoSpaceDE w:val="0"/>
        <w:autoSpaceDN w:val="0"/>
        <w:adjustRightInd w:val="0"/>
        <w:ind w:firstLine="540"/>
        <w:jc w:val="both"/>
        <w:rPr>
          <w:bCs/>
          <w:color w:val="000000"/>
          <w:sz w:val="28"/>
          <w:szCs w:val="28"/>
        </w:rPr>
      </w:pPr>
      <w:r w:rsidRPr="009B4395">
        <w:rPr>
          <w:bCs/>
          <w:noProof/>
          <w:color w:val="000000"/>
          <w:position w:val="-12"/>
          <w:sz w:val="28"/>
          <w:szCs w:val="28"/>
        </w:rPr>
        <w:drawing>
          <wp:inline distT="0" distB="0" distL="0" distR="0" wp14:anchorId="01C2963D" wp14:editId="2AD88445">
            <wp:extent cx="733425" cy="333375"/>
            <wp:effectExtent l="0" t="0" r="9525" b="0"/>
            <wp:docPr id="202435659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9B4395">
        <w:rPr>
          <w:bCs/>
          <w:color w:val="000000"/>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0E2B66D6" w14:textId="77777777" w:rsidR="009B4395" w:rsidRPr="009B4395" w:rsidRDefault="009B4395" w:rsidP="009B4395">
      <w:pPr>
        <w:shd w:val="clear" w:color="auto" w:fill="FFFFFF"/>
        <w:autoSpaceDE w:val="0"/>
        <w:autoSpaceDN w:val="0"/>
        <w:adjustRightInd w:val="0"/>
        <w:ind w:firstLine="540"/>
        <w:jc w:val="both"/>
        <w:rPr>
          <w:bCs/>
          <w:color w:val="000000"/>
          <w:sz w:val="28"/>
          <w:szCs w:val="28"/>
        </w:rPr>
      </w:pPr>
      <w:r w:rsidRPr="009B4395">
        <w:rPr>
          <w:bCs/>
          <w:color w:val="000000"/>
          <w:sz w:val="28"/>
          <w:szCs w:val="28"/>
        </w:rPr>
        <w:t>НД - норма доходности на капитал, инвестированный после начала долгосрочного периода регулирования;</w:t>
      </w:r>
    </w:p>
    <w:p w14:paraId="3214D0E5" w14:textId="6CDAAD22" w:rsidR="009B4395" w:rsidRPr="009B4395" w:rsidRDefault="009B4395" w:rsidP="009B4395">
      <w:pPr>
        <w:shd w:val="clear" w:color="auto" w:fill="FFFFFF"/>
        <w:autoSpaceDE w:val="0"/>
        <w:autoSpaceDN w:val="0"/>
        <w:adjustRightInd w:val="0"/>
        <w:ind w:firstLine="540"/>
        <w:jc w:val="both"/>
        <w:rPr>
          <w:bCs/>
          <w:color w:val="000000"/>
          <w:sz w:val="28"/>
          <w:szCs w:val="28"/>
        </w:rPr>
      </w:pPr>
      <w:r w:rsidRPr="009B4395">
        <w:rPr>
          <w:bCs/>
          <w:noProof/>
          <w:color w:val="000000"/>
          <w:position w:val="-14"/>
          <w:sz w:val="28"/>
          <w:szCs w:val="28"/>
        </w:rPr>
        <w:drawing>
          <wp:inline distT="0" distB="0" distL="0" distR="0" wp14:anchorId="210A61DA" wp14:editId="5910996C">
            <wp:extent cx="704850" cy="361950"/>
            <wp:effectExtent l="0" t="0" r="0" b="0"/>
            <wp:docPr id="114844396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9B4395">
        <w:rPr>
          <w:bCs/>
          <w:color w:val="000000"/>
          <w:sz w:val="28"/>
          <w:szCs w:val="28"/>
        </w:rPr>
        <w:t xml:space="preserve"> - величина сглаживания необходимой валовой выручки, определенная органом регулирования;</w:t>
      </w:r>
    </w:p>
    <w:p w14:paraId="639EC106" w14:textId="229D569F" w:rsidR="009B4395" w:rsidRPr="009B4395" w:rsidRDefault="009B4395" w:rsidP="009B4395">
      <w:pPr>
        <w:shd w:val="clear" w:color="auto" w:fill="FFFFFF"/>
        <w:autoSpaceDE w:val="0"/>
        <w:autoSpaceDN w:val="0"/>
        <w:adjustRightInd w:val="0"/>
        <w:ind w:firstLine="540"/>
        <w:jc w:val="both"/>
        <w:rPr>
          <w:bCs/>
          <w:color w:val="000000"/>
          <w:sz w:val="28"/>
          <w:szCs w:val="28"/>
        </w:rPr>
      </w:pPr>
      <w:r w:rsidRPr="009B4395">
        <w:rPr>
          <w:bCs/>
          <w:noProof/>
          <w:color w:val="000000"/>
          <w:position w:val="-12"/>
          <w:sz w:val="28"/>
          <w:szCs w:val="28"/>
        </w:rPr>
        <w:lastRenderedPageBreak/>
        <w:drawing>
          <wp:inline distT="0" distB="0" distL="0" distR="0" wp14:anchorId="2658AAD0" wp14:editId="5DDDD766">
            <wp:extent cx="628650" cy="333375"/>
            <wp:effectExtent l="0" t="0" r="0" b="0"/>
            <wp:docPr id="100401530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9B4395">
        <w:rPr>
          <w:bCs/>
          <w:color w:val="000000"/>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C5FE93B" w14:textId="77777777" w:rsidR="009B4395" w:rsidRPr="009B4395" w:rsidRDefault="009B4395" w:rsidP="009B4395">
      <w:pPr>
        <w:shd w:val="clear" w:color="auto" w:fill="FFFFFF"/>
        <w:autoSpaceDE w:val="0"/>
        <w:autoSpaceDN w:val="0"/>
        <w:adjustRightInd w:val="0"/>
        <w:ind w:firstLine="540"/>
        <w:jc w:val="both"/>
        <w:rPr>
          <w:color w:val="FF0000"/>
          <w:sz w:val="14"/>
          <w:szCs w:val="28"/>
        </w:rPr>
      </w:pPr>
    </w:p>
    <w:p w14:paraId="66836568"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 xml:space="preserve">«Величина изменения НВВ, проводимого в целях сглаживания» утверждена РЭК Кузбасса на 2025 год в размере </w:t>
      </w:r>
      <w:r w:rsidRPr="009B4395">
        <w:rPr>
          <w:b/>
          <w:i/>
          <w:color w:val="000000"/>
          <w:sz w:val="28"/>
          <w:szCs w:val="28"/>
        </w:rPr>
        <w:t>30202,17</w:t>
      </w:r>
      <w:r w:rsidRPr="009B4395">
        <w:rPr>
          <w:color w:val="000000"/>
          <w:sz w:val="28"/>
          <w:szCs w:val="28"/>
        </w:rPr>
        <w:t xml:space="preserve"> тыс. руб. (увеличение).</w:t>
      </w:r>
    </w:p>
    <w:p w14:paraId="59D632FA" w14:textId="77777777" w:rsidR="009B4395" w:rsidRPr="009B4395" w:rsidRDefault="009B4395" w:rsidP="009B4395">
      <w:pPr>
        <w:tabs>
          <w:tab w:val="left" w:pos="1134"/>
        </w:tabs>
        <w:ind w:firstLine="709"/>
        <w:jc w:val="both"/>
        <w:rPr>
          <w:sz w:val="28"/>
          <w:szCs w:val="28"/>
        </w:rPr>
      </w:pPr>
      <w:r w:rsidRPr="009B4395">
        <w:rPr>
          <w:sz w:val="28"/>
          <w:szCs w:val="28"/>
        </w:rPr>
        <w:t xml:space="preserve">Организацией при корректировке заявлены для учета в необходимой валовой выручке расходы по данной статье в размере </w:t>
      </w:r>
      <w:r w:rsidRPr="009B4395">
        <w:rPr>
          <w:b/>
          <w:i/>
          <w:sz w:val="28"/>
          <w:szCs w:val="28"/>
        </w:rPr>
        <w:t>30202,17</w:t>
      </w:r>
      <w:r w:rsidRPr="009B4395">
        <w:rPr>
          <w:sz w:val="28"/>
          <w:szCs w:val="28"/>
        </w:rPr>
        <w:t xml:space="preserve"> тыс. руб.</w:t>
      </w:r>
    </w:p>
    <w:p w14:paraId="096E85C1" w14:textId="77777777" w:rsidR="009B4395" w:rsidRPr="009B4395" w:rsidRDefault="009B4395" w:rsidP="009B4395">
      <w:pPr>
        <w:shd w:val="clear" w:color="auto" w:fill="FFFFFF"/>
        <w:autoSpaceDE w:val="0"/>
        <w:autoSpaceDN w:val="0"/>
        <w:adjustRightInd w:val="0"/>
        <w:ind w:firstLine="540"/>
        <w:jc w:val="both"/>
        <w:rPr>
          <w:sz w:val="14"/>
          <w:szCs w:val="28"/>
        </w:rPr>
      </w:pPr>
    </w:p>
    <w:p w14:paraId="700DE3EC" w14:textId="77777777" w:rsidR="009B4395" w:rsidRPr="009B4395" w:rsidRDefault="009B4395" w:rsidP="009B4395">
      <w:pPr>
        <w:shd w:val="clear" w:color="auto" w:fill="FFFFFF"/>
        <w:autoSpaceDE w:val="0"/>
        <w:autoSpaceDN w:val="0"/>
        <w:adjustRightInd w:val="0"/>
        <w:ind w:firstLine="540"/>
        <w:jc w:val="both"/>
        <w:rPr>
          <w:sz w:val="28"/>
          <w:szCs w:val="28"/>
        </w:rPr>
      </w:pPr>
      <w:r w:rsidRPr="009B4395">
        <w:rPr>
          <w:sz w:val="28"/>
          <w:szCs w:val="28"/>
        </w:rPr>
        <w:t xml:space="preserve">Регулирующим органом величина изменения необходимой валовой выручки, проводимого в целях сглаживания, определена на 2025 год в размере </w:t>
      </w:r>
      <w:r w:rsidRPr="009B4395">
        <w:rPr>
          <w:b/>
          <w:i/>
          <w:sz w:val="28"/>
          <w:szCs w:val="28"/>
          <w:u w:val="single"/>
        </w:rPr>
        <w:t>57333,59</w:t>
      </w:r>
      <w:r w:rsidRPr="009B4395">
        <w:rPr>
          <w:sz w:val="28"/>
          <w:szCs w:val="28"/>
        </w:rPr>
        <w:t xml:space="preserve"> тыс. руб. в сторону увеличения, что не более 12 % необходимой валовой выручки, рассчитанной без учета сглаживания (57333,59 тыс. руб./ /(2021844,86 тыс. руб. – 57333,59 тыс. руб.)) * 100 = 2,9%). </w:t>
      </w:r>
    </w:p>
    <w:p w14:paraId="5FEDD862" w14:textId="77777777" w:rsidR="009B4395" w:rsidRPr="009B4395" w:rsidRDefault="009B4395" w:rsidP="009B4395">
      <w:pPr>
        <w:shd w:val="clear" w:color="auto" w:fill="FFFFFF"/>
        <w:autoSpaceDE w:val="0"/>
        <w:autoSpaceDN w:val="0"/>
        <w:adjustRightInd w:val="0"/>
        <w:ind w:firstLine="540"/>
        <w:jc w:val="both"/>
        <w:rPr>
          <w:sz w:val="28"/>
          <w:szCs w:val="28"/>
        </w:rPr>
      </w:pPr>
      <w:r w:rsidRPr="009B4395">
        <w:rPr>
          <w:sz w:val="28"/>
          <w:szCs w:val="28"/>
        </w:rPr>
        <w:t>Возврат сглаживания предусмотрен в 2025-2028 годы. Информация о величине изменения НВВ, проводимого в целях сглаживания приведена в</w:t>
      </w:r>
      <w:r w:rsidRPr="009B4395">
        <w:rPr>
          <w:color w:val="FF0000"/>
          <w:sz w:val="28"/>
          <w:szCs w:val="28"/>
        </w:rPr>
        <w:t xml:space="preserve"> </w:t>
      </w:r>
      <w:r w:rsidRPr="009B4395">
        <w:rPr>
          <w:sz w:val="28"/>
          <w:szCs w:val="28"/>
        </w:rPr>
        <w:t>Таблице 10.</w:t>
      </w:r>
    </w:p>
    <w:p w14:paraId="429306FC" w14:textId="77777777" w:rsidR="009B4395" w:rsidRPr="009B4395" w:rsidRDefault="009B4395" w:rsidP="009B4395">
      <w:pPr>
        <w:shd w:val="clear" w:color="auto" w:fill="FFFFFF"/>
        <w:autoSpaceDE w:val="0"/>
        <w:autoSpaceDN w:val="0"/>
        <w:adjustRightInd w:val="0"/>
        <w:ind w:firstLine="540"/>
        <w:jc w:val="right"/>
        <w:rPr>
          <w:sz w:val="28"/>
          <w:szCs w:val="28"/>
        </w:rPr>
      </w:pPr>
      <w:r w:rsidRPr="009B4395">
        <w:rPr>
          <w:sz w:val="28"/>
          <w:szCs w:val="28"/>
        </w:rPr>
        <w:t>Таблица 10</w:t>
      </w:r>
    </w:p>
    <w:p w14:paraId="1D7FD428" w14:textId="5F31A36D" w:rsidR="009B4395" w:rsidRPr="009B4395" w:rsidRDefault="009B4395" w:rsidP="009B4395">
      <w:pPr>
        <w:shd w:val="clear" w:color="auto" w:fill="FFFFFF"/>
        <w:autoSpaceDE w:val="0"/>
        <w:autoSpaceDN w:val="0"/>
        <w:adjustRightInd w:val="0"/>
        <w:jc w:val="right"/>
        <w:rPr>
          <w:color w:val="FF0000"/>
          <w:sz w:val="28"/>
          <w:szCs w:val="28"/>
        </w:rPr>
      </w:pPr>
      <w:r w:rsidRPr="009B4395">
        <w:rPr>
          <w:noProof/>
          <w:szCs w:val="20"/>
        </w:rPr>
        <w:drawing>
          <wp:inline distT="0" distB="0" distL="0" distR="0" wp14:anchorId="329DA409" wp14:editId="2317B2C3">
            <wp:extent cx="6115050" cy="3105150"/>
            <wp:effectExtent l="0" t="0" r="0" b="0"/>
            <wp:docPr id="184051453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15050" cy="3105150"/>
                    </a:xfrm>
                    <a:prstGeom prst="rect">
                      <a:avLst/>
                    </a:prstGeom>
                    <a:noFill/>
                    <a:ln>
                      <a:noFill/>
                    </a:ln>
                  </pic:spPr>
                </pic:pic>
              </a:graphicData>
            </a:graphic>
          </wp:inline>
        </w:drawing>
      </w:r>
    </w:p>
    <w:p w14:paraId="4BFAB781" w14:textId="77777777" w:rsidR="009B4395" w:rsidRPr="009B4395" w:rsidRDefault="009B4395" w:rsidP="009B4395">
      <w:pPr>
        <w:shd w:val="clear" w:color="auto" w:fill="FFFFFF"/>
        <w:autoSpaceDE w:val="0"/>
        <w:autoSpaceDN w:val="0"/>
        <w:adjustRightInd w:val="0"/>
        <w:ind w:firstLine="540"/>
        <w:jc w:val="both"/>
        <w:rPr>
          <w:color w:val="FF0000"/>
          <w:sz w:val="28"/>
          <w:szCs w:val="28"/>
          <w:highlight w:val="cyan"/>
        </w:rPr>
      </w:pPr>
    </w:p>
    <w:p w14:paraId="6C5EB9CF" w14:textId="77777777" w:rsidR="009B4395" w:rsidRPr="009B4395" w:rsidRDefault="009B4395" w:rsidP="009B4395">
      <w:pPr>
        <w:tabs>
          <w:tab w:val="left" w:pos="1134"/>
        </w:tabs>
        <w:jc w:val="center"/>
        <w:rPr>
          <w:b/>
          <w:bCs/>
          <w:color w:val="000000"/>
          <w:sz w:val="28"/>
          <w:szCs w:val="28"/>
          <w:u w:val="single"/>
        </w:rPr>
      </w:pPr>
      <w:r w:rsidRPr="009B4395">
        <w:rPr>
          <w:b/>
          <w:bCs/>
          <w:color w:val="000000"/>
          <w:sz w:val="28"/>
          <w:szCs w:val="28"/>
          <w:u w:val="single"/>
        </w:rPr>
        <w:t>Экономически обоснованные расходы, не учтенные при установлении регулируемых тарифов в предыдущие периоды регулирования</w:t>
      </w:r>
    </w:p>
    <w:p w14:paraId="090B3443" w14:textId="77777777" w:rsidR="009B4395" w:rsidRPr="009B4395" w:rsidRDefault="009B4395" w:rsidP="009B4395">
      <w:pPr>
        <w:tabs>
          <w:tab w:val="left" w:pos="1134"/>
        </w:tabs>
        <w:ind w:firstLine="709"/>
        <w:jc w:val="both"/>
        <w:rPr>
          <w:color w:val="000000"/>
          <w:sz w:val="28"/>
          <w:szCs w:val="28"/>
        </w:rPr>
      </w:pPr>
      <w:r w:rsidRPr="009B4395">
        <w:rPr>
          <w:color w:val="000000"/>
          <w:sz w:val="28"/>
          <w:szCs w:val="28"/>
        </w:rPr>
        <w:t>«Экономически обоснованные расходы, не учтенные при установлении регулируемых тарифов в предыдущие периоды регулирования» РЭК Кузбасса не утверждались.</w:t>
      </w:r>
    </w:p>
    <w:p w14:paraId="0DE09DC6" w14:textId="77777777" w:rsidR="009B4395" w:rsidRPr="009B4395" w:rsidRDefault="009B4395" w:rsidP="009B4395">
      <w:pPr>
        <w:ind w:firstLine="709"/>
        <w:jc w:val="both"/>
        <w:rPr>
          <w:sz w:val="28"/>
          <w:szCs w:val="28"/>
        </w:rPr>
      </w:pPr>
      <w:r w:rsidRPr="009B4395">
        <w:rPr>
          <w:sz w:val="28"/>
          <w:szCs w:val="28"/>
        </w:rPr>
        <w:t xml:space="preserve">Организацией для учета в необходимой валовой выручке расходы по данной статье заявлены в размере </w:t>
      </w:r>
      <w:r w:rsidRPr="009B4395">
        <w:rPr>
          <w:b/>
          <w:i/>
          <w:sz w:val="28"/>
          <w:szCs w:val="28"/>
        </w:rPr>
        <w:t>118315,43</w:t>
      </w:r>
      <w:r w:rsidRPr="009B4395">
        <w:rPr>
          <w:sz w:val="28"/>
          <w:szCs w:val="28"/>
        </w:rPr>
        <w:t xml:space="preserve"> тыс. руб., расходы, исключенные при расчете показателя «Дельта НВВ» по статье «Расходы на сбор и транспортирование твердых коммунальных отходов», от плана 2022 года 1123905,41 тыс. руб. по факту 2022 года, регулятором расходы по указанной статье были учтены исходя из факта несения расходов в 2022 году 1037843,34 </w:t>
      </w:r>
      <w:r w:rsidRPr="009B4395">
        <w:rPr>
          <w:sz w:val="28"/>
          <w:szCs w:val="28"/>
        </w:rPr>
        <w:lastRenderedPageBreak/>
        <w:t>тыс. руб., при этом объемы транспортирования 3758195,26 м3 приняты в пересчете на объемы реализации, предъявленные потребителям по факту 2022 года 3641400,75 м3, отклонение составило (-118315,43 тыс. руб.). (1123905,41-1037843,34/3758195,26*3641400,75=-118315,43).</w:t>
      </w:r>
    </w:p>
    <w:p w14:paraId="7D116794" w14:textId="29F23AF6" w:rsidR="009B4395" w:rsidRPr="009B4395" w:rsidRDefault="009B4395" w:rsidP="009B4395">
      <w:pPr>
        <w:tabs>
          <w:tab w:val="left" w:pos="0"/>
          <w:tab w:val="left" w:pos="993"/>
        </w:tabs>
        <w:ind w:firstLine="709"/>
        <w:jc w:val="both"/>
        <w:rPr>
          <w:sz w:val="28"/>
          <w:szCs w:val="28"/>
        </w:rPr>
      </w:pPr>
      <w:r w:rsidRPr="009B4395">
        <w:rPr>
          <w:sz w:val="28"/>
          <w:szCs w:val="28"/>
        </w:rPr>
        <w:t>Регулирующим органом «Экономически обоснованные расходы, не учтенные при установлении регулируемых тарифов в предыдущие периоды регулирования» учтены при расчете показателя</w:t>
      </w:r>
      <w:r w:rsidRPr="009B4395">
        <w:rPr>
          <w:noProof/>
          <w:position w:val="-12"/>
          <w:sz w:val="28"/>
          <w:szCs w:val="28"/>
        </w:rPr>
        <w:drawing>
          <wp:inline distT="0" distB="0" distL="0" distR="0" wp14:anchorId="64AAC921" wp14:editId="39BD3049">
            <wp:extent cx="800100" cy="333375"/>
            <wp:effectExtent l="0" t="0" r="0" b="0"/>
            <wp:docPr id="2908687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sz w:val="28"/>
          <w:szCs w:val="28"/>
        </w:rPr>
        <w:t xml:space="preserve"> - корректировка необходимой валовой выручки регионального оператора за 2022 год в размере 118315,43 тыс. руб. не приняты к учету.</w:t>
      </w:r>
    </w:p>
    <w:p w14:paraId="1FBF90E1" w14:textId="77777777" w:rsidR="009B4395" w:rsidRPr="009B4395" w:rsidRDefault="009B4395" w:rsidP="009B4395">
      <w:pPr>
        <w:shd w:val="clear" w:color="auto" w:fill="FFFFFF"/>
        <w:autoSpaceDE w:val="0"/>
        <w:autoSpaceDN w:val="0"/>
        <w:adjustRightInd w:val="0"/>
        <w:jc w:val="both"/>
        <w:rPr>
          <w:color w:val="FF0000"/>
          <w:sz w:val="28"/>
          <w:szCs w:val="28"/>
        </w:rPr>
      </w:pPr>
    </w:p>
    <w:p w14:paraId="1325C1D0" w14:textId="77777777" w:rsidR="009B4395" w:rsidRPr="009B4395" w:rsidRDefault="009B4395" w:rsidP="009B4395">
      <w:pPr>
        <w:shd w:val="clear" w:color="auto" w:fill="FFFFFF"/>
        <w:autoSpaceDE w:val="0"/>
        <w:autoSpaceDN w:val="0"/>
        <w:adjustRightInd w:val="0"/>
        <w:ind w:firstLine="567"/>
        <w:jc w:val="both"/>
        <w:rPr>
          <w:sz w:val="28"/>
          <w:szCs w:val="28"/>
        </w:rPr>
      </w:pPr>
      <w:r w:rsidRPr="009B4395">
        <w:rPr>
          <w:sz w:val="28"/>
          <w:szCs w:val="28"/>
        </w:rPr>
        <w:t xml:space="preserve">Исходя из анализа экономической обоснованности расходов величина необходимой валовой выручки на услугу регионального оператора в области обращения с твердыми коммунальными отходами ООО «Чистый Город Кемерово» на 2025 год составляет </w:t>
      </w:r>
      <w:r w:rsidRPr="009B4395">
        <w:rPr>
          <w:b/>
          <w:i/>
          <w:sz w:val="32"/>
          <w:szCs w:val="28"/>
          <w:u w:val="single"/>
        </w:rPr>
        <w:t>2021844,86</w:t>
      </w:r>
      <w:r w:rsidRPr="009B4395">
        <w:rPr>
          <w:i/>
          <w:sz w:val="32"/>
          <w:szCs w:val="28"/>
          <w:u w:val="single"/>
        </w:rPr>
        <w:t xml:space="preserve"> </w:t>
      </w:r>
      <w:r w:rsidRPr="009B4395">
        <w:rPr>
          <w:sz w:val="28"/>
          <w:szCs w:val="28"/>
        </w:rPr>
        <w:t>тыс. руб., в соответствии:</w:t>
      </w:r>
    </w:p>
    <w:p w14:paraId="2A88F346" w14:textId="77777777" w:rsidR="009B4395" w:rsidRPr="009B4395" w:rsidRDefault="009B4395" w:rsidP="009B4395">
      <w:pPr>
        <w:shd w:val="clear" w:color="auto" w:fill="FFFFFF"/>
        <w:autoSpaceDE w:val="0"/>
        <w:autoSpaceDN w:val="0"/>
        <w:adjustRightInd w:val="0"/>
        <w:ind w:firstLine="567"/>
        <w:jc w:val="both"/>
        <w:rPr>
          <w:color w:val="FF0000"/>
          <w:sz w:val="20"/>
          <w:szCs w:val="20"/>
        </w:rPr>
      </w:pPr>
    </w:p>
    <w:p w14:paraId="62E98C6F" w14:textId="77777777" w:rsidR="009B4395" w:rsidRPr="009B4395" w:rsidRDefault="009B4395" w:rsidP="009B4395">
      <w:pPr>
        <w:shd w:val="clear" w:color="auto" w:fill="FFFFFF"/>
        <w:autoSpaceDE w:val="0"/>
        <w:autoSpaceDN w:val="0"/>
        <w:adjustRightInd w:val="0"/>
        <w:ind w:firstLine="567"/>
        <w:jc w:val="both"/>
        <w:rPr>
          <w:sz w:val="28"/>
          <w:szCs w:val="28"/>
        </w:rPr>
      </w:pPr>
      <w:r w:rsidRPr="009B4395">
        <w:rPr>
          <w:sz w:val="28"/>
          <w:szCs w:val="28"/>
          <w:u w:val="single"/>
        </w:rPr>
        <w:t xml:space="preserve"> с формулой пункта 85 Методических указаний</w:t>
      </w:r>
      <w:r w:rsidRPr="009B4395">
        <w:rPr>
          <w:sz w:val="28"/>
          <w:szCs w:val="28"/>
        </w:rPr>
        <w:t xml:space="preserve"> включает в себя: </w:t>
      </w:r>
    </w:p>
    <w:p w14:paraId="34BD6D85" w14:textId="77777777" w:rsidR="009B4395" w:rsidRPr="009B4395" w:rsidRDefault="009B4395" w:rsidP="009B4395">
      <w:pPr>
        <w:shd w:val="clear" w:color="auto" w:fill="FFFFFF"/>
        <w:autoSpaceDE w:val="0"/>
        <w:autoSpaceDN w:val="0"/>
        <w:adjustRightInd w:val="0"/>
        <w:ind w:firstLine="567"/>
        <w:jc w:val="both"/>
        <w:rPr>
          <w:sz w:val="12"/>
          <w:szCs w:val="28"/>
        </w:rPr>
      </w:pPr>
    </w:p>
    <w:p w14:paraId="621F5012" w14:textId="2796E229" w:rsidR="009B4395" w:rsidRPr="009B4395" w:rsidRDefault="009B4395" w:rsidP="009B4395">
      <w:pPr>
        <w:autoSpaceDE w:val="0"/>
        <w:autoSpaceDN w:val="0"/>
        <w:adjustRightInd w:val="0"/>
        <w:ind w:firstLine="540"/>
        <w:jc w:val="both"/>
        <w:rPr>
          <w:sz w:val="28"/>
          <w:szCs w:val="28"/>
        </w:rPr>
      </w:pPr>
      <w:r w:rsidRPr="009B4395">
        <w:rPr>
          <w:noProof/>
          <w:position w:val="-12"/>
          <w:sz w:val="28"/>
          <w:szCs w:val="28"/>
        </w:rPr>
        <w:drawing>
          <wp:inline distT="0" distB="0" distL="0" distR="0" wp14:anchorId="06F2EB5B" wp14:editId="1AED95C2">
            <wp:extent cx="790575" cy="333375"/>
            <wp:effectExtent l="0" t="0" r="9525" b="0"/>
            <wp:docPr id="211785340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9B4395">
        <w:rPr>
          <w:sz w:val="28"/>
          <w:szCs w:val="28"/>
        </w:rPr>
        <w:t xml:space="preserve"> -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в размере </w:t>
      </w:r>
      <w:r w:rsidRPr="009B4395">
        <w:rPr>
          <w:sz w:val="28"/>
          <w:szCs w:val="28"/>
          <w:u w:val="single"/>
        </w:rPr>
        <w:t>345411,92</w:t>
      </w:r>
      <w:r w:rsidRPr="009B4395">
        <w:rPr>
          <w:sz w:val="28"/>
          <w:szCs w:val="28"/>
        </w:rPr>
        <w:t xml:space="preserve"> тыс. руб.;</w:t>
      </w:r>
    </w:p>
    <w:p w14:paraId="664FAAB0" w14:textId="77777777" w:rsidR="009B4395" w:rsidRPr="009B4395" w:rsidRDefault="009B4395" w:rsidP="009B4395">
      <w:pPr>
        <w:autoSpaceDE w:val="0"/>
        <w:autoSpaceDN w:val="0"/>
        <w:adjustRightInd w:val="0"/>
        <w:ind w:firstLine="540"/>
        <w:jc w:val="both"/>
        <w:rPr>
          <w:color w:val="FF0000"/>
          <w:sz w:val="14"/>
          <w:szCs w:val="28"/>
        </w:rPr>
      </w:pPr>
    </w:p>
    <w:p w14:paraId="19540E36" w14:textId="3638CEB6" w:rsidR="009B4395" w:rsidRPr="009B4395" w:rsidRDefault="009B4395" w:rsidP="009B4395">
      <w:pPr>
        <w:autoSpaceDE w:val="0"/>
        <w:autoSpaceDN w:val="0"/>
        <w:adjustRightInd w:val="0"/>
        <w:ind w:firstLine="540"/>
        <w:jc w:val="both"/>
        <w:rPr>
          <w:sz w:val="28"/>
          <w:szCs w:val="28"/>
        </w:rPr>
      </w:pPr>
      <w:r w:rsidRPr="009B4395">
        <w:rPr>
          <w:noProof/>
          <w:position w:val="-12"/>
          <w:sz w:val="28"/>
          <w:szCs w:val="28"/>
        </w:rPr>
        <w:drawing>
          <wp:inline distT="0" distB="0" distL="0" distR="0" wp14:anchorId="303BB8E8" wp14:editId="353465F9">
            <wp:extent cx="942975" cy="333375"/>
            <wp:effectExtent l="0" t="0" r="9525" b="0"/>
            <wp:docPr id="66381627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9B4395">
        <w:rPr>
          <w:sz w:val="28"/>
          <w:szCs w:val="28"/>
        </w:rPr>
        <w:t xml:space="preserve"> - собственные расходы регионального оператора, определяемые в соответствии с </w:t>
      </w:r>
      <w:hyperlink r:id="rId231" w:history="1">
        <w:r w:rsidRPr="009B4395">
          <w:rPr>
            <w:sz w:val="28"/>
            <w:szCs w:val="28"/>
          </w:rPr>
          <w:t>пунктом 87</w:t>
        </w:r>
      </w:hyperlink>
      <w:r w:rsidRPr="009B4395">
        <w:rPr>
          <w:sz w:val="28"/>
          <w:szCs w:val="28"/>
        </w:rPr>
        <w:t xml:space="preserve"> настоящих Методических указаний </w:t>
      </w:r>
      <w:r w:rsidRPr="009B4395">
        <w:rPr>
          <w:sz w:val="28"/>
          <w:szCs w:val="28"/>
          <w:u w:val="single"/>
        </w:rPr>
        <w:t>1702828,69</w:t>
      </w:r>
      <w:r w:rsidRPr="009B4395">
        <w:rPr>
          <w:sz w:val="28"/>
          <w:szCs w:val="28"/>
        </w:rPr>
        <w:t xml:space="preserve"> тыс. руб.;</w:t>
      </w:r>
    </w:p>
    <w:p w14:paraId="48B1F327" w14:textId="77777777" w:rsidR="009B4395" w:rsidRPr="009B4395" w:rsidRDefault="009B4395" w:rsidP="009B4395">
      <w:pPr>
        <w:autoSpaceDE w:val="0"/>
        <w:autoSpaceDN w:val="0"/>
        <w:adjustRightInd w:val="0"/>
        <w:ind w:firstLine="567"/>
        <w:jc w:val="both"/>
        <w:rPr>
          <w:color w:val="FF0000"/>
          <w:sz w:val="16"/>
          <w:szCs w:val="20"/>
        </w:rPr>
      </w:pPr>
    </w:p>
    <w:p w14:paraId="6DC9E838" w14:textId="269C3698" w:rsidR="009B4395" w:rsidRPr="009B4395" w:rsidRDefault="009B4395" w:rsidP="009B4395">
      <w:pPr>
        <w:autoSpaceDE w:val="0"/>
        <w:autoSpaceDN w:val="0"/>
        <w:adjustRightInd w:val="0"/>
        <w:ind w:firstLine="540"/>
        <w:jc w:val="both"/>
        <w:rPr>
          <w:sz w:val="28"/>
          <w:szCs w:val="28"/>
        </w:rPr>
      </w:pPr>
      <w:r w:rsidRPr="009B4395">
        <w:rPr>
          <w:noProof/>
          <w:position w:val="-12"/>
          <w:sz w:val="28"/>
          <w:szCs w:val="28"/>
        </w:rPr>
        <w:drawing>
          <wp:inline distT="0" distB="0" distL="0" distR="0" wp14:anchorId="7E31749E" wp14:editId="598D8E62">
            <wp:extent cx="800100" cy="333375"/>
            <wp:effectExtent l="0" t="0" r="0" b="0"/>
            <wp:docPr id="37052287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9B4395">
        <w:rPr>
          <w:sz w:val="28"/>
          <w:szCs w:val="28"/>
        </w:rPr>
        <w:t xml:space="preserve"> - корректировка необходимой валовой выручки регионального оператора в году i, осуществляемая в соответствии с </w:t>
      </w:r>
      <w:hyperlink r:id="rId232" w:history="1">
        <w:r w:rsidRPr="009B4395">
          <w:rPr>
            <w:sz w:val="28"/>
            <w:szCs w:val="28"/>
          </w:rPr>
          <w:t>пунктом 92</w:t>
        </w:r>
      </w:hyperlink>
      <w:r w:rsidRPr="009B4395">
        <w:rPr>
          <w:sz w:val="28"/>
          <w:szCs w:val="28"/>
        </w:rPr>
        <w:t xml:space="preserve"> Методических указаний </w:t>
      </w:r>
      <w:r w:rsidRPr="009B4395">
        <w:rPr>
          <w:sz w:val="28"/>
          <w:szCs w:val="28"/>
          <w:u w:val="single"/>
        </w:rPr>
        <w:t>(-83729,34)</w:t>
      </w:r>
      <w:r w:rsidRPr="009B4395">
        <w:rPr>
          <w:sz w:val="28"/>
          <w:szCs w:val="28"/>
        </w:rPr>
        <w:t xml:space="preserve"> тыс. руб.</w:t>
      </w:r>
    </w:p>
    <w:p w14:paraId="75DEB05D" w14:textId="77777777" w:rsidR="009B4395" w:rsidRPr="009B4395" w:rsidRDefault="009B4395" w:rsidP="009B4395">
      <w:pPr>
        <w:autoSpaceDE w:val="0"/>
        <w:autoSpaceDN w:val="0"/>
        <w:adjustRightInd w:val="0"/>
        <w:ind w:firstLine="540"/>
        <w:jc w:val="both"/>
        <w:rPr>
          <w:sz w:val="16"/>
          <w:szCs w:val="28"/>
        </w:rPr>
      </w:pPr>
    </w:p>
    <w:p w14:paraId="7B20E215"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Произведен возврат отрицательного сглаживания за предыдущие периоды регулирования в размере </w:t>
      </w:r>
      <w:r w:rsidRPr="009B4395">
        <w:rPr>
          <w:sz w:val="28"/>
          <w:szCs w:val="28"/>
          <w:u w:val="single"/>
        </w:rPr>
        <w:t>57333,59</w:t>
      </w:r>
      <w:r w:rsidRPr="009B4395">
        <w:rPr>
          <w:sz w:val="28"/>
          <w:szCs w:val="28"/>
        </w:rPr>
        <w:t xml:space="preserve"> тыс. руб.</w:t>
      </w:r>
    </w:p>
    <w:p w14:paraId="378E3B09" w14:textId="77777777" w:rsidR="009B4395" w:rsidRPr="009B4395" w:rsidRDefault="009B4395" w:rsidP="009B4395">
      <w:pPr>
        <w:autoSpaceDE w:val="0"/>
        <w:autoSpaceDN w:val="0"/>
        <w:adjustRightInd w:val="0"/>
        <w:ind w:firstLine="540"/>
        <w:jc w:val="both"/>
        <w:rPr>
          <w:color w:val="FF0000"/>
          <w:sz w:val="28"/>
          <w:szCs w:val="28"/>
        </w:rPr>
      </w:pPr>
    </w:p>
    <w:p w14:paraId="667BA867" w14:textId="42EDD579" w:rsidR="009B4395" w:rsidRPr="009B4395" w:rsidRDefault="009B4395" w:rsidP="009B4395">
      <w:pPr>
        <w:autoSpaceDE w:val="0"/>
        <w:autoSpaceDN w:val="0"/>
        <w:adjustRightInd w:val="0"/>
        <w:ind w:firstLine="1276"/>
        <w:jc w:val="both"/>
        <w:rPr>
          <w:sz w:val="28"/>
          <w:szCs w:val="28"/>
        </w:rPr>
      </w:pPr>
      <w:r w:rsidRPr="009B4395">
        <w:rPr>
          <w:noProof/>
          <w:sz w:val="28"/>
          <w:szCs w:val="28"/>
        </w:rPr>
        <w:drawing>
          <wp:inline distT="0" distB="0" distL="0" distR="0" wp14:anchorId="1CFE6B75" wp14:editId="3E399AA1">
            <wp:extent cx="4733290" cy="352425"/>
            <wp:effectExtent l="0" t="0" r="0" b="9525"/>
            <wp:docPr id="314181"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33290" cy="352425"/>
                    </a:xfrm>
                    <a:prstGeom prst="rect">
                      <a:avLst/>
                    </a:prstGeom>
                    <a:noFill/>
                  </pic:spPr>
                </pic:pic>
              </a:graphicData>
            </a:graphic>
          </wp:inline>
        </w:drawing>
      </w:r>
    </w:p>
    <w:p w14:paraId="30F852FB" w14:textId="77777777" w:rsidR="009B4395" w:rsidRPr="009B4395" w:rsidRDefault="009B4395" w:rsidP="009B4395">
      <w:pPr>
        <w:autoSpaceDE w:val="0"/>
        <w:autoSpaceDN w:val="0"/>
        <w:adjustRightInd w:val="0"/>
        <w:ind w:firstLine="540"/>
        <w:jc w:val="both"/>
        <w:rPr>
          <w:sz w:val="28"/>
          <w:szCs w:val="28"/>
        </w:rPr>
      </w:pPr>
    </w:p>
    <w:p w14:paraId="41943FAD" w14:textId="77777777" w:rsidR="009B4395" w:rsidRPr="009B4395" w:rsidRDefault="009B4395" w:rsidP="009B4395">
      <w:pPr>
        <w:shd w:val="clear" w:color="auto" w:fill="FFFFFF"/>
        <w:tabs>
          <w:tab w:val="left" w:pos="567"/>
        </w:tabs>
        <w:autoSpaceDE w:val="0"/>
        <w:autoSpaceDN w:val="0"/>
        <w:adjustRightInd w:val="0"/>
        <w:ind w:firstLine="709"/>
        <w:jc w:val="center"/>
        <w:rPr>
          <w:b/>
          <w:bCs/>
          <w:color w:val="FF0000"/>
          <w:sz w:val="28"/>
          <w:szCs w:val="28"/>
        </w:rPr>
      </w:pPr>
      <w:r w:rsidRPr="009B4395">
        <w:rPr>
          <w:b/>
          <w:bCs/>
          <w:sz w:val="28"/>
          <w:szCs w:val="28"/>
        </w:rPr>
        <w:t>НВВ2025 = 345411,92 + 1702828,69 + (-83729,34)</w:t>
      </w:r>
      <w:r w:rsidRPr="009B4395">
        <w:rPr>
          <w:b/>
          <w:bCs/>
          <w:color w:val="FF0000"/>
          <w:sz w:val="28"/>
          <w:szCs w:val="28"/>
        </w:rPr>
        <w:t xml:space="preserve"> </w:t>
      </w:r>
      <w:r w:rsidRPr="009B4395">
        <w:rPr>
          <w:b/>
          <w:bCs/>
          <w:sz w:val="28"/>
          <w:szCs w:val="28"/>
        </w:rPr>
        <w:t>+ 57333,59 =</w:t>
      </w:r>
      <w:r w:rsidRPr="009B4395">
        <w:rPr>
          <w:b/>
          <w:bCs/>
          <w:color w:val="FF0000"/>
          <w:sz w:val="28"/>
          <w:szCs w:val="28"/>
        </w:rPr>
        <w:t xml:space="preserve"> </w:t>
      </w:r>
    </w:p>
    <w:p w14:paraId="6F5B972D" w14:textId="77777777" w:rsidR="009B4395" w:rsidRPr="009B4395" w:rsidRDefault="009B4395" w:rsidP="009B4395">
      <w:pPr>
        <w:shd w:val="clear" w:color="auto" w:fill="FFFFFF"/>
        <w:tabs>
          <w:tab w:val="left" w:pos="567"/>
        </w:tabs>
        <w:autoSpaceDE w:val="0"/>
        <w:autoSpaceDN w:val="0"/>
        <w:adjustRightInd w:val="0"/>
        <w:ind w:firstLine="709"/>
        <w:jc w:val="center"/>
        <w:rPr>
          <w:b/>
          <w:bCs/>
          <w:sz w:val="28"/>
          <w:szCs w:val="28"/>
        </w:rPr>
      </w:pPr>
      <w:r w:rsidRPr="009B4395">
        <w:rPr>
          <w:b/>
          <w:bCs/>
          <w:sz w:val="28"/>
          <w:szCs w:val="28"/>
        </w:rPr>
        <w:t>= 2021844,86 тыс. руб.</w:t>
      </w:r>
    </w:p>
    <w:p w14:paraId="27C3968E" w14:textId="77777777" w:rsidR="009B4395" w:rsidRPr="009B4395" w:rsidRDefault="009B4395" w:rsidP="009B4395">
      <w:pPr>
        <w:widowControl w:val="0"/>
        <w:tabs>
          <w:tab w:val="left" w:pos="284"/>
        </w:tabs>
        <w:autoSpaceDE w:val="0"/>
        <w:autoSpaceDN w:val="0"/>
        <w:adjustRightInd w:val="0"/>
        <w:ind w:left="284" w:firstLine="567"/>
        <w:jc w:val="both"/>
        <w:rPr>
          <w:b/>
          <w:bCs/>
          <w:color w:val="FF0000"/>
          <w:sz w:val="10"/>
          <w:szCs w:val="10"/>
        </w:rPr>
      </w:pPr>
      <w:r w:rsidRPr="009B4395">
        <w:rPr>
          <w:color w:val="FF0000"/>
          <w:sz w:val="28"/>
          <w:szCs w:val="28"/>
        </w:rPr>
        <w:t xml:space="preserve">          </w:t>
      </w:r>
    </w:p>
    <w:p w14:paraId="15738D25" w14:textId="77777777" w:rsidR="009B4395" w:rsidRPr="009B4395" w:rsidRDefault="009B4395" w:rsidP="009B4395">
      <w:pPr>
        <w:tabs>
          <w:tab w:val="left" w:pos="567"/>
        </w:tabs>
        <w:autoSpaceDE w:val="0"/>
        <w:autoSpaceDN w:val="0"/>
        <w:adjustRightInd w:val="0"/>
        <w:ind w:left="284" w:firstLine="567"/>
        <w:jc w:val="both"/>
        <w:rPr>
          <w:bCs/>
          <w:color w:val="000000"/>
          <w:sz w:val="28"/>
          <w:szCs w:val="28"/>
        </w:rPr>
      </w:pPr>
      <w:r w:rsidRPr="009B4395">
        <w:rPr>
          <w:bCs/>
          <w:color w:val="000000"/>
          <w:sz w:val="28"/>
          <w:szCs w:val="28"/>
        </w:rPr>
        <w:t>в том числе с учетом календарной разбивки по периодам:</w:t>
      </w:r>
    </w:p>
    <w:p w14:paraId="0CFA89D4" w14:textId="77777777" w:rsidR="009B4395" w:rsidRPr="009B4395" w:rsidRDefault="009B4395" w:rsidP="009B4395">
      <w:pPr>
        <w:widowControl w:val="0"/>
        <w:tabs>
          <w:tab w:val="left" w:pos="284"/>
        </w:tabs>
        <w:autoSpaceDE w:val="0"/>
        <w:autoSpaceDN w:val="0"/>
        <w:adjustRightInd w:val="0"/>
        <w:ind w:left="284" w:firstLine="567"/>
        <w:jc w:val="both"/>
        <w:rPr>
          <w:sz w:val="28"/>
          <w:szCs w:val="28"/>
        </w:rPr>
      </w:pPr>
      <w:r w:rsidRPr="009B4395">
        <w:rPr>
          <w:color w:val="000000"/>
          <w:sz w:val="28"/>
          <w:szCs w:val="28"/>
        </w:rPr>
        <w:t xml:space="preserve">          - с 01.01.2025 по 30.06.</w:t>
      </w:r>
      <w:r w:rsidRPr="009B4395">
        <w:rPr>
          <w:sz w:val="28"/>
          <w:szCs w:val="28"/>
        </w:rPr>
        <w:t>2025 – 958220,32 тыс. руб.;</w:t>
      </w:r>
    </w:p>
    <w:p w14:paraId="02864523" w14:textId="77777777" w:rsidR="009B4395" w:rsidRPr="009B4395" w:rsidRDefault="009B4395" w:rsidP="009B4395">
      <w:pPr>
        <w:widowControl w:val="0"/>
        <w:tabs>
          <w:tab w:val="left" w:pos="284"/>
        </w:tabs>
        <w:autoSpaceDE w:val="0"/>
        <w:autoSpaceDN w:val="0"/>
        <w:adjustRightInd w:val="0"/>
        <w:ind w:left="284" w:firstLine="567"/>
        <w:jc w:val="both"/>
        <w:rPr>
          <w:sz w:val="28"/>
          <w:szCs w:val="28"/>
        </w:rPr>
      </w:pPr>
      <w:r w:rsidRPr="009B4395">
        <w:rPr>
          <w:sz w:val="28"/>
          <w:szCs w:val="28"/>
        </w:rPr>
        <w:t xml:space="preserve">          - с 01.07.2025 по 31.12.2025 – 1063624,54 тыс. руб.</w:t>
      </w:r>
    </w:p>
    <w:p w14:paraId="74170F40" w14:textId="77777777" w:rsidR="009B4395" w:rsidRPr="009B4395" w:rsidRDefault="009B4395" w:rsidP="009B4395">
      <w:pPr>
        <w:shd w:val="clear" w:color="auto" w:fill="FFFFFF"/>
        <w:tabs>
          <w:tab w:val="left" w:pos="567"/>
        </w:tabs>
        <w:autoSpaceDE w:val="0"/>
        <w:autoSpaceDN w:val="0"/>
        <w:adjustRightInd w:val="0"/>
        <w:ind w:firstLine="709"/>
        <w:jc w:val="center"/>
        <w:rPr>
          <w:b/>
          <w:bCs/>
          <w:color w:val="FF0000"/>
          <w:sz w:val="10"/>
          <w:szCs w:val="10"/>
        </w:rPr>
      </w:pPr>
    </w:p>
    <w:p w14:paraId="33B10BA8" w14:textId="77777777" w:rsidR="009B4395" w:rsidRPr="009B4395" w:rsidRDefault="009B4395" w:rsidP="009B4395">
      <w:pPr>
        <w:tabs>
          <w:tab w:val="left" w:pos="1134"/>
        </w:tabs>
        <w:ind w:firstLine="709"/>
        <w:jc w:val="both"/>
        <w:rPr>
          <w:color w:val="FF0000"/>
          <w:sz w:val="10"/>
          <w:szCs w:val="10"/>
          <w:u w:val="single"/>
        </w:rPr>
      </w:pPr>
    </w:p>
    <w:p w14:paraId="2A18EABF" w14:textId="77777777" w:rsidR="009B4395" w:rsidRPr="009B4395" w:rsidRDefault="009B4395" w:rsidP="009B4395">
      <w:pPr>
        <w:tabs>
          <w:tab w:val="left" w:pos="567"/>
        </w:tabs>
        <w:autoSpaceDE w:val="0"/>
        <w:autoSpaceDN w:val="0"/>
        <w:adjustRightInd w:val="0"/>
        <w:ind w:firstLine="567"/>
        <w:jc w:val="both"/>
        <w:rPr>
          <w:color w:val="000000"/>
          <w:sz w:val="28"/>
          <w:szCs w:val="28"/>
        </w:rPr>
      </w:pPr>
      <w:r w:rsidRPr="009B4395">
        <w:rPr>
          <w:bCs/>
          <w:color w:val="000000"/>
          <w:sz w:val="28"/>
          <w:szCs w:val="28"/>
        </w:rPr>
        <w:lastRenderedPageBreak/>
        <w:t>Распределение НВВ по периодам произведено исходя из не превышения уровня тарифа в 1 полугодии 2025 года над уровнем тарифа, действующим по состоянию на 31 декабря 2024 года (478,95 руб./м</w:t>
      </w:r>
      <w:r w:rsidRPr="009B4395">
        <w:rPr>
          <w:bCs/>
          <w:color w:val="000000"/>
          <w:sz w:val="28"/>
          <w:szCs w:val="28"/>
          <w:vertAlign w:val="superscript"/>
        </w:rPr>
        <w:t>3</w:t>
      </w:r>
      <w:r w:rsidRPr="009B4395">
        <w:rPr>
          <w:bCs/>
          <w:color w:val="000000"/>
          <w:sz w:val="28"/>
          <w:szCs w:val="28"/>
        </w:rPr>
        <w:t>) на основании положений п. 7 Основ ценообразования, которым предусмотрено, что</w:t>
      </w:r>
      <w:r w:rsidRPr="009B4395">
        <w:rPr>
          <w:color w:val="000000"/>
          <w:sz w:val="28"/>
          <w:szCs w:val="28"/>
        </w:rPr>
        <w:t xml:space="preserve"> тарифы устанавливаются с календарной разбивкой по полугодиям исходя из не 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18F27C81" w14:textId="77777777" w:rsidR="009B4395" w:rsidRPr="009B4395" w:rsidRDefault="009B4395" w:rsidP="009B4395">
      <w:pPr>
        <w:tabs>
          <w:tab w:val="left" w:pos="567"/>
        </w:tabs>
        <w:autoSpaceDE w:val="0"/>
        <w:autoSpaceDN w:val="0"/>
        <w:adjustRightInd w:val="0"/>
        <w:ind w:firstLine="567"/>
        <w:jc w:val="both"/>
        <w:rPr>
          <w:color w:val="000000"/>
          <w:sz w:val="28"/>
          <w:szCs w:val="28"/>
        </w:rPr>
      </w:pPr>
    </w:p>
    <w:p w14:paraId="299F0F8C" w14:textId="77777777" w:rsidR="009B4395" w:rsidRPr="009B4395" w:rsidRDefault="009B4395" w:rsidP="009B4395">
      <w:pPr>
        <w:tabs>
          <w:tab w:val="left" w:pos="1575"/>
          <w:tab w:val="center" w:pos="5173"/>
        </w:tabs>
        <w:ind w:firstLine="709"/>
        <w:jc w:val="center"/>
        <w:rPr>
          <w:b/>
          <w:sz w:val="28"/>
          <w:szCs w:val="28"/>
        </w:rPr>
      </w:pPr>
      <w:r w:rsidRPr="009B4395">
        <w:rPr>
          <w:b/>
          <w:sz w:val="28"/>
          <w:szCs w:val="28"/>
        </w:rPr>
        <w:t>Анализ основных технико-экономических показателей</w:t>
      </w:r>
    </w:p>
    <w:p w14:paraId="5624278E" w14:textId="77777777" w:rsidR="009B4395" w:rsidRPr="009B4395" w:rsidRDefault="009B4395" w:rsidP="009B4395">
      <w:pPr>
        <w:ind w:firstLine="709"/>
        <w:jc w:val="both"/>
        <w:rPr>
          <w:sz w:val="28"/>
          <w:szCs w:val="28"/>
        </w:rPr>
      </w:pPr>
      <w:r w:rsidRPr="009B4395">
        <w:rPr>
          <w:sz w:val="28"/>
          <w:szCs w:val="28"/>
        </w:rPr>
        <w:t>В соответствии с пунктом 18 Основ ценообразования в области обращения с твердыми коммунальными отходами (далее – «Основы»), утвержденных постановлением Правительства Российской Федерации от 30.05.2016 № 484 «О ценообразовании в области обращения с твердыми коммунальными отходами»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 Расчетный объем и (или) масса твердых коммунальных отходов определяются в соответствии с методическими указаниями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w:t>
      </w:r>
    </w:p>
    <w:p w14:paraId="440E472E"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Согласно пункту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w:t>
      </w:r>
      <w:hyperlink r:id="rId234" w:history="1">
        <w:r w:rsidRPr="009B4395">
          <w:rPr>
            <w:sz w:val="28"/>
            <w:szCs w:val="28"/>
          </w:rPr>
          <w:t>Приложениями 2</w:t>
        </w:r>
      </w:hyperlink>
      <w:r w:rsidRPr="009B4395">
        <w:rPr>
          <w:sz w:val="28"/>
          <w:szCs w:val="28"/>
        </w:rPr>
        <w:t xml:space="preserve">, </w:t>
      </w:r>
      <w:hyperlink r:id="rId235" w:history="1">
        <w:r w:rsidRPr="009B4395">
          <w:rPr>
            <w:sz w:val="28"/>
            <w:szCs w:val="28"/>
          </w:rPr>
          <w:t>3</w:t>
        </w:r>
      </w:hyperlink>
      <w:r w:rsidRPr="009B4395">
        <w:rPr>
          <w:sz w:val="28"/>
          <w:szCs w:val="28"/>
        </w:rPr>
        <w:t xml:space="preserve">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72CD8C52" w14:textId="77777777" w:rsidR="009B4395" w:rsidRPr="009B4395" w:rsidRDefault="009B4395" w:rsidP="009B4395">
      <w:pPr>
        <w:autoSpaceDE w:val="0"/>
        <w:autoSpaceDN w:val="0"/>
        <w:adjustRightInd w:val="0"/>
        <w:ind w:firstLine="540"/>
        <w:jc w:val="both"/>
        <w:rPr>
          <w:sz w:val="28"/>
          <w:szCs w:val="28"/>
        </w:rPr>
      </w:pPr>
      <w:r w:rsidRPr="009B4395">
        <w:rPr>
          <w:sz w:val="28"/>
          <w:szCs w:val="28"/>
        </w:rPr>
        <w:t xml:space="preserve">Регулятором объемы твердых коммунальных отходов приняты </w:t>
      </w:r>
      <w:r w:rsidRPr="009B4395">
        <w:rPr>
          <w:color w:val="000000"/>
          <w:sz w:val="28"/>
          <w:szCs w:val="28"/>
        </w:rPr>
        <w:t xml:space="preserve">в соответствии с территориальной схемой, утвержденной постановлением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(в редакции постановлений Коллегии Администрации Кемеровской </w:t>
      </w:r>
      <w:r w:rsidRPr="009B4395">
        <w:rPr>
          <w:color w:val="000000"/>
          <w:sz w:val="28"/>
          <w:szCs w:val="28"/>
        </w:rPr>
        <w:lastRenderedPageBreak/>
        <w:t>области от 04.08.2017 № 412, от 23.01.2018 № 21, постановлений Правительства Кемеровской области – Кузбасса от 10.12.2019 № 713</w:t>
      </w:r>
      <w:r w:rsidRPr="009B4395">
        <w:rPr>
          <w:sz w:val="28"/>
          <w:szCs w:val="28"/>
        </w:rPr>
        <w:t>, от 19.10.2022 № 696) в соответствии с Приложением Б3. «Расширенный баланс, целевые показатели» территориальной схемы по зоне деятельности «Север» по строке «Образовано отходов» на 2025 год соответственно. Принятые в расчет объемы твердых коммунальных отходов представлены в Таблице 11.</w:t>
      </w:r>
    </w:p>
    <w:p w14:paraId="528D131C" w14:textId="77777777" w:rsidR="009B4395" w:rsidRPr="009B4395" w:rsidRDefault="009B4395" w:rsidP="009B4395">
      <w:pPr>
        <w:autoSpaceDE w:val="0"/>
        <w:autoSpaceDN w:val="0"/>
        <w:adjustRightInd w:val="0"/>
        <w:ind w:firstLine="540"/>
        <w:jc w:val="right"/>
        <w:rPr>
          <w:sz w:val="28"/>
          <w:szCs w:val="28"/>
        </w:rPr>
      </w:pPr>
      <w:r w:rsidRPr="009B4395">
        <w:rPr>
          <w:sz w:val="28"/>
          <w:szCs w:val="28"/>
        </w:rPr>
        <w:t>Таблица 11</w:t>
      </w:r>
    </w:p>
    <w:p w14:paraId="0922F39D" w14:textId="12F0FC1B" w:rsidR="009B4395" w:rsidRPr="009B4395" w:rsidRDefault="009B4395" w:rsidP="009B4395">
      <w:pPr>
        <w:autoSpaceDE w:val="0"/>
        <w:autoSpaceDN w:val="0"/>
        <w:adjustRightInd w:val="0"/>
        <w:ind w:hanging="284"/>
        <w:jc w:val="right"/>
        <w:rPr>
          <w:color w:val="FF0000"/>
          <w:sz w:val="28"/>
          <w:szCs w:val="28"/>
        </w:rPr>
      </w:pPr>
      <w:r w:rsidRPr="009B4395">
        <w:rPr>
          <w:noProof/>
          <w:szCs w:val="20"/>
        </w:rPr>
        <w:drawing>
          <wp:inline distT="0" distB="0" distL="0" distR="0" wp14:anchorId="0D7FE88E" wp14:editId="20FFDDE9">
            <wp:extent cx="6120130" cy="2432050"/>
            <wp:effectExtent l="0" t="0" r="0" b="6350"/>
            <wp:docPr id="119429361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20130" cy="2432050"/>
                    </a:xfrm>
                    <a:prstGeom prst="rect">
                      <a:avLst/>
                    </a:prstGeom>
                    <a:noFill/>
                    <a:ln>
                      <a:noFill/>
                    </a:ln>
                  </pic:spPr>
                </pic:pic>
              </a:graphicData>
            </a:graphic>
          </wp:inline>
        </w:drawing>
      </w:r>
    </w:p>
    <w:p w14:paraId="1CE88ABB" w14:textId="77777777" w:rsidR="009B4395" w:rsidRPr="009B4395" w:rsidRDefault="009B4395" w:rsidP="009B4395">
      <w:pPr>
        <w:autoSpaceDE w:val="0"/>
        <w:autoSpaceDN w:val="0"/>
        <w:adjustRightInd w:val="0"/>
        <w:ind w:hanging="567"/>
        <w:jc w:val="right"/>
        <w:rPr>
          <w:color w:val="FF0000"/>
          <w:sz w:val="10"/>
          <w:szCs w:val="28"/>
        </w:rPr>
      </w:pPr>
    </w:p>
    <w:p w14:paraId="201EE05B" w14:textId="77777777" w:rsidR="009B4395" w:rsidRPr="009B4395" w:rsidRDefault="009B4395" w:rsidP="009B4395">
      <w:pPr>
        <w:autoSpaceDE w:val="0"/>
        <w:autoSpaceDN w:val="0"/>
        <w:adjustRightInd w:val="0"/>
        <w:ind w:firstLine="540"/>
        <w:jc w:val="both"/>
        <w:rPr>
          <w:bCs/>
          <w:sz w:val="28"/>
          <w:szCs w:val="28"/>
        </w:rPr>
      </w:pPr>
      <w:r w:rsidRPr="009B4395">
        <w:rPr>
          <w:sz w:val="28"/>
          <w:szCs w:val="28"/>
        </w:rPr>
        <w:t xml:space="preserve">Регулирующим органом объемные показатели приняты в размере </w:t>
      </w:r>
      <w:r w:rsidRPr="009B4395">
        <w:rPr>
          <w:b/>
          <w:i/>
          <w:sz w:val="28"/>
          <w:szCs w:val="28"/>
          <w:u w:val="single"/>
        </w:rPr>
        <w:t>4001337,57</w:t>
      </w:r>
      <w:r w:rsidRPr="009B4395">
        <w:rPr>
          <w:sz w:val="28"/>
          <w:szCs w:val="28"/>
        </w:rPr>
        <w:t xml:space="preserve"> м</w:t>
      </w:r>
      <w:r w:rsidRPr="009B4395">
        <w:rPr>
          <w:sz w:val="28"/>
          <w:szCs w:val="28"/>
          <w:vertAlign w:val="superscript"/>
        </w:rPr>
        <w:t>3</w:t>
      </w:r>
      <w:r w:rsidRPr="009B4395">
        <w:rPr>
          <w:sz w:val="28"/>
          <w:szCs w:val="28"/>
        </w:rPr>
        <w:t xml:space="preserve">, </w:t>
      </w:r>
      <w:r w:rsidRPr="009B4395">
        <w:rPr>
          <w:bCs/>
          <w:sz w:val="28"/>
          <w:szCs w:val="28"/>
        </w:rPr>
        <w:t>в том числе с учетом календарной разбивки по периодам:</w:t>
      </w:r>
    </w:p>
    <w:p w14:paraId="5B91D448" w14:textId="77777777" w:rsidR="009B4395" w:rsidRPr="009B4395" w:rsidRDefault="009B4395" w:rsidP="009B4395">
      <w:pPr>
        <w:widowControl w:val="0"/>
        <w:tabs>
          <w:tab w:val="left" w:pos="284"/>
        </w:tabs>
        <w:autoSpaceDE w:val="0"/>
        <w:autoSpaceDN w:val="0"/>
        <w:adjustRightInd w:val="0"/>
        <w:ind w:left="284" w:firstLine="567"/>
        <w:jc w:val="both"/>
        <w:rPr>
          <w:sz w:val="28"/>
          <w:szCs w:val="28"/>
        </w:rPr>
      </w:pPr>
      <w:r w:rsidRPr="009B4395">
        <w:rPr>
          <w:sz w:val="28"/>
          <w:szCs w:val="28"/>
        </w:rPr>
        <w:t xml:space="preserve">          - с 01.01.2025 по 30.06.2025 – 2000668,79 м</w:t>
      </w:r>
      <w:r w:rsidRPr="009B4395">
        <w:rPr>
          <w:sz w:val="28"/>
          <w:szCs w:val="28"/>
          <w:vertAlign w:val="superscript"/>
        </w:rPr>
        <w:t>3</w:t>
      </w:r>
      <w:r w:rsidRPr="009B4395">
        <w:rPr>
          <w:sz w:val="28"/>
          <w:szCs w:val="28"/>
        </w:rPr>
        <w:t>;</w:t>
      </w:r>
    </w:p>
    <w:p w14:paraId="0489A41A" w14:textId="77777777" w:rsidR="009B4395" w:rsidRPr="009B4395" w:rsidRDefault="009B4395" w:rsidP="009B4395">
      <w:pPr>
        <w:widowControl w:val="0"/>
        <w:tabs>
          <w:tab w:val="left" w:pos="284"/>
        </w:tabs>
        <w:autoSpaceDE w:val="0"/>
        <w:autoSpaceDN w:val="0"/>
        <w:adjustRightInd w:val="0"/>
        <w:ind w:left="284" w:firstLine="567"/>
        <w:jc w:val="both"/>
        <w:rPr>
          <w:sz w:val="28"/>
          <w:szCs w:val="28"/>
        </w:rPr>
      </w:pPr>
      <w:r w:rsidRPr="009B4395">
        <w:rPr>
          <w:sz w:val="28"/>
          <w:szCs w:val="28"/>
        </w:rPr>
        <w:t xml:space="preserve">          - с 01.07.2025 по 31.12.2025 – 2000668,79 м</w:t>
      </w:r>
      <w:r w:rsidRPr="009B4395">
        <w:rPr>
          <w:sz w:val="28"/>
          <w:szCs w:val="28"/>
          <w:vertAlign w:val="superscript"/>
        </w:rPr>
        <w:t>3</w:t>
      </w:r>
      <w:r w:rsidRPr="009B4395">
        <w:rPr>
          <w:sz w:val="28"/>
          <w:szCs w:val="28"/>
        </w:rPr>
        <w:t>.</w:t>
      </w:r>
    </w:p>
    <w:p w14:paraId="2F693A09" w14:textId="77777777" w:rsidR="009B4395" w:rsidRPr="009B4395" w:rsidRDefault="009B4395" w:rsidP="009B4395">
      <w:pPr>
        <w:tabs>
          <w:tab w:val="left" w:pos="0"/>
          <w:tab w:val="left" w:pos="993"/>
        </w:tabs>
        <w:ind w:firstLine="709"/>
        <w:jc w:val="both"/>
        <w:rPr>
          <w:color w:val="FF0000"/>
          <w:sz w:val="28"/>
          <w:szCs w:val="28"/>
        </w:rPr>
      </w:pPr>
    </w:p>
    <w:p w14:paraId="72E434C5" w14:textId="77777777" w:rsidR="009B4395" w:rsidRPr="009B4395" w:rsidRDefault="009B4395" w:rsidP="009B4395">
      <w:pPr>
        <w:tabs>
          <w:tab w:val="left" w:pos="1134"/>
        </w:tabs>
        <w:jc w:val="center"/>
        <w:rPr>
          <w:b/>
          <w:color w:val="000000"/>
          <w:sz w:val="32"/>
          <w:szCs w:val="32"/>
          <w:u w:val="single"/>
        </w:rPr>
      </w:pPr>
      <w:r w:rsidRPr="009B4395">
        <w:rPr>
          <w:b/>
          <w:color w:val="000000"/>
          <w:sz w:val="32"/>
          <w:szCs w:val="32"/>
          <w:u w:val="single"/>
        </w:rPr>
        <w:t xml:space="preserve">Единые тарифы на услугу регионального оператора </w:t>
      </w:r>
    </w:p>
    <w:p w14:paraId="37C9710A" w14:textId="77777777" w:rsidR="009B4395" w:rsidRPr="009B4395" w:rsidRDefault="009B4395" w:rsidP="009B4395">
      <w:pPr>
        <w:tabs>
          <w:tab w:val="left" w:pos="1134"/>
        </w:tabs>
        <w:jc w:val="center"/>
        <w:rPr>
          <w:b/>
          <w:color w:val="000000"/>
          <w:sz w:val="32"/>
          <w:szCs w:val="32"/>
          <w:u w:val="single"/>
        </w:rPr>
      </w:pPr>
      <w:r w:rsidRPr="009B4395">
        <w:rPr>
          <w:b/>
          <w:color w:val="000000"/>
          <w:sz w:val="32"/>
          <w:szCs w:val="32"/>
          <w:u w:val="single"/>
        </w:rPr>
        <w:t>по обращению с твердыми коммунальными отходами</w:t>
      </w:r>
    </w:p>
    <w:p w14:paraId="46024FB2" w14:textId="77777777" w:rsidR="009B4395" w:rsidRPr="009B4395" w:rsidRDefault="009B4395" w:rsidP="009B4395">
      <w:pPr>
        <w:tabs>
          <w:tab w:val="left" w:pos="1134"/>
        </w:tabs>
        <w:jc w:val="center"/>
        <w:rPr>
          <w:b/>
          <w:color w:val="000000"/>
          <w:sz w:val="18"/>
          <w:szCs w:val="32"/>
          <w:u w:val="single"/>
        </w:rPr>
      </w:pPr>
    </w:p>
    <w:p w14:paraId="61B828F1" w14:textId="6130B161" w:rsidR="009B4395" w:rsidRPr="009B4395" w:rsidRDefault="009B4395" w:rsidP="009B4395">
      <w:pPr>
        <w:autoSpaceDE w:val="0"/>
        <w:autoSpaceDN w:val="0"/>
        <w:adjustRightInd w:val="0"/>
        <w:ind w:firstLine="540"/>
        <w:jc w:val="both"/>
        <w:rPr>
          <w:color w:val="000000"/>
          <w:sz w:val="28"/>
          <w:szCs w:val="28"/>
        </w:rPr>
      </w:pPr>
      <w:r w:rsidRPr="009B4395">
        <w:rPr>
          <w:color w:val="000000"/>
          <w:sz w:val="28"/>
          <w:szCs w:val="28"/>
        </w:rPr>
        <w:t xml:space="preserve">В соответствии с пунктом 85 Методических указаний расчет единого тарифа регионального оператора по обращению с твердыми коммунальными отходами, </w:t>
      </w:r>
      <w:r w:rsidRPr="009B4395">
        <w:rPr>
          <w:noProof/>
          <w:color w:val="000000"/>
          <w:position w:val="-12"/>
          <w:sz w:val="28"/>
          <w:szCs w:val="28"/>
        </w:rPr>
        <w:drawing>
          <wp:inline distT="0" distB="0" distL="0" distR="0" wp14:anchorId="7F093DE3" wp14:editId="36B537F6">
            <wp:extent cx="371475" cy="333375"/>
            <wp:effectExtent l="0" t="0" r="9525" b="0"/>
            <wp:docPr id="214392640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9B4395">
        <w:rPr>
          <w:color w:val="000000"/>
          <w:sz w:val="28"/>
          <w:szCs w:val="28"/>
        </w:rPr>
        <w:t>, осуществляется по следующей формуле:</w:t>
      </w:r>
    </w:p>
    <w:p w14:paraId="7107981D" w14:textId="328DD888" w:rsidR="009B4395" w:rsidRPr="009B4395" w:rsidRDefault="009B4395" w:rsidP="009B4395">
      <w:pPr>
        <w:autoSpaceDE w:val="0"/>
        <w:autoSpaceDN w:val="0"/>
        <w:adjustRightInd w:val="0"/>
        <w:jc w:val="center"/>
        <w:rPr>
          <w:color w:val="000000"/>
          <w:sz w:val="28"/>
          <w:szCs w:val="28"/>
        </w:rPr>
      </w:pPr>
      <w:r w:rsidRPr="009B4395">
        <w:rPr>
          <w:noProof/>
          <w:color w:val="000000"/>
          <w:position w:val="-40"/>
          <w:sz w:val="28"/>
          <w:szCs w:val="28"/>
        </w:rPr>
        <w:drawing>
          <wp:inline distT="0" distB="0" distL="0" distR="0" wp14:anchorId="20983769" wp14:editId="4F05F4D1">
            <wp:extent cx="3981450" cy="695325"/>
            <wp:effectExtent l="0" t="0" r="0" b="9525"/>
            <wp:docPr id="46239090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4B638652" w14:textId="77777777" w:rsidR="009B4395" w:rsidRPr="009B4395" w:rsidRDefault="009B4395" w:rsidP="009B4395">
      <w:pPr>
        <w:tabs>
          <w:tab w:val="left" w:pos="1134"/>
        </w:tabs>
        <w:ind w:firstLine="709"/>
        <w:jc w:val="both"/>
        <w:rPr>
          <w:sz w:val="28"/>
          <w:szCs w:val="28"/>
        </w:rPr>
      </w:pPr>
      <w:r w:rsidRPr="009B4395">
        <w:rPr>
          <w:color w:val="000000"/>
          <w:sz w:val="28"/>
          <w:szCs w:val="28"/>
        </w:rPr>
        <w:t xml:space="preserve">Учитывая результаты проведенного анализа и экономические интересы регионального оператора и потребителей регулируемых услуг, рекомендую Региональной энергетической комиссии Кузбасса утвердить для организации предельные единые тарифы на услугу регионального оператора по обращению с твердыми коммунальными отходами на 2025 год согласно данным </w:t>
      </w:r>
      <w:r w:rsidRPr="009B4395">
        <w:rPr>
          <w:sz w:val="28"/>
          <w:szCs w:val="28"/>
        </w:rPr>
        <w:t>Таблицы 12.</w:t>
      </w:r>
    </w:p>
    <w:p w14:paraId="4424E64F" w14:textId="77777777" w:rsidR="009B4395" w:rsidRPr="009B4395" w:rsidRDefault="009B4395" w:rsidP="009B4395">
      <w:pPr>
        <w:ind w:firstLine="709"/>
        <w:jc w:val="right"/>
        <w:rPr>
          <w:sz w:val="28"/>
          <w:szCs w:val="28"/>
        </w:rPr>
      </w:pPr>
      <w:r w:rsidRPr="009B4395">
        <w:rPr>
          <w:sz w:val="28"/>
          <w:szCs w:val="28"/>
        </w:rPr>
        <w:t>Таблица 12</w:t>
      </w:r>
    </w:p>
    <w:p w14:paraId="56A43B77" w14:textId="77777777" w:rsidR="009B4395" w:rsidRPr="009B4395" w:rsidRDefault="009B4395" w:rsidP="009B4395">
      <w:pPr>
        <w:ind w:firstLine="709"/>
        <w:jc w:val="center"/>
        <w:rPr>
          <w:color w:val="000000"/>
          <w:sz w:val="28"/>
          <w:szCs w:val="28"/>
        </w:rPr>
      </w:pPr>
      <w:r w:rsidRPr="009B4395">
        <w:rPr>
          <w:color w:val="000000"/>
          <w:sz w:val="28"/>
          <w:szCs w:val="28"/>
        </w:rPr>
        <w:t>Предельные единые тарифы на услугу регионального оператора</w:t>
      </w:r>
    </w:p>
    <w:p w14:paraId="758A2B1B" w14:textId="77777777" w:rsidR="009B4395" w:rsidRPr="009B4395" w:rsidRDefault="009B4395" w:rsidP="009B4395">
      <w:pPr>
        <w:ind w:firstLine="709"/>
        <w:jc w:val="center"/>
        <w:rPr>
          <w:color w:val="000000"/>
          <w:sz w:val="28"/>
          <w:szCs w:val="28"/>
        </w:rPr>
      </w:pPr>
      <w:r w:rsidRPr="009B4395">
        <w:rPr>
          <w:color w:val="000000"/>
          <w:sz w:val="28"/>
          <w:szCs w:val="28"/>
        </w:rPr>
        <w:t xml:space="preserve">по обращению с твердыми коммунальными отходами </w:t>
      </w:r>
    </w:p>
    <w:p w14:paraId="50A493B5" w14:textId="77777777" w:rsidR="009B4395" w:rsidRPr="009B4395" w:rsidRDefault="009B4395" w:rsidP="009B4395">
      <w:pPr>
        <w:ind w:firstLine="709"/>
        <w:jc w:val="center"/>
        <w:rPr>
          <w:color w:val="000000"/>
          <w:sz w:val="28"/>
          <w:szCs w:val="28"/>
        </w:rPr>
      </w:pPr>
      <w:r w:rsidRPr="009B4395">
        <w:rPr>
          <w:color w:val="000000"/>
          <w:sz w:val="28"/>
          <w:szCs w:val="28"/>
        </w:rPr>
        <w:t>ООО «Чистый Город Кемерово» на 2025 год по зоне деятельности СЕВЕР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005"/>
        <w:gridCol w:w="1886"/>
        <w:gridCol w:w="1693"/>
        <w:gridCol w:w="1963"/>
      </w:tblGrid>
      <w:tr w:rsidR="009B4395" w:rsidRPr="009B4395" w14:paraId="0D33BB81" w14:textId="77777777" w:rsidTr="002B5BBD">
        <w:tc>
          <w:tcPr>
            <w:tcW w:w="2161" w:type="dxa"/>
            <w:shd w:val="clear" w:color="auto" w:fill="auto"/>
            <w:vAlign w:val="center"/>
          </w:tcPr>
          <w:p w14:paraId="54C36BFB" w14:textId="77777777" w:rsidR="009B4395" w:rsidRPr="009B4395" w:rsidRDefault="009B4395" w:rsidP="009B4395">
            <w:pPr>
              <w:jc w:val="center"/>
              <w:rPr>
                <w:color w:val="000000"/>
                <w:sz w:val="28"/>
                <w:szCs w:val="28"/>
              </w:rPr>
            </w:pPr>
            <w:r w:rsidRPr="009B4395">
              <w:rPr>
                <w:color w:val="000000"/>
                <w:sz w:val="28"/>
                <w:szCs w:val="28"/>
              </w:rPr>
              <w:lastRenderedPageBreak/>
              <w:t>Предприятие</w:t>
            </w:r>
          </w:p>
        </w:tc>
        <w:tc>
          <w:tcPr>
            <w:tcW w:w="2011" w:type="dxa"/>
            <w:shd w:val="clear" w:color="auto" w:fill="auto"/>
            <w:vAlign w:val="center"/>
          </w:tcPr>
          <w:p w14:paraId="6812653B" w14:textId="77777777" w:rsidR="009B4395" w:rsidRPr="009B4395" w:rsidRDefault="009B4395" w:rsidP="009B4395">
            <w:pPr>
              <w:jc w:val="center"/>
              <w:rPr>
                <w:color w:val="000000"/>
                <w:sz w:val="28"/>
                <w:szCs w:val="28"/>
              </w:rPr>
            </w:pPr>
            <w:r w:rsidRPr="009B4395">
              <w:rPr>
                <w:color w:val="000000"/>
                <w:sz w:val="28"/>
                <w:szCs w:val="28"/>
              </w:rPr>
              <w:t>Год долгосрочного периода</w:t>
            </w:r>
          </w:p>
        </w:tc>
        <w:tc>
          <w:tcPr>
            <w:tcW w:w="1923" w:type="dxa"/>
            <w:shd w:val="clear" w:color="auto" w:fill="auto"/>
            <w:vAlign w:val="center"/>
          </w:tcPr>
          <w:p w14:paraId="24C27B9A" w14:textId="77777777" w:rsidR="009B4395" w:rsidRPr="009B4395" w:rsidRDefault="009B4395" w:rsidP="009B4395">
            <w:pPr>
              <w:jc w:val="center"/>
              <w:rPr>
                <w:color w:val="000000"/>
                <w:sz w:val="28"/>
                <w:szCs w:val="28"/>
              </w:rPr>
            </w:pPr>
            <w:r w:rsidRPr="009B4395">
              <w:rPr>
                <w:color w:val="000000"/>
                <w:sz w:val="28"/>
                <w:szCs w:val="28"/>
              </w:rPr>
              <w:t>Календарная разбивка</w:t>
            </w:r>
          </w:p>
        </w:tc>
        <w:tc>
          <w:tcPr>
            <w:tcW w:w="1779" w:type="dxa"/>
            <w:shd w:val="clear" w:color="auto" w:fill="auto"/>
            <w:vAlign w:val="center"/>
          </w:tcPr>
          <w:p w14:paraId="540C7D63" w14:textId="77777777" w:rsidR="009B4395" w:rsidRPr="009B4395" w:rsidRDefault="009B4395" w:rsidP="009B4395">
            <w:pPr>
              <w:jc w:val="center"/>
              <w:rPr>
                <w:color w:val="000000"/>
                <w:sz w:val="28"/>
                <w:szCs w:val="28"/>
                <w:vertAlign w:val="superscript"/>
              </w:rPr>
            </w:pPr>
            <w:r w:rsidRPr="009B4395">
              <w:rPr>
                <w:color w:val="000000"/>
                <w:sz w:val="28"/>
                <w:szCs w:val="28"/>
              </w:rPr>
              <w:t>Тарифы*, руб./м</w:t>
            </w:r>
            <w:r w:rsidRPr="009B4395">
              <w:rPr>
                <w:color w:val="000000"/>
                <w:sz w:val="28"/>
                <w:szCs w:val="28"/>
                <w:vertAlign w:val="superscript"/>
              </w:rPr>
              <w:t>3</w:t>
            </w:r>
          </w:p>
        </w:tc>
        <w:tc>
          <w:tcPr>
            <w:tcW w:w="1980" w:type="dxa"/>
            <w:shd w:val="clear" w:color="auto" w:fill="auto"/>
            <w:vAlign w:val="center"/>
          </w:tcPr>
          <w:p w14:paraId="7E3332E0" w14:textId="77777777" w:rsidR="009B4395" w:rsidRPr="009B4395" w:rsidRDefault="009B4395" w:rsidP="009B4395">
            <w:pPr>
              <w:jc w:val="center"/>
              <w:rPr>
                <w:color w:val="000000"/>
                <w:sz w:val="28"/>
                <w:szCs w:val="28"/>
              </w:rPr>
            </w:pPr>
            <w:r w:rsidRPr="009B4395">
              <w:rPr>
                <w:color w:val="000000"/>
                <w:sz w:val="28"/>
                <w:szCs w:val="28"/>
              </w:rPr>
              <w:t>Рост к предыдущему периоду, %</w:t>
            </w:r>
          </w:p>
        </w:tc>
      </w:tr>
      <w:tr w:rsidR="009B4395" w:rsidRPr="009B4395" w14:paraId="0F2B1016" w14:textId="77777777" w:rsidTr="002B5BBD">
        <w:trPr>
          <w:trHeight w:val="546"/>
        </w:trPr>
        <w:tc>
          <w:tcPr>
            <w:tcW w:w="2161" w:type="dxa"/>
            <w:vMerge w:val="restart"/>
            <w:shd w:val="clear" w:color="auto" w:fill="auto"/>
            <w:vAlign w:val="center"/>
          </w:tcPr>
          <w:p w14:paraId="14AD0EB8" w14:textId="77777777" w:rsidR="009B4395" w:rsidRPr="009B4395" w:rsidRDefault="009B4395" w:rsidP="009B4395">
            <w:pPr>
              <w:jc w:val="center"/>
              <w:rPr>
                <w:color w:val="000000"/>
                <w:sz w:val="28"/>
                <w:szCs w:val="28"/>
              </w:rPr>
            </w:pPr>
            <w:r w:rsidRPr="009B4395">
              <w:rPr>
                <w:color w:val="000000"/>
                <w:sz w:val="28"/>
                <w:szCs w:val="28"/>
              </w:rPr>
              <w:t>ООО «Чистый Город Кемерово»</w:t>
            </w:r>
          </w:p>
        </w:tc>
        <w:tc>
          <w:tcPr>
            <w:tcW w:w="2011" w:type="dxa"/>
            <w:vMerge w:val="restart"/>
            <w:shd w:val="clear" w:color="auto" w:fill="auto"/>
            <w:vAlign w:val="center"/>
          </w:tcPr>
          <w:p w14:paraId="4E1A6DED" w14:textId="77777777" w:rsidR="009B4395" w:rsidRPr="009B4395" w:rsidRDefault="009B4395" w:rsidP="009B4395">
            <w:pPr>
              <w:jc w:val="center"/>
              <w:rPr>
                <w:color w:val="000000"/>
                <w:sz w:val="28"/>
                <w:szCs w:val="28"/>
              </w:rPr>
            </w:pPr>
            <w:r w:rsidRPr="009B4395">
              <w:rPr>
                <w:color w:val="000000"/>
                <w:sz w:val="28"/>
                <w:szCs w:val="28"/>
              </w:rPr>
              <w:t>2025</w:t>
            </w:r>
          </w:p>
        </w:tc>
        <w:tc>
          <w:tcPr>
            <w:tcW w:w="1923" w:type="dxa"/>
            <w:shd w:val="clear" w:color="auto" w:fill="auto"/>
            <w:vAlign w:val="center"/>
          </w:tcPr>
          <w:p w14:paraId="66F80911" w14:textId="77777777" w:rsidR="009B4395" w:rsidRPr="009B4395" w:rsidRDefault="009B4395" w:rsidP="009B4395">
            <w:pPr>
              <w:jc w:val="center"/>
              <w:rPr>
                <w:color w:val="000000"/>
                <w:sz w:val="20"/>
                <w:szCs w:val="20"/>
              </w:rPr>
            </w:pPr>
            <w:r w:rsidRPr="009B4395">
              <w:rPr>
                <w:color w:val="000000"/>
                <w:sz w:val="20"/>
                <w:szCs w:val="20"/>
              </w:rPr>
              <w:t>с 01.01.2025</w:t>
            </w:r>
          </w:p>
          <w:p w14:paraId="5480C790" w14:textId="77777777" w:rsidR="009B4395" w:rsidRPr="009B4395" w:rsidRDefault="009B4395" w:rsidP="009B4395">
            <w:pPr>
              <w:jc w:val="center"/>
              <w:rPr>
                <w:color w:val="000000"/>
                <w:sz w:val="20"/>
                <w:szCs w:val="20"/>
              </w:rPr>
            </w:pPr>
            <w:r w:rsidRPr="009B4395">
              <w:rPr>
                <w:color w:val="000000"/>
                <w:sz w:val="20"/>
                <w:szCs w:val="20"/>
              </w:rPr>
              <w:t xml:space="preserve"> по 30.06.2025</w:t>
            </w:r>
          </w:p>
        </w:tc>
        <w:tc>
          <w:tcPr>
            <w:tcW w:w="1779" w:type="dxa"/>
            <w:shd w:val="clear" w:color="auto" w:fill="auto"/>
            <w:vAlign w:val="center"/>
          </w:tcPr>
          <w:p w14:paraId="6B74B8D9" w14:textId="77777777" w:rsidR="009B4395" w:rsidRPr="009B4395" w:rsidRDefault="009B4395" w:rsidP="009B4395">
            <w:pPr>
              <w:jc w:val="center"/>
              <w:rPr>
                <w:sz w:val="28"/>
                <w:szCs w:val="28"/>
              </w:rPr>
            </w:pPr>
            <w:r w:rsidRPr="009B4395">
              <w:rPr>
                <w:sz w:val="28"/>
                <w:szCs w:val="28"/>
              </w:rPr>
              <w:t>478,95</w:t>
            </w:r>
          </w:p>
        </w:tc>
        <w:tc>
          <w:tcPr>
            <w:tcW w:w="1980" w:type="dxa"/>
            <w:shd w:val="clear" w:color="auto" w:fill="auto"/>
            <w:vAlign w:val="center"/>
          </w:tcPr>
          <w:p w14:paraId="77E45F5B" w14:textId="77777777" w:rsidR="009B4395" w:rsidRPr="009B4395" w:rsidRDefault="009B4395" w:rsidP="009B4395">
            <w:pPr>
              <w:jc w:val="center"/>
              <w:rPr>
                <w:sz w:val="28"/>
                <w:szCs w:val="28"/>
              </w:rPr>
            </w:pPr>
            <w:r w:rsidRPr="009B4395">
              <w:rPr>
                <w:sz w:val="28"/>
                <w:szCs w:val="28"/>
              </w:rPr>
              <w:t>0</w:t>
            </w:r>
          </w:p>
        </w:tc>
      </w:tr>
      <w:tr w:rsidR="009B4395" w:rsidRPr="009B4395" w14:paraId="6B41FB24" w14:textId="77777777" w:rsidTr="002B5BBD">
        <w:trPr>
          <w:trHeight w:val="412"/>
        </w:trPr>
        <w:tc>
          <w:tcPr>
            <w:tcW w:w="2161" w:type="dxa"/>
            <w:vMerge/>
            <w:shd w:val="clear" w:color="auto" w:fill="auto"/>
            <w:vAlign w:val="center"/>
          </w:tcPr>
          <w:p w14:paraId="0214D05F" w14:textId="77777777" w:rsidR="009B4395" w:rsidRPr="009B4395" w:rsidRDefault="009B4395" w:rsidP="009B4395">
            <w:pPr>
              <w:jc w:val="center"/>
              <w:rPr>
                <w:color w:val="000000"/>
                <w:sz w:val="28"/>
                <w:szCs w:val="28"/>
              </w:rPr>
            </w:pPr>
          </w:p>
        </w:tc>
        <w:tc>
          <w:tcPr>
            <w:tcW w:w="2011" w:type="dxa"/>
            <w:vMerge/>
            <w:shd w:val="clear" w:color="auto" w:fill="auto"/>
            <w:vAlign w:val="center"/>
          </w:tcPr>
          <w:p w14:paraId="738A7EB6" w14:textId="77777777" w:rsidR="009B4395" w:rsidRPr="009B4395" w:rsidRDefault="009B4395" w:rsidP="009B4395">
            <w:pPr>
              <w:jc w:val="center"/>
              <w:rPr>
                <w:color w:val="000000"/>
                <w:sz w:val="28"/>
                <w:szCs w:val="28"/>
              </w:rPr>
            </w:pPr>
          </w:p>
        </w:tc>
        <w:tc>
          <w:tcPr>
            <w:tcW w:w="1923" w:type="dxa"/>
            <w:shd w:val="clear" w:color="auto" w:fill="auto"/>
            <w:vAlign w:val="center"/>
          </w:tcPr>
          <w:p w14:paraId="232C00C9" w14:textId="77777777" w:rsidR="009B4395" w:rsidRPr="009B4395" w:rsidRDefault="009B4395" w:rsidP="009B4395">
            <w:pPr>
              <w:jc w:val="center"/>
              <w:rPr>
                <w:color w:val="000000"/>
                <w:sz w:val="20"/>
                <w:szCs w:val="20"/>
              </w:rPr>
            </w:pPr>
            <w:r w:rsidRPr="009B4395">
              <w:rPr>
                <w:color w:val="000000"/>
                <w:sz w:val="20"/>
                <w:szCs w:val="20"/>
              </w:rPr>
              <w:t>с 01.07.2025</w:t>
            </w:r>
          </w:p>
          <w:p w14:paraId="6A26E261" w14:textId="77777777" w:rsidR="009B4395" w:rsidRPr="009B4395" w:rsidRDefault="009B4395" w:rsidP="009B4395">
            <w:pPr>
              <w:jc w:val="center"/>
              <w:rPr>
                <w:color w:val="000000"/>
                <w:sz w:val="20"/>
                <w:szCs w:val="20"/>
              </w:rPr>
            </w:pPr>
            <w:r w:rsidRPr="009B4395">
              <w:rPr>
                <w:color w:val="000000"/>
                <w:sz w:val="20"/>
                <w:szCs w:val="20"/>
              </w:rPr>
              <w:t>по 31.12.2025</w:t>
            </w:r>
          </w:p>
        </w:tc>
        <w:tc>
          <w:tcPr>
            <w:tcW w:w="1779" w:type="dxa"/>
            <w:shd w:val="clear" w:color="auto" w:fill="auto"/>
            <w:vAlign w:val="center"/>
          </w:tcPr>
          <w:p w14:paraId="70C78864" w14:textId="77777777" w:rsidR="009B4395" w:rsidRPr="009B4395" w:rsidRDefault="009B4395" w:rsidP="009B4395">
            <w:pPr>
              <w:jc w:val="center"/>
              <w:rPr>
                <w:sz w:val="28"/>
                <w:szCs w:val="28"/>
              </w:rPr>
            </w:pPr>
            <w:r w:rsidRPr="009B4395">
              <w:rPr>
                <w:sz w:val="28"/>
                <w:szCs w:val="28"/>
              </w:rPr>
              <w:t>531,63</w:t>
            </w:r>
          </w:p>
        </w:tc>
        <w:tc>
          <w:tcPr>
            <w:tcW w:w="1980" w:type="dxa"/>
            <w:shd w:val="clear" w:color="auto" w:fill="auto"/>
            <w:vAlign w:val="center"/>
          </w:tcPr>
          <w:p w14:paraId="31C84669" w14:textId="77777777" w:rsidR="009B4395" w:rsidRPr="009B4395" w:rsidRDefault="009B4395" w:rsidP="009B4395">
            <w:pPr>
              <w:jc w:val="center"/>
              <w:rPr>
                <w:sz w:val="28"/>
                <w:szCs w:val="28"/>
              </w:rPr>
            </w:pPr>
            <w:r w:rsidRPr="009B4395">
              <w:rPr>
                <w:sz w:val="28"/>
                <w:szCs w:val="28"/>
              </w:rPr>
              <w:t>11,0</w:t>
            </w:r>
          </w:p>
        </w:tc>
      </w:tr>
    </w:tbl>
    <w:p w14:paraId="5D4C7B7A" w14:textId="77777777" w:rsidR="009B4395" w:rsidRPr="009B4395" w:rsidRDefault="009B4395" w:rsidP="009B4395">
      <w:pPr>
        <w:ind w:firstLine="709"/>
        <w:jc w:val="both"/>
        <w:rPr>
          <w:sz w:val="28"/>
          <w:szCs w:val="28"/>
          <w:lang w:eastAsia="en-US"/>
        </w:rPr>
      </w:pPr>
      <w:r w:rsidRPr="009B4395">
        <w:rPr>
          <w:sz w:val="28"/>
          <w:szCs w:val="28"/>
          <w:lang w:eastAsia="en-US"/>
        </w:rPr>
        <w:t xml:space="preserve">*Тарифы утверждены </w:t>
      </w:r>
      <w:r w:rsidRPr="009B4395">
        <w:rPr>
          <w:rFonts w:eastAsia="Calibri"/>
          <w:sz w:val="28"/>
          <w:szCs w:val="28"/>
          <w:lang w:eastAsia="en-US"/>
        </w:rPr>
        <w:t>с учетом применения подпункта 36 пункта 2 статьи 149</w:t>
      </w:r>
      <w:r w:rsidRPr="009B4395">
        <w:rPr>
          <w:color w:val="000000"/>
          <w:sz w:val="28"/>
          <w:szCs w:val="28"/>
          <w:lang w:eastAsia="en-US"/>
        </w:rPr>
        <w:t xml:space="preserve"> Налогового кодекса Российской Федерации</w:t>
      </w:r>
      <w:r w:rsidRPr="009B4395">
        <w:rPr>
          <w:sz w:val="28"/>
          <w:szCs w:val="28"/>
          <w:lang w:eastAsia="en-US"/>
        </w:rPr>
        <w:t>, предъявляются потребителям по зоне деятельности СЕВЕР.</w:t>
      </w:r>
    </w:p>
    <w:p w14:paraId="5A29EAA2" w14:textId="77777777" w:rsidR="009B4395" w:rsidRPr="009B4395" w:rsidRDefault="009B4395" w:rsidP="009B4395">
      <w:pPr>
        <w:tabs>
          <w:tab w:val="left" w:pos="709"/>
        </w:tabs>
        <w:ind w:firstLine="709"/>
        <w:jc w:val="both"/>
        <w:rPr>
          <w:color w:val="000000"/>
          <w:sz w:val="28"/>
          <w:szCs w:val="28"/>
        </w:rPr>
      </w:pPr>
      <w:r w:rsidRPr="009B4395">
        <w:rPr>
          <w:color w:val="000000"/>
          <w:sz w:val="28"/>
          <w:szCs w:val="28"/>
        </w:rPr>
        <w:t>** Справочно: тарифы, установленные органом регулирования в предыдущем периоде регулирования:</w:t>
      </w:r>
    </w:p>
    <w:p w14:paraId="151B3799" w14:textId="77777777" w:rsidR="009B4395" w:rsidRPr="009B4395" w:rsidRDefault="009B4395" w:rsidP="009B4395">
      <w:pPr>
        <w:tabs>
          <w:tab w:val="left" w:pos="709"/>
        </w:tabs>
        <w:jc w:val="both"/>
        <w:rPr>
          <w:color w:val="000000"/>
          <w:sz w:val="28"/>
          <w:szCs w:val="28"/>
        </w:rPr>
      </w:pPr>
      <w:r w:rsidRPr="009B4395">
        <w:rPr>
          <w:color w:val="000000"/>
          <w:sz w:val="28"/>
          <w:szCs w:val="28"/>
        </w:rPr>
        <w:tab/>
        <w:t>- с 01.01.2024 по 30.06.2024 – 437,00 руб./м</w:t>
      </w:r>
      <w:r w:rsidRPr="009B4395">
        <w:rPr>
          <w:color w:val="000000"/>
          <w:sz w:val="28"/>
          <w:szCs w:val="28"/>
          <w:vertAlign w:val="superscript"/>
        </w:rPr>
        <w:t>3</w:t>
      </w:r>
      <w:r w:rsidRPr="009B4395">
        <w:rPr>
          <w:color w:val="000000"/>
          <w:sz w:val="28"/>
          <w:szCs w:val="28"/>
        </w:rPr>
        <w:t>;</w:t>
      </w:r>
    </w:p>
    <w:p w14:paraId="5030ADE4" w14:textId="77777777" w:rsidR="009B4395" w:rsidRPr="009B4395" w:rsidRDefault="009B4395" w:rsidP="009B4395">
      <w:pPr>
        <w:tabs>
          <w:tab w:val="left" w:pos="709"/>
        </w:tabs>
        <w:jc w:val="both"/>
        <w:rPr>
          <w:color w:val="FF0000"/>
          <w:sz w:val="28"/>
          <w:szCs w:val="28"/>
        </w:rPr>
      </w:pPr>
      <w:r w:rsidRPr="009B4395">
        <w:rPr>
          <w:color w:val="000000"/>
          <w:sz w:val="28"/>
          <w:szCs w:val="28"/>
        </w:rPr>
        <w:t xml:space="preserve">          - с 01.01.2024 по 31.12.</w:t>
      </w:r>
      <w:r w:rsidRPr="009B4395">
        <w:rPr>
          <w:sz w:val="28"/>
          <w:szCs w:val="28"/>
        </w:rPr>
        <w:t>2024 – 478,95 руб./м</w:t>
      </w:r>
      <w:r w:rsidRPr="009B4395">
        <w:rPr>
          <w:sz w:val="28"/>
          <w:szCs w:val="28"/>
          <w:vertAlign w:val="superscript"/>
        </w:rPr>
        <w:t>3</w:t>
      </w:r>
      <w:r w:rsidRPr="009B4395">
        <w:rPr>
          <w:sz w:val="28"/>
          <w:szCs w:val="28"/>
        </w:rPr>
        <w:t>.</w:t>
      </w:r>
    </w:p>
    <w:p w14:paraId="768BDE57" w14:textId="77777777" w:rsidR="009B4395" w:rsidRPr="009B4395" w:rsidRDefault="009B4395" w:rsidP="009B4395">
      <w:pPr>
        <w:tabs>
          <w:tab w:val="left" w:pos="709"/>
        </w:tabs>
        <w:jc w:val="both"/>
        <w:rPr>
          <w:color w:val="FF0000"/>
          <w:sz w:val="28"/>
          <w:szCs w:val="28"/>
        </w:rPr>
      </w:pPr>
    </w:p>
    <w:p w14:paraId="663C8D78" w14:textId="77777777" w:rsidR="009B4395" w:rsidRPr="009B4395" w:rsidRDefault="009B4395" w:rsidP="009B4395">
      <w:pPr>
        <w:jc w:val="center"/>
        <w:rPr>
          <w:color w:val="000000"/>
          <w:sz w:val="28"/>
          <w:szCs w:val="28"/>
        </w:rPr>
      </w:pPr>
    </w:p>
    <w:p w14:paraId="3C0C1F8E" w14:textId="77777777" w:rsidR="009B4395" w:rsidRPr="009B4395" w:rsidRDefault="009B4395" w:rsidP="009B4395">
      <w:pPr>
        <w:jc w:val="center"/>
        <w:rPr>
          <w:color w:val="000000"/>
          <w:sz w:val="28"/>
          <w:szCs w:val="28"/>
        </w:rPr>
      </w:pPr>
    </w:p>
    <w:p w14:paraId="38235C69" w14:textId="77777777" w:rsidR="009B4395" w:rsidRPr="009B4395" w:rsidRDefault="009B4395" w:rsidP="009B4395">
      <w:pPr>
        <w:rPr>
          <w:szCs w:val="20"/>
        </w:rPr>
      </w:pPr>
    </w:p>
    <w:p w14:paraId="3F9CE91C" w14:textId="77777777" w:rsidR="009B4395" w:rsidRPr="009B4395" w:rsidRDefault="009B4395" w:rsidP="009B4395">
      <w:pPr>
        <w:jc w:val="center"/>
        <w:rPr>
          <w:szCs w:val="20"/>
        </w:rPr>
      </w:pPr>
    </w:p>
    <w:p w14:paraId="01A79D29" w14:textId="77777777" w:rsidR="009B4395" w:rsidRPr="009B4395" w:rsidRDefault="009B4395" w:rsidP="009B4395">
      <w:pPr>
        <w:jc w:val="center"/>
        <w:rPr>
          <w:szCs w:val="20"/>
        </w:rPr>
      </w:pPr>
    </w:p>
    <w:p w14:paraId="1644D409" w14:textId="77777777" w:rsidR="009B4395" w:rsidRPr="009B4395" w:rsidRDefault="009B4395" w:rsidP="009B4395">
      <w:pPr>
        <w:jc w:val="center"/>
        <w:rPr>
          <w:szCs w:val="20"/>
        </w:rPr>
      </w:pPr>
    </w:p>
    <w:p w14:paraId="69872234" w14:textId="77777777" w:rsidR="009B4395" w:rsidRPr="009B4395" w:rsidRDefault="009B4395" w:rsidP="009B4395">
      <w:pPr>
        <w:jc w:val="center"/>
        <w:rPr>
          <w:szCs w:val="20"/>
        </w:rPr>
      </w:pPr>
    </w:p>
    <w:p w14:paraId="00380E6E" w14:textId="77777777" w:rsidR="009B4395" w:rsidRPr="009B4395" w:rsidRDefault="009B4395" w:rsidP="009B4395">
      <w:pPr>
        <w:jc w:val="center"/>
        <w:rPr>
          <w:szCs w:val="20"/>
        </w:rPr>
      </w:pPr>
    </w:p>
    <w:p w14:paraId="018E528E" w14:textId="77777777" w:rsidR="009B4395" w:rsidRPr="009B4395" w:rsidRDefault="009B4395" w:rsidP="009B4395">
      <w:pPr>
        <w:jc w:val="center"/>
        <w:rPr>
          <w:szCs w:val="20"/>
        </w:rPr>
      </w:pPr>
    </w:p>
    <w:p w14:paraId="4C01B4BA" w14:textId="77777777" w:rsidR="009B4395" w:rsidRPr="009B4395" w:rsidRDefault="009B4395" w:rsidP="009B4395">
      <w:pPr>
        <w:jc w:val="center"/>
        <w:rPr>
          <w:color w:val="000000"/>
        </w:rPr>
      </w:pPr>
    </w:p>
    <w:p w14:paraId="1ACE93FD" w14:textId="77777777" w:rsidR="009B4395" w:rsidRDefault="009B4395" w:rsidP="00112539">
      <w:pPr>
        <w:jc w:val="both"/>
        <w:rPr>
          <w:bCs/>
          <w:sz w:val="28"/>
          <w:lang w:eastAsia="en-US"/>
        </w:rPr>
      </w:pPr>
    </w:p>
    <w:p w14:paraId="3EA7178E" w14:textId="77777777" w:rsidR="009B4395" w:rsidRDefault="009B4395" w:rsidP="00112539">
      <w:pPr>
        <w:jc w:val="both"/>
        <w:rPr>
          <w:bCs/>
          <w:sz w:val="28"/>
          <w:lang w:eastAsia="en-US"/>
        </w:rPr>
      </w:pPr>
    </w:p>
    <w:p w14:paraId="56E7697B" w14:textId="77777777" w:rsidR="009B4395" w:rsidRDefault="009B4395" w:rsidP="00112539">
      <w:pPr>
        <w:jc w:val="both"/>
        <w:rPr>
          <w:bCs/>
          <w:sz w:val="28"/>
          <w:lang w:eastAsia="en-US"/>
        </w:rPr>
        <w:sectPr w:rsidR="009B4395" w:rsidSect="00106C6B">
          <w:pgSz w:w="11906" w:h="16838"/>
          <w:pgMar w:top="1134" w:right="567" w:bottom="1134" w:left="1701" w:header="567" w:footer="709" w:gutter="0"/>
          <w:cols w:space="708"/>
          <w:titlePg/>
          <w:docGrid w:linePitch="360"/>
        </w:sectPr>
      </w:pPr>
    </w:p>
    <w:p w14:paraId="06C66D74" w14:textId="71AE1FDD" w:rsidR="0088486D" w:rsidRPr="008A0ACC" w:rsidRDefault="0088486D" w:rsidP="0088486D">
      <w:pPr>
        <w:tabs>
          <w:tab w:val="left" w:pos="270"/>
          <w:tab w:val="right" w:pos="9355"/>
        </w:tabs>
        <w:ind w:left="-6265" w:firstLine="11510"/>
      </w:pPr>
      <w:r w:rsidRPr="008A0ACC">
        <w:lastRenderedPageBreak/>
        <w:t xml:space="preserve">Приложение № </w:t>
      </w:r>
      <w:r>
        <w:t xml:space="preserve">81 </w:t>
      </w:r>
      <w:r w:rsidRPr="008A0ACC">
        <w:t>к протоколу № 82</w:t>
      </w:r>
    </w:p>
    <w:p w14:paraId="05619F7C" w14:textId="77777777" w:rsidR="0088486D" w:rsidRPr="008A0ACC" w:rsidRDefault="0088486D" w:rsidP="0088486D">
      <w:pPr>
        <w:tabs>
          <w:tab w:val="left" w:pos="3686"/>
          <w:tab w:val="left" w:pos="9498"/>
        </w:tabs>
        <w:ind w:left="-6265" w:right="-569" w:firstLine="11510"/>
      </w:pPr>
      <w:r w:rsidRPr="008A0ACC">
        <w:t>заседания правления Региональной</w:t>
      </w:r>
    </w:p>
    <w:p w14:paraId="0D300F33" w14:textId="77777777" w:rsidR="0088486D" w:rsidRPr="008A0ACC" w:rsidRDefault="0088486D" w:rsidP="0088486D">
      <w:pPr>
        <w:tabs>
          <w:tab w:val="left" w:pos="3686"/>
          <w:tab w:val="left" w:pos="9498"/>
        </w:tabs>
        <w:ind w:left="-6265" w:right="-569" w:firstLine="11510"/>
      </w:pPr>
      <w:r w:rsidRPr="008A0ACC">
        <w:t>энергетической комиссии</w:t>
      </w:r>
    </w:p>
    <w:p w14:paraId="07C3BF05" w14:textId="77777777" w:rsidR="0088486D" w:rsidRDefault="0088486D" w:rsidP="0088486D">
      <w:pPr>
        <w:tabs>
          <w:tab w:val="left" w:pos="3686"/>
          <w:tab w:val="left" w:pos="9498"/>
        </w:tabs>
        <w:ind w:left="-6265" w:right="-569" w:firstLine="11510"/>
      </w:pPr>
      <w:r w:rsidRPr="008A0ACC">
        <w:t>Кузбасса от 28.11.2024</w:t>
      </w:r>
    </w:p>
    <w:p w14:paraId="6E01D175" w14:textId="77777777" w:rsidR="0088486D" w:rsidRDefault="0088486D" w:rsidP="0088486D">
      <w:pPr>
        <w:tabs>
          <w:tab w:val="left" w:pos="3686"/>
          <w:tab w:val="left" w:pos="9498"/>
        </w:tabs>
        <w:ind w:left="-6265" w:right="-569" w:firstLine="11510"/>
      </w:pPr>
    </w:p>
    <w:p w14:paraId="0E7A68E5" w14:textId="77777777" w:rsidR="0088486D" w:rsidRPr="0088486D" w:rsidRDefault="0088486D" w:rsidP="0088486D">
      <w:pPr>
        <w:tabs>
          <w:tab w:val="left" w:pos="3052"/>
        </w:tabs>
        <w:jc w:val="center"/>
        <w:rPr>
          <w:b/>
          <w:bCs/>
          <w:sz w:val="28"/>
          <w:szCs w:val="28"/>
        </w:rPr>
      </w:pPr>
      <w:bookmarkStart w:id="32" w:name="_Hlk184914137"/>
      <w:r w:rsidRPr="0088486D">
        <w:rPr>
          <w:b/>
          <w:bCs/>
          <w:sz w:val="28"/>
          <w:szCs w:val="28"/>
        </w:rPr>
        <w:t xml:space="preserve">Производственная программа </w:t>
      </w:r>
    </w:p>
    <w:p w14:paraId="0916D091" w14:textId="77777777" w:rsidR="0088486D" w:rsidRPr="0088486D" w:rsidRDefault="0088486D" w:rsidP="0088486D">
      <w:pPr>
        <w:tabs>
          <w:tab w:val="left" w:pos="3052"/>
        </w:tabs>
        <w:jc w:val="center"/>
        <w:rPr>
          <w:b/>
          <w:sz w:val="28"/>
          <w:szCs w:val="28"/>
          <w:lang w:eastAsia="en-US"/>
        </w:rPr>
      </w:pPr>
      <w:r w:rsidRPr="0088486D">
        <w:rPr>
          <w:b/>
          <w:sz w:val="28"/>
          <w:szCs w:val="28"/>
          <w:lang w:eastAsia="en-US"/>
        </w:rPr>
        <w:t xml:space="preserve">единого регионального оператора ООО «Чистый Город Кемерово» </w:t>
      </w:r>
    </w:p>
    <w:p w14:paraId="4B4C0711" w14:textId="77777777" w:rsidR="0088486D" w:rsidRPr="0088486D" w:rsidRDefault="0088486D" w:rsidP="0088486D">
      <w:pPr>
        <w:tabs>
          <w:tab w:val="left" w:pos="3052"/>
        </w:tabs>
        <w:jc w:val="center"/>
        <w:rPr>
          <w:b/>
          <w:bCs/>
          <w:sz w:val="28"/>
          <w:szCs w:val="28"/>
        </w:rPr>
      </w:pPr>
      <w:r w:rsidRPr="0088486D">
        <w:rPr>
          <w:b/>
          <w:bCs/>
          <w:sz w:val="28"/>
          <w:szCs w:val="28"/>
        </w:rPr>
        <w:t xml:space="preserve">в области обращения с твердыми коммунальными отходами </w:t>
      </w:r>
    </w:p>
    <w:p w14:paraId="3EB80073" w14:textId="77777777" w:rsidR="0088486D" w:rsidRPr="0088486D" w:rsidRDefault="0088486D" w:rsidP="0088486D">
      <w:pPr>
        <w:rPr>
          <w:lang w:eastAsia="en-US"/>
        </w:rPr>
      </w:pPr>
    </w:p>
    <w:p w14:paraId="33F61D7C" w14:textId="77777777" w:rsidR="0088486D" w:rsidRPr="0088486D" w:rsidRDefault="0088486D" w:rsidP="0088486D">
      <w:pPr>
        <w:jc w:val="center"/>
        <w:rPr>
          <w:sz w:val="28"/>
          <w:szCs w:val="28"/>
        </w:rPr>
      </w:pPr>
      <w:r w:rsidRPr="0088486D">
        <w:rPr>
          <w:sz w:val="28"/>
          <w:szCs w:val="28"/>
        </w:rPr>
        <w:t>Раздел 1. Паспорт производственной программы</w:t>
      </w:r>
    </w:p>
    <w:p w14:paraId="03D5F27F" w14:textId="77777777" w:rsidR="0088486D" w:rsidRPr="0088486D" w:rsidRDefault="0088486D" w:rsidP="0088486D">
      <w:pPr>
        <w:jc w:val="center"/>
        <w:rPr>
          <w:sz w:val="28"/>
          <w:szCs w:val="28"/>
        </w:rPr>
      </w:pPr>
    </w:p>
    <w:tbl>
      <w:tblPr>
        <w:tblStyle w:val="1630"/>
        <w:tblW w:w="10207" w:type="dxa"/>
        <w:jc w:val="center"/>
        <w:tblLook w:val="04A0" w:firstRow="1" w:lastRow="0" w:firstColumn="1" w:lastColumn="0" w:noHBand="0" w:noVBand="1"/>
      </w:tblPr>
      <w:tblGrid>
        <w:gridCol w:w="5103"/>
        <w:gridCol w:w="5104"/>
      </w:tblGrid>
      <w:tr w:rsidR="0088486D" w:rsidRPr="0088486D" w14:paraId="19A6DC70" w14:textId="77777777" w:rsidTr="0088486D">
        <w:trPr>
          <w:trHeight w:val="1099"/>
          <w:jc w:val="center"/>
        </w:trPr>
        <w:tc>
          <w:tcPr>
            <w:tcW w:w="5103" w:type="dxa"/>
            <w:vAlign w:val="center"/>
          </w:tcPr>
          <w:p w14:paraId="41C49A73" w14:textId="77777777" w:rsidR="0088486D" w:rsidRPr="0088486D" w:rsidRDefault="0088486D" w:rsidP="0088486D">
            <w:pPr>
              <w:rPr>
                <w:sz w:val="28"/>
                <w:szCs w:val="28"/>
              </w:rPr>
            </w:pPr>
            <w:r w:rsidRPr="0088486D">
              <w:rPr>
                <w:sz w:val="28"/>
                <w:szCs w:val="28"/>
              </w:rPr>
              <w:t>Наименование организации</w:t>
            </w:r>
          </w:p>
        </w:tc>
        <w:tc>
          <w:tcPr>
            <w:tcW w:w="5104" w:type="dxa"/>
            <w:vAlign w:val="center"/>
          </w:tcPr>
          <w:p w14:paraId="2E65FCFA" w14:textId="77777777" w:rsidR="0088486D" w:rsidRPr="0088486D" w:rsidRDefault="0088486D" w:rsidP="0088486D">
            <w:pPr>
              <w:jc w:val="center"/>
              <w:rPr>
                <w:sz w:val="28"/>
                <w:szCs w:val="28"/>
              </w:rPr>
            </w:pPr>
            <w:r w:rsidRPr="0088486D">
              <w:rPr>
                <w:sz w:val="28"/>
                <w:szCs w:val="28"/>
              </w:rPr>
              <w:t>ООО «Чистый Город Кемерово»</w:t>
            </w:r>
          </w:p>
        </w:tc>
      </w:tr>
      <w:tr w:rsidR="0088486D" w:rsidRPr="0088486D" w14:paraId="318D90BE" w14:textId="77777777" w:rsidTr="0088486D">
        <w:trPr>
          <w:trHeight w:val="1109"/>
          <w:jc w:val="center"/>
        </w:trPr>
        <w:tc>
          <w:tcPr>
            <w:tcW w:w="5103" w:type="dxa"/>
            <w:vAlign w:val="center"/>
          </w:tcPr>
          <w:p w14:paraId="31637175" w14:textId="77777777" w:rsidR="0088486D" w:rsidRPr="0088486D" w:rsidRDefault="0088486D" w:rsidP="0088486D">
            <w:pPr>
              <w:rPr>
                <w:sz w:val="28"/>
                <w:szCs w:val="28"/>
              </w:rPr>
            </w:pPr>
            <w:r w:rsidRPr="0088486D">
              <w:rPr>
                <w:sz w:val="28"/>
                <w:szCs w:val="28"/>
              </w:rPr>
              <w:t>Юридический адрес, почтовый адрес</w:t>
            </w:r>
          </w:p>
        </w:tc>
        <w:tc>
          <w:tcPr>
            <w:tcW w:w="5104" w:type="dxa"/>
            <w:vAlign w:val="center"/>
          </w:tcPr>
          <w:p w14:paraId="4F0454E5" w14:textId="77777777" w:rsidR="0088486D" w:rsidRPr="0088486D" w:rsidRDefault="0088486D" w:rsidP="0088486D">
            <w:pPr>
              <w:jc w:val="center"/>
              <w:rPr>
                <w:sz w:val="28"/>
                <w:szCs w:val="28"/>
              </w:rPr>
            </w:pPr>
            <w:r w:rsidRPr="0088486D">
              <w:rPr>
                <w:sz w:val="28"/>
                <w:szCs w:val="28"/>
              </w:rPr>
              <w:t xml:space="preserve">650036, </w:t>
            </w:r>
          </w:p>
          <w:p w14:paraId="7439A24A" w14:textId="77777777" w:rsidR="0088486D" w:rsidRPr="0088486D" w:rsidRDefault="0088486D" w:rsidP="0088486D">
            <w:pPr>
              <w:jc w:val="center"/>
              <w:rPr>
                <w:sz w:val="28"/>
                <w:szCs w:val="28"/>
              </w:rPr>
            </w:pPr>
            <w:r w:rsidRPr="0088486D">
              <w:rPr>
                <w:sz w:val="28"/>
                <w:szCs w:val="28"/>
              </w:rPr>
              <w:t>г. Кемерово,</w:t>
            </w:r>
          </w:p>
          <w:p w14:paraId="6213ED90" w14:textId="77777777" w:rsidR="0088486D" w:rsidRPr="0088486D" w:rsidRDefault="0088486D" w:rsidP="0088486D">
            <w:pPr>
              <w:jc w:val="center"/>
              <w:rPr>
                <w:color w:val="FF0000"/>
                <w:sz w:val="28"/>
                <w:szCs w:val="28"/>
              </w:rPr>
            </w:pPr>
            <w:r w:rsidRPr="0088486D">
              <w:rPr>
                <w:sz w:val="28"/>
                <w:szCs w:val="28"/>
              </w:rPr>
              <w:t>ул. Мирная, 9, офис 110</w:t>
            </w:r>
          </w:p>
        </w:tc>
      </w:tr>
      <w:tr w:rsidR="0088486D" w:rsidRPr="0088486D" w14:paraId="770C05C4" w14:textId="77777777" w:rsidTr="0088486D">
        <w:trPr>
          <w:trHeight w:val="1109"/>
          <w:jc w:val="center"/>
        </w:trPr>
        <w:tc>
          <w:tcPr>
            <w:tcW w:w="5103" w:type="dxa"/>
            <w:vAlign w:val="center"/>
          </w:tcPr>
          <w:p w14:paraId="1EF6A44A" w14:textId="77777777" w:rsidR="0088486D" w:rsidRPr="0088486D" w:rsidRDefault="0088486D" w:rsidP="0088486D">
            <w:pPr>
              <w:rPr>
                <w:sz w:val="28"/>
                <w:szCs w:val="28"/>
              </w:rPr>
            </w:pPr>
            <w:r w:rsidRPr="0088486D">
              <w:rPr>
                <w:sz w:val="28"/>
                <w:szCs w:val="28"/>
              </w:rPr>
              <w:t xml:space="preserve">Лицо, ответственное за разработку производственной программы </w:t>
            </w:r>
          </w:p>
        </w:tc>
        <w:tc>
          <w:tcPr>
            <w:tcW w:w="5104" w:type="dxa"/>
            <w:vAlign w:val="center"/>
          </w:tcPr>
          <w:p w14:paraId="7709677F" w14:textId="77777777" w:rsidR="0088486D" w:rsidRPr="0088486D" w:rsidRDefault="0088486D" w:rsidP="0088486D">
            <w:pPr>
              <w:jc w:val="center"/>
              <w:rPr>
                <w:sz w:val="28"/>
                <w:szCs w:val="28"/>
              </w:rPr>
            </w:pPr>
            <w:r w:rsidRPr="0088486D">
              <w:rPr>
                <w:sz w:val="28"/>
                <w:szCs w:val="28"/>
              </w:rPr>
              <w:t xml:space="preserve">Директор </w:t>
            </w:r>
          </w:p>
          <w:p w14:paraId="3ED47151" w14:textId="77777777" w:rsidR="0088486D" w:rsidRPr="0088486D" w:rsidRDefault="0088486D" w:rsidP="0088486D">
            <w:pPr>
              <w:jc w:val="center"/>
              <w:rPr>
                <w:sz w:val="28"/>
                <w:szCs w:val="28"/>
              </w:rPr>
            </w:pPr>
            <w:r w:rsidRPr="0088486D">
              <w:rPr>
                <w:sz w:val="28"/>
                <w:szCs w:val="28"/>
              </w:rPr>
              <w:t xml:space="preserve">Ратаев Олег Сергеевич </w:t>
            </w:r>
          </w:p>
        </w:tc>
      </w:tr>
      <w:tr w:rsidR="0088486D" w:rsidRPr="0088486D" w14:paraId="42A465DB" w14:textId="77777777" w:rsidTr="0088486D">
        <w:trPr>
          <w:trHeight w:val="1109"/>
          <w:jc w:val="center"/>
        </w:trPr>
        <w:tc>
          <w:tcPr>
            <w:tcW w:w="5103" w:type="dxa"/>
            <w:vAlign w:val="center"/>
          </w:tcPr>
          <w:p w14:paraId="23462C23" w14:textId="77777777" w:rsidR="0088486D" w:rsidRPr="0088486D" w:rsidRDefault="0088486D" w:rsidP="0088486D">
            <w:pPr>
              <w:rPr>
                <w:sz w:val="28"/>
                <w:szCs w:val="28"/>
              </w:rPr>
            </w:pPr>
            <w:r w:rsidRPr="0088486D">
              <w:rPr>
                <w:sz w:val="28"/>
                <w:szCs w:val="28"/>
              </w:rPr>
              <w:t>Контактная информация лица, ответственного за разработку производственной программы</w:t>
            </w:r>
          </w:p>
        </w:tc>
        <w:tc>
          <w:tcPr>
            <w:tcW w:w="5104" w:type="dxa"/>
            <w:vAlign w:val="center"/>
          </w:tcPr>
          <w:p w14:paraId="5617FEF9" w14:textId="77777777" w:rsidR="0088486D" w:rsidRPr="0088486D" w:rsidRDefault="0088486D" w:rsidP="0088486D">
            <w:pPr>
              <w:jc w:val="center"/>
              <w:rPr>
                <w:sz w:val="28"/>
                <w:szCs w:val="28"/>
              </w:rPr>
            </w:pPr>
            <w:r w:rsidRPr="0088486D">
              <w:rPr>
                <w:sz w:val="28"/>
                <w:szCs w:val="28"/>
              </w:rPr>
              <w:t xml:space="preserve">8-800-600-1420 </w:t>
            </w:r>
          </w:p>
          <w:p w14:paraId="719D8280" w14:textId="77777777" w:rsidR="0088486D" w:rsidRPr="0088486D" w:rsidRDefault="0088486D" w:rsidP="0088486D">
            <w:pPr>
              <w:jc w:val="center"/>
              <w:rPr>
                <w:sz w:val="28"/>
                <w:szCs w:val="28"/>
              </w:rPr>
            </w:pPr>
            <w:r w:rsidRPr="0088486D">
              <w:rPr>
                <w:sz w:val="28"/>
                <w:szCs w:val="28"/>
              </w:rPr>
              <w:t xml:space="preserve">электронная почта </w:t>
            </w:r>
            <w:r w:rsidRPr="0088486D">
              <w:rPr>
                <w:sz w:val="28"/>
                <w:szCs w:val="28"/>
                <w:u w:val="single"/>
                <w:lang w:val="en-US"/>
              </w:rPr>
              <w:t>info</w:t>
            </w:r>
            <w:r w:rsidRPr="0088486D">
              <w:rPr>
                <w:sz w:val="28"/>
                <w:szCs w:val="28"/>
                <w:u w:val="single"/>
              </w:rPr>
              <w:t>@</w:t>
            </w:r>
            <w:r w:rsidRPr="0088486D">
              <w:rPr>
                <w:sz w:val="28"/>
                <w:szCs w:val="28"/>
                <w:u w:val="single"/>
                <w:lang w:val="en-US"/>
              </w:rPr>
              <w:t>sibtko</w:t>
            </w:r>
            <w:r w:rsidRPr="0088486D">
              <w:rPr>
                <w:sz w:val="28"/>
                <w:szCs w:val="28"/>
                <w:u w:val="single"/>
              </w:rPr>
              <w:t>.</w:t>
            </w:r>
            <w:r w:rsidRPr="0088486D">
              <w:rPr>
                <w:sz w:val="28"/>
                <w:szCs w:val="28"/>
                <w:u w:val="single"/>
                <w:lang w:val="en-US"/>
              </w:rPr>
              <w:t>ru</w:t>
            </w:r>
          </w:p>
        </w:tc>
      </w:tr>
      <w:tr w:rsidR="0088486D" w:rsidRPr="0088486D" w14:paraId="069A8DD6" w14:textId="77777777" w:rsidTr="0088486D">
        <w:trPr>
          <w:jc w:val="center"/>
        </w:trPr>
        <w:tc>
          <w:tcPr>
            <w:tcW w:w="5103" w:type="dxa"/>
            <w:vAlign w:val="center"/>
          </w:tcPr>
          <w:p w14:paraId="37E4580D" w14:textId="77777777" w:rsidR="0088486D" w:rsidRPr="0088486D" w:rsidRDefault="0088486D" w:rsidP="0088486D">
            <w:pPr>
              <w:rPr>
                <w:sz w:val="28"/>
                <w:szCs w:val="28"/>
              </w:rPr>
            </w:pPr>
            <w:r w:rsidRPr="0088486D">
              <w:rPr>
                <w:sz w:val="28"/>
                <w:szCs w:val="28"/>
              </w:rPr>
              <w:t>Наименование уполномоченного органа, утвердившего производственную программу</w:t>
            </w:r>
          </w:p>
        </w:tc>
        <w:tc>
          <w:tcPr>
            <w:tcW w:w="5104" w:type="dxa"/>
            <w:vAlign w:val="center"/>
          </w:tcPr>
          <w:p w14:paraId="4E12CE3A" w14:textId="77777777" w:rsidR="0088486D" w:rsidRPr="0088486D" w:rsidRDefault="0088486D" w:rsidP="0088486D">
            <w:pPr>
              <w:jc w:val="center"/>
              <w:rPr>
                <w:sz w:val="28"/>
                <w:szCs w:val="28"/>
              </w:rPr>
            </w:pPr>
            <w:r w:rsidRPr="0088486D">
              <w:rPr>
                <w:sz w:val="28"/>
                <w:szCs w:val="28"/>
              </w:rPr>
              <w:t xml:space="preserve">Региональная энергетическая </w:t>
            </w:r>
          </w:p>
          <w:p w14:paraId="427E694D" w14:textId="77777777" w:rsidR="0088486D" w:rsidRPr="0088486D" w:rsidRDefault="0088486D" w:rsidP="0088486D">
            <w:pPr>
              <w:jc w:val="center"/>
              <w:rPr>
                <w:sz w:val="28"/>
                <w:szCs w:val="28"/>
              </w:rPr>
            </w:pPr>
            <w:r w:rsidRPr="0088486D">
              <w:rPr>
                <w:sz w:val="28"/>
                <w:szCs w:val="28"/>
              </w:rPr>
              <w:t>комиссия Кузбасса</w:t>
            </w:r>
          </w:p>
        </w:tc>
      </w:tr>
      <w:tr w:rsidR="0088486D" w:rsidRPr="0088486D" w14:paraId="6FA20E3B" w14:textId="77777777" w:rsidTr="0088486D">
        <w:trPr>
          <w:jc w:val="center"/>
        </w:trPr>
        <w:tc>
          <w:tcPr>
            <w:tcW w:w="5103" w:type="dxa"/>
            <w:vAlign w:val="center"/>
          </w:tcPr>
          <w:p w14:paraId="723FFC91" w14:textId="77777777" w:rsidR="0088486D" w:rsidRPr="0088486D" w:rsidRDefault="0088486D" w:rsidP="0088486D">
            <w:pPr>
              <w:rPr>
                <w:sz w:val="28"/>
                <w:szCs w:val="28"/>
              </w:rPr>
            </w:pPr>
            <w:r w:rsidRPr="0088486D">
              <w:rPr>
                <w:sz w:val="28"/>
                <w:szCs w:val="28"/>
              </w:rPr>
              <w:t>Юридический адрес, почтовый адрес уполномоченного органа, утвердившего программу</w:t>
            </w:r>
          </w:p>
        </w:tc>
        <w:tc>
          <w:tcPr>
            <w:tcW w:w="5104" w:type="dxa"/>
            <w:vAlign w:val="center"/>
          </w:tcPr>
          <w:p w14:paraId="1BC93EDD" w14:textId="77777777" w:rsidR="0088486D" w:rsidRPr="0088486D" w:rsidRDefault="0088486D" w:rsidP="0088486D">
            <w:pPr>
              <w:jc w:val="center"/>
              <w:rPr>
                <w:sz w:val="28"/>
                <w:szCs w:val="28"/>
              </w:rPr>
            </w:pPr>
            <w:r w:rsidRPr="0088486D">
              <w:rPr>
                <w:sz w:val="28"/>
                <w:szCs w:val="28"/>
              </w:rPr>
              <w:t xml:space="preserve">650000, г. Кемерово, </w:t>
            </w:r>
          </w:p>
          <w:p w14:paraId="127D6540" w14:textId="77777777" w:rsidR="0088486D" w:rsidRPr="0088486D" w:rsidRDefault="0088486D" w:rsidP="0088486D">
            <w:pPr>
              <w:jc w:val="center"/>
              <w:rPr>
                <w:sz w:val="28"/>
                <w:szCs w:val="28"/>
              </w:rPr>
            </w:pPr>
            <w:r w:rsidRPr="0088486D">
              <w:rPr>
                <w:sz w:val="28"/>
                <w:szCs w:val="28"/>
              </w:rPr>
              <w:t>ул. Н. Островского, д. 32</w:t>
            </w:r>
          </w:p>
        </w:tc>
      </w:tr>
      <w:tr w:rsidR="0088486D" w:rsidRPr="0088486D" w14:paraId="0790DD96" w14:textId="77777777" w:rsidTr="0088486D">
        <w:trPr>
          <w:trHeight w:val="922"/>
          <w:jc w:val="center"/>
        </w:trPr>
        <w:tc>
          <w:tcPr>
            <w:tcW w:w="5103" w:type="dxa"/>
            <w:vAlign w:val="center"/>
          </w:tcPr>
          <w:p w14:paraId="3708E04D" w14:textId="77777777" w:rsidR="0088486D" w:rsidRPr="0088486D" w:rsidRDefault="0088486D" w:rsidP="0088486D">
            <w:pPr>
              <w:rPr>
                <w:sz w:val="28"/>
                <w:szCs w:val="28"/>
              </w:rPr>
            </w:pPr>
            <w:r w:rsidRPr="0088486D">
              <w:rPr>
                <w:sz w:val="28"/>
                <w:szCs w:val="28"/>
              </w:rPr>
              <w:t>Должностное лицо, утвердившее производственную программу</w:t>
            </w:r>
          </w:p>
        </w:tc>
        <w:tc>
          <w:tcPr>
            <w:tcW w:w="5104" w:type="dxa"/>
            <w:vAlign w:val="center"/>
          </w:tcPr>
          <w:p w14:paraId="6A91AEFB" w14:textId="77777777" w:rsidR="0088486D" w:rsidRPr="0088486D" w:rsidRDefault="0088486D" w:rsidP="0088486D">
            <w:pPr>
              <w:jc w:val="center"/>
              <w:rPr>
                <w:sz w:val="28"/>
                <w:szCs w:val="28"/>
              </w:rPr>
            </w:pPr>
            <w:r w:rsidRPr="0088486D">
              <w:rPr>
                <w:sz w:val="28"/>
                <w:szCs w:val="28"/>
              </w:rPr>
              <w:t>Председатель РЭК Кузбасса</w:t>
            </w:r>
          </w:p>
          <w:p w14:paraId="71F2B82F" w14:textId="77777777" w:rsidR="0088486D" w:rsidRPr="0088486D" w:rsidRDefault="0088486D" w:rsidP="0088486D">
            <w:pPr>
              <w:jc w:val="center"/>
              <w:rPr>
                <w:sz w:val="28"/>
                <w:szCs w:val="28"/>
              </w:rPr>
            </w:pPr>
            <w:r w:rsidRPr="0088486D">
              <w:rPr>
                <w:sz w:val="28"/>
                <w:szCs w:val="28"/>
              </w:rPr>
              <w:t>Малюта Дмитрий Владимирович</w:t>
            </w:r>
          </w:p>
        </w:tc>
      </w:tr>
      <w:tr w:rsidR="0088486D" w:rsidRPr="0088486D" w14:paraId="58FBCCE5" w14:textId="77777777" w:rsidTr="0088486D">
        <w:trPr>
          <w:jc w:val="center"/>
        </w:trPr>
        <w:tc>
          <w:tcPr>
            <w:tcW w:w="5103" w:type="dxa"/>
            <w:vAlign w:val="center"/>
          </w:tcPr>
          <w:p w14:paraId="5B91765E" w14:textId="77777777" w:rsidR="0088486D" w:rsidRPr="0088486D" w:rsidRDefault="0088486D" w:rsidP="0088486D">
            <w:pPr>
              <w:rPr>
                <w:sz w:val="28"/>
                <w:szCs w:val="28"/>
              </w:rPr>
            </w:pPr>
            <w:r w:rsidRPr="0088486D">
              <w:rPr>
                <w:sz w:val="28"/>
                <w:szCs w:val="28"/>
              </w:rPr>
              <w:t>Контактная информация лица, ответственного за утверждение производственной программы</w:t>
            </w:r>
          </w:p>
        </w:tc>
        <w:tc>
          <w:tcPr>
            <w:tcW w:w="5104" w:type="dxa"/>
            <w:vAlign w:val="center"/>
          </w:tcPr>
          <w:p w14:paraId="7676DACC" w14:textId="77777777" w:rsidR="0088486D" w:rsidRPr="0088486D" w:rsidRDefault="0088486D" w:rsidP="0088486D">
            <w:pPr>
              <w:jc w:val="center"/>
              <w:rPr>
                <w:sz w:val="28"/>
                <w:szCs w:val="28"/>
              </w:rPr>
            </w:pPr>
            <w:r w:rsidRPr="0088486D">
              <w:rPr>
                <w:sz w:val="28"/>
                <w:szCs w:val="28"/>
              </w:rPr>
              <w:t>8(3842) 36-28-28,</w:t>
            </w:r>
          </w:p>
          <w:p w14:paraId="48B4BE78" w14:textId="77777777" w:rsidR="0088486D" w:rsidRPr="0088486D" w:rsidRDefault="0088486D" w:rsidP="0088486D">
            <w:pPr>
              <w:jc w:val="center"/>
              <w:rPr>
                <w:sz w:val="28"/>
                <w:szCs w:val="28"/>
              </w:rPr>
            </w:pPr>
            <w:r w:rsidRPr="0088486D">
              <w:rPr>
                <w:sz w:val="28"/>
                <w:szCs w:val="28"/>
              </w:rPr>
              <w:t xml:space="preserve">электронная почта </w:t>
            </w:r>
            <w:r w:rsidRPr="0088486D">
              <w:rPr>
                <w:sz w:val="28"/>
                <w:szCs w:val="28"/>
                <w:u w:val="single"/>
                <w:lang w:val="en-US"/>
              </w:rPr>
              <w:t>delo</w:t>
            </w:r>
            <w:r w:rsidRPr="0088486D">
              <w:rPr>
                <w:sz w:val="28"/>
                <w:szCs w:val="28"/>
                <w:u w:val="single"/>
              </w:rPr>
              <w:t>@</w:t>
            </w:r>
            <w:r w:rsidRPr="0088486D">
              <w:rPr>
                <w:sz w:val="28"/>
                <w:szCs w:val="28"/>
                <w:u w:val="single"/>
                <w:lang w:val="en-US"/>
              </w:rPr>
              <w:t>recko</w:t>
            </w:r>
            <w:r w:rsidRPr="0088486D">
              <w:rPr>
                <w:sz w:val="28"/>
                <w:szCs w:val="28"/>
                <w:u w:val="single"/>
              </w:rPr>
              <w:t>.</w:t>
            </w:r>
            <w:r w:rsidRPr="0088486D">
              <w:rPr>
                <w:sz w:val="28"/>
                <w:szCs w:val="28"/>
                <w:u w:val="single"/>
                <w:lang w:val="en-US"/>
              </w:rPr>
              <w:t>ru</w:t>
            </w:r>
          </w:p>
        </w:tc>
      </w:tr>
      <w:tr w:rsidR="0088486D" w:rsidRPr="0088486D" w14:paraId="672F756E" w14:textId="77777777" w:rsidTr="0088486D">
        <w:trPr>
          <w:trHeight w:val="864"/>
          <w:jc w:val="center"/>
        </w:trPr>
        <w:tc>
          <w:tcPr>
            <w:tcW w:w="5103" w:type="dxa"/>
            <w:vAlign w:val="center"/>
          </w:tcPr>
          <w:p w14:paraId="4EF05C16" w14:textId="77777777" w:rsidR="0088486D" w:rsidRPr="0088486D" w:rsidRDefault="0088486D" w:rsidP="0088486D">
            <w:pPr>
              <w:rPr>
                <w:sz w:val="28"/>
                <w:szCs w:val="28"/>
              </w:rPr>
            </w:pPr>
            <w:r w:rsidRPr="0088486D">
              <w:rPr>
                <w:sz w:val="28"/>
                <w:szCs w:val="28"/>
              </w:rPr>
              <w:t>Период реализации</w:t>
            </w:r>
          </w:p>
        </w:tc>
        <w:tc>
          <w:tcPr>
            <w:tcW w:w="5104" w:type="dxa"/>
            <w:vAlign w:val="center"/>
          </w:tcPr>
          <w:p w14:paraId="76098B3C" w14:textId="77777777" w:rsidR="0088486D" w:rsidRPr="0088486D" w:rsidRDefault="0088486D" w:rsidP="0088486D">
            <w:pPr>
              <w:jc w:val="center"/>
              <w:rPr>
                <w:sz w:val="28"/>
                <w:szCs w:val="28"/>
              </w:rPr>
            </w:pPr>
            <w:r w:rsidRPr="0088486D">
              <w:rPr>
                <w:sz w:val="28"/>
                <w:szCs w:val="28"/>
              </w:rPr>
              <w:t>20</w:t>
            </w:r>
            <w:r w:rsidRPr="0088486D">
              <w:rPr>
                <w:sz w:val="28"/>
                <w:szCs w:val="28"/>
                <w:lang w:val="en-US"/>
              </w:rPr>
              <w:t>2</w:t>
            </w:r>
            <w:r w:rsidRPr="0088486D">
              <w:rPr>
                <w:sz w:val="28"/>
                <w:szCs w:val="28"/>
              </w:rPr>
              <w:t>3-2028 годы</w:t>
            </w:r>
          </w:p>
        </w:tc>
      </w:tr>
    </w:tbl>
    <w:p w14:paraId="22B8E7E3" w14:textId="77777777" w:rsidR="0088486D" w:rsidRPr="0088486D" w:rsidRDefault="0088486D" w:rsidP="0088486D">
      <w:pPr>
        <w:jc w:val="center"/>
        <w:rPr>
          <w:sz w:val="28"/>
          <w:szCs w:val="28"/>
        </w:rPr>
      </w:pPr>
    </w:p>
    <w:p w14:paraId="6C8C6C28" w14:textId="77777777" w:rsidR="0088486D" w:rsidRDefault="0088486D" w:rsidP="0088486D">
      <w:pPr>
        <w:jc w:val="center"/>
        <w:rPr>
          <w:sz w:val="28"/>
          <w:szCs w:val="28"/>
        </w:rPr>
        <w:sectPr w:rsidR="0088486D" w:rsidSect="0088486D">
          <w:headerReference w:type="default" r:id="rId237"/>
          <w:headerReference w:type="first" r:id="rId238"/>
          <w:pgSz w:w="11906" w:h="16838"/>
          <w:pgMar w:top="851" w:right="1134" w:bottom="142" w:left="1559" w:header="709" w:footer="709" w:gutter="0"/>
          <w:cols w:space="708"/>
          <w:titlePg/>
          <w:docGrid w:linePitch="360"/>
        </w:sectPr>
      </w:pPr>
    </w:p>
    <w:p w14:paraId="2AA4AAA9" w14:textId="77777777" w:rsidR="0088486D" w:rsidRPr="0088486D" w:rsidRDefault="0088486D" w:rsidP="0088486D">
      <w:pPr>
        <w:jc w:val="center"/>
        <w:rPr>
          <w:sz w:val="28"/>
          <w:szCs w:val="28"/>
        </w:rPr>
      </w:pPr>
    </w:p>
    <w:p w14:paraId="0A33DBE8" w14:textId="77777777" w:rsidR="0088486D" w:rsidRPr="0088486D" w:rsidRDefault="0088486D" w:rsidP="0088486D">
      <w:pPr>
        <w:jc w:val="center"/>
        <w:rPr>
          <w:sz w:val="28"/>
          <w:szCs w:val="28"/>
        </w:rPr>
      </w:pPr>
      <w:r w:rsidRPr="0088486D">
        <w:rPr>
          <w:sz w:val="28"/>
          <w:szCs w:val="28"/>
        </w:rPr>
        <w:t>Раздел 2. Перечень мероприятий производственной программы</w:t>
      </w:r>
      <w:r w:rsidRPr="0088486D">
        <w:rPr>
          <w:color w:val="FF0000"/>
          <w:sz w:val="28"/>
          <w:szCs w:val="28"/>
        </w:rPr>
        <w:t xml:space="preserve"> </w:t>
      </w:r>
    </w:p>
    <w:p w14:paraId="028803D7" w14:textId="77777777" w:rsidR="0088486D" w:rsidRPr="0088486D" w:rsidRDefault="0088486D" w:rsidP="0088486D">
      <w:pPr>
        <w:jc w:val="center"/>
        <w:rPr>
          <w:sz w:val="28"/>
          <w:szCs w:val="28"/>
        </w:rPr>
      </w:pPr>
    </w:p>
    <w:tbl>
      <w:tblPr>
        <w:tblStyle w:val="1630"/>
        <w:tblW w:w="9571" w:type="dxa"/>
        <w:tblInd w:w="-431" w:type="dxa"/>
        <w:tblLayout w:type="fixed"/>
        <w:tblLook w:val="04A0" w:firstRow="1" w:lastRow="0" w:firstColumn="1" w:lastColumn="0" w:noHBand="0" w:noVBand="1"/>
      </w:tblPr>
      <w:tblGrid>
        <w:gridCol w:w="3334"/>
        <w:gridCol w:w="992"/>
        <w:gridCol w:w="1451"/>
        <w:gridCol w:w="1983"/>
        <w:gridCol w:w="980"/>
        <w:gridCol w:w="831"/>
      </w:tblGrid>
      <w:tr w:rsidR="0088486D" w:rsidRPr="0088486D" w14:paraId="2AF979B1" w14:textId="77777777" w:rsidTr="00B05F4D">
        <w:trPr>
          <w:trHeight w:val="706"/>
        </w:trPr>
        <w:tc>
          <w:tcPr>
            <w:tcW w:w="3334" w:type="dxa"/>
            <w:vMerge w:val="restart"/>
            <w:vAlign w:val="center"/>
          </w:tcPr>
          <w:p w14:paraId="3707F731" w14:textId="77777777" w:rsidR="0088486D" w:rsidRPr="0088486D" w:rsidRDefault="0088486D" w:rsidP="0088486D">
            <w:pPr>
              <w:jc w:val="center"/>
              <w:rPr>
                <w:sz w:val="28"/>
                <w:szCs w:val="28"/>
              </w:rPr>
            </w:pPr>
            <w:r w:rsidRPr="0088486D">
              <w:rPr>
                <w:sz w:val="28"/>
                <w:szCs w:val="28"/>
              </w:rPr>
              <w:t>Наименование мероприятия</w:t>
            </w:r>
          </w:p>
        </w:tc>
        <w:tc>
          <w:tcPr>
            <w:tcW w:w="992" w:type="dxa"/>
            <w:vMerge w:val="restart"/>
            <w:vAlign w:val="center"/>
          </w:tcPr>
          <w:p w14:paraId="47A2F376" w14:textId="77777777" w:rsidR="0088486D" w:rsidRPr="0088486D" w:rsidRDefault="0088486D" w:rsidP="0088486D">
            <w:pPr>
              <w:jc w:val="center"/>
              <w:rPr>
                <w:sz w:val="28"/>
                <w:szCs w:val="28"/>
              </w:rPr>
            </w:pPr>
            <w:r w:rsidRPr="0088486D">
              <w:rPr>
                <w:sz w:val="28"/>
                <w:szCs w:val="28"/>
              </w:rPr>
              <w:t>Срок реали-зации</w:t>
            </w:r>
          </w:p>
        </w:tc>
        <w:tc>
          <w:tcPr>
            <w:tcW w:w="1451" w:type="dxa"/>
            <w:vMerge w:val="restart"/>
          </w:tcPr>
          <w:p w14:paraId="5162CC7C" w14:textId="77777777" w:rsidR="0088486D" w:rsidRPr="0088486D" w:rsidRDefault="0088486D" w:rsidP="0088486D">
            <w:pPr>
              <w:jc w:val="center"/>
              <w:rPr>
                <w:sz w:val="28"/>
                <w:szCs w:val="28"/>
              </w:rPr>
            </w:pPr>
            <w:r w:rsidRPr="0088486D">
              <w:rPr>
                <w:sz w:val="28"/>
                <w:szCs w:val="28"/>
              </w:rPr>
              <w:t>Финан-совые потреб-ности, тыс. руб. (без НДС)</w:t>
            </w:r>
          </w:p>
        </w:tc>
        <w:tc>
          <w:tcPr>
            <w:tcW w:w="3794" w:type="dxa"/>
            <w:gridSpan w:val="3"/>
            <w:vAlign w:val="center"/>
          </w:tcPr>
          <w:p w14:paraId="564B89FC" w14:textId="77777777" w:rsidR="0088486D" w:rsidRPr="0088486D" w:rsidRDefault="0088486D" w:rsidP="0088486D">
            <w:pPr>
              <w:jc w:val="center"/>
              <w:rPr>
                <w:sz w:val="28"/>
                <w:szCs w:val="28"/>
              </w:rPr>
            </w:pPr>
            <w:r w:rsidRPr="0088486D">
              <w:rPr>
                <w:sz w:val="28"/>
                <w:szCs w:val="28"/>
              </w:rPr>
              <w:t>Ожидаемый эффект</w:t>
            </w:r>
          </w:p>
        </w:tc>
      </w:tr>
      <w:tr w:rsidR="0088486D" w:rsidRPr="0088486D" w14:paraId="15992FD1" w14:textId="77777777" w:rsidTr="00B05F4D">
        <w:trPr>
          <w:trHeight w:val="844"/>
        </w:trPr>
        <w:tc>
          <w:tcPr>
            <w:tcW w:w="3334" w:type="dxa"/>
            <w:vMerge/>
          </w:tcPr>
          <w:p w14:paraId="3FBE396B" w14:textId="77777777" w:rsidR="0088486D" w:rsidRPr="0088486D" w:rsidRDefault="0088486D" w:rsidP="0088486D">
            <w:pPr>
              <w:jc w:val="center"/>
              <w:rPr>
                <w:sz w:val="28"/>
                <w:szCs w:val="28"/>
              </w:rPr>
            </w:pPr>
          </w:p>
        </w:tc>
        <w:tc>
          <w:tcPr>
            <w:tcW w:w="992" w:type="dxa"/>
            <w:vMerge/>
          </w:tcPr>
          <w:p w14:paraId="7FAD8799" w14:textId="77777777" w:rsidR="0088486D" w:rsidRPr="0088486D" w:rsidRDefault="0088486D" w:rsidP="0088486D">
            <w:pPr>
              <w:jc w:val="center"/>
              <w:rPr>
                <w:sz w:val="28"/>
                <w:szCs w:val="28"/>
              </w:rPr>
            </w:pPr>
          </w:p>
        </w:tc>
        <w:tc>
          <w:tcPr>
            <w:tcW w:w="1451" w:type="dxa"/>
            <w:vMerge/>
          </w:tcPr>
          <w:p w14:paraId="3F37EE98" w14:textId="77777777" w:rsidR="0088486D" w:rsidRPr="0088486D" w:rsidRDefault="0088486D" w:rsidP="0088486D">
            <w:pPr>
              <w:jc w:val="center"/>
              <w:rPr>
                <w:sz w:val="28"/>
                <w:szCs w:val="28"/>
              </w:rPr>
            </w:pPr>
          </w:p>
        </w:tc>
        <w:tc>
          <w:tcPr>
            <w:tcW w:w="1983" w:type="dxa"/>
            <w:vAlign w:val="center"/>
          </w:tcPr>
          <w:p w14:paraId="5FC91A5A" w14:textId="77777777" w:rsidR="0088486D" w:rsidRPr="0088486D" w:rsidRDefault="0088486D" w:rsidP="0088486D">
            <w:pPr>
              <w:jc w:val="center"/>
              <w:rPr>
                <w:sz w:val="28"/>
                <w:szCs w:val="28"/>
              </w:rPr>
            </w:pPr>
            <w:r w:rsidRPr="0088486D">
              <w:rPr>
                <w:sz w:val="28"/>
                <w:szCs w:val="28"/>
              </w:rPr>
              <w:t>Наименование показателей</w:t>
            </w:r>
          </w:p>
        </w:tc>
        <w:tc>
          <w:tcPr>
            <w:tcW w:w="980" w:type="dxa"/>
            <w:vAlign w:val="center"/>
          </w:tcPr>
          <w:p w14:paraId="4104E66E" w14:textId="77777777" w:rsidR="0088486D" w:rsidRPr="0088486D" w:rsidRDefault="0088486D" w:rsidP="0088486D">
            <w:pPr>
              <w:jc w:val="center"/>
              <w:rPr>
                <w:sz w:val="28"/>
                <w:szCs w:val="28"/>
              </w:rPr>
            </w:pPr>
            <w:r w:rsidRPr="0088486D">
              <w:rPr>
                <w:sz w:val="28"/>
                <w:szCs w:val="28"/>
              </w:rPr>
              <w:t>тыс. руб.</w:t>
            </w:r>
          </w:p>
        </w:tc>
        <w:tc>
          <w:tcPr>
            <w:tcW w:w="831" w:type="dxa"/>
            <w:vAlign w:val="center"/>
          </w:tcPr>
          <w:p w14:paraId="7408EDD6" w14:textId="77777777" w:rsidR="0088486D" w:rsidRPr="0088486D" w:rsidRDefault="0088486D" w:rsidP="0088486D">
            <w:pPr>
              <w:jc w:val="center"/>
              <w:rPr>
                <w:sz w:val="28"/>
                <w:szCs w:val="28"/>
              </w:rPr>
            </w:pPr>
            <w:r w:rsidRPr="0088486D">
              <w:rPr>
                <w:sz w:val="28"/>
                <w:szCs w:val="28"/>
              </w:rPr>
              <w:t>%</w:t>
            </w:r>
          </w:p>
        </w:tc>
      </w:tr>
      <w:tr w:rsidR="0088486D" w:rsidRPr="0088486D" w14:paraId="2DBC4943" w14:textId="77777777" w:rsidTr="00B05F4D">
        <w:tc>
          <w:tcPr>
            <w:tcW w:w="3334" w:type="dxa"/>
          </w:tcPr>
          <w:p w14:paraId="30CC2F2E" w14:textId="77777777" w:rsidR="0088486D" w:rsidRPr="0088486D" w:rsidRDefault="0088486D" w:rsidP="0088486D">
            <w:pPr>
              <w:jc w:val="center"/>
              <w:rPr>
                <w:color w:val="FF0000"/>
                <w:sz w:val="28"/>
                <w:szCs w:val="28"/>
              </w:rPr>
            </w:pPr>
            <w:r w:rsidRPr="0088486D">
              <w:rPr>
                <w:sz w:val="28"/>
                <w:szCs w:val="28"/>
              </w:rPr>
              <w:t>-</w:t>
            </w:r>
          </w:p>
        </w:tc>
        <w:tc>
          <w:tcPr>
            <w:tcW w:w="992" w:type="dxa"/>
          </w:tcPr>
          <w:p w14:paraId="243AD1C7" w14:textId="77777777" w:rsidR="0088486D" w:rsidRPr="0088486D" w:rsidRDefault="0088486D" w:rsidP="0088486D">
            <w:pPr>
              <w:jc w:val="center"/>
              <w:rPr>
                <w:sz w:val="28"/>
                <w:szCs w:val="28"/>
              </w:rPr>
            </w:pPr>
            <w:r w:rsidRPr="0088486D">
              <w:rPr>
                <w:sz w:val="28"/>
                <w:szCs w:val="28"/>
              </w:rPr>
              <w:t>-</w:t>
            </w:r>
          </w:p>
        </w:tc>
        <w:tc>
          <w:tcPr>
            <w:tcW w:w="1451" w:type="dxa"/>
          </w:tcPr>
          <w:p w14:paraId="7F8E7F81" w14:textId="77777777" w:rsidR="0088486D" w:rsidRPr="0088486D" w:rsidRDefault="0088486D" w:rsidP="0088486D">
            <w:pPr>
              <w:jc w:val="center"/>
              <w:rPr>
                <w:sz w:val="28"/>
                <w:szCs w:val="28"/>
              </w:rPr>
            </w:pPr>
            <w:r w:rsidRPr="0088486D">
              <w:rPr>
                <w:sz w:val="28"/>
                <w:szCs w:val="28"/>
              </w:rPr>
              <w:t>-</w:t>
            </w:r>
          </w:p>
        </w:tc>
        <w:tc>
          <w:tcPr>
            <w:tcW w:w="1983" w:type="dxa"/>
          </w:tcPr>
          <w:p w14:paraId="18BE6B41" w14:textId="77777777" w:rsidR="0088486D" w:rsidRPr="0088486D" w:rsidRDefault="0088486D" w:rsidP="0088486D">
            <w:pPr>
              <w:jc w:val="center"/>
              <w:rPr>
                <w:sz w:val="28"/>
                <w:szCs w:val="28"/>
              </w:rPr>
            </w:pPr>
            <w:r w:rsidRPr="0088486D">
              <w:rPr>
                <w:sz w:val="28"/>
                <w:szCs w:val="28"/>
              </w:rPr>
              <w:t>-</w:t>
            </w:r>
          </w:p>
        </w:tc>
        <w:tc>
          <w:tcPr>
            <w:tcW w:w="980" w:type="dxa"/>
          </w:tcPr>
          <w:p w14:paraId="5C256BF6" w14:textId="77777777" w:rsidR="0088486D" w:rsidRPr="0088486D" w:rsidRDefault="0088486D" w:rsidP="0088486D">
            <w:pPr>
              <w:jc w:val="center"/>
              <w:rPr>
                <w:sz w:val="28"/>
                <w:szCs w:val="28"/>
              </w:rPr>
            </w:pPr>
            <w:r w:rsidRPr="0088486D">
              <w:rPr>
                <w:sz w:val="28"/>
                <w:szCs w:val="28"/>
              </w:rPr>
              <w:t>-</w:t>
            </w:r>
          </w:p>
        </w:tc>
        <w:tc>
          <w:tcPr>
            <w:tcW w:w="831" w:type="dxa"/>
          </w:tcPr>
          <w:p w14:paraId="22ABA3EC" w14:textId="77777777" w:rsidR="0088486D" w:rsidRPr="0088486D" w:rsidRDefault="0088486D" w:rsidP="0088486D">
            <w:pPr>
              <w:jc w:val="center"/>
              <w:rPr>
                <w:sz w:val="28"/>
                <w:szCs w:val="28"/>
              </w:rPr>
            </w:pPr>
            <w:r w:rsidRPr="0088486D">
              <w:rPr>
                <w:sz w:val="28"/>
                <w:szCs w:val="28"/>
              </w:rPr>
              <w:t>-</w:t>
            </w:r>
          </w:p>
        </w:tc>
      </w:tr>
    </w:tbl>
    <w:p w14:paraId="2B534F7B" w14:textId="77777777" w:rsidR="0088486D" w:rsidRPr="0088486D" w:rsidRDefault="0088486D" w:rsidP="0088486D">
      <w:pPr>
        <w:jc w:val="center"/>
        <w:rPr>
          <w:sz w:val="28"/>
          <w:szCs w:val="28"/>
        </w:rPr>
      </w:pPr>
    </w:p>
    <w:p w14:paraId="361CE7BE" w14:textId="77777777" w:rsidR="0088486D" w:rsidRPr="0088486D" w:rsidRDefault="0088486D" w:rsidP="0088486D">
      <w:pPr>
        <w:jc w:val="center"/>
        <w:rPr>
          <w:sz w:val="28"/>
          <w:szCs w:val="28"/>
        </w:rPr>
      </w:pPr>
    </w:p>
    <w:p w14:paraId="0DF3377F" w14:textId="77777777" w:rsidR="0088486D" w:rsidRPr="0088486D" w:rsidRDefault="0088486D" w:rsidP="0088486D">
      <w:pPr>
        <w:jc w:val="center"/>
        <w:rPr>
          <w:sz w:val="28"/>
          <w:szCs w:val="28"/>
        </w:rPr>
      </w:pPr>
    </w:p>
    <w:p w14:paraId="46A4C3F3" w14:textId="77777777" w:rsidR="0088486D" w:rsidRPr="0088486D" w:rsidRDefault="0088486D" w:rsidP="0088486D">
      <w:pPr>
        <w:jc w:val="center"/>
        <w:rPr>
          <w:sz w:val="28"/>
          <w:szCs w:val="28"/>
        </w:rPr>
      </w:pPr>
    </w:p>
    <w:p w14:paraId="39FE1FB0" w14:textId="77777777" w:rsidR="0088486D" w:rsidRPr="0088486D" w:rsidRDefault="0088486D" w:rsidP="0088486D">
      <w:pPr>
        <w:jc w:val="center"/>
        <w:rPr>
          <w:sz w:val="28"/>
          <w:szCs w:val="28"/>
        </w:rPr>
      </w:pPr>
    </w:p>
    <w:p w14:paraId="651277AE" w14:textId="77777777" w:rsidR="0088486D" w:rsidRPr="0088486D" w:rsidRDefault="0088486D" w:rsidP="0088486D">
      <w:pPr>
        <w:jc w:val="center"/>
        <w:rPr>
          <w:sz w:val="28"/>
          <w:szCs w:val="28"/>
        </w:rPr>
      </w:pPr>
    </w:p>
    <w:p w14:paraId="108638C3" w14:textId="77777777" w:rsidR="0088486D" w:rsidRPr="0088486D" w:rsidRDefault="0088486D" w:rsidP="0088486D">
      <w:pPr>
        <w:jc w:val="center"/>
        <w:rPr>
          <w:sz w:val="28"/>
          <w:szCs w:val="28"/>
        </w:rPr>
      </w:pPr>
    </w:p>
    <w:p w14:paraId="083C4F8F" w14:textId="77777777" w:rsidR="0088486D" w:rsidRPr="0088486D" w:rsidRDefault="0088486D" w:rsidP="0088486D">
      <w:pPr>
        <w:jc w:val="center"/>
        <w:rPr>
          <w:sz w:val="28"/>
          <w:szCs w:val="28"/>
        </w:rPr>
      </w:pPr>
    </w:p>
    <w:p w14:paraId="0CC4D5B4" w14:textId="77777777" w:rsidR="0088486D" w:rsidRPr="0088486D" w:rsidRDefault="0088486D" w:rsidP="0088486D">
      <w:pPr>
        <w:jc w:val="center"/>
        <w:rPr>
          <w:sz w:val="28"/>
          <w:szCs w:val="28"/>
        </w:rPr>
      </w:pPr>
    </w:p>
    <w:p w14:paraId="76470911" w14:textId="77777777" w:rsidR="0088486D" w:rsidRPr="0088486D" w:rsidRDefault="0088486D" w:rsidP="0088486D">
      <w:pPr>
        <w:jc w:val="center"/>
        <w:rPr>
          <w:sz w:val="28"/>
          <w:szCs w:val="28"/>
        </w:rPr>
      </w:pPr>
    </w:p>
    <w:p w14:paraId="1E33D799" w14:textId="77777777" w:rsidR="0088486D" w:rsidRPr="0088486D" w:rsidRDefault="0088486D" w:rsidP="0088486D">
      <w:pPr>
        <w:jc w:val="center"/>
        <w:rPr>
          <w:sz w:val="28"/>
          <w:szCs w:val="28"/>
        </w:rPr>
      </w:pPr>
    </w:p>
    <w:p w14:paraId="45E2DD53" w14:textId="77777777" w:rsidR="0088486D" w:rsidRPr="0088486D" w:rsidRDefault="0088486D" w:rsidP="0088486D">
      <w:pPr>
        <w:jc w:val="center"/>
        <w:rPr>
          <w:sz w:val="28"/>
          <w:szCs w:val="28"/>
        </w:rPr>
      </w:pPr>
    </w:p>
    <w:p w14:paraId="2B51A3B4" w14:textId="77777777" w:rsidR="0088486D" w:rsidRPr="0088486D" w:rsidRDefault="0088486D" w:rsidP="0088486D">
      <w:pPr>
        <w:jc w:val="center"/>
        <w:rPr>
          <w:sz w:val="28"/>
          <w:szCs w:val="28"/>
        </w:rPr>
      </w:pPr>
    </w:p>
    <w:p w14:paraId="7601EF1A" w14:textId="77777777" w:rsidR="0088486D" w:rsidRPr="0088486D" w:rsidRDefault="0088486D" w:rsidP="0088486D">
      <w:pPr>
        <w:jc w:val="center"/>
        <w:rPr>
          <w:sz w:val="28"/>
          <w:szCs w:val="28"/>
        </w:rPr>
      </w:pPr>
    </w:p>
    <w:p w14:paraId="433EB9EC" w14:textId="77777777" w:rsidR="0088486D" w:rsidRPr="0088486D" w:rsidRDefault="0088486D" w:rsidP="0088486D">
      <w:pPr>
        <w:jc w:val="center"/>
        <w:rPr>
          <w:sz w:val="28"/>
          <w:szCs w:val="28"/>
        </w:rPr>
      </w:pPr>
    </w:p>
    <w:p w14:paraId="586F67C7" w14:textId="77777777" w:rsidR="0088486D" w:rsidRPr="0088486D" w:rsidRDefault="0088486D" w:rsidP="0088486D">
      <w:pPr>
        <w:jc w:val="center"/>
        <w:rPr>
          <w:sz w:val="28"/>
          <w:szCs w:val="28"/>
        </w:rPr>
      </w:pPr>
    </w:p>
    <w:p w14:paraId="44ED1D5A" w14:textId="77777777" w:rsidR="0088486D" w:rsidRPr="0088486D" w:rsidRDefault="0088486D" w:rsidP="0088486D">
      <w:pPr>
        <w:jc w:val="center"/>
        <w:rPr>
          <w:sz w:val="28"/>
          <w:szCs w:val="28"/>
        </w:rPr>
      </w:pPr>
    </w:p>
    <w:p w14:paraId="578BDA4A" w14:textId="77777777" w:rsidR="0088486D" w:rsidRPr="0088486D" w:rsidRDefault="0088486D" w:rsidP="0088486D">
      <w:pPr>
        <w:jc w:val="center"/>
        <w:rPr>
          <w:sz w:val="28"/>
          <w:szCs w:val="28"/>
        </w:rPr>
      </w:pPr>
    </w:p>
    <w:p w14:paraId="2B42257F" w14:textId="77777777" w:rsidR="0088486D" w:rsidRPr="0088486D" w:rsidRDefault="0088486D" w:rsidP="0088486D">
      <w:pPr>
        <w:jc w:val="center"/>
        <w:rPr>
          <w:sz w:val="28"/>
          <w:szCs w:val="28"/>
        </w:rPr>
      </w:pPr>
    </w:p>
    <w:p w14:paraId="23A54019" w14:textId="77777777" w:rsidR="0088486D" w:rsidRPr="0088486D" w:rsidRDefault="0088486D" w:rsidP="0088486D">
      <w:pPr>
        <w:jc w:val="center"/>
        <w:rPr>
          <w:sz w:val="28"/>
          <w:szCs w:val="28"/>
        </w:rPr>
      </w:pPr>
    </w:p>
    <w:p w14:paraId="1598B316" w14:textId="77777777" w:rsidR="0088486D" w:rsidRPr="0088486D" w:rsidRDefault="0088486D" w:rsidP="0088486D">
      <w:pPr>
        <w:jc w:val="center"/>
        <w:rPr>
          <w:sz w:val="28"/>
          <w:szCs w:val="28"/>
        </w:rPr>
      </w:pPr>
    </w:p>
    <w:p w14:paraId="1E1B08B8" w14:textId="77777777" w:rsidR="0088486D" w:rsidRPr="0088486D" w:rsidRDefault="0088486D" w:rsidP="0088486D">
      <w:pPr>
        <w:jc w:val="center"/>
        <w:rPr>
          <w:sz w:val="28"/>
          <w:szCs w:val="28"/>
        </w:rPr>
      </w:pPr>
    </w:p>
    <w:p w14:paraId="0E2A3764" w14:textId="77777777" w:rsidR="0088486D" w:rsidRPr="0088486D" w:rsidRDefault="0088486D" w:rsidP="0088486D">
      <w:pPr>
        <w:jc w:val="center"/>
        <w:rPr>
          <w:sz w:val="28"/>
          <w:szCs w:val="28"/>
        </w:rPr>
      </w:pPr>
    </w:p>
    <w:p w14:paraId="049BA1D1" w14:textId="77777777" w:rsidR="0088486D" w:rsidRPr="0088486D" w:rsidRDefault="0088486D" w:rsidP="0088486D">
      <w:pPr>
        <w:jc w:val="center"/>
        <w:rPr>
          <w:sz w:val="28"/>
          <w:szCs w:val="28"/>
        </w:rPr>
      </w:pPr>
    </w:p>
    <w:p w14:paraId="619B8206" w14:textId="77777777" w:rsidR="0088486D" w:rsidRPr="0088486D" w:rsidRDefault="0088486D" w:rsidP="0088486D">
      <w:pPr>
        <w:jc w:val="center"/>
        <w:rPr>
          <w:sz w:val="28"/>
          <w:szCs w:val="28"/>
        </w:rPr>
      </w:pPr>
    </w:p>
    <w:p w14:paraId="25D81BBD" w14:textId="77777777" w:rsidR="0088486D" w:rsidRPr="0088486D" w:rsidRDefault="0088486D" w:rsidP="0088486D">
      <w:pPr>
        <w:jc w:val="center"/>
        <w:rPr>
          <w:sz w:val="28"/>
          <w:szCs w:val="28"/>
        </w:rPr>
      </w:pPr>
    </w:p>
    <w:p w14:paraId="6EACE94A" w14:textId="77777777" w:rsidR="0088486D" w:rsidRPr="0088486D" w:rsidRDefault="0088486D" w:rsidP="0088486D">
      <w:pPr>
        <w:jc w:val="center"/>
        <w:rPr>
          <w:sz w:val="28"/>
          <w:szCs w:val="28"/>
        </w:rPr>
      </w:pPr>
    </w:p>
    <w:p w14:paraId="7A7EAE98" w14:textId="77777777" w:rsidR="0088486D" w:rsidRPr="0088486D" w:rsidRDefault="0088486D" w:rsidP="0088486D">
      <w:pPr>
        <w:jc w:val="center"/>
        <w:rPr>
          <w:sz w:val="28"/>
          <w:szCs w:val="28"/>
        </w:rPr>
      </w:pPr>
    </w:p>
    <w:p w14:paraId="68FD0104" w14:textId="77777777" w:rsidR="0088486D" w:rsidRPr="0088486D" w:rsidRDefault="0088486D" w:rsidP="0088486D">
      <w:pPr>
        <w:jc w:val="center"/>
        <w:rPr>
          <w:sz w:val="28"/>
          <w:szCs w:val="28"/>
        </w:rPr>
      </w:pPr>
    </w:p>
    <w:p w14:paraId="4D1CE3C6" w14:textId="77777777" w:rsidR="0088486D" w:rsidRPr="0088486D" w:rsidRDefault="0088486D" w:rsidP="0088486D">
      <w:pPr>
        <w:jc w:val="center"/>
        <w:rPr>
          <w:sz w:val="28"/>
          <w:szCs w:val="28"/>
        </w:rPr>
      </w:pPr>
    </w:p>
    <w:p w14:paraId="685AFD4B" w14:textId="77777777" w:rsidR="0088486D" w:rsidRPr="0088486D" w:rsidRDefault="0088486D" w:rsidP="0088486D">
      <w:pPr>
        <w:jc w:val="center"/>
        <w:rPr>
          <w:sz w:val="28"/>
          <w:szCs w:val="28"/>
        </w:rPr>
      </w:pPr>
    </w:p>
    <w:p w14:paraId="05B40256" w14:textId="77777777" w:rsidR="0088486D" w:rsidRPr="0088486D" w:rsidRDefault="0088486D" w:rsidP="0088486D">
      <w:pPr>
        <w:jc w:val="center"/>
        <w:rPr>
          <w:sz w:val="28"/>
          <w:szCs w:val="28"/>
        </w:rPr>
      </w:pPr>
    </w:p>
    <w:p w14:paraId="65CA59C8" w14:textId="77777777" w:rsidR="0088486D" w:rsidRPr="0088486D" w:rsidRDefault="0088486D" w:rsidP="0088486D">
      <w:pPr>
        <w:jc w:val="center"/>
        <w:rPr>
          <w:sz w:val="28"/>
          <w:szCs w:val="28"/>
        </w:rPr>
      </w:pPr>
    </w:p>
    <w:p w14:paraId="1EE344DF" w14:textId="77777777" w:rsidR="0088486D" w:rsidRPr="0088486D" w:rsidRDefault="0088486D" w:rsidP="0088486D">
      <w:pPr>
        <w:jc w:val="center"/>
        <w:rPr>
          <w:sz w:val="28"/>
          <w:szCs w:val="28"/>
        </w:rPr>
      </w:pPr>
    </w:p>
    <w:p w14:paraId="0FD5D21E" w14:textId="77777777" w:rsidR="0088486D" w:rsidRPr="0088486D" w:rsidRDefault="0088486D" w:rsidP="0088486D">
      <w:pPr>
        <w:jc w:val="center"/>
        <w:rPr>
          <w:sz w:val="28"/>
          <w:szCs w:val="28"/>
        </w:rPr>
      </w:pPr>
    </w:p>
    <w:p w14:paraId="18EA77BB" w14:textId="77777777" w:rsidR="0088486D" w:rsidRPr="0088486D" w:rsidRDefault="0088486D" w:rsidP="0088486D">
      <w:pPr>
        <w:jc w:val="center"/>
        <w:rPr>
          <w:sz w:val="28"/>
          <w:szCs w:val="28"/>
        </w:rPr>
      </w:pPr>
    </w:p>
    <w:p w14:paraId="76000890" w14:textId="77777777" w:rsidR="0088486D" w:rsidRPr="0088486D" w:rsidRDefault="0088486D" w:rsidP="0088486D">
      <w:pPr>
        <w:jc w:val="center"/>
        <w:rPr>
          <w:sz w:val="28"/>
          <w:szCs w:val="28"/>
        </w:rPr>
      </w:pPr>
    </w:p>
    <w:p w14:paraId="7A556F06" w14:textId="77777777" w:rsidR="0088486D" w:rsidRPr="0088486D" w:rsidRDefault="0088486D" w:rsidP="0088486D">
      <w:pPr>
        <w:jc w:val="center"/>
        <w:rPr>
          <w:sz w:val="28"/>
          <w:szCs w:val="28"/>
        </w:rPr>
        <w:sectPr w:rsidR="0088486D" w:rsidRPr="0088486D" w:rsidSect="0088486D">
          <w:pgSz w:w="11906" w:h="16838"/>
          <w:pgMar w:top="851" w:right="1134" w:bottom="142" w:left="1559" w:header="709" w:footer="709" w:gutter="0"/>
          <w:cols w:space="708"/>
          <w:titlePg/>
          <w:docGrid w:linePitch="360"/>
        </w:sectPr>
      </w:pPr>
    </w:p>
    <w:p w14:paraId="3A913CFB" w14:textId="77777777" w:rsidR="0088486D" w:rsidRPr="0088486D" w:rsidRDefault="0088486D" w:rsidP="0088486D">
      <w:pPr>
        <w:jc w:val="center"/>
        <w:rPr>
          <w:sz w:val="28"/>
          <w:szCs w:val="28"/>
        </w:rPr>
      </w:pPr>
      <w:r w:rsidRPr="0088486D">
        <w:rPr>
          <w:sz w:val="28"/>
          <w:szCs w:val="28"/>
        </w:rPr>
        <w:lastRenderedPageBreak/>
        <w:t>Раздел 3. Планируемые объемы обрабатываемых</w:t>
      </w:r>
    </w:p>
    <w:p w14:paraId="70DD3023" w14:textId="77777777" w:rsidR="0088486D" w:rsidRPr="0088486D" w:rsidRDefault="0088486D" w:rsidP="0088486D">
      <w:pPr>
        <w:jc w:val="center"/>
        <w:rPr>
          <w:sz w:val="28"/>
          <w:szCs w:val="28"/>
        </w:rPr>
      </w:pPr>
      <w:r w:rsidRPr="0088486D">
        <w:rPr>
          <w:sz w:val="28"/>
          <w:szCs w:val="28"/>
        </w:rPr>
        <w:t xml:space="preserve"> и размещаемых твердых коммунальных отходов</w:t>
      </w:r>
    </w:p>
    <w:p w14:paraId="708CAF70" w14:textId="77777777" w:rsidR="0088486D" w:rsidRPr="0088486D" w:rsidRDefault="0088486D" w:rsidP="0088486D">
      <w:pPr>
        <w:jc w:val="center"/>
        <w:rPr>
          <w:color w:val="FF0000"/>
          <w:sz w:val="28"/>
          <w:szCs w:val="28"/>
        </w:rPr>
      </w:pPr>
    </w:p>
    <w:p w14:paraId="60335E49" w14:textId="77777777" w:rsidR="0088486D" w:rsidRPr="0088486D" w:rsidRDefault="0088486D" w:rsidP="0088486D">
      <w:pPr>
        <w:jc w:val="both"/>
        <w:rPr>
          <w:color w:val="FF0000"/>
          <w:sz w:val="28"/>
          <w:szCs w:val="28"/>
          <w:lang w:eastAsia="en-US"/>
        </w:rPr>
      </w:pPr>
    </w:p>
    <w:tbl>
      <w:tblPr>
        <w:tblStyle w:val="1630"/>
        <w:tblW w:w="16150" w:type="dxa"/>
        <w:jc w:val="center"/>
        <w:tblLayout w:type="fixed"/>
        <w:tblLook w:val="04A0" w:firstRow="1" w:lastRow="0" w:firstColumn="1" w:lastColumn="0" w:noHBand="0" w:noVBand="1"/>
      </w:tblPr>
      <w:tblGrid>
        <w:gridCol w:w="1843"/>
        <w:gridCol w:w="709"/>
        <w:gridCol w:w="1271"/>
        <w:gridCol w:w="1275"/>
        <w:gridCol w:w="1276"/>
        <w:gridCol w:w="1276"/>
        <w:gridCol w:w="1276"/>
        <w:gridCol w:w="1275"/>
        <w:gridCol w:w="1276"/>
        <w:gridCol w:w="1271"/>
        <w:gridCol w:w="1134"/>
        <w:gridCol w:w="1134"/>
        <w:gridCol w:w="1134"/>
      </w:tblGrid>
      <w:tr w:rsidR="0088486D" w:rsidRPr="0088486D" w14:paraId="5EB05837" w14:textId="77777777" w:rsidTr="00B05F4D">
        <w:trPr>
          <w:trHeight w:val="413"/>
          <w:jc w:val="center"/>
        </w:trPr>
        <w:tc>
          <w:tcPr>
            <w:tcW w:w="1843" w:type="dxa"/>
            <w:vMerge w:val="restart"/>
            <w:vAlign w:val="center"/>
          </w:tcPr>
          <w:p w14:paraId="2DB50770" w14:textId="77777777" w:rsidR="0088486D" w:rsidRPr="0088486D" w:rsidRDefault="0088486D" w:rsidP="0088486D">
            <w:pPr>
              <w:jc w:val="center"/>
            </w:pPr>
            <w:r w:rsidRPr="0088486D">
              <w:t>Наименование показателя</w:t>
            </w:r>
          </w:p>
        </w:tc>
        <w:tc>
          <w:tcPr>
            <w:tcW w:w="709" w:type="dxa"/>
            <w:vMerge w:val="restart"/>
            <w:vAlign w:val="center"/>
          </w:tcPr>
          <w:p w14:paraId="14EB2344" w14:textId="77777777" w:rsidR="0088486D" w:rsidRPr="0088486D" w:rsidRDefault="0088486D" w:rsidP="0088486D">
            <w:pPr>
              <w:jc w:val="center"/>
            </w:pPr>
            <w:r w:rsidRPr="0088486D">
              <w:t>Ед. изм.</w:t>
            </w:r>
          </w:p>
        </w:tc>
        <w:tc>
          <w:tcPr>
            <w:tcW w:w="1271" w:type="dxa"/>
            <w:vAlign w:val="center"/>
          </w:tcPr>
          <w:p w14:paraId="1BB4976F" w14:textId="77777777" w:rsidR="0088486D" w:rsidRPr="0088486D" w:rsidRDefault="0088486D" w:rsidP="0088486D">
            <w:pPr>
              <w:jc w:val="center"/>
            </w:pPr>
            <w:r w:rsidRPr="0088486D">
              <w:t>2023 год</w:t>
            </w:r>
          </w:p>
        </w:tc>
        <w:tc>
          <w:tcPr>
            <w:tcW w:w="2551" w:type="dxa"/>
            <w:gridSpan w:val="2"/>
            <w:vAlign w:val="center"/>
          </w:tcPr>
          <w:p w14:paraId="7A224BD9" w14:textId="77777777" w:rsidR="0088486D" w:rsidRPr="0088486D" w:rsidRDefault="0088486D" w:rsidP="0088486D">
            <w:pPr>
              <w:jc w:val="center"/>
            </w:pPr>
            <w:r w:rsidRPr="0088486D">
              <w:t>2024 год</w:t>
            </w:r>
          </w:p>
        </w:tc>
        <w:tc>
          <w:tcPr>
            <w:tcW w:w="2552" w:type="dxa"/>
            <w:gridSpan w:val="2"/>
            <w:vAlign w:val="center"/>
          </w:tcPr>
          <w:p w14:paraId="10C4AB76" w14:textId="77777777" w:rsidR="0088486D" w:rsidRPr="0088486D" w:rsidRDefault="0088486D" w:rsidP="0088486D">
            <w:pPr>
              <w:jc w:val="center"/>
            </w:pPr>
            <w:r w:rsidRPr="0088486D">
              <w:t>2025 год</w:t>
            </w:r>
          </w:p>
        </w:tc>
        <w:tc>
          <w:tcPr>
            <w:tcW w:w="2551" w:type="dxa"/>
            <w:gridSpan w:val="2"/>
            <w:vAlign w:val="center"/>
          </w:tcPr>
          <w:p w14:paraId="63F2896F" w14:textId="77777777" w:rsidR="0088486D" w:rsidRPr="0088486D" w:rsidRDefault="0088486D" w:rsidP="0088486D">
            <w:pPr>
              <w:jc w:val="center"/>
            </w:pPr>
            <w:r w:rsidRPr="0088486D">
              <w:t>2026 год</w:t>
            </w:r>
          </w:p>
        </w:tc>
        <w:tc>
          <w:tcPr>
            <w:tcW w:w="2405" w:type="dxa"/>
            <w:gridSpan w:val="2"/>
            <w:vAlign w:val="center"/>
          </w:tcPr>
          <w:p w14:paraId="6A8F50AC" w14:textId="77777777" w:rsidR="0088486D" w:rsidRPr="0088486D" w:rsidRDefault="0088486D" w:rsidP="0088486D">
            <w:pPr>
              <w:jc w:val="center"/>
            </w:pPr>
            <w:r w:rsidRPr="0088486D">
              <w:t>2027 год</w:t>
            </w:r>
          </w:p>
        </w:tc>
        <w:tc>
          <w:tcPr>
            <w:tcW w:w="2268" w:type="dxa"/>
            <w:gridSpan w:val="2"/>
            <w:vAlign w:val="center"/>
          </w:tcPr>
          <w:p w14:paraId="1716BF29" w14:textId="77777777" w:rsidR="0088486D" w:rsidRPr="0088486D" w:rsidRDefault="0088486D" w:rsidP="0088486D">
            <w:pPr>
              <w:jc w:val="center"/>
            </w:pPr>
            <w:r w:rsidRPr="0088486D">
              <w:t>2028 год</w:t>
            </w:r>
          </w:p>
        </w:tc>
      </w:tr>
      <w:tr w:rsidR="0088486D" w:rsidRPr="0088486D" w14:paraId="0F76F2E6" w14:textId="77777777" w:rsidTr="00B05F4D">
        <w:trPr>
          <w:trHeight w:val="936"/>
          <w:jc w:val="center"/>
        </w:trPr>
        <w:tc>
          <w:tcPr>
            <w:tcW w:w="1843" w:type="dxa"/>
            <w:vMerge/>
          </w:tcPr>
          <w:p w14:paraId="2E352B65" w14:textId="77777777" w:rsidR="0088486D" w:rsidRPr="0088486D" w:rsidRDefault="0088486D" w:rsidP="0088486D">
            <w:pPr>
              <w:jc w:val="both"/>
              <w:rPr>
                <w:szCs w:val="28"/>
              </w:rPr>
            </w:pPr>
          </w:p>
        </w:tc>
        <w:tc>
          <w:tcPr>
            <w:tcW w:w="709" w:type="dxa"/>
            <w:vMerge/>
          </w:tcPr>
          <w:p w14:paraId="48CE8D5E" w14:textId="77777777" w:rsidR="0088486D" w:rsidRPr="0088486D" w:rsidRDefault="0088486D" w:rsidP="0088486D">
            <w:pPr>
              <w:jc w:val="both"/>
              <w:rPr>
                <w:szCs w:val="28"/>
              </w:rPr>
            </w:pPr>
          </w:p>
        </w:tc>
        <w:tc>
          <w:tcPr>
            <w:tcW w:w="1271" w:type="dxa"/>
            <w:vAlign w:val="center"/>
          </w:tcPr>
          <w:p w14:paraId="37123A86" w14:textId="77777777" w:rsidR="0088486D" w:rsidRPr="0088486D" w:rsidRDefault="0088486D" w:rsidP="0088486D">
            <w:pPr>
              <w:jc w:val="center"/>
              <w:rPr>
                <w:szCs w:val="20"/>
              </w:rPr>
            </w:pPr>
            <w:r w:rsidRPr="0088486D">
              <w:rPr>
                <w:szCs w:val="20"/>
              </w:rPr>
              <w:t>с 01.01. по 31.12.</w:t>
            </w:r>
          </w:p>
        </w:tc>
        <w:tc>
          <w:tcPr>
            <w:tcW w:w="1275" w:type="dxa"/>
            <w:vAlign w:val="center"/>
          </w:tcPr>
          <w:p w14:paraId="515BE552" w14:textId="77777777" w:rsidR="0088486D" w:rsidRPr="0088486D" w:rsidRDefault="0088486D" w:rsidP="0088486D">
            <w:pPr>
              <w:jc w:val="center"/>
              <w:rPr>
                <w:szCs w:val="20"/>
              </w:rPr>
            </w:pPr>
            <w:r w:rsidRPr="0088486D">
              <w:rPr>
                <w:szCs w:val="20"/>
              </w:rPr>
              <w:t>с 01.01.   по 30.06.</w:t>
            </w:r>
          </w:p>
        </w:tc>
        <w:tc>
          <w:tcPr>
            <w:tcW w:w="1276" w:type="dxa"/>
            <w:vAlign w:val="center"/>
          </w:tcPr>
          <w:p w14:paraId="4D794EEF" w14:textId="77777777" w:rsidR="0088486D" w:rsidRPr="0088486D" w:rsidRDefault="0088486D" w:rsidP="0088486D">
            <w:pPr>
              <w:jc w:val="center"/>
              <w:rPr>
                <w:szCs w:val="20"/>
              </w:rPr>
            </w:pPr>
            <w:r w:rsidRPr="0088486D">
              <w:rPr>
                <w:szCs w:val="20"/>
              </w:rPr>
              <w:t>с 01.07.   по 31.12.</w:t>
            </w:r>
          </w:p>
        </w:tc>
        <w:tc>
          <w:tcPr>
            <w:tcW w:w="1276" w:type="dxa"/>
            <w:vAlign w:val="center"/>
          </w:tcPr>
          <w:p w14:paraId="41D5FFFD" w14:textId="77777777" w:rsidR="0088486D" w:rsidRPr="0088486D" w:rsidRDefault="0088486D" w:rsidP="0088486D">
            <w:pPr>
              <w:jc w:val="center"/>
              <w:rPr>
                <w:szCs w:val="20"/>
              </w:rPr>
            </w:pPr>
            <w:r w:rsidRPr="0088486D">
              <w:rPr>
                <w:szCs w:val="20"/>
              </w:rPr>
              <w:t>с 01.01.</w:t>
            </w:r>
          </w:p>
          <w:p w14:paraId="49CA6C98" w14:textId="77777777" w:rsidR="0088486D" w:rsidRPr="0088486D" w:rsidRDefault="0088486D" w:rsidP="0088486D">
            <w:pPr>
              <w:jc w:val="center"/>
              <w:rPr>
                <w:szCs w:val="20"/>
              </w:rPr>
            </w:pPr>
            <w:r w:rsidRPr="0088486D">
              <w:rPr>
                <w:szCs w:val="20"/>
              </w:rPr>
              <w:t>по 30.06.</w:t>
            </w:r>
          </w:p>
        </w:tc>
        <w:tc>
          <w:tcPr>
            <w:tcW w:w="1276" w:type="dxa"/>
            <w:vAlign w:val="center"/>
          </w:tcPr>
          <w:p w14:paraId="75B4DB55" w14:textId="77777777" w:rsidR="0088486D" w:rsidRPr="0088486D" w:rsidRDefault="0088486D" w:rsidP="0088486D">
            <w:pPr>
              <w:jc w:val="center"/>
              <w:rPr>
                <w:szCs w:val="20"/>
              </w:rPr>
            </w:pPr>
            <w:r w:rsidRPr="0088486D">
              <w:rPr>
                <w:szCs w:val="20"/>
              </w:rPr>
              <w:t xml:space="preserve">с 01.07. </w:t>
            </w:r>
          </w:p>
          <w:p w14:paraId="364F3D19" w14:textId="77777777" w:rsidR="0088486D" w:rsidRPr="0088486D" w:rsidRDefault="0088486D" w:rsidP="0088486D">
            <w:pPr>
              <w:jc w:val="center"/>
              <w:rPr>
                <w:szCs w:val="20"/>
              </w:rPr>
            </w:pPr>
            <w:r w:rsidRPr="0088486D">
              <w:rPr>
                <w:szCs w:val="20"/>
              </w:rPr>
              <w:t>по 31.12.</w:t>
            </w:r>
          </w:p>
        </w:tc>
        <w:tc>
          <w:tcPr>
            <w:tcW w:w="1275" w:type="dxa"/>
            <w:vAlign w:val="center"/>
          </w:tcPr>
          <w:p w14:paraId="18E7AD3E" w14:textId="77777777" w:rsidR="0088486D" w:rsidRPr="0088486D" w:rsidRDefault="0088486D" w:rsidP="0088486D">
            <w:pPr>
              <w:jc w:val="center"/>
              <w:rPr>
                <w:szCs w:val="20"/>
              </w:rPr>
            </w:pPr>
            <w:r w:rsidRPr="0088486D">
              <w:rPr>
                <w:szCs w:val="20"/>
              </w:rPr>
              <w:t>с 01.01.  по 30.06.</w:t>
            </w:r>
          </w:p>
        </w:tc>
        <w:tc>
          <w:tcPr>
            <w:tcW w:w="1276" w:type="dxa"/>
            <w:vAlign w:val="center"/>
          </w:tcPr>
          <w:p w14:paraId="0AEDF01B" w14:textId="77777777" w:rsidR="0088486D" w:rsidRPr="0088486D" w:rsidRDefault="0088486D" w:rsidP="0088486D">
            <w:pPr>
              <w:jc w:val="center"/>
              <w:rPr>
                <w:szCs w:val="20"/>
              </w:rPr>
            </w:pPr>
            <w:r w:rsidRPr="0088486D">
              <w:rPr>
                <w:szCs w:val="20"/>
              </w:rPr>
              <w:t xml:space="preserve">с 01.07. </w:t>
            </w:r>
          </w:p>
          <w:p w14:paraId="6520E159" w14:textId="77777777" w:rsidR="0088486D" w:rsidRPr="0088486D" w:rsidRDefault="0088486D" w:rsidP="0088486D">
            <w:pPr>
              <w:jc w:val="center"/>
              <w:rPr>
                <w:szCs w:val="20"/>
              </w:rPr>
            </w:pPr>
            <w:r w:rsidRPr="0088486D">
              <w:rPr>
                <w:szCs w:val="20"/>
              </w:rPr>
              <w:t>по 31.12.</w:t>
            </w:r>
          </w:p>
        </w:tc>
        <w:tc>
          <w:tcPr>
            <w:tcW w:w="1271" w:type="dxa"/>
            <w:vAlign w:val="center"/>
          </w:tcPr>
          <w:p w14:paraId="3971ED3F" w14:textId="77777777" w:rsidR="0088486D" w:rsidRPr="0088486D" w:rsidRDefault="0088486D" w:rsidP="0088486D">
            <w:pPr>
              <w:jc w:val="center"/>
              <w:rPr>
                <w:szCs w:val="20"/>
              </w:rPr>
            </w:pPr>
            <w:r w:rsidRPr="0088486D">
              <w:rPr>
                <w:szCs w:val="20"/>
              </w:rPr>
              <w:t>с 01.01.</w:t>
            </w:r>
          </w:p>
          <w:p w14:paraId="62A76286" w14:textId="77777777" w:rsidR="0088486D" w:rsidRPr="0088486D" w:rsidRDefault="0088486D" w:rsidP="0088486D">
            <w:pPr>
              <w:jc w:val="center"/>
              <w:rPr>
                <w:szCs w:val="20"/>
              </w:rPr>
            </w:pPr>
            <w:r w:rsidRPr="0088486D">
              <w:rPr>
                <w:szCs w:val="20"/>
              </w:rPr>
              <w:t>по 30.06.</w:t>
            </w:r>
          </w:p>
        </w:tc>
        <w:tc>
          <w:tcPr>
            <w:tcW w:w="1134" w:type="dxa"/>
            <w:vAlign w:val="center"/>
          </w:tcPr>
          <w:p w14:paraId="4A7BAA50" w14:textId="77777777" w:rsidR="0088486D" w:rsidRPr="0088486D" w:rsidRDefault="0088486D" w:rsidP="0088486D">
            <w:pPr>
              <w:jc w:val="center"/>
              <w:rPr>
                <w:szCs w:val="20"/>
              </w:rPr>
            </w:pPr>
            <w:r w:rsidRPr="0088486D">
              <w:rPr>
                <w:szCs w:val="20"/>
              </w:rPr>
              <w:t xml:space="preserve">с 01.07. </w:t>
            </w:r>
          </w:p>
          <w:p w14:paraId="05418DAB" w14:textId="77777777" w:rsidR="0088486D" w:rsidRPr="0088486D" w:rsidRDefault="0088486D" w:rsidP="0088486D">
            <w:pPr>
              <w:jc w:val="center"/>
              <w:rPr>
                <w:szCs w:val="20"/>
              </w:rPr>
            </w:pPr>
            <w:r w:rsidRPr="0088486D">
              <w:rPr>
                <w:szCs w:val="20"/>
              </w:rPr>
              <w:t>по 31.12.</w:t>
            </w:r>
          </w:p>
        </w:tc>
        <w:tc>
          <w:tcPr>
            <w:tcW w:w="1134" w:type="dxa"/>
            <w:vAlign w:val="center"/>
          </w:tcPr>
          <w:p w14:paraId="3EE47AFD" w14:textId="77777777" w:rsidR="0088486D" w:rsidRPr="0088486D" w:rsidRDefault="0088486D" w:rsidP="0088486D">
            <w:pPr>
              <w:jc w:val="center"/>
              <w:rPr>
                <w:szCs w:val="20"/>
              </w:rPr>
            </w:pPr>
            <w:r w:rsidRPr="0088486D">
              <w:rPr>
                <w:szCs w:val="20"/>
              </w:rPr>
              <w:t>с 01.01.</w:t>
            </w:r>
          </w:p>
          <w:p w14:paraId="5E4F19A5" w14:textId="77777777" w:rsidR="0088486D" w:rsidRPr="0088486D" w:rsidRDefault="0088486D" w:rsidP="0088486D">
            <w:pPr>
              <w:jc w:val="center"/>
              <w:rPr>
                <w:szCs w:val="20"/>
              </w:rPr>
            </w:pPr>
            <w:r w:rsidRPr="0088486D">
              <w:rPr>
                <w:szCs w:val="20"/>
              </w:rPr>
              <w:t>по 30.06.</w:t>
            </w:r>
          </w:p>
        </w:tc>
        <w:tc>
          <w:tcPr>
            <w:tcW w:w="1134" w:type="dxa"/>
            <w:vAlign w:val="center"/>
          </w:tcPr>
          <w:p w14:paraId="1B97B1B3" w14:textId="77777777" w:rsidR="0088486D" w:rsidRPr="0088486D" w:rsidRDefault="0088486D" w:rsidP="0088486D">
            <w:pPr>
              <w:jc w:val="center"/>
              <w:rPr>
                <w:szCs w:val="20"/>
              </w:rPr>
            </w:pPr>
            <w:r w:rsidRPr="0088486D">
              <w:rPr>
                <w:szCs w:val="20"/>
              </w:rPr>
              <w:t xml:space="preserve">с 01.07. </w:t>
            </w:r>
          </w:p>
          <w:p w14:paraId="2588E2F1" w14:textId="77777777" w:rsidR="0088486D" w:rsidRPr="0088486D" w:rsidRDefault="0088486D" w:rsidP="0088486D">
            <w:pPr>
              <w:jc w:val="center"/>
              <w:rPr>
                <w:szCs w:val="20"/>
              </w:rPr>
            </w:pPr>
            <w:r w:rsidRPr="0088486D">
              <w:rPr>
                <w:szCs w:val="20"/>
              </w:rPr>
              <w:t>по 31.12.</w:t>
            </w:r>
          </w:p>
        </w:tc>
      </w:tr>
      <w:tr w:rsidR="0088486D" w:rsidRPr="0088486D" w14:paraId="67534362" w14:textId="77777777" w:rsidTr="00B05F4D">
        <w:trPr>
          <w:trHeight w:val="253"/>
          <w:jc w:val="center"/>
        </w:trPr>
        <w:tc>
          <w:tcPr>
            <w:tcW w:w="1843" w:type="dxa"/>
          </w:tcPr>
          <w:p w14:paraId="61510FA2" w14:textId="77777777" w:rsidR="0088486D" w:rsidRPr="0088486D" w:rsidRDefault="0088486D" w:rsidP="0088486D">
            <w:pPr>
              <w:jc w:val="center"/>
              <w:rPr>
                <w:sz w:val="28"/>
                <w:szCs w:val="28"/>
              </w:rPr>
            </w:pPr>
            <w:r w:rsidRPr="0088486D">
              <w:rPr>
                <w:sz w:val="28"/>
                <w:szCs w:val="28"/>
              </w:rPr>
              <w:t>1</w:t>
            </w:r>
          </w:p>
        </w:tc>
        <w:tc>
          <w:tcPr>
            <w:tcW w:w="709" w:type="dxa"/>
          </w:tcPr>
          <w:p w14:paraId="7DD1AEE3" w14:textId="77777777" w:rsidR="0088486D" w:rsidRPr="0088486D" w:rsidRDefault="0088486D" w:rsidP="0088486D">
            <w:pPr>
              <w:jc w:val="center"/>
              <w:rPr>
                <w:sz w:val="28"/>
                <w:szCs w:val="28"/>
              </w:rPr>
            </w:pPr>
            <w:r w:rsidRPr="0088486D">
              <w:rPr>
                <w:sz w:val="28"/>
                <w:szCs w:val="28"/>
              </w:rPr>
              <w:t>2</w:t>
            </w:r>
          </w:p>
        </w:tc>
        <w:tc>
          <w:tcPr>
            <w:tcW w:w="1271" w:type="dxa"/>
          </w:tcPr>
          <w:p w14:paraId="702F3006" w14:textId="77777777" w:rsidR="0088486D" w:rsidRPr="0088486D" w:rsidRDefault="0088486D" w:rsidP="0088486D">
            <w:pPr>
              <w:jc w:val="center"/>
              <w:rPr>
                <w:sz w:val="28"/>
                <w:szCs w:val="28"/>
              </w:rPr>
            </w:pPr>
            <w:r w:rsidRPr="0088486D">
              <w:rPr>
                <w:sz w:val="28"/>
                <w:szCs w:val="28"/>
              </w:rPr>
              <w:t>3</w:t>
            </w:r>
          </w:p>
        </w:tc>
        <w:tc>
          <w:tcPr>
            <w:tcW w:w="1275" w:type="dxa"/>
          </w:tcPr>
          <w:p w14:paraId="5D52563B" w14:textId="77777777" w:rsidR="0088486D" w:rsidRPr="0088486D" w:rsidRDefault="0088486D" w:rsidP="0088486D">
            <w:pPr>
              <w:jc w:val="center"/>
              <w:rPr>
                <w:sz w:val="28"/>
                <w:szCs w:val="28"/>
              </w:rPr>
            </w:pPr>
            <w:r w:rsidRPr="0088486D">
              <w:rPr>
                <w:sz w:val="28"/>
                <w:szCs w:val="28"/>
              </w:rPr>
              <w:t>4</w:t>
            </w:r>
          </w:p>
        </w:tc>
        <w:tc>
          <w:tcPr>
            <w:tcW w:w="1276" w:type="dxa"/>
          </w:tcPr>
          <w:p w14:paraId="3AC2FF9C" w14:textId="77777777" w:rsidR="0088486D" w:rsidRPr="0088486D" w:rsidRDefault="0088486D" w:rsidP="0088486D">
            <w:pPr>
              <w:jc w:val="center"/>
              <w:rPr>
                <w:sz w:val="28"/>
                <w:szCs w:val="28"/>
              </w:rPr>
            </w:pPr>
            <w:r w:rsidRPr="0088486D">
              <w:rPr>
                <w:sz w:val="28"/>
                <w:szCs w:val="28"/>
              </w:rPr>
              <w:t>5</w:t>
            </w:r>
          </w:p>
        </w:tc>
        <w:tc>
          <w:tcPr>
            <w:tcW w:w="1276" w:type="dxa"/>
          </w:tcPr>
          <w:p w14:paraId="65D4C5E8" w14:textId="77777777" w:rsidR="0088486D" w:rsidRPr="0088486D" w:rsidRDefault="0088486D" w:rsidP="0088486D">
            <w:pPr>
              <w:jc w:val="center"/>
              <w:rPr>
                <w:sz w:val="28"/>
                <w:szCs w:val="28"/>
              </w:rPr>
            </w:pPr>
            <w:r w:rsidRPr="0088486D">
              <w:rPr>
                <w:sz w:val="28"/>
                <w:szCs w:val="28"/>
              </w:rPr>
              <w:t>6</w:t>
            </w:r>
          </w:p>
        </w:tc>
        <w:tc>
          <w:tcPr>
            <w:tcW w:w="1276" w:type="dxa"/>
          </w:tcPr>
          <w:p w14:paraId="2EB94500" w14:textId="77777777" w:rsidR="0088486D" w:rsidRPr="0088486D" w:rsidRDefault="0088486D" w:rsidP="0088486D">
            <w:pPr>
              <w:jc w:val="center"/>
              <w:rPr>
                <w:sz w:val="28"/>
                <w:szCs w:val="28"/>
              </w:rPr>
            </w:pPr>
            <w:r w:rsidRPr="0088486D">
              <w:rPr>
                <w:sz w:val="28"/>
                <w:szCs w:val="28"/>
              </w:rPr>
              <w:t>7</w:t>
            </w:r>
          </w:p>
        </w:tc>
        <w:tc>
          <w:tcPr>
            <w:tcW w:w="1275" w:type="dxa"/>
            <w:vAlign w:val="center"/>
          </w:tcPr>
          <w:p w14:paraId="1498E42C" w14:textId="77777777" w:rsidR="0088486D" w:rsidRPr="0088486D" w:rsidRDefault="0088486D" w:rsidP="0088486D">
            <w:pPr>
              <w:jc w:val="center"/>
              <w:rPr>
                <w:sz w:val="28"/>
                <w:szCs w:val="28"/>
              </w:rPr>
            </w:pPr>
            <w:r w:rsidRPr="0088486D">
              <w:rPr>
                <w:sz w:val="28"/>
                <w:szCs w:val="28"/>
              </w:rPr>
              <w:t>8</w:t>
            </w:r>
          </w:p>
        </w:tc>
        <w:tc>
          <w:tcPr>
            <w:tcW w:w="1276" w:type="dxa"/>
            <w:vAlign w:val="center"/>
          </w:tcPr>
          <w:p w14:paraId="4876374A" w14:textId="77777777" w:rsidR="0088486D" w:rsidRPr="0088486D" w:rsidRDefault="0088486D" w:rsidP="0088486D">
            <w:pPr>
              <w:jc w:val="center"/>
              <w:rPr>
                <w:sz w:val="28"/>
                <w:szCs w:val="28"/>
              </w:rPr>
            </w:pPr>
            <w:r w:rsidRPr="0088486D">
              <w:rPr>
                <w:sz w:val="28"/>
                <w:szCs w:val="28"/>
              </w:rPr>
              <w:t>9</w:t>
            </w:r>
          </w:p>
        </w:tc>
        <w:tc>
          <w:tcPr>
            <w:tcW w:w="1271" w:type="dxa"/>
          </w:tcPr>
          <w:p w14:paraId="7A33DA69" w14:textId="77777777" w:rsidR="0088486D" w:rsidRPr="0088486D" w:rsidRDefault="0088486D" w:rsidP="0088486D">
            <w:pPr>
              <w:jc w:val="center"/>
              <w:rPr>
                <w:sz w:val="28"/>
                <w:szCs w:val="28"/>
              </w:rPr>
            </w:pPr>
            <w:r w:rsidRPr="0088486D">
              <w:rPr>
                <w:sz w:val="28"/>
                <w:szCs w:val="28"/>
              </w:rPr>
              <w:t>10</w:t>
            </w:r>
          </w:p>
        </w:tc>
        <w:tc>
          <w:tcPr>
            <w:tcW w:w="1134" w:type="dxa"/>
          </w:tcPr>
          <w:p w14:paraId="324EE7C1" w14:textId="77777777" w:rsidR="0088486D" w:rsidRPr="0088486D" w:rsidRDefault="0088486D" w:rsidP="0088486D">
            <w:pPr>
              <w:jc w:val="center"/>
              <w:rPr>
                <w:sz w:val="28"/>
                <w:szCs w:val="28"/>
              </w:rPr>
            </w:pPr>
            <w:r w:rsidRPr="0088486D">
              <w:rPr>
                <w:sz w:val="28"/>
                <w:szCs w:val="28"/>
              </w:rPr>
              <w:t>11</w:t>
            </w:r>
          </w:p>
        </w:tc>
        <w:tc>
          <w:tcPr>
            <w:tcW w:w="1134" w:type="dxa"/>
          </w:tcPr>
          <w:p w14:paraId="181DA976" w14:textId="77777777" w:rsidR="0088486D" w:rsidRPr="0088486D" w:rsidRDefault="0088486D" w:rsidP="0088486D">
            <w:pPr>
              <w:jc w:val="center"/>
              <w:rPr>
                <w:sz w:val="28"/>
                <w:szCs w:val="28"/>
              </w:rPr>
            </w:pPr>
            <w:r w:rsidRPr="0088486D">
              <w:rPr>
                <w:sz w:val="28"/>
                <w:szCs w:val="28"/>
              </w:rPr>
              <w:t>12</w:t>
            </w:r>
          </w:p>
        </w:tc>
        <w:tc>
          <w:tcPr>
            <w:tcW w:w="1134" w:type="dxa"/>
          </w:tcPr>
          <w:p w14:paraId="44FADF3F" w14:textId="77777777" w:rsidR="0088486D" w:rsidRPr="0088486D" w:rsidRDefault="0088486D" w:rsidP="0088486D">
            <w:pPr>
              <w:jc w:val="center"/>
              <w:rPr>
                <w:sz w:val="28"/>
                <w:szCs w:val="28"/>
              </w:rPr>
            </w:pPr>
            <w:r w:rsidRPr="0088486D">
              <w:rPr>
                <w:sz w:val="28"/>
                <w:szCs w:val="28"/>
              </w:rPr>
              <w:t>13</w:t>
            </w:r>
          </w:p>
        </w:tc>
      </w:tr>
      <w:tr w:rsidR="0088486D" w:rsidRPr="0088486D" w14:paraId="5BA724D1" w14:textId="77777777" w:rsidTr="00B05F4D">
        <w:trPr>
          <w:trHeight w:val="439"/>
          <w:jc w:val="center"/>
        </w:trPr>
        <w:tc>
          <w:tcPr>
            <w:tcW w:w="1843" w:type="dxa"/>
            <w:vAlign w:val="center"/>
          </w:tcPr>
          <w:p w14:paraId="004CFC18" w14:textId="77777777" w:rsidR="0088486D" w:rsidRPr="0088486D" w:rsidRDefault="0088486D" w:rsidP="0088486D">
            <w:r w:rsidRPr="0088486D">
              <w:t xml:space="preserve">Объем твердых коммунальных отходов </w:t>
            </w:r>
          </w:p>
        </w:tc>
        <w:tc>
          <w:tcPr>
            <w:tcW w:w="709" w:type="dxa"/>
            <w:vAlign w:val="center"/>
          </w:tcPr>
          <w:p w14:paraId="246FD101" w14:textId="77777777" w:rsidR="0088486D" w:rsidRPr="0088486D" w:rsidRDefault="0088486D" w:rsidP="0088486D">
            <w:pPr>
              <w:jc w:val="center"/>
              <w:rPr>
                <w:sz w:val="28"/>
                <w:vertAlign w:val="superscript"/>
              </w:rPr>
            </w:pPr>
            <w:r w:rsidRPr="0088486D">
              <w:rPr>
                <w:sz w:val="28"/>
              </w:rPr>
              <w:t>м</w:t>
            </w:r>
            <w:r w:rsidRPr="0088486D">
              <w:rPr>
                <w:sz w:val="28"/>
                <w:vertAlign w:val="superscript"/>
              </w:rPr>
              <w:t>3</w:t>
            </w:r>
          </w:p>
        </w:tc>
        <w:tc>
          <w:tcPr>
            <w:tcW w:w="1271" w:type="dxa"/>
            <w:vAlign w:val="center"/>
          </w:tcPr>
          <w:p w14:paraId="70B1D440" w14:textId="77777777" w:rsidR="0088486D" w:rsidRPr="0088486D" w:rsidRDefault="0088486D" w:rsidP="0088486D">
            <w:pPr>
              <w:jc w:val="center"/>
              <w:rPr>
                <w:szCs w:val="22"/>
              </w:rPr>
            </w:pPr>
            <w:r w:rsidRPr="0088486D">
              <w:rPr>
                <w:szCs w:val="22"/>
              </w:rPr>
              <w:t>4028276</w:t>
            </w:r>
          </w:p>
        </w:tc>
        <w:tc>
          <w:tcPr>
            <w:tcW w:w="1275" w:type="dxa"/>
            <w:vAlign w:val="center"/>
          </w:tcPr>
          <w:p w14:paraId="71288F03" w14:textId="77777777" w:rsidR="0088486D" w:rsidRPr="0088486D" w:rsidRDefault="0088486D" w:rsidP="0088486D">
            <w:pPr>
              <w:jc w:val="center"/>
              <w:rPr>
                <w:szCs w:val="22"/>
              </w:rPr>
            </w:pPr>
            <w:r w:rsidRPr="0088486D">
              <w:rPr>
                <w:szCs w:val="22"/>
              </w:rPr>
              <w:t>2007497</w:t>
            </w:r>
          </w:p>
        </w:tc>
        <w:tc>
          <w:tcPr>
            <w:tcW w:w="1276" w:type="dxa"/>
            <w:vAlign w:val="center"/>
          </w:tcPr>
          <w:p w14:paraId="3C03585B" w14:textId="77777777" w:rsidR="0088486D" w:rsidRPr="0088486D" w:rsidRDefault="0088486D" w:rsidP="0088486D">
            <w:pPr>
              <w:jc w:val="center"/>
              <w:rPr>
                <w:szCs w:val="22"/>
              </w:rPr>
            </w:pPr>
            <w:r w:rsidRPr="0088486D">
              <w:rPr>
                <w:szCs w:val="22"/>
              </w:rPr>
              <w:t>2007497</w:t>
            </w:r>
          </w:p>
        </w:tc>
        <w:tc>
          <w:tcPr>
            <w:tcW w:w="1276" w:type="dxa"/>
            <w:vAlign w:val="center"/>
          </w:tcPr>
          <w:p w14:paraId="6761750C" w14:textId="77777777" w:rsidR="0088486D" w:rsidRPr="0088486D" w:rsidRDefault="0088486D" w:rsidP="0088486D">
            <w:pPr>
              <w:jc w:val="center"/>
              <w:rPr>
                <w:szCs w:val="22"/>
              </w:rPr>
            </w:pPr>
            <w:r w:rsidRPr="0088486D">
              <w:rPr>
                <w:szCs w:val="22"/>
              </w:rPr>
              <w:t>2000669</w:t>
            </w:r>
          </w:p>
        </w:tc>
        <w:tc>
          <w:tcPr>
            <w:tcW w:w="1276" w:type="dxa"/>
            <w:vAlign w:val="center"/>
          </w:tcPr>
          <w:p w14:paraId="20D42CF8" w14:textId="77777777" w:rsidR="0088486D" w:rsidRPr="0088486D" w:rsidRDefault="0088486D" w:rsidP="0088486D">
            <w:pPr>
              <w:jc w:val="center"/>
              <w:rPr>
                <w:szCs w:val="22"/>
              </w:rPr>
            </w:pPr>
            <w:r w:rsidRPr="0088486D">
              <w:rPr>
                <w:szCs w:val="22"/>
              </w:rPr>
              <w:t>2000669</w:t>
            </w:r>
          </w:p>
        </w:tc>
        <w:tc>
          <w:tcPr>
            <w:tcW w:w="1275" w:type="dxa"/>
            <w:vAlign w:val="center"/>
          </w:tcPr>
          <w:p w14:paraId="06CDF73F" w14:textId="77777777" w:rsidR="0088486D" w:rsidRPr="0088486D" w:rsidRDefault="0088486D" w:rsidP="0088486D">
            <w:pPr>
              <w:jc w:val="center"/>
              <w:rPr>
                <w:szCs w:val="22"/>
              </w:rPr>
            </w:pPr>
            <w:r w:rsidRPr="0088486D">
              <w:rPr>
                <w:szCs w:val="22"/>
              </w:rPr>
              <w:t>1993672</w:t>
            </w:r>
          </w:p>
        </w:tc>
        <w:tc>
          <w:tcPr>
            <w:tcW w:w="1276" w:type="dxa"/>
            <w:vAlign w:val="center"/>
          </w:tcPr>
          <w:p w14:paraId="2692D480" w14:textId="77777777" w:rsidR="0088486D" w:rsidRPr="0088486D" w:rsidRDefault="0088486D" w:rsidP="0088486D">
            <w:pPr>
              <w:jc w:val="center"/>
              <w:rPr>
                <w:szCs w:val="22"/>
              </w:rPr>
            </w:pPr>
            <w:r w:rsidRPr="0088486D">
              <w:rPr>
                <w:szCs w:val="22"/>
              </w:rPr>
              <w:t>1993672</w:t>
            </w:r>
          </w:p>
        </w:tc>
        <w:tc>
          <w:tcPr>
            <w:tcW w:w="1271" w:type="dxa"/>
            <w:vAlign w:val="center"/>
          </w:tcPr>
          <w:p w14:paraId="69EEF735" w14:textId="77777777" w:rsidR="0088486D" w:rsidRPr="0088486D" w:rsidRDefault="0088486D" w:rsidP="0088486D">
            <w:pPr>
              <w:jc w:val="center"/>
              <w:rPr>
                <w:szCs w:val="22"/>
              </w:rPr>
            </w:pPr>
            <w:r w:rsidRPr="0088486D">
              <w:rPr>
                <w:szCs w:val="22"/>
              </w:rPr>
              <w:t>1986891</w:t>
            </w:r>
          </w:p>
        </w:tc>
        <w:tc>
          <w:tcPr>
            <w:tcW w:w="1134" w:type="dxa"/>
            <w:vAlign w:val="center"/>
          </w:tcPr>
          <w:p w14:paraId="0F8E9BC0" w14:textId="77777777" w:rsidR="0088486D" w:rsidRPr="0088486D" w:rsidRDefault="0088486D" w:rsidP="0088486D">
            <w:pPr>
              <w:jc w:val="center"/>
              <w:rPr>
                <w:szCs w:val="22"/>
              </w:rPr>
            </w:pPr>
            <w:r w:rsidRPr="0088486D">
              <w:rPr>
                <w:szCs w:val="22"/>
              </w:rPr>
              <w:t>1986891</w:t>
            </w:r>
          </w:p>
        </w:tc>
        <w:tc>
          <w:tcPr>
            <w:tcW w:w="1134" w:type="dxa"/>
            <w:vAlign w:val="center"/>
          </w:tcPr>
          <w:p w14:paraId="6CF9D303" w14:textId="77777777" w:rsidR="0088486D" w:rsidRPr="0088486D" w:rsidRDefault="0088486D" w:rsidP="0088486D">
            <w:pPr>
              <w:jc w:val="center"/>
              <w:rPr>
                <w:szCs w:val="22"/>
              </w:rPr>
            </w:pPr>
            <w:r w:rsidRPr="0088486D">
              <w:rPr>
                <w:szCs w:val="22"/>
              </w:rPr>
              <w:t>1980133</w:t>
            </w:r>
          </w:p>
        </w:tc>
        <w:tc>
          <w:tcPr>
            <w:tcW w:w="1134" w:type="dxa"/>
            <w:vAlign w:val="center"/>
          </w:tcPr>
          <w:p w14:paraId="4721181E" w14:textId="77777777" w:rsidR="0088486D" w:rsidRPr="0088486D" w:rsidRDefault="0088486D" w:rsidP="0088486D">
            <w:pPr>
              <w:jc w:val="center"/>
              <w:rPr>
                <w:szCs w:val="22"/>
              </w:rPr>
            </w:pPr>
            <w:r w:rsidRPr="0088486D">
              <w:rPr>
                <w:szCs w:val="22"/>
              </w:rPr>
              <w:t>1980133</w:t>
            </w:r>
          </w:p>
        </w:tc>
      </w:tr>
    </w:tbl>
    <w:p w14:paraId="363C51AC" w14:textId="77777777" w:rsidR="0088486D" w:rsidRPr="0088486D" w:rsidRDefault="0088486D" w:rsidP="0088486D">
      <w:pPr>
        <w:jc w:val="both"/>
        <w:rPr>
          <w:color w:val="FF0000"/>
          <w:sz w:val="28"/>
          <w:szCs w:val="28"/>
          <w:lang w:eastAsia="en-US"/>
        </w:rPr>
      </w:pPr>
    </w:p>
    <w:p w14:paraId="431614F7" w14:textId="77777777" w:rsidR="0088486D" w:rsidRPr="0088486D" w:rsidRDefault="0088486D" w:rsidP="0088486D">
      <w:pPr>
        <w:jc w:val="both"/>
        <w:rPr>
          <w:color w:val="FF0000"/>
          <w:sz w:val="28"/>
          <w:szCs w:val="28"/>
          <w:lang w:eastAsia="en-US"/>
        </w:rPr>
      </w:pPr>
    </w:p>
    <w:p w14:paraId="412F2DA2" w14:textId="77777777" w:rsidR="0088486D" w:rsidRPr="0088486D" w:rsidRDefault="0088486D" w:rsidP="0088486D">
      <w:pPr>
        <w:jc w:val="both"/>
        <w:rPr>
          <w:color w:val="FF0000"/>
          <w:sz w:val="28"/>
          <w:szCs w:val="28"/>
          <w:lang w:eastAsia="en-US"/>
        </w:rPr>
      </w:pPr>
    </w:p>
    <w:p w14:paraId="49F67AE4" w14:textId="77777777" w:rsidR="0088486D" w:rsidRPr="0088486D" w:rsidRDefault="0088486D" w:rsidP="0088486D">
      <w:pPr>
        <w:jc w:val="both"/>
        <w:rPr>
          <w:color w:val="FF0000"/>
          <w:sz w:val="28"/>
          <w:szCs w:val="28"/>
          <w:lang w:eastAsia="en-US"/>
        </w:rPr>
      </w:pPr>
    </w:p>
    <w:p w14:paraId="0FD54AE8" w14:textId="77777777" w:rsidR="0088486D" w:rsidRPr="0088486D" w:rsidRDefault="0088486D" w:rsidP="0088486D">
      <w:pPr>
        <w:jc w:val="both"/>
        <w:rPr>
          <w:color w:val="FF0000"/>
          <w:sz w:val="28"/>
          <w:szCs w:val="28"/>
          <w:lang w:eastAsia="en-US"/>
        </w:rPr>
      </w:pPr>
    </w:p>
    <w:p w14:paraId="04A7641A" w14:textId="77777777" w:rsidR="0088486D" w:rsidRPr="0088486D" w:rsidRDefault="0088486D" w:rsidP="0088486D">
      <w:pPr>
        <w:jc w:val="both"/>
        <w:rPr>
          <w:color w:val="FF0000"/>
          <w:sz w:val="28"/>
          <w:szCs w:val="28"/>
          <w:lang w:eastAsia="en-US"/>
        </w:rPr>
      </w:pPr>
    </w:p>
    <w:p w14:paraId="24B7E74E" w14:textId="77777777" w:rsidR="0088486D" w:rsidRPr="0088486D" w:rsidRDefault="0088486D" w:rsidP="0088486D">
      <w:pPr>
        <w:jc w:val="both"/>
        <w:rPr>
          <w:color w:val="FF0000"/>
          <w:sz w:val="28"/>
          <w:szCs w:val="28"/>
          <w:lang w:eastAsia="en-US"/>
        </w:rPr>
      </w:pPr>
    </w:p>
    <w:p w14:paraId="3E31551B" w14:textId="77777777" w:rsidR="0088486D" w:rsidRPr="0088486D" w:rsidRDefault="0088486D" w:rsidP="0088486D">
      <w:pPr>
        <w:jc w:val="both"/>
        <w:rPr>
          <w:color w:val="FF0000"/>
          <w:sz w:val="28"/>
          <w:szCs w:val="28"/>
          <w:lang w:eastAsia="en-US"/>
        </w:rPr>
      </w:pPr>
    </w:p>
    <w:p w14:paraId="059AC860" w14:textId="77777777" w:rsidR="0088486D" w:rsidRPr="0088486D" w:rsidRDefault="0088486D" w:rsidP="0088486D">
      <w:pPr>
        <w:jc w:val="both"/>
        <w:rPr>
          <w:color w:val="FF0000"/>
          <w:sz w:val="28"/>
          <w:szCs w:val="28"/>
          <w:lang w:eastAsia="en-US"/>
        </w:rPr>
      </w:pPr>
    </w:p>
    <w:p w14:paraId="1E05BD01" w14:textId="77777777" w:rsidR="0088486D" w:rsidRPr="0088486D" w:rsidRDefault="0088486D" w:rsidP="0088486D">
      <w:pPr>
        <w:jc w:val="both"/>
        <w:rPr>
          <w:color w:val="FF0000"/>
          <w:sz w:val="28"/>
          <w:szCs w:val="28"/>
          <w:lang w:eastAsia="en-US"/>
        </w:rPr>
      </w:pPr>
    </w:p>
    <w:p w14:paraId="5D3096B2" w14:textId="77777777" w:rsidR="0088486D" w:rsidRPr="0088486D" w:rsidRDefault="0088486D" w:rsidP="0088486D">
      <w:pPr>
        <w:jc w:val="both"/>
        <w:rPr>
          <w:color w:val="FF0000"/>
          <w:sz w:val="28"/>
          <w:szCs w:val="28"/>
          <w:lang w:eastAsia="en-US"/>
        </w:rPr>
      </w:pPr>
    </w:p>
    <w:p w14:paraId="2C120182" w14:textId="77777777" w:rsidR="0088486D" w:rsidRPr="0088486D" w:rsidRDefault="0088486D" w:rsidP="0088486D">
      <w:pPr>
        <w:jc w:val="both"/>
        <w:rPr>
          <w:color w:val="FF0000"/>
          <w:sz w:val="28"/>
          <w:szCs w:val="28"/>
          <w:lang w:eastAsia="en-US"/>
        </w:rPr>
      </w:pPr>
    </w:p>
    <w:p w14:paraId="49D09FB5" w14:textId="77777777" w:rsidR="0088486D" w:rsidRPr="0088486D" w:rsidRDefault="0088486D" w:rsidP="0088486D">
      <w:pPr>
        <w:jc w:val="both"/>
        <w:rPr>
          <w:color w:val="FF0000"/>
          <w:sz w:val="28"/>
          <w:szCs w:val="28"/>
          <w:lang w:eastAsia="en-US"/>
        </w:rPr>
      </w:pPr>
    </w:p>
    <w:p w14:paraId="638BC788" w14:textId="77777777" w:rsidR="0088486D" w:rsidRPr="0088486D" w:rsidRDefault="0088486D" w:rsidP="0088486D">
      <w:pPr>
        <w:jc w:val="both"/>
        <w:rPr>
          <w:color w:val="FF0000"/>
          <w:sz w:val="28"/>
          <w:szCs w:val="28"/>
          <w:lang w:eastAsia="en-US"/>
        </w:rPr>
      </w:pPr>
    </w:p>
    <w:p w14:paraId="04729203" w14:textId="77777777" w:rsidR="0088486D" w:rsidRPr="0088486D" w:rsidRDefault="0088486D" w:rsidP="0088486D">
      <w:pPr>
        <w:jc w:val="both"/>
        <w:rPr>
          <w:color w:val="FF0000"/>
          <w:sz w:val="28"/>
          <w:szCs w:val="28"/>
          <w:lang w:eastAsia="en-US"/>
        </w:rPr>
      </w:pPr>
    </w:p>
    <w:p w14:paraId="3A583C41" w14:textId="77777777" w:rsidR="0088486D" w:rsidRPr="0088486D" w:rsidRDefault="0088486D" w:rsidP="0088486D">
      <w:pPr>
        <w:jc w:val="center"/>
        <w:rPr>
          <w:bCs/>
          <w:sz w:val="28"/>
          <w:szCs w:val="28"/>
        </w:rPr>
      </w:pPr>
      <w:r w:rsidRPr="0088486D">
        <w:rPr>
          <w:bCs/>
          <w:sz w:val="28"/>
          <w:szCs w:val="28"/>
        </w:rPr>
        <w:lastRenderedPageBreak/>
        <w:t>Раздел 4. Объем финансовых потребностей,</w:t>
      </w:r>
    </w:p>
    <w:p w14:paraId="660C682C" w14:textId="77777777" w:rsidR="0088486D" w:rsidRPr="0088486D" w:rsidRDefault="0088486D" w:rsidP="0088486D">
      <w:pPr>
        <w:jc w:val="center"/>
        <w:rPr>
          <w:bCs/>
          <w:sz w:val="28"/>
          <w:szCs w:val="28"/>
        </w:rPr>
      </w:pPr>
      <w:r w:rsidRPr="0088486D">
        <w:rPr>
          <w:bCs/>
          <w:sz w:val="28"/>
          <w:szCs w:val="28"/>
        </w:rPr>
        <w:t xml:space="preserve"> необходимых для реализации производственной программы</w:t>
      </w:r>
    </w:p>
    <w:p w14:paraId="050542AB" w14:textId="77777777" w:rsidR="0088486D" w:rsidRPr="0088486D" w:rsidRDefault="0088486D" w:rsidP="0088486D">
      <w:pPr>
        <w:ind w:left="-567"/>
        <w:jc w:val="center"/>
        <w:rPr>
          <w:bCs/>
          <w:sz w:val="28"/>
          <w:szCs w:val="28"/>
        </w:rPr>
      </w:pPr>
    </w:p>
    <w:tbl>
      <w:tblPr>
        <w:tblStyle w:val="1630"/>
        <w:tblW w:w="16018" w:type="dxa"/>
        <w:tblInd w:w="-431" w:type="dxa"/>
        <w:tblLayout w:type="fixed"/>
        <w:tblLook w:val="04A0" w:firstRow="1" w:lastRow="0" w:firstColumn="1" w:lastColumn="0" w:noHBand="0" w:noVBand="1"/>
      </w:tblPr>
      <w:tblGrid>
        <w:gridCol w:w="2127"/>
        <w:gridCol w:w="1275"/>
        <w:gridCol w:w="1276"/>
        <w:gridCol w:w="1276"/>
        <w:gridCol w:w="1276"/>
        <w:gridCol w:w="1275"/>
        <w:gridCol w:w="1276"/>
        <w:gridCol w:w="1276"/>
        <w:gridCol w:w="1276"/>
        <w:gridCol w:w="1275"/>
        <w:gridCol w:w="1276"/>
        <w:gridCol w:w="1134"/>
      </w:tblGrid>
      <w:tr w:rsidR="0088486D" w:rsidRPr="0088486D" w14:paraId="614B1644" w14:textId="77777777" w:rsidTr="00B05F4D">
        <w:tc>
          <w:tcPr>
            <w:tcW w:w="2127" w:type="dxa"/>
            <w:vMerge w:val="restart"/>
            <w:vAlign w:val="center"/>
          </w:tcPr>
          <w:p w14:paraId="35DB5611" w14:textId="77777777" w:rsidR="0088486D" w:rsidRPr="0088486D" w:rsidRDefault="0088486D" w:rsidP="0088486D">
            <w:pPr>
              <w:jc w:val="center"/>
              <w:rPr>
                <w:bCs/>
                <w:sz w:val="28"/>
                <w:szCs w:val="28"/>
              </w:rPr>
            </w:pPr>
            <w:r w:rsidRPr="0088486D">
              <w:rPr>
                <w:bCs/>
                <w:sz w:val="28"/>
                <w:szCs w:val="28"/>
              </w:rPr>
              <w:t>Наименование показателя</w:t>
            </w:r>
          </w:p>
        </w:tc>
        <w:tc>
          <w:tcPr>
            <w:tcW w:w="1275" w:type="dxa"/>
            <w:vAlign w:val="center"/>
          </w:tcPr>
          <w:p w14:paraId="3A8189A4" w14:textId="77777777" w:rsidR="0088486D" w:rsidRPr="0088486D" w:rsidRDefault="0088486D" w:rsidP="0088486D">
            <w:pPr>
              <w:jc w:val="center"/>
              <w:rPr>
                <w:bCs/>
                <w:sz w:val="28"/>
                <w:szCs w:val="28"/>
              </w:rPr>
            </w:pPr>
            <w:r w:rsidRPr="0088486D">
              <w:rPr>
                <w:bCs/>
                <w:sz w:val="28"/>
                <w:szCs w:val="28"/>
              </w:rPr>
              <w:t>2023 год</w:t>
            </w:r>
          </w:p>
        </w:tc>
        <w:tc>
          <w:tcPr>
            <w:tcW w:w="2552" w:type="dxa"/>
            <w:gridSpan w:val="2"/>
            <w:vAlign w:val="center"/>
          </w:tcPr>
          <w:p w14:paraId="168A2CA7" w14:textId="77777777" w:rsidR="0088486D" w:rsidRPr="0088486D" w:rsidRDefault="0088486D" w:rsidP="0088486D">
            <w:pPr>
              <w:jc w:val="center"/>
              <w:rPr>
                <w:bCs/>
                <w:sz w:val="28"/>
                <w:szCs w:val="28"/>
              </w:rPr>
            </w:pPr>
            <w:r w:rsidRPr="0088486D">
              <w:rPr>
                <w:bCs/>
                <w:sz w:val="28"/>
                <w:szCs w:val="28"/>
              </w:rPr>
              <w:t>2024 год</w:t>
            </w:r>
          </w:p>
        </w:tc>
        <w:tc>
          <w:tcPr>
            <w:tcW w:w="2551" w:type="dxa"/>
            <w:gridSpan w:val="2"/>
            <w:vAlign w:val="center"/>
          </w:tcPr>
          <w:p w14:paraId="4DDFAE80" w14:textId="77777777" w:rsidR="0088486D" w:rsidRPr="0088486D" w:rsidRDefault="0088486D" w:rsidP="0088486D">
            <w:pPr>
              <w:jc w:val="center"/>
              <w:rPr>
                <w:bCs/>
                <w:sz w:val="28"/>
                <w:szCs w:val="28"/>
              </w:rPr>
            </w:pPr>
            <w:r w:rsidRPr="0088486D">
              <w:rPr>
                <w:bCs/>
                <w:sz w:val="28"/>
                <w:szCs w:val="28"/>
              </w:rPr>
              <w:t>2025 год</w:t>
            </w:r>
          </w:p>
        </w:tc>
        <w:tc>
          <w:tcPr>
            <w:tcW w:w="2552" w:type="dxa"/>
            <w:gridSpan w:val="2"/>
            <w:vAlign w:val="center"/>
          </w:tcPr>
          <w:p w14:paraId="1936484F" w14:textId="77777777" w:rsidR="0088486D" w:rsidRPr="0088486D" w:rsidRDefault="0088486D" w:rsidP="0088486D">
            <w:pPr>
              <w:jc w:val="center"/>
              <w:rPr>
                <w:bCs/>
                <w:sz w:val="28"/>
                <w:szCs w:val="28"/>
              </w:rPr>
            </w:pPr>
            <w:r w:rsidRPr="0088486D">
              <w:rPr>
                <w:bCs/>
                <w:sz w:val="28"/>
                <w:szCs w:val="28"/>
              </w:rPr>
              <w:t>2026 год</w:t>
            </w:r>
          </w:p>
        </w:tc>
        <w:tc>
          <w:tcPr>
            <w:tcW w:w="2551" w:type="dxa"/>
            <w:gridSpan w:val="2"/>
            <w:vAlign w:val="center"/>
          </w:tcPr>
          <w:p w14:paraId="5280B013" w14:textId="77777777" w:rsidR="0088486D" w:rsidRPr="0088486D" w:rsidRDefault="0088486D" w:rsidP="0088486D">
            <w:pPr>
              <w:jc w:val="center"/>
              <w:rPr>
                <w:bCs/>
                <w:sz w:val="28"/>
                <w:szCs w:val="28"/>
              </w:rPr>
            </w:pPr>
            <w:r w:rsidRPr="0088486D">
              <w:rPr>
                <w:bCs/>
                <w:sz w:val="28"/>
                <w:szCs w:val="28"/>
              </w:rPr>
              <w:t>2027 год</w:t>
            </w:r>
          </w:p>
        </w:tc>
        <w:tc>
          <w:tcPr>
            <w:tcW w:w="2410" w:type="dxa"/>
            <w:gridSpan w:val="2"/>
            <w:vAlign w:val="center"/>
          </w:tcPr>
          <w:p w14:paraId="2DEFBDA4" w14:textId="77777777" w:rsidR="0088486D" w:rsidRPr="0088486D" w:rsidRDefault="0088486D" w:rsidP="0088486D">
            <w:pPr>
              <w:jc w:val="center"/>
              <w:rPr>
                <w:bCs/>
                <w:sz w:val="28"/>
                <w:szCs w:val="28"/>
              </w:rPr>
            </w:pPr>
            <w:r w:rsidRPr="0088486D">
              <w:rPr>
                <w:bCs/>
                <w:sz w:val="28"/>
                <w:szCs w:val="28"/>
              </w:rPr>
              <w:t>2028 год</w:t>
            </w:r>
          </w:p>
        </w:tc>
      </w:tr>
      <w:tr w:rsidR="0088486D" w:rsidRPr="0088486D" w14:paraId="30BB3090" w14:textId="77777777" w:rsidTr="00B05F4D">
        <w:trPr>
          <w:trHeight w:val="554"/>
        </w:trPr>
        <w:tc>
          <w:tcPr>
            <w:tcW w:w="2127" w:type="dxa"/>
            <w:vMerge/>
          </w:tcPr>
          <w:p w14:paraId="18A218CE" w14:textId="77777777" w:rsidR="0088486D" w:rsidRPr="0088486D" w:rsidRDefault="0088486D" w:rsidP="0088486D">
            <w:pPr>
              <w:jc w:val="center"/>
              <w:rPr>
                <w:bCs/>
                <w:sz w:val="28"/>
                <w:szCs w:val="28"/>
              </w:rPr>
            </w:pPr>
          </w:p>
        </w:tc>
        <w:tc>
          <w:tcPr>
            <w:tcW w:w="1275" w:type="dxa"/>
            <w:vAlign w:val="center"/>
          </w:tcPr>
          <w:p w14:paraId="1D9E521B" w14:textId="77777777" w:rsidR="0088486D" w:rsidRPr="0088486D" w:rsidRDefault="0088486D" w:rsidP="0088486D">
            <w:pPr>
              <w:jc w:val="center"/>
              <w:rPr>
                <w:sz w:val="22"/>
                <w:szCs w:val="20"/>
              </w:rPr>
            </w:pPr>
            <w:r w:rsidRPr="0088486D">
              <w:rPr>
                <w:sz w:val="22"/>
                <w:szCs w:val="20"/>
              </w:rPr>
              <w:t>с 01.01.</w:t>
            </w:r>
          </w:p>
          <w:p w14:paraId="5DC0A348" w14:textId="77777777" w:rsidR="0088486D" w:rsidRPr="0088486D" w:rsidRDefault="0088486D" w:rsidP="0088486D">
            <w:pPr>
              <w:jc w:val="center"/>
              <w:rPr>
                <w:bCs/>
                <w:sz w:val="22"/>
                <w:szCs w:val="20"/>
              </w:rPr>
            </w:pPr>
            <w:r w:rsidRPr="0088486D">
              <w:rPr>
                <w:sz w:val="22"/>
                <w:szCs w:val="20"/>
              </w:rPr>
              <w:t xml:space="preserve"> по 31.12.</w:t>
            </w:r>
          </w:p>
        </w:tc>
        <w:tc>
          <w:tcPr>
            <w:tcW w:w="1276" w:type="dxa"/>
            <w:vAlign w:val="center"/>
          </w:tcPr>
          <w:p w14:paraId="4244FA51" w14:textId="77777777" w:rsidR="0088486D" w:rsidRPr="0088486D" w:rsidRDefault="0088486D" w:rsidP="0088486D">
            <w:pPr>
              <w:jc w:val="center"/>
              <w:rPr>
                <w:sz w:val="22"/>
                <w:szCs w:val="20"/>
              </w:rPr>
            </w:pPr>
            <w:r w:rsidRPr="0088486D">
              <w:rPr>
                <w:sz w:val="22"/>
                <w:szCs w:val="20"/>
              </w:rPr>
              <w:t>с 01.01.</w:t>
            </w:r>
          </w:p>
          <w:p w14:paraId="6B43C43F" w14:textId="77777777" w:rsidR="0088486D" w:rsidRPr="0088486D" w:rsidRDefault="0088486D" w:rsidP="0088486D">
            <w:pPr>
              <w:jc w:val="center"/>
              <w:rPr>
                <w:sz w:val="22"/>
                <w:szCs w:val="20"/>
              </w:rPr>
            </w:pPr>
            <w:r w:rsidRPr="0088486D">
              <w:rPr>
                <w:sz w:val="22"/>
                <w:szCs w:val="20"/>
              </w:rPr>
              <w:t xml:space="preserve"> по 30.06.</w:t>
            </w:r>
          </w:p>
        </w:tc>
        <w:tc>
          <w:tcPr>
            <w:tcW w:w="1276" w:type="dxa"/>
            <w:vAlign w:val="center"/>
          </w:tcPr>
          <w:p w14:paraId="21CCA863" w14:textId="77777777" w:rsidR="0088486D" w:rsidRPr="0088486D" w:rsidRDefault="0088486D" w:rsidP="0088486D">
            <w:pPr>
              <w:jc w:val="center"/>
              <w:rPr>
                <w:sz w:val="22"/>
                <w:szCs w:val="20"/>
              </w:rPr>
            </w:pPr>
            <w:r w:rsidRPr="0088486D">
              <w:rPr>
                <w:sz w:val="22"/>
                <w:szCs w:val="20"/>
              </w:rPr>
              <w:t xml:space="preserve">с 01.07.    </w:t>
            </w:r>
          </w:p>
          <w:p w14:paraId="4364AF69" w14:textId="77777777" w:rsidR="0088486D" w:rsidRPr="0088486D" w:rsidRDefault="0088486D" w:rsidP="0088486D">
            <w:pPr>
              <w:jc w:val="center"/>
              <w:rPr>
                <w:bCs/>
                <w:sz w:val="22"/>
                <w:szCs w:val="20"/>
              </w:rPr>
            </w:pPr>
            <w:r w:rsidRPr="0088486D">
              <w:rPr>
                <w:sz w:val="22"/>
                <w:szCs w:val="20"/>
              </w:rPr>
              <w:t>по 31.12.</w:t>
            </w:r>
          </w:p>
        </w:tc>
        <w:tc>
          <w:tcPr>
            <w:tcW w:w="1276" w:type="dxa"/>
            <w:vAlign w:val="center"/>
          </w:tcPr>
          <w:p w14:paraId="08AA39FF" w14:textId="77777777" w:rsidR="0088486D" w:rsidRPr="0088486D" w:rsidRDefault="0088486D" w:rsidP="0088486D">
            <w:pPr>
              <w:jc w:val="center"/>
              <w:rPr>
                <w:sz w:val="22"/>
                <w:szCs w:val="20"/>
              </w:rPr>
            </w:pPr>
            <w:r w:rsidRPr="0088486D">
              <w:rPr>
                <w:sz w:val="22"/>
                <w:szCs w:val="20"/>
              </w:rPr>
              <w:t xml:space="preserve">с 01.01.    </w:t>
            </w:r>
          </w:p>
          <w:p w14:paraId="057F9FDE" w14:textId="77777777" w:rsidR="0088486D" w:rsidRPr="0088486D" w:rsidRDefault="0088486D" w:rsidP="0088486D">
            <w:pPr>
              <w:jc w:val="center"/>
              <w:rPr>
                <w:sz w:val="22"/>
                <w:szCs w:val="20"/>
              </w:rPr>
            </w:pPr>
            <w:r w:rsidRPr="0088486D">
              <w:rPr>
                <w:sz w:val="22"/>
                <w:szCs w:val="20"/>
              </w:rPr>
              <w:t>по 30.06.</w:t>
            </w:r>
          </w:p>
        </w:tc>
        <w:tc>
          <w:tcPr>
            <w:tcW w:w="1275" w:type="dxa"/>
            <w:vAlign w:val="center"/>
          </w:tcPr>
          <w:p w14:paraId="0C24ABEB" w14:textId="77777777" w:rsidR="0088486D" w:rsidRPr="0088486D" w:rsidRDefault="0088486D" w:rsidP="0088486D">
            <w:pPr>
              <w:jc w:val="center"/>
              <w:rPr>
                <w:bCs/>
                <w:sz w:val="22"/>
                <w:szCs w:val="20"/>
              </w:rPr>
            </w:pPr>
            <w:r w:rsidRPr="0088486D">
              <w:rPr>
                <w:sz w:val="22"/>
                <w:szCs w:val="20"/>
              </w:rPr>
              <w:t>с 01.07.     по 31.12.</w:t>
            </w:r>
          </w:p>
        </w:tc>
        <w:tc>
          <w:tcPr>
            <w:tcW w:w="1276" w:type="dxa"/>
            <w:vAlign w:val="center"/>
          </w:tcPr>
          <w:p w14:paraId="75E4068C" w14:textId="77777777" w:rsidR="0088486D" w:rsidRPr="0088486D" w:rsidRDefault="0088486D" w:rsidP="0088486D">
            <w:pPr>
              <w:jc w:val="center"/>
              <w:rPr>
                <w:sz w:val="22"/>
                <w:szCs w:val="20"/>
              </w:rPr>
            </w:pPr>
            <w:r w:rsidRPr="0088486D">
              <w:rPr>
                <w:sz w:val="22"/>
                <w:szCs w:val="20"/>
              </w:rPr>
              <w:t xml:space="preserve">с 01.01.    </w:t>
            </w:r>
          </w:p>
          <w:p w14:paraId="47DC2132" w14:textId="77777777" w:rsidR="0088486D" w:rsidRPr="0088486D" w:rsidRDefault="0088486D" w:rsidP="0088486D">
            <w:pPr>
              <w:jc w:val="center"/>
              <w:rPr>
                <w:sz w:val="22"/>
                <w:szCs w:val="20"/>
              </w:rPr>
            </w:pPr>
            <w:r w:rsidRPr="0088486D">
              <w:rPr>
                <w:sz w:val="22"/>
                <w:szCs w:val="20"/>
              </w:rPr>
              <w:t>по 30.06.</w:t>
            </w:r>
          </w:p>
        </w:tc>
        <w:tc>
          <w:tcPr>
            <w:tcW w:w="1276" w:type="dxa"/>
            <w:vAlign w:val="center"/>
          </w:tcPr>
          <w:p w14:paraId="62F24A36" w14:textId="77777777" w:rsidR="0088486D" w:rsidRPr="0088486D" w:rsidRDefault="0088486D" w:rsidP="0088486D">
            <w:pPr>
              <w:jc w:val="center"/>
              <w:rPr>
                <w:bCs/>
                <w:sz w:val="22"/>
                <w:szCs w:val="20"/>
              </w:rPr>
            </w:pPr>
            <w:r w:rsidRPr="0088486D">
              <w:rPr>
                <w:sz w:val="22"/>
                <w:szCs w:val="20"/>
              </w:rPr>
              <w:t>с 01.07.     по 31.12.</w:t>
            </w:r>
          </w:p>
        </w:tc>
        <w:tc>
          <w:tcPr>
            <w:tcW w:w="1276" w:type="dxa"/>
            <w:vAlign w:val="center"/>
          </w:tcPr>
          <w:p w14:paraId="0415EBA9" w14:textId="77777777" w:rsidR="0088486D" w:rsidRPr="0088486D" w:rsidRDefault="0088486D" w:rsidP="0088486D">
            <w:pPr>
              <w:jc w:val="center"/>
              <w:rPr>
                <w:sz w:val="22"/>
                <w:szCs w:val="20"/>
              </w:rPr>
            </w:pPr>
            <w:r w:rsidRPr="0088486D">
              <w:rPr>
                <w:sz w:val="22"/>
                <w:szCs w:val="20"/>
              </w:rPr>
              <w:t xml:space="preserve">с 01.01.    </w:t>
            </w:r>
          </w:p>
          <w:p w14:paraId="57FE7767" w14:textId="77777777" w:rsidR="0088486D" w:rsidRPr="0088486D" w:rsidRDefault="0088486D" w:rsidP="0088486D">
            <w:pPr>
              <w:jc w:val="center"/>
              <w:rPr>
                <w:sz w:val="22"/>
                <w:szCs w:val="20"/>
              </w:rPr>
            </w:pPr>
            <w:r w:rsidRPr="0088486D">
              <w:rPr>
                <w:sz w:val="22"/>
                <w:szCs w:val="20"/>
              </w:rPr>
              <w:t>по 30.06.</w:t>
            </w:r>
          </w:p>
        </w:tc>
        <w:tc>
          <w:tcPr>
            <w:tcW w:w="1275" w:type="dxa"/>
            <w:vAlign w:val="center"/>
          </w:tcPr>
          <w:p w14:paraId="58378F6C" w14:textId="77777777" w:rsidR="0088486D" w:rsidRPr="0088486D" w:rsidRDefault="0088486D" w:rsidP="0088486D">
            <w:pPr>
              <w:jc w:val="center"/>
              <w:rPr>
                <w:bCs/>
                <w:sz w:val="22"/>
                <w:szCs w:val="20"/>
              </w:rPr>
            </w:pPr>
            <w:r w:rsidRPr="0088486D">
              <w:rPr>
                <w:sz w:val="22"/>
                <w:szCs w:val="20"/>
              </w:rPr>
              <w:t>с 01.07.     по 31.12.</w:t>
            </w:r>
          </w:p>
        </w:tc>
        <w:tc>
          <w:tcPr>
            <w:tcW w:w="1276" w:type="dxa"/>
            <w:vAlign w:val="center"/>
          </w:tcPr>
          <w:p w14:paraId="6685F660" w14:textId="77777777" w:rsidR="0088486D" w:rsidRPr="0088486D" w:rsidRDefault="0088486D" w:rsidP="0088486D">
            <w:pPr>
              <w:jc w:val="center"/>
              <w:rPr>
                <w:sz w:val="22"/>
                <w:szCs w:val="20"/>
              </w:rPr>
            </w:pPr>
            <w:r w:rsidRPr="0088486D">
              <w:rPr>
                <w:sz w:val="22"/>
                <w:szCs w:val="20"/>
              </w:rPr>
              <w:t xml:space="preserve">с 01.01.    </w:t>
            </w:r>
          </w:p>
          <w:p w14:paraId="3C49C067" w14:textId="77777777" w:rsidR="0088486D" w:rsidRPr="0088486D" w:rsidRDefault="0088486D" w:rsidP="0088486D">
            <w:pPr>
              <w:jc w:val="center"/>
              <w:rPr>
                <w:sz w:val="22"/>
                <w:szCs w:val="20"/>
              </w:rPr>
            </w:pPr>
            <w:r w:rsidRPr="0088486D">
              <w:rPr>
                <w:sz w:val="22"/>
                <w:szCs w:val="20"/>
              </w:rPr>
              <w:t>по 30.06.</w:t>
            </w:r>
          </w:p>
        </w:tc>
        <w:tc>
          <w:tcPr>
            <w:tcW w:w="1134" w:type="dxa"/>
            <w:vAlign w:val="center"/>
          </w:tcPr>
          <w:p w14:paraId="74670F19" w14:textId="77777777" w:rsidR="0088486D" w:rsidRPr="0088486D" w:rsidRDefault="0088486D" w:rsidP="0088486D">
            <w:pPr>
              <w:jc w:val="center"/>
              <w:rPr>
                <w:bCs/>
                <w:sz w:val="22"/>
                <w:szCs w:val="20"/>
              </w:rPr>
            </w:pPr>
            <w:r w:rsidRPr="0088486D">
              <w:rPr>
                <w:sz w:val="22"/>
                <w:szCs w:val="20"/>
              </w:rPr>
              <w:t>с 01.07.     по 31.12.</w:t>
            </w:r>
          </w:p>
        </w:tc>
      </w:tr>
      <w:tr w:rsidR="0088486D" w:rsidRPr="0088486D" w14:paraId="1DF03F86" w14:textId="77777777" w:rsidTr="00B05F4D">
        <w:tc>
          <w:tcPr>
            <w:tcW w:w="2127" w:type="dxa"/>
          </w:tcPr>
          <w:p w14:paraId="1842CF2B" w14:textId="77777777" w:rsidR="0088486D" w:rsidRPr="0088486D" w:rsidRDefault="0088486D" w:rsidP="0088486D">
            <w:pPr>
              <w:jc w:val="center"/>
              <w:rPr>
                <w:bCs/>
                <w:sz w:val="28"/>
                <w:szCs w:val="28"/>
              </w:rPr>
            </w:pPr>
            <w:r w:rsidRPr="0088486D">
              <w:rPr>
                <w:bCs/>
                <w:sz w:val="28"/>
                <w:szCs w:val="28"/>
              </w:rPr>
              <w:t>1</w:t>
            </w:r>
          </w:p>
        </w:tc>
        <w:tc>
          <w:tcPr>
            <w:tcW w:w="1275" w:type="dxa"/>
          </w:tcPr>
          <w:p w14:paraId="561269B4" w14:textId="77777777" w:rsidR="0088486D" w:rsidRPr="0088486D" w:rsidRDefault="0088486D" w:rsidP="0088486D">
            <w:pPr>
              <w:jc w:val="center"/>
              <w:rPr>
                <w:bCs/>
                <w:sz w:val="28"/>
                <w:szCs w:val="28"/>
              </w:rPr>
            </w:pPr>
            <w:r w:rsidRPr="0088486D">
              <w:rPr>
                <w:bCs/>
                <w:sz w:val="28"/>
                <w:szCs w:val="28"/>
              </w:rPr>
              <w:t>2</w:t>
            </w:r>
          </w:p>
        </w:tc>
        <w:tc>
          <w:tcPr>
            <w:tcW w:w="1276" w:type="dxa"/>
          </w:tcPr>
          <w:p w14:paraId="1B6E0A5D" w14:textId="77777777" w:rsidR="0088486D" w:rsidRPr="0088486D" w:rsidRDefault="0088486D" w:rsidP="0088486D">
            <w:pPr>
              <w:jc w:val="center"/>
              <w:rPr>
                <w:bCs/>
                <w:sz w:val="28"/>
                <w:szCs w:val="28"/>
              </w:rPr>
            </w:pPr>
            <w:r w:rsidRPr="0088486D">
              <w:rPr>
                <w:bCs/>
                <w:sz w:val="28"/>
                <w:szCs w:val="28"/>
              </w:rPr>
              <w:t>3</w:t>
            </w:r>
          </w:p>
        </w:tc>
        <w:tc>
          <w:tcPr>
            <w:tcW w:w="1276" w:type="dxa"/>
          </w:tcPr>
          <w:p w14:paraId="679061CE" w14:textId="77777777" w:rsidR="0088486D" w:rsidRPr="0088486D" w:rsidRDefault="0088486D" w:rsidP="0088486D">
            <w:pPr>
              <w:jc w:val="center"/>
              <w:rPr>
                <w:bCs/>
                <w:sz w:val="28"/>
                <w:szCs w:val="28"/>
              </w:rPr>
            </w:pPr>
            <w:r w:rsidRPr="0088486D">
              <w:rPr>
                <w:bCs/>
                <w:sz w:val="28"/>
                <w:szCs w:val="28"/>
              </w:rPr>
              <w:t>4</w:t>
            </w:r>
          </w:p>
        </w:tc>
        <w:tc>
          <w:tcPr>
            <w:tcW w:w="1276" w:type="dxa"/>
          </w:tcPr>
          <w:p w14:paraId="29051BBE" w14:textId="77777777" w:rsidR="0088486D" w:rsidRPr="0088486D" w:rsidRDefault="0088486D" w:rsidP="0088486D">
            <w:pPr>
              <w:jc w:val="center"/>
              <w:rPr>
                <w:bCs/>
                <w:sz w:val="28"/>
                <w:szCs w:val="28"/>
              </w:rPr>
            </w:pPr>
            <w:r w:rsidRPr="0088486D">
              <w:rPr>
                <w:bCs/>
                <w:sz w:val="28"/>
                <w:szCs w:val="28"/>
              </w:rPr>
              <w:t>5</w:t>
            </w:r>
          </w:p>
        </w:tc>
        <w:tc>
          <w:tcPr>
            <w:tcW w:w="1275" w:type="dxa"/>
          </w:tcPr>
          <w:p w14:paraId="4405FDD2" w14:textId="77777777" w:rsidR="0088486D" w:rsidRPr="0088486D" w:rsidRDefault="0088486D" w:rsidP="0088486D">
            <w:pPr>
              <w:jc w:val="center"/>
              <w:rPr>
                <w:bCs/>
                <w:sz w:val="28"/>
                <w:szCs w:val="28"/>
              </w:rPr>
            </w:pPr>
            <w:r w:rsidRPr="0088486D">
              <w:rPr>
                <w:bCs/>
                <w:sz w:val="28"/>
                <w:szCs w:val="28"/>
              </w:rPr>
              <w:t>6</w:t>
            </w:r>
          </w:p>
        </w:tc>
        <w:tc>
          <w:tcPr>
            <w:tcW w:w="1276" w:type="dxa"/>
          </w:tcPr>
          <w:p w14:paraId="34E74B2A" w14:textId="77777777" w:rsidR="0088486D" w:rsidRPr="0088486D" w:rsidRDefault="0088486D" w:rsidP="0088486D">
            <w:pPr>
              <w:jc w:val="center"/>
              <w:rPr>
                <w:bCs/>
                <w:sz w:val="28"/>
                <w:szCs w:val="28"/>
              </w:rPr>
            </w:pPr>
            <w:r w:rsidRPr="0088486D">
              <w:rPr>
                <w:bCs/>
                <w:sz w:val="28"/>
                <w:szCs w:val="28"/>
              </w:rPr>
              <w:t>7</w:t>
            </w:r>
          </w:p>
        </w:tc>
        <w:tc>
          <w:tcPr>
            <w:tcW w:w="1276" w:type="dxa"/>
          </w:tcPr>
          <w:p w14:paraId="283B56FC" w14:textId="77777777" w:rsidR="0088486D" w:rsidRPr="0088486D" w:rsidRDefault="0088486D" w:rsidP="0088486D">
            <w:pPr>
              <w:jc w:val="center"/>
              <w:rPr>
                <w:bCs/>
                <w:sz w:val="28"/>
                <w:szCs w:val="28"/>
              </w:rPr>
            </w:pPr>
            <w:r w:rsidRPr="0088486D">
              <w:rPr>
                <w:bCs/>
                <w:sz w:val="28"/>
                <w:szCs w:val="28"/>
              </w:rPr>
              <w:t>8</w:t>
            </w:r>
          </w:p>
        </w:tc>
        <w:tc>
          <w:tcPr>
            <w:tcW w:w="1276" w:type="dxa"/>
          </w:tcPr>
          <w:p w14:paraId="0784DB64" w14:textId="77777777" w:rsidR="0088486D" w:rsidRPr="0088486D" w:rsidRDefault="0088486D" w:rsidP="0088486D">
            <w:pPr>
              <w:jc w:val="center"/>
              <w:rPr>
                <w:bCs/>
                <w:sz w:val="28"/>
                <w:szCs w:val="28"/>
              </w:rPr>
            </w:pPr>
            <w:r w:rsidRPr="0088486D">
              <w:rPr>
                <w:bCs/>
                <w:sz w:val="28"/>
                <w:szCs w:val="28"/>
              </w:rPr>
              <w:t>9</w:t>
            </w:r>
          </w:p>
        </w:tc>
        <w:tc>
          <w:tcPr>
            <w:tcW w:w="1275" w:type="dxa"/>
          </w:tcPr>
          <w:p w14:paraId="0EE136A4" w14:textId="77777777" w:rsidR="0088486D" w:rsidRPr="0088486D" w:rsidRDefault="0088486D" w:rsidP="0088486D">
            <w:pPr>
              <w:jc w:val="center"/>
              <w:rPr>
                <w:bCs/>
                <w:sz w:val="28"/>
                <w:szCs w:val="28"/>
              </w:rPr>
            </w:pPr>
            <w:r w:rsidRPr="0088486D">
              <w:rPr>
                <w:bCs/>
                <w:sz w:val="28"/>
                <w:szCs w:val="28"/>
              </w:rPr>
              <w:t>10</w:t>
            </w:r>
          </w:p>
        </w:tc>
        <w:tc>
          <w:tcPr>
            <w:tcW w:w="1276" w:type="dxa"/>
          </w:tcPr>
          <w:p w14:paraId="70F9E49A" w14:textId="77777777" w:rsidR="0088486D" w:rsidRPr="0088486D" w:rsidRDefault="0088486D" w:rsidP="0088486D">
            <w:pPr>
              <w:jc w:val="center"/>
              <w:rPr>
                <w:bCs/>
                <w:sz w:val="28"/>
                <w:szCs w:val="28"/>
              </w:rPr>
            </w:pPr>
            <w:r w:rsidRPr="0088486D">
              <w:rPr>
                <w:bCs/>
                <w:sz w:val="28"/>
                <w:szCs w:val="28"/>
              </w:rPr>
              <w:t>11</w:t>
            </w:r>
          </w:p>
        </w:tc>
        <w:tc>
          <w:tcPr>
            <w:tcW w:w="1134" w:type="dxa"/>
          </w:tcPr>
          <w:p w14:paraId="3DC3DC89" w14:textId="77777777" w:rsidR="0088486D" w:rsidRPr="0088486D" w:rsidRDefault="0088486D" w:rsidP="0088486D">
            <w:pPr>
              <w:jc w:val="center"/>
              <w:rPr>
                <w:bCs/>
                <w:sz w:val="28"/>
                <w:szCs w:val="28"/>
              </w:rPr>
            </w:pPr>
            <w:r w:rsidRPr="0088486D">
              <w:rPr>
                <w:bCs/>
                <w:sz w:val="28"/>
                <w:szCs w:val="28"/>
              </w:rPr>
              <w:t>12</w:t>
            </w:r>
          </w:p>
        </w:tc>
      </w:tr>
      <w:tr w:rsidR="0088486D" w:rsidRPr="0088486D" w14:paraId="2A1CA522" w14:textId="77777777" w:rsidTr="00B05F4D">
        <w:tc>
          <w:tcPr>
            <w:tcW w:w="2127" w:type="dxa"/>
            <w:vAlign w:val="center"/>
          </w:tcPr>
          <w:p w14:paraId="24C1C3A9" w14:textId="77777777" w:rsidR="0088486D" w:rsidRPr="0088486D" w:rsidRDefault="0088486D" w:rsidP="0088486D">
            <w:pPr>
              <w:rPr>
                <w:bCs/>
                <w:sz w:val="22"/>
              </w:rPr>
            </w:pPr>
            <w:r w:rsidRPr="0088486D">
              <w:rPr>
                <w:bCs/>
              </w:rPr>
              <w:t xml:space="preserve">Финансовые потребности, необходимые для реализации производственной программы </w:t>
            </w:r>
            <w:r w:rsidRPr="0088486D">
              <w:rPr>
                <w:bCs/>
                <w:kern w:val="32"/>
                <w:szCs w:val="28"/>
              </w:rPr>
              <w:t>в области обращения с твердыми коммунальными отходами</w:t>
            </w:r>
            <w:r w:rsidRPr="0088486D">
              <w:rPr>
                <w:bCs/>
                <w:sz w:val="22"/>
              </w:rPr>
              <w:t xml:space="preserve">, </w:t>
            </w:r>
          </w:p>
          <w:p w14:paraId="387BE4EA" w14:textId="77777777" w:rsidR="0088486D" w:rsidRPr="0088486D" w:rsidRDefault="0088486D" w:rsidP="0088486D">
            <w:pPr>
              <w:rPr>
                <w:bCs/>
              </w:rPr>
            </w:pPr>
            <w:r w:rsidRPr="0088486D">
              <w:rPr>
                <w:bCs/>
              </w:rPr>
              <w:t>тыс. руб.</w:t>
            </w:r>
          </w:p>
        </w:tc>
        <w:tc>
          <w:tcPr>
            <w:tcW w:w="1275" w:type="dxa"/>
            <w:vAlign w:val="center"/>
          </w:tcPr>
          <w:p w14:paraId="0409B988" w14:textId="77777777" w:rsidR="0088486D" w:rsidRPr="0088486D" w:rsidRDefault="0088486D" w:rsidP="0088486D">
            <w:pPr>
              <w:jc w:val="center"/>
              <w:rPr>
                <w:bCs/>
                <w:szCs w:val="22"/>
              </w:rPr>
            </w:pPr>
            <w:r w:rsidRPr="0088486D">
              <w:rPr>
                <w:bCs/>
                <w:szCs w:val="22"/>
              </w:rPr>
              <w:t>1760357</w:t>
            </w:r>
          </w:p>
        </w:tc>
        <w:tc>
          <w:tcPr>
            <w:tcW w:w="1276" w:type="dxa"/>
            <w:vAlign w:val="center"/>
          </w:tcPr>
          <w:p w14:paraId="041F45B1" w14:textId="77777777" w:rsidR="0088486D" w:rsidRPr="0088486D" w:rsidRDefault="0088486D" w:rsidP="0088486D">
            <w:pPr>
              <w:jc w:val="center"/>
              <w:rPr>
                <w:bCs/>
                <w:szCs w:val="22"/>
              </w:rPr>
            </w:pPr>
            <w:r w:rsidRPr="0088486D">
              <w:rPr>
                <w:bCs/>
                <w:szCs w:val="22"/>
              </w:rPr>
              <w:t>877276</w:t>
            </w:r>
          </w:p>
        </w:tc>
        <w:tc>
          <w:tcPr>
            <w:tcW w:w="1276" w:type="dxa"/>
            <w:vAlign w:val="center"/>
          </w:tcPr>
          <w:p w14:paraId="3EC13C04" w14:textId="77777777" w:rsidR="0088486D" w:rsidRPr="0088486D" w:rsidRDefault="0088486D" w:rsidP="0088486D">
            <w:pPr>
              <w:jc w:val="center"/>
              <w:rPr>
                <w:bCs/>
                <w:szCs w:val="22"/>
              </w:rPr>
            </w:pPr>
            <w:r w:rsidRPr="0088486D">
              <w:rPr>
                <w:bCs/>
                <w:szCs w:val="22"/>
              </w:rPr>
              <w:t>961495</w:t>
            </w:r>
          </w:p>
        </w:tc>
        <w:tc>
          <w:tcPr>
            <w:tcW w:w="1276" w:type="dxa"/>
            <w:vAlign w:val="center"/>
          </w:tcPr>
          <w:p w14:paraId="16283F72" w14:textId="77777777" w:rsidR="0088486D" w:rsidRPr="0088486D" w:rsidRDefault="0088486D" w:rsidP="0088486D">
            <w:pPr>
              <w:jc w:val="center"/>
              <w:rPr>
                <w:bCs/>
                <w:szCs w:val="22"/>
              </w:rPr>
            </w:pPr>
            <w:r w:rsidRPr="0088486D">
              <w:rPr>
                <w:bCs/>
                <w:szCs w:val="22"/>
              </w:rPr>
              <w:t>958220</w:t>
            </w:r>
          </w:p>
        </w:tc>
        <w:tc>
          <w:tcPr>
            <w:tcW w:w="1275" w:type="dxa"/>
            <w:vAlign w:val="center"/>
          </w:tcPr>
          <w:p w14:paraId="2116B1A9" w14:textId="77777777" w:rsidR="0088486D" w:rsidRPr="0088486D" w:rsidRDefault="0088486D" w:rsidP="0088486D">
            <w:pPr>
              <w:jc w:val="center"/>
              <w:rPr>
                <w:bCs/>
                <w:szCs w:val="22"/>
              </w:rPr>
            </w:pPr>
            <w:r w:rsidRPr="0088486D">
              <w:rPr>
                <w:bCs/>
                <w:szCs w:val="22"/>
              </w:rPr>
              <w:t>1063625</w:t>
            </w:r>
          </w:p>
        </w:tc>
        <w:tc>
          <w:tcPr>
            <w:tcW w:w="1276" w:type="dxa"/>
            <w:vAlign w:val="center"/>
          </w:tcPr>
          <w:p w14:paraId="7EAA718A" w14:textId="77777777" w:rsidR="0088486D" w:rsidRPr="0088486D" w:rsidRDefault="0088486D" w:rsidP="0088486D">
            <w:pPr>
              <w:jc w:val="center"/>
              <w:rPr>
                <w:bCs/>
                <w:szCs w:val="22"/>
              </w:rPr>
            </w:pPr>
            <w:r w:rsidRPr="0088486D">
              <w:rPr>
                <w:bCs/>
                <w:szCs w:val="22"/>
              </w:rPr>
              <w:t>998929</w:t>
            </w:r>
          </w:p>
        </w:tc>
        <w:tc>
          <w:tcPr>
            <w:tcW w:w="1276" w:type="dxa"/>
            <w:vAlign w:val="center"/>
          </w:tcPr>
          <w:p w14:paraId="6BD2B078" w14:textId="77777777" w:rsidR="0088486D" w:rsidRPr="0088486D" w:rsidRDefault="0088486D" w:rsidP="0088486D">
            <w:pPr>
              <w:jc w:val="center"/>
              <w:rPr>
                <w:bCs/>
                <w:szCs w:val="22"/>
              </w:rPr>
            </w:pPr>
            <w:r w:rsidRPr="0088486D">
              <w:rPr>
                <w:bCs/>
                <w:szCs w:val="22"/>
              </w:rPr>
              <w:t>1115277</w:t>
            </w:r>
          </w:p>
        </w:tc>
        <w:tc>
          <w:tcPr>
            <w:tcW w:w="1276" w:type="dxa"/>
            <w:vAlign w:val="center"/>
          </w:tcPr>
          <w:p w14:paraId="0CC8D6D2" w14:textId="77777777" w:rsidR="0088486D" w:rsidRPr="0088486D" w:rsidRDefault="0088486D" w:rsidP="0088486D">
            <w:pPr>
              <w:jc w:val="center"/>
              <w:rPr>
                <w:bCs/>
                <w:szCs w:val="22"/>
              </w:rPr>
            </w:pPr>
            <w:r w:rsidRPr="0088486D">
              <w:rPr>
                <w:bCs/>
                <w:szCs w:val="22"/>
              </w:rPr>
              <w:t>1111487</w:t>
            </w:r>
          </w:p>
        </w:tc>
        <w:tc>
          <w:tcPr>
            <w:tcW w:w="1275" w:type="dxa"/>
            <w:vAlign w:val="center"/>
          </w:tcPr>
          <w:p w14:paraId="0FE5E712" w14:textId="77777777" w:rsidR="0088486D" w:rsidRPr="0088486D" w:rsidRDefault="0088486D" w:rsidP="0088486D">
            <w:pPr>
              <w:jc w:val="center"/>
              <w:rPr>
                <w:bCs/>
                <w:szCs w:val="22"/>
              </w:rPr>
            </w:pPr>
            <w:r w:rsidRPr="0088486D">
              <w:rPr>
                <w:bCs/>
                <w:szCs w:val="22"/>
              </w:rPr>
              <w:t>1155737</w:t>
            </w:r>
          </w:p>
        </w:tc>
        <w:tc>
          <w:tcPr>
            <w:tcW w:w="1276" w:type="dxa"/>
            <w:vAlign w:val="center"/>
          </w:tcPr>
          <w:p w14:paraId="01DE5A89" w14:textId="77777777" w:rsidR="0088486D" w:rsidRPr="0088486D" w:rsidRDefault="0088486D" w:rsidP="0088486D">
            <w:pPr>
              <w:jc w:val="center"/>
              <w:rPr>
                <w:bCs/>
                <w:szCs w:val="22"/>
              </w:rPr>
            </w:pPr>
            <w:r w:rsidRPr="0088486D">
              <w:rPr>
                <w:bCs/>
                <w:szCs w:val="22"/>
              </w:rPr>
              <w:t>1151804</w:t>
            </w:r>
          </w:p>
        </w:tc>
        <w:tc>
          <w:tcPr>
            <w:tcW w:w="1134" w:type="dxa"/>
            <w:vAlign w:val="center"/>
          </w:tcPr>
          <w:p w14:paraId="4A43E7B3" w14:textId="77777777" w:rsidR="0088486D" w:rsidRPr="0088486D" w:rsidRDefault="0088486D" w:rsidP="0088486D">
            <w:pPr>
              <w:jc w:val="center"/>
              <w:rPr>
                <w:bCs/>
                <w:szCs w:val="22"/>
              </w:rPr>
            </w:pPr>
            <w:r w:rsidRPr="0088486D">
              <w:rPr>
                <w:bCs/>
                <w:szCs w:val="22"/>
              </w:rPr>
              <w:t>1202065</w:t>
            </w:r>
          </w:p>
        </w:tc>
      </w:tr>
    </w:tbl>
    <w:p w14:paraId="27F7D16F" w14:textId="77777777" w:rsidR="0088486D" w:rsidRPr="0088486D" w:rsidRDefault="0088486D" w:rsidP="0088486D">
      <w:pPr>
        <w:ind w:left="-567"/>
        <w:jc w:val="center"/>
        <w:rPr>
          <w:bCs/>
          <w:sz w:val="28"/>
          <w:szCs w:val="28"/>
        </w:rPr>
      </w:pPr>
    </w:p>
    <w:p w14:paraId="692A5F1F" w14:textId="77777777" w:rsidR="0088486D" w:rsidRPr="0088486D" w:rsidRDefault="0088486D" w:rsidP="0088486D">
      <w:pPr>
        <w:ind w:left="-567"/>
        <w:jc w:val="center"/>
        <w:rPr>
          <w:bCs/>
          <w:sz w:val="28"/>
          <w:szCs w:val="28"/>
        </w:rPr>
      </w:pPr>
    </w:p>
    <w:p w14:paraId="19901343" w14:textId="77777777" w:rsidR="0088486D" w:rsidRPr="0088486D" w:rsidRDefault="0088486D" w:rsidP="0088486D">
      <w:pPr>
        <w:ind w:left="-567"/>
        <w:jc w:val="center"/>
        <w:rPr>
          <w:bCs/>
          <w:color w:val="FF0000"/>
          <w:sz w:val="28"/>
          <w:szCs w:val="28"/>
        </w:rPr>
      </w:pPr>
    </w:p>
    <w:p w14:paraId="473FB380" w14:textId="77777777" w:rsidR="0088486D" w:rsidRPr="0088486D" w:rsidRDefault="0088486D" w:rsidP="0088486D">
      <w:pPr>
        <w:ind w:left="-567"/>
        <w:jc w:val="center"/>
        <w:rPr>
          <w:bCs/>
          <w:color w:val="FF0000"/>
          <w:sz w:val="28"/>
          <w:szCs w:val="28"/>
        </w:rPr>
      </w:pPr>
    </w:p>
    <w:p w14:paraId="71D61E3F" w14:textId="77777777" w:rsidR="0088486D" w:rsidRPr="0088486D" w:rsidRDefault="0088486D" w:rsidP="0088486D">
      <w:pPr>
        <w:ind w:left="-567"/>
        <w:jc w:val="center"/>
        <w:rPr>
          <w:bCs/>
          <w:color w:val="FF0000"/>
          <w:sz w:val="28"/>
          <w:szCs w:val="28"/>
        </w:rPr>
      </w:pPr>
    </w:p>
    <w:p w14:paraId="3E53548B" w14:textId="77777777" w:rsidR="0088486D" w:rsidRPr="0088486D" w:rsidRDefault="0088486D" w:rsidP="0088486D">
      <w:pPr>
        <w:ind w:left="-567"/>
        <w:jc w:val="center"/>
        <w:rPr>
          <w:bCs/>
          <w:color w:val="FF0000"/>
          <w:sz w:val="28"/>
          <w:szCs w:val="28"/>
        </w:rPr>
      </w:pPr>
    </w:p>
    <w:p w14:paraId="1DDF2380" w14:textId="77777777" w:rsidR="0088486D" w:rsidRPr="0088486D" w:rsidRDefault="0088486D" w:rsidP="0088486D">
      <w:pPr>
        <w:ind w:left="-567"/>
        <w:jc w:val="center"/>
        <w:rPr>
          <w:bCs/>
          <w:color w:val="FF0000"/>
          <w:sz w:val="28"/>
          <w:szCs w:val="28"/>
        </w:rPr>
      </w:pPr>
    </w:p>
    <w:p w14:paraId="1461B886" w14:textId="77777777" w:rsidR="0088486D" w:rsidRPr="0088486D" w:rsidRDefault="0088486D" w:rsidP="0088486D">
      <w:pPr>
        <w:ind w:left="-567"/>
        <w:jc w:val="center"/>
        <w:rPr>
          <w:bCs/>
          <w:color w:val="FF0000"/>
          <w:sz w:val="28"/>
          <w:szCs w:val="28"/>
        </w:rPr>
      </w:pPr>
    </w:p>
    <w:p w14:paraId="03F0AA0D" w14:textId="77777777" w:rsidR="0088486D" w:rsidRPr="0088486D" w:rsidRDefault="0088486D" w:rsidP="0088486D">
      <w:pPr>
        <w:ind w:left="-567"/>
        <w:jc w:val="center"/>
        <w:rPr>
          <w:bCs/>
          <w:color w:val="FF0000"/>
          <w:sz w:val="28"/>
          <w:szCs w:val="28"/>
        </w:rPr>
        <w:sectPr w:rsidR="0088486D" w:rsidRPr="0088486D" w:rsidSect="0088486D">
          <w:pgSz w:w="16838" w:h="11906" w:orient="landscape"/>
          <w:pgMar w:top="1559" w:right="851" w:bottom="1418" w:left="851" w:header="709" w:footer="709" w:gutter="0"/>
          <w:cols w:space="708"/>
          <w:titlePg/>
          <w:docGrid w:linePitch="360"/>
        </w:sectPr>
      </w:pPr>
    </w:p>
    <w:p w14:paraId="42B85F22" w14:textId="77777777" w:rsidR="0088486D" w:rsidRPr="0088486D" w:rsidRDefault="0088486D" w:rsidP="0088486D">
      <w:pPr>
        <w:jc w:val="center"/>
        <w:rPr>
          <w:bCs/>
          <w:sz w:val="28"/>
          <w:szCs w:val="28"/>
        </w:rPr>
      </w:pPr>
      <w:r w:rsidRPr="0088486D">
        <w:rPr>
          <w:bCs/>
          <w:sz w:val="28"/>
          <w:szCs w:val="28"/>
        </w:rPr>
        <w:lastRenderedPageBreak/>
        <w:t>Раздел 5. График реализации мероприятий производственной программы</w:t>
      </w:r>
    </w:p>
    <w:p w14:paraId="36266DD9" w14:textId="77777777" w:rsidR="0088486D" w:rsidRPr="0088486D" w:rsidRDefault="0088486D" w:rsidP="0088486D">
      <w:pPr>
        <w:ind w:left="-567"/>
        <w:jc w:val="center"/>
        <w:rPr>
          <w:bCs/>
          <w:sz w:val="28"/>
          <w:szCs w:val="28"/>
        </w:rPr>
      </w:pPr>
    </w:p>
    <w:tbl>
      <w:tblPr>
        <w:tblStyle w:val="1630"/>
        <w:tblW w:w="10060" w:type="dxa"/>
        <w:tblInd w:w="-567" w:type="dxa"/>
        <w:tblLook w:val="04A0" w:firstRow="1" w:lastRow="0" w:firstColumn="1" w:lastColumn="0" w:noHBand="0" w:noVBand="1"/>
      </w:tblPr>
      <w:tblGrid>
        <w:gridCol w:w="3539"/>
        <w:gridCol w:w="3260"/>
        <w:gridCol w:w="3261"/>
      </w:tblGrid>
      <w:tr w:rsidR="0088486D" w:rsidRPr="0088486D" w14:paraId="1BF1207D" w14:textId="77777777" w:rsidTr="00B05F4D">
        <w:trPr>
          <w:trHeight w:val="914"/>
        </w:trPr>
        <w:tc>
          <w:tcPr>
            <w:tcW w:w="3539" w:type="dxa"/>
            <w:vAlign w:val="center"/>
          </w:tcPr>
          <w:p w14:paraId="7B50F725" w14:textId="77777777" w:rsidR="0088486D" w:rsidRPr="0088486D" w:rsidRDefault="0088486D" w:rsidP="0088486D">
            <w:pPr>
              <w:jc w:val="center"/>
              <w:rPr>
                <w:bCs/>
                <w:sz w:val="28"/>
                <w:szCs w:val="28"/>
              </w:rPr>
            </w:pPr>
            <w:r w:rsidRPr="0088486D">
              <w:rPr>
                <w:bCs/>
                <w:sz w:val="28"/>
                <w:szCs w:val="28"/>
              </w:rPr>
              <w:t>Наименование мероприятия</w:t>
            </w:r>
          </w:p>
        </w:tc>
        <w:tc>
          <w:tcPr>
            <w:tcW w:w="3260" w:type="dxa"/>
            <w:vAlign w:val="center"/>
          </w:tcPr>
          <w:p w14:paraId="6C26340F" w14:textId="77777777" w:rsidR="0088486D" w:rsidRPr="0088486D" w:rsidRDefault="0088486D" w:rsidP="0088486D">
            <w:pPr>
              <w:jc w:val="center"/>
              <w:rPr>
                <w:bCs/>
                <w:sz w:val="28"/>
                <w:szCs w:val="28"/>
              </w:rPr>
            </w:pPr>
            <w:r w:rsidRPr="0088486D">
              <w:rPr>
                <w:bCs/>
                <w:sz w:val="28"/>
                <w:szCs w:val="28"/>
              </w:rPr>
              <w:t>Дата начала    реализации мероприятий</w:t>
            </w:r>
          </w:p>
        </w:tc>
        <w:tc>
          <w:tcPr>
            <w:tcW w:w="3261" w:type="dxa"/>
            <w:vAlign w:val="center"/>
          </w:tcPr>
          <w:p w14:paraId="10A819C4" w14:textId="77777777" w:rsidR="0088486D" w:rsidRPr="0088486D" w:rsidRDefault="0088486D" w:rsidP="0088486D">
            <w:pPr>
              <w:jc w:val="center"/>
              <w:rPr>
                <w:bCs/>
                <w:sz w:val="28"/>
                <w:szCs w:val="28"/>
              </w:rPr>
            </w:pPr>
            <w:r w:rsidRPr="0088486D">
              <w:rPr>
                <w:bCs/>
                <w:sz w:val="28"/>
                <w:szCs w:val="28"/>
              </w:rPr>
              <w:t>Дата окончания реализации мероприятий</w:t>
            </w:r>
          </w:p>
        </w:tc>
      </w:tr>
      <w:tr w:rsidR="0088486D" w:rsidRPr="0088486D" w14:paraId="179BF255" w14:textId="77777777" w:rsidTr="00B05F4D">
        <w:trPr>
          <w:trHeight w:val="1409"/>
        </w:trPr>
        <w:tc>
          <w:tcPr>
            <w:tcW w:w="3539" w:type="dxa"/>
            <w:vAlign w:val="center"/>
          </w:tcPr>
          <w:p w14:paraId="0C781C4D" w14:textId="77777777" w:rsidR="0088486D" w:rsidRPr="0088486D" w:rsidRDefault="0088486D" w:rsidP="0088486D">
            <w:pPr>
              <w:jc w:val="center"/>
              <w:rPr>
                <w:bCs/>
                <w:sz w:val="28"/>
                <w:szCs w:val="28"/>
              </w:rPr>
            </w:pPr>
            <w:r w:rsidRPr="0088486D">
              <w:rPr>
                <w:bCs/>
                <w:sz w:val="28"/>
                <w:szCs w:val="28"/>
              </w:rPr>
              <w:t>Бесперебойная обработка, захоронение твердых коммунальных отходов</w:t>
            </w:r>
          </w:p>
        </w:tc>
        <w:tc>
          <w:tcPr>
            <w:tcW w:w="3260" w:type="dxa"/>
            <w:vAlign w:val="center"/>
          </w:tcPr>
          <w:p w14:paraId="76E274FC" w14:textId="77777777" w:rsidR="0088486D" w:rsidRPr="0088486D" w:rsidRDefault="0088486D" w:rsidP="0088486D">
            <w:pPr>
              <w:jc w:val="center"/>
              <w:rPr>
                <w:bCs/>
                <w:sz w:val="28"/>
                <w:szCs w:val="28"/>
              </w:rPr>
            </w:pPr>
            <w:r w:rsidRPr="0088486D">
              <w:rPr>
                <w:bCs/>
                <w:sz w:val="28"/>
                <w:szCs w:val="28"/>
              </w:rPr>
              <w:t>2023 год</w:t>
            </w:r>
          </w:p>
        </w:tc>
        <w:tc>
          <w:tcPr>
            <w:tcW w:w="3261" w:type="dxa"/>
            <w:vAlign w:val="center"/>
          </w:tcPr>
          <w:p w14:paraId="68AEDE88" w14:textId="77777777" w:rsidR="0088486D" w:rsidRPr="0088486D" w:rsidRDefault="0088486D" w:rsidP="0088486D">
            <w:pPr>
              <w:jc w:val="center"/>
              <w:rPr>
                <w:bCs/>
                <w:sz w:val="28"/>
                <w:szCs w:val="28"/>
              </w:rPr>
            </w:pPr>
            <w:r w:rsidRPr="0088486D">
              <w:rPr>
                <w:bCs/>
                <w:sz w:val="28"/>
                <w:szCs w:val="28"/>
              </w:rPr>
              <w:t>2028 год</w:t>
            </w:r>
          </w:p>
        </w:tc>
      </w:tr>
    </w:tbl>
    <w:p w14:paraId="54AC6212" w14:textId="77777777" w:rsidR="0088486D" w:rsidRPr="0088486D" w:rsidRDefault="0088486D" w:rsidP="0088486D">
      <w:pPr>
        <w:ind w:left="-567"/>
        <w:jc w:val="center"/>
        <w:rPr>
          <w:bCs/>
          <w:color w:val="FF0000"/>
          <w:sz w:val="28"/>
          <w:szCs w:val="28"/>
        </w:rPr>
      </w:pPr>
    </w:p>
    <w:p w14:paraId="743B3968" w14:textId="77777777" w:rsidR="0088486D" w:rsidRPr="0088486D" w:rsidRDefault="0088486D" w:rsidP="0088486D">
      <w:pPr>
        <w:ind w:left="-567"/>
        <w:jc w:val="center"/>
        <w:rPr>
          <w:bCs/>
          <w:color w:val="FF0000"/>
          <w:sz w:val="28"/>
          <w:szCs w:val="28"/>
        </w:rPr>
      </w:pPr>
    </w:p>
    <w:p w14:paraId="1F164810" w14:textId="77777777" w:rsidR="0088486D" w:rsidRPr="0088486D" w:rsidRDefault="0088486D" w:rsidP="0088486D">
      <w:pPr>
        <w:ind w:left="-567"/>
        <w:jc w:val="center"/>
        <w:rPr>
          <w:bCs/>
          <w:color w:val="FF0000"/>
          <w:sz w:val="28"/>
          <w:szCs w:val="28"/>
        </w:rPr>
      </w:pPr>
    </w:p>
    <w:p w14:paraId="34D75C43" w14:textId="77777777" w:rsidR="0088486D" w:rsidRPr="0088486D" w:rsidRDefault="0088486D" w:rsidP="0088486D">
      <w:pPr>
        <w:ind w:left="-567"/>
        <w:jc w:val="center"/>
        <w:rPr>
          <w:bCs/>
          <w:color w:val="FF0000"/>
          <w:sz w:val="28"/>
          <w:szCs w:val="28"/>
        </w:rPr>
      </w:pPr>
    </w:p>
    <w:p w14:paraId="44FB56FF" w14:textId="77777777" w:rsidR="0088486D" w:rsidRPr="0088486D" w:rsidRDefault="0088486D" w:rsidP="0088486D">
      <w:pPr>
        <w:ind w:left="-567"/>
        <w:jc w:val="center"/>
        <w:rPr>
          <w:bCs/>
          <w:color w:val="FF0000"/>
          <w:sz w:val="28"/>
          <w:szCs w:val="28"/>
        </w:rPr>
      </w:pPr>
    </w:p>
    <w:p w14:paraId="79455A9C" w14:textId="77777777" w:rsidR="0088486D" w:rsidRPr="0088486D" w:rsidRDefault="0088486D" w:rsidP="0088486D">
      <w:pPr>
        <w:ind w:left="-567"/>
        <w:jc w:val="center"/>
        <w:rPr>
          <w:bCs/>
          <w:color w:val="FF0000"/>
          <w:sz w:val="28"/>
          <w:szCs w:val="28"/>
        </w:rPr>
      </w:pPr>
    </w:p>
    <w:p w14:paraId="74B21B0A" w14:textId="77777777" w:rsidR="0088486D" w:rsidRPr="0088486D" w:rsidRDefault="0088486D" w:rsidP="0088486D">
      <w:pPr>
        <w:ind w:left="-567"/>
        <w:jc w:val="center"/>
        <w:rPr>
          <w:bCs/>
          <w:color w:val="FF0000"/>
          <w:sz w:val="28"/>
          <w:szCs w:val="28"/>
        </w:rPr>
      </w:pPr>
    </w:p>
    <w:p w14:paraId="6FC43EF3" w14:textId="77777777" w:rsidR="0088486D" w:rsidRPr="0088486D" w:rsidRDefault="0088486D" w:rsidP="0088486D">
      <w:pPr>
        <w:ind w:left="-567"/>
        <w:jc w:val="center"/>
        <w:rPr>
          <w:bCs/>
          <w:color w:val="FF0000"/>
          <w:sz w:val="28"/>
          <w:szCs w:val="28"/>
        </w:rPr>
      </w:pPr>
    </w:p>
    <w:p w14:paraId="56AFD4E8" w14:textId="77777777" w:rsidR="0088486D" w:rsidRPr="0088486D" w:rsidRDefault="0088486D" w:rsidP="0088486D">
      <w:pPr>
        <w:ind w:left="-567"/>
        <w:jc w:val="center"/>
        <w:rPr>
          <w:bCs/>
          <w:color w:val="FF0000"/>
          <w:sz w:val="28"/>
          <w:szCs w:val="28"/>
        </w:rPr>
      </w:pPr>
    </w:p>
    <w:p w14:paraId="3287A006" w14:textId="77777777" w:rsidR="0088486D" w:rsidRPr="0088486D" w:rsidRDefault="0088486D" w:rsidP="0088486D">
      <w:pPr>
        <w:ind w:left="-567"/>
        <w:jc w:val="center"/>
        <w:rPr>
          <w:bCs/>
          <w:color w:val="FF0000"/>
          <w:sz w:val="28"/>
          <w:szCs w:val="28"/>
        </w:rPr>
      </w:pPr>
    </w:p>
    <w:p w14:paraId="1812D48F" w14:textId="77777777" w:rsidR="0088486D" w:rsidRPr="0088486D" w:rsidRDefault="0088486D" w:rsidP="0088486D">
      <w:pPr>
        <w:ind w:left="-567"/>
        <w:jc w:val="center"/>
        <w:rPr>
          <w:bCs/>
          <w:color w:val="FF0000"/>
          <w:sz w:val="28"/>
          <w:szCs w:val="28"/>
        </w:rPr>
      </w:pPr>
    </w:p>
    <w:p w14:paraId="25712547" w14:textId="77777777" w:rsidR="0088486D" w:rsidRPr="0088486D" w:rsidRDefault="0088486D" w:rsidP="0088486D">
      <w:pPr>
        <w:ind w:left="-567"/>
        <w:jc w:val="center"/>
        <w:rPr>
          <w:bCs/>
          <w:color w:val="FF0000"/>
          <w:sz w:val="28"/>
          <w:szCs w:val="28"/>
        </w:rPr>
      </w:pPr>
    </w:p>
    <w:p w14:paraId="00AFD888" w14:textId="77777777" w:rsidR="0088486D" w:rsidRPr="0088486D" w:rsidRDefault="0088486D" w:rsidP="0088486D">
      <w:pPr>
        <w:ind w:left="-567"/>
        <w:jc w:val="center"/>
        <w:rPr>
          <w:bCs/>
          <w:color w:val="FF0000"/>
          <w:sz w:val="28"/>
          <w:szCs w:val="28"/>
        </w:rPr>
      </w:pPr>
    </w:p>
    <w:p w14:paraId="751294AC" w14:textId="77777777" w:rsidR="0088486D" w:rsidRPr="0088486D" w:rsidRDefault="0088486D" w:rsidP="0088486D">
      <w:pPr>
        <w:ind w:left="-567"/>
        <w:jc w:val="center"/>
        <w:rPr>
          <w:bCs/>
          <w:color w:val="FF0000"/>
          <w:sz w:val="28"/>
          <w:szCs w:val="28"/>
        </w:rPr>
      </w:pPr>
    </w:p>
    <w:p w14:paraId="64DE7E53" w14:textId="77777777" w:rsidR="0088486D" w:rsidRPr="0088486D" w:rsidRDefault="0088486D" w:rsidP="0088486D">
      <w:pPr>
        <w:ind w:left="-567"/>
        <w:jc w:val="center"/>
        <w:rPr>
          <w:bCs/>
          <w:color w:val="FF0000"/>
          <w:sz w:val="28"/>
          <w:szCs w:val="28"/>
        </w:rPr>
      </w:pPr>
    </w:p>
    <w:p w14:paraId="46A1147D" w14:textId="77777777" w:rsidR="0088486D" w:rsidRPr="0088486D" w:rsidRDefault="0088486D" w:rsidP="0088486D">
      <w:pPr>
        <w:ind w:left="-567"/>
        <w:jc w:val="center"/>
        <w:rPr>
          <w:bCs/>
          <w:color w:val="FF0000"/>
          <w:sz w:val="28"/>
          <w:szCs w:val="28"/>
        </w:rPr>
      </w:pPr>
    </w:p>
    <w:p w14:paraId="2C9BCD30" w14:textId="77777777" w:rsidR="0088486D" w:rsidRPr="0088486D" w:rsidRDefault="0088486D" w:rsidP="0088486D">
      <w:pPr>
        <w:ind w:left="-567"/>
        <w:jc w:val="center"/>
        <w:rPr>
          <w:bCs/>
          <w:color w:val="FF0000"/>
          <w:sz w:val="28"/>
          <w:szCs w:val="28"/>
        </w:rPr>
      </w:pPr>
    </w:p>
    <w:p w14:paraId="701B72BE" w14:textId="77777777" w:rsidR="0088486D" w:rsidRPr="0088486D" w:rsidRDefault="0088486D" w:rsidP="0088486D">
      <w:pPr>
        <w:ind w:left="-567"/>
        <w:jc w:val="center"/>
        <w:rPr>
          <w:bCs/>
          <w:color w:val="FF0000"/>
          <w:sz w:val="28"/>
          <w:szCs w:val="28"/>
        </w:rPr>
      </w:pPr>
    </w:p>
    <w:p w14:paraId="680DC7BA" w14:textId="77777777" w:rsidR="0088486D" w:rsidRPr="0088486D" w:rsidRDefault="0088486D" w:rsidP="0088486D">
      <w:pPr>
        <w:ind w:left="-567"/>
        <w:jc w:val="center"/>
        <w:rPr>
          <w:bCs/>
          <w:color w:val="FF0000"/>
          <w:sz w:val="28"/>
          <w:szCs w:val="28"/>
        </w:rPr>
      </w:pPr>
    </w:p>
    <w:p w14:paraId="73B40934" w14:textId="77777777" w:rsidR="0088486D" w:rsidRPr="0088486D" w:rsidRDefault="0088486D" w:rsidP="0088486D">
      <w:pPr>
        <w:ind w:left="-567"/>
        <w:jc w:val="center"/>
        <w:rPr>
          <w:bCs/>
          <w:color w:val="FF0000"/>
          <w:sz w:val="28"/>
          <w:szCs w:val="28"/>
        </w:rPr>
      </w:pPr>
    </w:p>
    <w:p w14:paraId="5CD1F98A" w14:textId="77777777" w:rsidR="0088486D" w:rsidRPr="0088486D" w:rsidRDefault="0088486D" w:rsidP="0088486D">
      <w:pPr>
        <w:ind w:left="-567"/>
        <w:jc w:val="center"/>
        <w:rPr>
          <w:bCs/>
          <w:color w:val="FF0000"/>
          <w:sz w:val="28"/>
          <w:szCs w:val="28"/>
        </w:rPr>
      </w:pPr>
    </w:p>
    <w:p w14:paraId="7E5F0177" w14:textId="77777777" w:rsidR="0088486D" w:rsidRPr="0088486D" w:rsidRDefault="0088486D" w:rsidP="0088486D">
      <w:pPr>
        <w:ind w:left="-567"/>
        <w:jc w:val="center"/>
        <w:rPr>
          <w:bCs/>
          <w:color w:val="FF0000"/>
          <w:sz w:val="28"/>
          <w:szCs w:val="28"/>
        </w:rPr>
      </w:pPr>
    </w:p>
    <w:p w14:paraId="1DC8265F" w14:textId="77777777" w:rsidR="0088486D" w:rsidRPr="0088486D" w:rsidRDefault="0088486D" w:rsidP="0088486D">
      <w:pPr>
        <w:ind w:left="-567"/>
        <w:jc w:val="center"/>
        <w:rPr>
          <w:bCs/>
          <w:color w:val="FF0000"/>
          <w:sz w:val="28"/>
          <w:szCs w:val="28"/>
        </w:rPr>
      </w:pPr>
    </w:p>
    <w:p w14:paraId="2274D2F8" w14:textId="77777777" w:rsidR="0088486D" w:rsidRPr="0088486D" w:rsidRDefault="0088486D" w:rsidP="0088486D">
      <w:pPr>
        <w:ind w:left="-567"/>
        <w:jc w:val="center"/>
        <w:rPr>
          <w:bCs/>
          <w:color w:val="FF0000"/>
          <w:sz w:val="28"/>
          <w:szCs w:val="28"/>
        </w:rPr>
      </w:pPr>
    </w:p>
    <w:p w14:paraId="76CE405E" w14:textId="77777777" w:rsidR="0088486D" w:rsidRPr="0088486D" w:rsidRDefault="0088486D" w:rsidP="0088486D">
      <w:pPr>
        <w:ind w:left="-567"/>
        <w:jc w:val="center"/>
        <w:rPr>
          <w:bCs/>
          <w:color w:val="FF0000"/>
          <w:sz w:val="28"/>
          <w:szCs w:val="28"/>
        </w:rPr>
      </w:pPr>
    </w:p>
    <w:p w14:paraId="618852E7" w14:textId="77777777" w:rsidR="0088486D" w:rsidRPr="0088486D" w:rsidRDefault="0088486D" w:rsidP="0088486D">
      <w:pPr>
        <w:ind w:left="-567"/>
        <w:jc w:val="center"/>
        <w:rPr>
          <w:bCs/>
          <w:color w:val="FF0000"/>
          <w:sz w:val="28"/>
          <w:szCs w:val="28"/>
        </w:rPr>
      </w:pPr>
    </w:p>
    <w:p w14:paraId="45E15264" w14:textId="77777777" w:rsidR="0088486D" w:rsidRPr="0088486D" w:rsidRDefault="0088486D" w:rsidP="0088486D">
      <w:pPr>
        <w:ind w:left="-567"/>
        <w:jc w:val="center"/>
        <w:rPr>
          <w:bCs/>
          <w:color w:val="FF0000"/>
          <w:sz w:val="28"/>
          <w:szCs w:val="28"/>
        </w:rPr>
      </w:pPr>
    </w:p>
    <w:p w14:paraId="7022A46F" w14:textId="77777777" w:rsidR="0088486D" w:rsidRPr="0088486D" w:rsidRDefault="0088486D" w:rsidP="0088486D">
      <w:pPr>
        <w:ind w:left="-567"/>
        <w:jc w:val="center"/>
        <w:rPr>
          <w:bCs/>
          <w:color w:val="FF0000"/>
          <w:sz w:val="28"/>
          <w:szCs w:val="28"/>
        </w:rPr>
      </w:pPr>
    </w:p>
    <w:p w14:paraId="7C0B3BEB" w14:textId="77777777" w:rsidR="0088486D" w:rsidRPr="0088486D" w:rsidRDefault="0088486D" w:rsidP="0088486D">
      <w:pPr>
        <w:ind w:left="-567"/>
        <w:jc w:val="center"/>
        <w:rPr>
          <w:bCs/>
          <w:color w:val="FF0000"/>
          <w:sz w:val="28"/>
          <w:szCs w:val="28"/>
        </w:rPr>
      </w:pPr>
    </w:p>
    <w:p w14:paraId="5606A17A" w14:textId="77777777" w:rsidR="0088486D" w:rsidRPr="0088486D" w:rsidRDefault="0088486D" w:rsidP="0088486D">
      <w:pPr>
        <w:ind w:left="-567"/>
        <w:jc w:val="center"/>
        <w:rPr>
          <w:bCs/>
          <w:color w:val="FF0000"/>
          <w:sz w:val="28"/>
          <w:szCs w:val="28"/>
        </w:rPr>
      </w:pPr>
    </w:p>
    <w:p w14:paraId="576DAFF1" w14:textId="77777777" w:rsidR="0088486D" w:rsidRPr="0088486D" w:rsidRDefault="0088486D" w:rsidP="0088486D">
      <w:pPr>
        <w:ind w:left="-567"/>
        <w:jc w:val="center"/>
        <w:rPr>
          <w:bCs/>
          <w:color w:val="FF0000"/>
          <w:sz w:val="28"/>
          <w:szCs w:val="28"/>
        </w:rPr>
      </w:pPr>
    </w:p>
    <w:p w14:paraId="26039C99" w14:textId="77777777" w:rsidR="0088486D" w:rsidRPr="0088486D" w:rsidRDefault="0088486D" w:rsidP="0088486D">
      <w:pPr>
        <w:ind w:left="-567"/>
        <w:jc w:val="center"/>
        <w:rPr>
          <w:bCs/>
          <w:color w:val="FF0000"/>
          <w:sz w:val="28"/>
          <w:szCs w:val="28"/>
        </w:rPr>
      </w:pPr>
    </w:p>
    <w:p w14:paraId="739B7092" w14:textId="77777777" w:rsidR="0088486D" w:rsidRPr="0088486D" w:rsidRDefault="0088486D" w:rsidP="0088486D">
      <w:pPr>
        <w:ind w:left="-567"/>
        <w:jc w:val="center"/>
        <w:rPr>
          <w:bCs/>
          <w:color w:val="FF0000"/>
          <w:sz w:val="28"/>
          <w:szCs w:val="28"/>
        </w:rPr>
      </w:pPr>
    </w:p>
    <w:p w14:paraId="2D3A8CD2" w14:textId="77777777" w:rsidR="0088486D" w:rsidRPr="0088486D" w:rsidRDefault="0088486D" w:rsidP="0088486D">
      <w:pPr>
        <w:ind w:left="-567"/>
        <w:jc w:val="center"/>
        <w:rPr>
          <w:bCs/>
          <w:color w:val="FF0000"/>
          <w:sz w:val="28"/>
          <w:szCs w:val="28"/>
        </w:rPr>
      </w:pPr>
    </w:p>
    <w:p w14:paraId="3A3930D4" w14:textId="77777777" w:rsidR="0088486D" w:rsidRPr="0088486D" w:rsidRDefault="0088486D" w:rsidP="0088486D">
      <w:pPr>
        <w:ind w:left="-567"/>
        <w:jc w:val="center"/>
        <w:rPr>
          <w:bCs/>
          <w:color w:val="FF0000"/>
          <w:sz w:val="28"/>
          <w:szCs w:val="28"/>
        </w:rPr>
      </w:pPr>
    </w:p>
    <w:p w14:paraId="3F12F501" w14:textId="77777777" w:rsidR="0088486D" w:rsidRPr="0088486D" w:rsidRDefault="0088486D" w:rsidP="0088486D">
      <w:pPr>
        <w:ind w:left="-567"/>
        <w:jc w:val="center"/>
        <w:rPr>
          <w:bCs/>
          <w:color w:val="FF0000"/>
          <w:sz w:val="28"/>
          <w:szCs w:val="28"/>
        </w:rPr>
      </w:pPr>
    </w:p>
    <w:p w14:paraId="554E05D9" w14:textId="77777777" w:rsidR="0088486D" w:rsidRPr="0088486D" w:rsidRDefault="0088486D" w:rsidP="0088486D">
      <w:pPr>
        <w:jc w:val="center"/>
        <w:rPr>
          <w:bCs/>
          <w:sz w:val="28"/>
          <w:szCs w:val="28"/>
        </w:rPr>
      </w:pPr>
      <w:r w:rsidRPr="0088486D">
        <w:rPr>
          <w:bCs/>
          <w:sz w:val="28"/>
          <w:szCs w:val="28"/>
        </w:rPr>
        <w:lastRenderedPageBreak/>
        <w:t>Раздел 6. Показатели эффективности объектов, используемых для обработки и захоронения твердых коммунальных отходов</w:t>
      </w:r>
    </w:p>
    <w:p w14:paraId="2D43318C" w14:textId="77777777" w:rsidR="0088486D" w:rsidRPr="0088486D" w:rsidRDefault="0088486D" w:rsidP="0088486D">
      <w:pPr>
        <w:jc w:val="center"/>
        <w:rPr>
          <w:bCs/>
          <w:sz w:val="28"/>
          <w:szCs w:val="28"/>
        </w:rPr>
      </w:pPr>
    </w:p>
    <w:p w14:paraId="05D087ED" w14:textId="77777777" w:rsidR="0088486D" w:rsidRPr="0088486D" w:rsidRDefault="0088486D" w:rsidP="0088486D">
      <w:pPr>
        <w:ind w:firstLine="567"/>
        <w:jc w:val="both"/>
        <w:rPr>
          <w:bCs/>
          <w:sz w:val="28"/>
          <w:szCs w:val="28"/>
        </w:rPr>
      </w:pPr>
      <w:r w:rsidRPr="0088486D">
        <w:rPr>
          <w:bCs/>
          <w:sz w:val="28"/>
          <w:szCs w:val="28"/>
        </w:rPr>
        <w:t>В отношении единого регионально оператора ООО «Чистый Город Кемерово» не устанавливаются.</w:t>
      </w:r>
    </w:p>
    <w:p w14:paraId="2BFB4E30" w14:textId="77777777" w:rsidR="0088486D" w:rsidRPr="0088486D" w:rsidRDefault="0088486D" w:rsidP="0088486D">
      <w:pPr>
        <w:ind w:left="-567"/>
        <w:jc w:val="center"/>
        <w:rPr>
          <w:bCs/>
          <w:color w:val="FF0000"/>
          <w:sz w:val="28"/>
          <w:szCs w:val="28"/>
        </w:rPr>
      </w:pPr>
    </w:p>
    <w:p w14:paraId="62F35F07" w14:textId="77777777" w:rsidR="0088486D" w:rsidRPr="0088486D" w:rsidRDefault="0088486D" w:rsidP="0088486D">
      <w:pPr>
        <w:ind w:left="-567"/>
        <w:jc w:val="center"/>
        <w:rPr>
          <w:bCs/>
          <w:color w:val="FF0000"/>
          <w:sz w:val="28"/>
          <w:szCs w:val="28"/>
        </w:rPr>
      </w:pPr>
    </w:p>
    <w:p w14:paraId="2D917659" w14:textId="77777777" w:rsidR="0088486D" w:rsidRPr="0088486D" w:rsidRDefault="0088486D" w:rsidP="0088486D">
      <w:pPr>
        <w:ind w:left="-567"/>
        <w:jc w:val="center"/>
        <w:rPr>
          <w:bCs/>
          <w:color w:val="FF0000"/>
          <w:sz w:val="28"/>
          <w:szCs w:val="28"/>
        </w:rPr>
      </w:pPr>
    </w:p>
    <w:p w14:paraId="4075EFE6" w14:textId="77777777" w:rsidR="0088486D" w:rsidRPr="0088486D" w:rsidRDefault="0088486D" w:rsidP="0088486D">
      <w:pPr>
        <w:ind w:left="-567"/>
        <w:jc w:val="center"/>
        <w:rPr>
          <w:bCs/>
          <w:color w:val="FF0000"/>
          <w:sz w:val="28"/>
          <w:szCs w:val="28"/>
        </w:rPr>
      </w:pPr>
    </w:p>
    <w:p w14:paraId="078133E8" w14:textId="77777777" w:rsidR="0088486D" w:rsidRPr="0088486D" w:rsidRDefault="0088486D" w:rsidP="0088486D">
      <w:pPr>
        <w:ind w:left="-567"/>
        <w:jc w:val="center"/>
        <w:rPr>
          <w:bCs/>
          <w:color w:val="FF0000"/>
          <w:sz w:val="28"/>
          <w:szCs w:val="28"/>
        </w:rPr>
      </w:pPr>
    </w:p>
    <w:p w14:paraId="02B10D99" w14:textId="77777777" w:rsidR="0088486D" w:rsidRPr="0088486D" w:rsidRDefault="0088486D" w:rsidP="0088486D">
      <w:pPr>
        <w:ind w:left="-567"/>
        <w:jc w:val="center"/>
        <w:rPr>
          <w:bCs/>
          <w:color w:val="FF0000"/>
          <w:sz w:val="28"/>
          <w:szCs w:val="28"/>
        </w:rPr>
      </w:pPr>
    </w:p>
    <w:p w14:paraId="5D63508A" w14:textId="77777777" w:rsidR="0088486D" w:rsidRPr="0088486D" w:rsidRDefault="0088486D" w:rsidP="0088486D">
      <w:pPr>
        <w:ind w:left="-567"/>
        <w:jc w:val="center"/>
        <w:rPr>
          <w:bCs/>
          <w:color w:val="FF0000"/>
          <w:sz w:val="28"/>
          <w:szCs w:val="28"/>
        </w:rPr>
      </w:pPr>
    </w:p>
    <w:p w14:paraId="4615B38C" w14:textId="77777777" w:rsidR="0088486D" w:rsidRPr="0088486D" w:rsidRDefault="0088486D" w:rsidP="0088486D">
      <w:pPr>
        <w:ind w:left="-567"/>
        <w:jc w:val="center"/>
        <w:rPr>
          <w:bCs/>
          <w:color w:val="FF0000"/>
          <w:sz w:val="28"/>
          <w:szCs w:val="28"/>
        </w:rPr>
      </w:pPr>
    </w:p>
    <w:p w14:paraId="4995E48A" w14:textId="77777777" w:rsidR="0088486D" w:rsidRPr="0088486D" w:rsidRDefault="0088486D" w:rsidP="0088486D">
      <w:pPr>
        <w:ind w:left="-567"/>
        <w:jc w:val="center"/>
        <w:rPr>
          <w:bCs/>
          <w:color w:val="FF0000"/>
          <w:sz w:val="28"/>
          <w:szCs w:val="28"/>
        </w:rPr>
      </w:pPr>
    </w:p>
    <w:p w14:paraId="166D6471" w14:textId="77777777" w:rsidR="0088486D" w:rsidRPr="0088486D" w:rsidRDefault="0088486D" w:rsidP="0088486D">
      <w:pPr>
        <w:ind w:left="-567"/>
        <w:jc w:val="center"/>
        <w:rPr>
          <w:bCs/>
          <w:color w:val="FF0000"/>
          <w:sz w:val="28"/>
          <w:szCs w:val="28"/>
        </w:rPr>
      </w:pPr>
    </w:p>
    <w:p w14:paraId="7DB30283" w14:textId="77777777" w:rsidR="0088486D" w:rsidRPr="0088486D" w:rsidRDefault="0088486D" w:rsidP="0088486D">
      <w:pPr>
        <w:ind w:left="-567"/>
        <w:jc w:val="center"/>
        <w:rPr>
          <w:bCs/>
          <w:color w:val="FF0000"/>
          <w:sz w:val="28"/>
          <w:szCs w:val="28"/>
        </w:rPr>
      </w:pPr>
    </w:p>
    <w:p w14:paraId="57745606" w14:textId="77777777" w:rsidR="0088486D" w:rsidRPr="0088486D" w:rsidRDefault="0088486D" w:rsidP="0088486D">
      <w:pPr>
        <w:ind w:left="-567"/>
        <w:jc w:val="center"/>
        <w:rPr>
          <w:bCs/>
          <w:color w:val="FF0000"/>
          <w:sz w:val="28"/>
          <w:szCs w:val="28"/>
        </w:rPr>
      </w:pPr>
    </w:p>
    <w:p w14:paraId="2514F687" w14:textId="77777777" w:rsidR="0088486D" w:rsidRPr="0088486D" w:rsidRDefault="0088486D" w:rsidP="0088486D">
      <w:pPr>
        <w:ind w:left="-567"/>
        <w:jc w:val="center"/>
        <w:rPr>
          <w:bCs/>
          <w:color w:val="FF0000"/>
          <w:sz w:val="28"/>
          <w:szCs w:val="28"/>
        </w:rPr>
      </w:pPr>
    </w:p>
    <w:p w14:paraId="3042646C" w14:textId="77777777" w:rsidR="0088486D" w:rsidRPr="0088486D" w:rsidRDefault="0088486D" w:rsidP="0088486D">
      <w:pPr>
        <w:ind w:left="-567"/>
        <w:jc w:val="center"/>
        <w:rPr>
          <w:bCs/>
          <w:color w:val="FF0000"/>
          <w:sz w:val="28"/>
          <w:szCs w:val="28"/>
        </w:rPr>
      </w:pPr>
    </w:p>
    <w:p w14:paraId="7E1352BB" w14:textId="77777777" w:rsidR="0088486D" w:rsidRPr="0088486D" w:rsidRDefault="0088486D" w:rsidP="0088486D">
      <w:pPr>
        <w:ind w:left="-567"/>
        <w:jc w:val="center"/>
        <w:rPr>
          <w:bCs/>
          <w:color w:val="FF0000"/>
          <w:sz w:val="28"/>
          <w:szCs w:val="28"/>
        </w:rPr>
      </w:pPr>
    </w:p>
    <w:p w14:paraId="4659C56C" w14:textId="77777777" w:rsidR="0088486D" w:rsidRPr="0088486D" w:rsidRDefault="0088486D" w:rsidP="0088486D">
      <w:pPr>
        <w:ind w:left="-567"/>
        <w:jc w:val="center"/>
        <w:rPr>
          <w:bCs/>
          <w:color w:val="FF0000"/>
          <w:sz w:val="28"/>
          <w:szCs w:val="28"/>
        </w:rPr>
      </w:pPr>
    </w:p>
    <w:p w14:paraId="7CF792E0" w14:textId="77777777" w:rsidR="0088486D" w:rsidRPr="0088486D" w:rsidRDefault="0088486D" w:rsidP="0088486D">
      <w:pPr>
        <w:ind w:left="-567"/>
        <w:jc w:val="center"/>
        <w:rPr>
          <w:bCs/>
          <w:color w:val="FF0000"/>
          <w:sz w:val="28"/>
          <w:szCs w:val="28"/>
        </w:rPr>
      </w:pPr>
    </w:p>
    <w:p w14:paraId="40CAA8FD" w14:textId="77777777" w:rsidR="0088486D" w:rsidRPr="0088486D" w:rsidRDefault="0088486D" w:rsidP="0088486D">
      <w:pPr>
        <w:ind w:left="-567"/>
        <w:jc w:val="center"/>
        <w:rPr>
          <w:bCs/>
          <w:color w:val="FF0000"/>
          <w:sz w:val="28"/>
          <w:szCs w:val="28"/>
        </w:rPr>
      </w:pPr>
    </w:p>
    <w:p w14:paraId="39C1D770" w14:textId="77777777" w:rsidR="0088486D" w:rsidRPr="0088486D" w:rsidRDefault="0088486D" w:rsidP="0088486D">
      <w:pPr>
        <w:ind w:left="-567"/>
        <w:jc w:val="center"/>
        <w:rPr>
          <w:bCs/>
          <w:color w:val="FF0000"/>
          <w:sz w:val="28"/>
          <w:szCs w:val="28"/>
        </w:rPr>
      </w:pPr>
    </w:p>
    <w:p w14:paraId="5C72C23F" w14:textId="77777777" w:rsidR="0088486D" w:rsidRPr="0088486D" w:rsidRDefault="0088486D" w:rsidP="0088486D">
      <w:pPr>
        <w:ind w:left="-567"/>
        <w:jc w:val="center"/>
        <w:rPr>
          <w:bCs/>
          <w:color w:val="FF0000"/>
          <w:sz w:val="28"/>
          <w:szCs w:val="28"/>
        </w:rPr>
      </w:pPr>
    </w:p>
    <w:p w14:paraId="3992CD91" w14:textId="77777777" w:rsidR="0088486D" w:rsidRPr="0088486D" w:rsidRDefault="0088486D" w:rsidP="0088486D">
      <w:pPr>
        <w:ind w:left="-567"/>
        <w:jc w:val="center"/>
        <w:rPr>
          <w:bCs/>
          <w:color w:val="FF0000"/>
          <w:sz w:val="28"/>
          <w:szCs w:val="28"/>
        </w:rPr>
      </w:pPr>
    </w:p>
    <w:p w14:paraId="4FE515FB" w14:textId="77777777" w:rsidR="0088486D" w:rsidRPr="0088486D" w:rsidRDefault="0088486D" w:rsidP="0088486D">
      <w:pPr>
        <w:ind w:left="-567"/>
        <w:jc w:val="center"/>
        <w:rPr>
          <w:bCs/>
          <w:color w:val="FF0000"/>
          <w:sz w:val="28"/>
          <w:szCs w:val="28"/>
        </w:rPr>
      </w:pPr>
    </w:p>
    <w:p w14:paraId="22892403" w14:textId="77777777" w:rsidR="0088486D" w:rsidRPr="0088486D" w:rsidRDefault="0088486D" w:rsidP="0088486D">
      <w:pPr>
        <w:ind w:left="-567"/>
        <w:jc w:val="center"/>
        <w:rPr>
          <w:bCs/>
          <w:color w:val="FF0000"/>
          <w:sz w:val="28"/>
          <w:szCs w:val="28"/>
        </w:rPr>
      </w:pPr>
    </w:p>
    <w:p w14:paraId="02375B2A" w14:textId="77777777" w:rsidR="0088486D" w:rsidRPr="0088486D" w:rsidRDefault="0088486D" w:rsidP="0088486D">
      <w:pPr>
        <w:ind w:left="-567"/>
        <w:jc w:val="center"/>
        <w:rPr>
          <w:bCs/>
          <w:color w:val="FF0000"/>
          <w:sz w:val="28"/>
          <w:szCs w:val="28"/>
        </w:rPr>
      </w:pPr>
    </w:p>
    <w:p w14:paraId="20B10618" w14:textId="77777777" w:rsidR="0088486D" w:rsidRPr="0088486D" w:rsidRDefault="0088486D" w:rsidP="0088486D">
      <w:pPr>
        <w:ind w:left="-567"/>
        <w:jc w:val="center"/>
        <w:rPr>
          <w:bCs/>
          <w:color w:val="FF0000"/>
          <w:sz w:val="28"/>
          <w:szCs w:val="28"/>
        </w:rPr>
      </w:pPr>
    </w:p>
    <w:p w14:paraId="4243842A" w14:textId="77777777" w:rsidR="0088486D" w:rsidRPr="0088486D" w:rsidRDefault="0088486D" w:rsidP="0088486D">
      <w:pPr>
        <w:ind w:left="-567"/>
        <w:jc w:val="center"/>
        <w:rPr>
          <w:bCs/>
          <w:color w:val="FF0000"/>
          <w:sz w:val="28"/>
          <w:szCs w:val="28"/>
        </w:rPr>
      </w:pPr>
    </w:p>
    <w:p w14:paraId="333207A4" w14:textId="77777777" w:rsidR="0088486D" w:rsidRPr="0088486D" w:rsidRDefault="0088486D" w:rsidP="0088486D">
      <w:pPr>
        <w:ind w:left="-567"/>
        <w:jc w:val="center"/>
        <w:rPr>
          <w:bCs/>
          <w:color w:val="FF0000"/>
          <w:sz w:val="28"/>
          <w:szCs w:val="28"/>
        </w:rPr>
      </w:pPr>
    </w:p>
    <w:p w14:paraId="215BE3E4" w14:textId="77777777" w:rsidR="0088486D" w:rsidRPr="0088486D" w:rsidRDefault="0088486D" w:rsidP="0088486D">
      <w:pPr>
        <w:ind w:left="-567"/>
        <w:jc w:val="center"/>
        <w:rPr>
          <w:bCs/>
          <w:color w:val="FF0000"/>
          <w:sz w:val="28"/>
          <w:szCs w:val="28"/>
        </w:rPr>
      </w:pPr>
    </w:p>
    <w:p w14:paraId="5D4255FA" w14:textId="77777777" w:rsidR="0088486D" w:rsidRPr="0088486D" w:rsidRDefault="0088486D" w:rsidP="0088486D">
      <w:pPr>
        <w:ind w:left="-567"/>
        <w:jc w:val="center"/>
        <w:rPr>
          <w:bCs/>
          <w:color w:val="FF0000"/>
          <w:sz w:val="28"/>
          <w:szCs w:val="28"/>
        </w:rPr>
      </w:pPr>
    </w:p>
    <w:p w14:paraId="54E941D8" w14:textId="77777777" w:rsidR="0088486D" w:rsidRPr="0088486D" w:rsidRDefault="0088486D" w:rsidP="0088486D">
      <w:pPr>
        <w:ind w:left="-567"/>
        <w:jc w:val="center"/>
        <w:rPr>
          <w:bCs/>
          <w:color w:val="FF0000"/>
          <w:sz w:val="28"/>
          <w:szCs w:val="28"/>
        </w:rPr>
      </w:pPr>
    </w:p>
    <w:p w14:paraId="138FD623" w14:textId="77777777" w:rsidR="0088486D" w:rsidRPr="0088486D" w:rsidRDefault="0088486D" w:rsidP="0088486D">
      <w:pPr>
        <w:ind w:left="-567"/>
        <w:jc w:val="center"/>
        <w:rPr>
          <w:bCs/>
          <w:color w:val="FF0000"/>
          <w:sz w:val="28"/>
          <w:szCs w:val="28"/>
        </w:rPr>
      </w:pPr>
    </w:p>
    <w:p w14:paraId="1016A7F4" w14:textId="77777777" w:rsidR="0088486D" w:rsidRPr="0088486D" w:rsidRDefault="0088486D" w:rsidP="0088486D">
      <w:pPr>
        <w:ind w:left="-567"/>
        <w:jc w:val="center"/>
        <w:rPr>
          <w:bCs/>
          <w:color w:val="FF0000"/>
          <w:sz w:val="28"/>
          <w:szCs w:val="28"/>
        </w:rPr>
      </w:pPr>
    </w:p>
    <w:p w14:paraId="5035E7B3" w14:textId="77777777" w:rsidR="0088486D" w:rsidRPr="0088486D" w:rsidRDefault="0088486D" w:rsidP="0088486D">
      <w:pPr>
        <w:ind w:left="-567"/>
        <w:jc w:val="center"/>
        <w:rPr>
          <w:bCs/>
          <w:color w:val="FF0000"/>
          <w:sz w:val="28"/>
          <w:szCs w:val="28"/>
        </w:rPr>
      </w:pPr>
    </w:p>
    <w:p w14:paraId="3F069060" w14:textId="77777777" w:rsidR="0088486D" w:rsidRPr="0088486D" w:rsidRDefault="0088486D" w:rsidP="0088486D">
      <w:pPr>
        <w:ind w:left="-567"/>
        <w:jc w:val="center"/>
        <w:rPr>
          <w:bCs/>
          <w:color w:val="FF0000"/>
          <w:sz w:val="28"/>
          <w:szCs w:val="28"/>
        </w:rPr>
      </w:pPr>
    </w:p>
    <w:p w14:paraId="79DD7E40" w14:textId="77777777" w:rsidR="0088486D" w:rsidRPr="0088486D" w:rsidRDefault="0088486D" w:rsidP="0088486D">
      <w:pPr>
        <w:ind w:left="-567"/>
        <w:jc w:val="center"/>
        <w:rPr>
          <w:bCs/>
          <w:color w:val="FF0000"/>
          <w:sz w:val="28"/>
          <w:szCs w:val="28"/>
        </w:rPr>
      </w:pPr>
    </w:p>
    <w:p w14:paraId="4141531D" w14:textId="77777777" w:rsidR="0088486D" w:rsidRPr="0088486D" w:rsidRDefault="0088486D" w:rsidP="0088486D">
      <w:pPr>
        <w:ind w:left="-567"/>
        <w:jc w:val="center"/>
        <w:rPr>
          <w:bCs/>
          <w:color w:val="FF0000"/>
          <w:sz w:val="28"/>
          <w:szCs w:val="28"/>
        </w:rPr>
      </w:pPr>
    </w:p>
    <w:p w14:paraId="021E4EBD" w14:textId="77777777" w:rsidR="0088486D" w:rsidRPr="0088486D" w:rsidRDefault="0088486D" w:rsidP="0088486D">
      <w:pPr>
        <w:ind w:left="-567"/>
        <w:jc w:val="center"/>
        <w:rPr>
          <w:bCs/>
          <w:color w:val="FF0000"/>
          <w:sz w:val="28"/>
          <w:szCs w:val="28"/>
        </w:rPr>
      </w:pPr>
    </w:p>
    <w:p w14:paraId="5FBF5BE9" w14:textId="77777777" w:rsidR="0088486D" w:rsidRPr="0088486D" w:rsidRDefault="0088486D" w:rsidP="0088486D">
      <w:pPr>
        <w:ind w:left="-567"/>
        <w:jc w:val="center"/>
        <w:rPr>
          <w:bCs/>
          <w:color w:val="FF0000"/>
          <w:sz w:val="28"/>
          <w:szCs w:val="28"/>
        </w:rPr>
      </w:pPr>
    </w:p>
    <w:p w14:paraId="4B35DCC7" w14:textId="77777777" w:rsidR="0088486D" w:rsidRPr="0088486D" w:rsidRDefault="0088486D" w:rsidP="0088486D">
      <w:pPr>
        <w:ind w:left="-567"/>
        <w:jc w:val="center"/>
        <w:rPr>
          <w:bCs/>
          <w:color w:val="FF0000"/>
          <w:sz w:val="28"/>
          <w:szCs w:val="28"/>
        </w:rPr>
      </w:pPr>
    </w:p>
    <w:p w14:paraId="6C6394AF" w14:textId="77777777" w:rsidR="0088486D" w:rsidRPr="0088486D" w:rsidRDefault="0088486D" w:rsidP="0088486D">
      <w:pPr>
        <w:ind w:left="-567"/>
        <w:jc w:val="center"/>
        <w:rPr>
          <w:bCs/>
          <w:color w:val="FF0000"/>
          <w:sz w:val="28"/>
          <w:szCs w:val="28"/>
        </w:rPr>
      </w:pPr>
    </w:p>
    <w:p w14:paraId="434BE7F9" w14:textId="77777777" w:rsidR="0088486D" w:rsidRPr="0088486D" w:rsidRDefault="0088486D" w:rsidP="0088486D">
      <w:pPr>
        <w:jc w:val="center"/>
        <w:rPr>
          <w:bCs/>
          <w:sz w:val="28"/>
          <w:szCs w:val="28"/>
        </w:rPr>
      </w:pPr>
      <w:r w:rsidRPr="0088486D">
        <w:rPr>
          <w:bCs/>
          <w:sz w:val="28"/>
          <w:szCs w:val="28"/>
        </w:rPr>
        <w:t>Раздел 7. Отчет об исполнении производственной программы</w:t>
      </w:r>
    </w:p>
    <w:p w14:paraId="520F1299" w14:textId="77777777" w:rsidR="0088486D" w:rsidRPr="0088486D" w:rsidRDefault="0088486D" w:rsidP="0088486D">
      <w:pPr>
        <w:jc w:val="center"/>
        <w:rPr>
          <w:bCs/>
          <w:sz w:val="28"/>
          <w:szCs w:val="28"/>
        </w:rPr>
      </w:pPr>
      <w:r w:rsidRPr="0088486D">
        <w:rPr>
          <w:bCs/>
          <w:sz w:val="28"/>
          <w:szCs w:val="28"/>
        </w:rPr>
        <w:t xml:space="preserve"> </w:t>
      </w:r>
    </w:p>
    <w:tbl>
      <w:tblPr>
        <w:tblStyle w:val="1630"/>
        <w:tblW w:w="9467" w:type="dxa"/>
        <w:tblInd w:w="-289" w:type="dxa"/>
        <w:tblLook w:val="04A0" w:firstRow="1" w:lastRow="0" w:firstColumn="1" w:lastColumn="0" w:noHBand="0" w:noVBand="1"/>
      </w:tblPr>
      <w:tblGrid>
        <w:gridCol w:w="5935"/>
        <w:gridCol w:w="3532"/>
      </w:tblGrid>
      <w:tr w:rsidR="0088486D" w:rsidRPr="0088486D" w14:paraId="6004BEC9" w14:textId="77777777" w:rsidTr="00B05F4D">
        <w:tc>
          <w:tcPr>
            <w:tcW w:w="5935" w:type="dxa"/>
            <w:vAlign w:val="center"/>
          </w:tcPr>
          <w:p w14:paraId="27495AF0" w14:textId="77777777" w:rsidR="0088486D" w:rsidRPr="0088486D" w:rsidRDefault="0088486D" w:rsidP="0088486D">
            <w:pPr>
              <w:jc w:val="center"/>
              <w:rPr>
                <w:bCs/>
                <w:sz w:val="28"/>
                <w:szCs w:val="28"/>
              </w:rPr>
            </w:pPr>
            <w:r w:rsidRPr="0088486D">
              <w:rPr>
                <w:bCs/>
                <w:sz w:val="28"/>
                <w:szCs w:val="28"/>
              </w:rPr>
              <w:t>Наименование показателя</w:t>
            </w:r>
          </w:p>
        </w:tc>
        <w:tc>
          <w:tcPr>
            <w:tcW w:w="3532" w:type="dxa"/>
            <w:vAlign w:val="center"/>
          </w:tcPr>
          <w:p w14:paraId="44327D7B" w14:textId="77777777" w:rsidR="0088486D" w:rsidRPr="0088486D" w:rsidRDefault="0088486D" w:rsidP="0088486D">
            <w:pPr>
              <w:jc w:val="center"/>
              <w:rPr>
                <w:bCs/>
                <w:sz w:val="28"/>
                <w:szCs w:val="28"/>
              </w:rPr>
            </w:pPr>
            <w:r w:rsidRPr="0088486D">
              <w:rPr>
                <w:bCs/>
                <w:sz w:val="28"/>
                <w:szCs w:val="28"/>
              </w:rPr>
              <w:t>Фактическое значение показателя, тыс. руб.</w:t>
            </w:r>
          </w:p>
        </w:tc>
      </w:tr>
      <w:tr w:rsidR="0088486D" w:rsidRPr="0088486D" w14:paraId="422AD71B" w14:textId="77777777" w:rsidTr="00B05F4D">
        <w:tc>
          <w:tcPr>
            <w:tcW w:w="5935" w:type="dxa"/>
            <w:vAlign w:val="center"/>
          </w:tcPr>
          <w:p w14:paraId="3117FC76" w14:textId="77777777" w:rsidR="0088486D" w:rsidRPr="0088486D" w:rsidRDefault="0088486D" w:rsidP="0088486D">
            <w:pPr>
              <w:jc w:val="center"/>
              <w:rPr>
                <w:bCs/>
                <w:sz w:val="28"/>
                <w:szCs w:val="28"/>
              </w:rPr>
            </w:pPr>
            <w:r w:rsidRPr="0088486D">
              <w:rPr>
                <w:bCs/>
                <w:sz w:val="28"/>
                <w:szCs w:val="28"/>
              </w:rPr>
              <w:t>-</w:t>
            </w:r>
          </w:p>
        </w:tc>
        <w:tc>
          <w:tcPr>
            <w:tcW w:w="3532" w:type="dxa"/>
            <w:vAlign w:val="center"/>
          </w:tcPr>
          <w:p w14:paraId="003D13BD" w14:textId="77777777" w:rsidR="0088486D" w:rsidRPr="0088486D" w:rsidRDefault="0088486D" w:rsidP="0088486D">
            <w:pPr>
              <w:jc w:val="center"/>
              <w:rPr>
                <w:bCs/>
                <w:sz w:val="28"/>
                <w:szCs w:val="28"/>
              </w:rPr>
            </w:pPr>
            <w:r w:rsidRPr="0088486D">
              <w:rPr>
                <w:bCs/>
                <w:sz w:val="28"/>
                <w:szCs w:val="28"/>
              </w:rPr>
              <w:t>-</w:t>
            </w:r>
          </w:p>
        </w:tc>
      </w:tr>
    </w:tbl>
    <w:p w14:paraId="008B0F6A" w14:textId="77777777" w:rsidR="0088486D" w:rsidRPr="0088486D" w:rsidRDefault="0088486D" w:rsidP="0088486D">
      <w:pPr>
        <w:ind w:left="-567"/>
        <w:jc w:val="center"/>
        <w:rPr>
          <w:bCs/>
          <w:color w:val="FF0000"/>
          <w:sz w:val="28"/>
          <w:szCs w:val="28"/>
        </w:rPr>
      </w:pPr>
    </w:p>
    <w:p w14:paraId="71DB06E2" w14:textId="77777777" w:rsidR="0088486D" w:rsidRPr="0088486D" w:rsidRDefault="0088486D" w:rsidP="0088486D">
      <w:pPr>
        <w:jc w:val="both"/>
        <w:rPr>
          <w:color w:val="FF0000"/>
          <w:sz w:val="28"/>
          <w:szCs w:val="28"/>
          <w:lang w:eastAsia="en-US"/>
        </w:rPr>
      </w:pPr>
    </w:p>
    <w:p w14:paraId="7AA400D6" w14:textId="77777777" w:rsidR="0088486D" w:rsidRPr="0088486D" w:rsidRDefault="0088486D" w:rsidP="0088486D">
      <w:pPr>
        <w:jc w:val="both"/>
        <w:rPr>
          <w:color w:val="FF0000"/>
          <w:sz w:val="28"/>
          <w:szCs w:val="28"/>
          <w:lang w:eastAsia="en-US"/>
        </w:rPr>
      </w:pPr>
    </w:p>
    <w:p w14:paraId="00C11D56" w14:textId="77777777" w:rsidR="0088486D" w:rsidRPr="0088486D" w:rsidRDefault="0088486D" w:rsidP="0088486D">
      <w:pPr>
        <w:jc w:val="both"/>
        <w:rPr>
          <w:color w:val="FF0000"/>
          <w:sz w:val="28"/>
          <w:szCs w:val="28"/>
          <w:lang w:eastAsia="en-US"/>
        </w:rPr>
      </w:pPr>
    </w:p>
    <w:p w14:paraId="0B8F2F02" w14:textId="77777777" w:rsidR="0088486D" w:rsidRPr="0088486D" w:rsidRDefault="0088486D" w:rsidP="0088486D">
      <w:pPr>
        <w:jc w:val="both"/>
        <w:rPr>
          <w:color w:val="FF0000"/>
          <w:sz w:val="28"/>
          <w:szCs w:val="28"/>
          <w:lang w:eastAsia="en-US"/>
        </w:rPr>
      </w:pPr>
    </w:p>
    <w:p w14:paraId="0F0B0D23" w14:textId="77777777" w:rsidR="0088486D" w:rsidRPr="0088486D" w:rsidRDefault="0088486D" w:rsidP="0088486D">
      <w:pPr>
        <w:jc w:val="both"/>
        <w:rPr>
          <w:color w:val="FF0000"/>
          <w:sz w:val="28"/>
          <w:szCs w:val="28"/>
          <w:lang w:eastAsia="en-US"/>
        </w:rPr>
      </w:pPr>
    </w:p>
    <w:p w14:paraId="3603B98A" w14:textId="77777777" w:rsidR="0088486D" w:rsidRPr="0088486D" w:rsidRDefault="0088486D" w:rsidP="0088486D">
      <w:pPr>
        <w:jc w:val="both"/>
        <w:rPr>
          <w:color w:val="FF0000"/>
          <w:sz w:val="28"/>
          <w:szCs w:val="28"/>
          <w:lang w:eastAsia="en-US"/>
        </w:rPr>
      </w:pPr>
    </w:p>
    <w:p w14:paraId="47F1BFB5" w14:textId="77777777" w:rsidR="0088486D" w:rsidRPr="0088486D" w:rsidRDefault="0088486D" w:rsidP="0088486D">
      <w:pPr>
        <w:jc w:val="both"/>
        <w:rPr>
          <w:color w:val="FF0000"/>
          <w:sz w:val="28"/>
          <w:szCs w:val="28"/>
          <w:lang w:eastAsia="en-US"/>
        </w:rPr>
      </w:pPr>
    </w:p>
    <w:p w14:paraId="20545960" w14:textId="77777777" w:rsidR="0088486D" w:rsidRPr="0088486D" w:rsidRDefault="0088486D" w:rsidP="0088486D">
      <w:pPr>
        <w:jc w:val="both"/>
        <w:rPr>
          <w:color w:val="FF0000"/>
          <w:sz w:val="28"/>
          <w:szCs w:val="28"/>
          <w:lang w:eastAsia="en-US"/>
        </w:rPr>
      </w:pPr>
    </w:p>
    <w:p w14:paraId="5EF56A73" w14:textId="77777777" w:rsidR="0088486D" w:rsidRPr="0088486D" w:rsidRDefault="0088486D" w:rsidP="0088486D">
      <w:pPr>
        <w:jc w:val="both"/>
        <w:rPr>
          <w:color w:val="FF0000"/>
          <w:sz w:val="28"/>
          <w:szCs w:val="28"/>
          <w:lang w:eastAsia="en-US"/>
        </w:rPr>
      </w:pPr>
    </w:p>
    <w:p w14:paraId="0801AEEC" w14:textId="77777777" w:rsidR="0088486D" w:rsidRPr="0088486D" w:rsidRDefault="0088486D" w:rsidP="0088486D">
      <w:pPr>
        <w:jc w:val="both"/>
        <w:rPr>
          <w:color w:val="FF0000"/>
          <w:sz w:val="28"/>
          <w:szCs w:val="28"/>
          <w:lang w:eastAsia="en-US"/>
        </w:rPr>
      </w:pPr>
    </w:p>
    <w:p w14:paraId="43A051DA" w14:textId="77777777" w:rsidR="0088486D" w:rsidRPr="0088486D" w:rsidRDefault="0088486D" w:rsidP="0088486D">
      <w:pPr>
        <w:jc w:val="both"/>
        <w:rPr>
          <w:color w:val="FF0000"/>
          <w:sz w:val="28"/>
          <w:szCs w:val="28"/>
          <w:lang w:eastAsia="en-US"/>
        </w:rPr>
      </w:pPr>
    </w:p>
    <w:p w14:paraId="7870E1EC" w14:textId="77777777" w:rsidR="0088486D" w:rsidRPr="0088486D" w:rsidRDefault="0088486D" w:rsidP="0088486D">
      <w:pPr>
        <w:jc w:val="both"/>
        <w:rPr>
          <w:color w:val="FF0000"/>
          <w:sz w:val="28"/>
          <w:szCs w:val="28"/>
          <w:lang w:eastAsia="en-US"/>
        </w:rPr>
      </w:pPr>
    </w:p>
    <w:p w14:paraId="1D9810C0" w14:textId="77777777" w:rsidR="0088486D" w:rsidRPr="0088486D" w:rsidRDefault="0088486D" w:rsidP="0088486D">
      <w:pPr>
        <w:jc w:val="both"/>
        <w:rPr>
          <w:color w:val="FF0000"/>
          <w:sz w:val="28"/>
          <w:szCs w:val="28"/>
          <w:lang w:eastAsia="en-US"/>
        </w:rPr>
      </w:pPr>
    </w:p>
    <w:p w14:paraId="6DC74C85" w14:textId="77777777" w:rsidR="0088486D" w:rsidRPr="0088486D" w:rsidRDefault="0088486D" w:rsidP="0088486D">
      <w:pPr>
        <w:jc w:val="both"/>
        <w:rPr>
          <w:color w:val="FF0000"/>
          <w:sz w:val="28"/>
          <w:szCs w:val="28"/>
          <w:lang w:eastAsia="en-US"/>
        </w:rPr>
      </w:pPr>
    </w:p>
    <w:p w14:paraId="11CF820E" w14:textId="77777777" w:rsidR="0088486D" w:rsidRPr="0088486D" w:rsidRDefault="0088486D" w:rsidP="0088486D">
      <w:pPr>
        <w:jc w:val="both"/>
        <w:rPr>
          <w:color w:val="FF0000"/>
          <w:sz w:val="28"/>
          <w:szCs w:val="28"/>
          <w:lang w:eastAsia="en-US"/>
        </w:rPr>
      </w:pPr>
    </w:p>
    <w:p w14:paraId="60BD10C0" w14:textId="77777777" w:rsidR="0088486D" w:rsidRPr="0088486D" w:rsidRDefault="0088486D" w:rsidP="0088486D">
      <w:pPr>
        <w:jc w:val="both"/>
        <w:rPr>
          <w:color w:val="FF0000"/>
          <w:sz w:val="28"/>
          <w:szCs w:val="28"/>
          <w:lang w:eastAsia="en-US"/>
        </w:rPr>
      </w:pPr>
    </w:p>
    <w:p w14:paraId="50388265" w14:textId="77777777" w:rsidR="0088486D" w:rsidRPr="0088486D" w:rsidRDefault="0088486D" w:rsidP="0088486D">
      <w:pPr>
        <w:jc w:val="both"/>
        <w:rPr>
          <w:color w:val="FF0000"/>
          <w:sz w:val="28"/>
          <w:szCs w:val="28"/>
          <w:lang w:eastAsia="en-US"/>
        </w:rPr>
      </w:pPr>
    </w:p>
    <w:p w14:paraId="22EF4512" w14:textId="77777777" w:rsidR="0088486D" w:rsidRPr="0088486D" w:rsidRDefault="0088486D" w:rsidP="0088486D">
      <w:pPr>
        <w:jc w:val="both"/>
        <w:rPr>
          <w:color w:val="FF0000"/>
          <w:sz w:val="28"/>
          <w:szCs w:val="28"/>
          <w:lang w:eastAsia="en-US"/>
        </w:rPr>
      </w:pPr>
    </w:p>
    <w:p w14:paraId="503977FD" w14:textId="77777777" w:rsidR="0088486D" w:rsidRPr="0088486D" w:rsidRDefault="0088486D" w:rsidP="0088486D">
      <w:pPr>
        <w:jc w:val="both"/>
        <w:rPr>
          <w:color w:val="FF0000"/>
          <w:sz w:val="28"/>
          <w:szCs w:val="28"/>
          <w:lang w:eastAsia="en-US"/>
        </w:rPr>
      </w:pPr>
    </w:p>
    <w:p w14:paraId="47BD0472" w14:textId="77777777" w:rsidR="0088486D" w:rsidRPr="0088486D" w:rsidRDefault="0088486D" w:rsidP="0088486D">
      <w:pPr>
        <w:jc w:val="both"/>
        <w:rPr>
          <w:color w:val="FF0000"/>
          <w:sz w:val="28"/>
          <w:szCs w:val="28"/>
          <w:lang w:eastAsia="en-US"/>
        </w:rPr>
      </w:pPr>
    </w:p>
    <w:p w14:paraId="39605398" w14:textId="77777777" w:rsidR="0088486D" w:rsidRPr="0088486D" w:rsidRDefault="0088486D" w:rsidP="0088486D">
      <w:pPr>
        <w:jc w:val="both"/>
        <w:rPr>
          <w:color w:val="FF0000"/>
          <w:sz w:val="28"/>
          <w:szCs w:val="28"/>
          <w:lang w:eastAsia="en-US"/>
        </w:rPr>
      </w:pPr>
    </w:p>
    <w:p w14:paraId="3F73C151" w14:textId="77777777" w:rsidR="0088486D" w:rsidRPr="0088486D" w:rsidRDefault="0088486D" w:rsidP="0088486D">
      <w:pPr>
        <w:jc w:val="both"/>
        <w:rPr>
          <w:color w:val="FF0000"/>
          <w:sz w:val="28"/>
          <w:szCs w:val="28"/>
          <w:lang w:eastAsia="en-US"/>
        </w:rPr>
      </w:pPr>
    </w:p>
    <w:p w14:paraId="56CC04C2" w14:textId="77777777" w:rsidR="0088486D" w:rsidRPr="0088486D" w:rsidRDefault="0088486D" w:rsidP="0088486D">
      <w:pPr>
        <w:jc w:val="both"/>
        <w:rPr>
          <w:color w:val="FF0000"/>
          <w:sz w:val="28"/>
          <w:szCs w:val="28"/>
          <w:lang w:eastAsia="en-US"/>
        </w:rPr>
      </w:pPr>
    </w:p>
    <w:p w14:paraId="6BDF797D" w14:textId="77777777" w:rsidR="0088486D" w:rsidRPr="0088486D" w:rsidRDefault="0088486D" w:rsidP="0088486D">
      <w:pPr>
        <w:jc w:val="both"/>
        <w:rPr>
          <w:color w:val="FF0000"/>
          <w:sz w:val="28"/>
          <w:szCs w:val="28"/>
          <w:lang w:eastAsia="en-US"/>
        </w:rPr>
      </w:pPr>
    </w:p>
    <w:p w14:paraId="7744A9A4" w14:textId="77777777" w:rsidR="0088486D" w:rsidRPr="0088486D" w:rsidRDefault="0088486D" w:rsidP="0088486D">
      <w:pPr>
        <w:jc w:val="both"/>
        <w:rPr>
          <w:color w:val="FF0000"/>
          <w:sz w:val="28"/>
          <w:szCs w:val="28"/>
          <w:lang w:eastAsia="en-US"/>
        </w:rPr>
      </w:pPr>
    </w:p>
    <w:p w14:paraId="202CF4E3" w14:textId="77777777" w:rsidR="0088486D" w:rsidRPr="0088486D" w:rsidRDefault="0088486D" w:rsidP="0088486D">
      <w:pPr>
        <w:jc w:val="both"/>
        <w:rPr>
          <w:color w:val="FF0000"/>
          <w:sz w:val="28"/>
          <w:szCs w:val="28"/>
          <w:lang w:eastAsia="en-US"/>
        </w:rPr>
      </w:pPr>
    </w:p>
    <w:p w14:paraId="77BB6920" w14:textId="77777777" w:rsidR="0088486D" w:rsidRPr="0088486D" w:rsidRDefault="0088486D" w:rsidP="0088486D">
      <w:pPr>
        <w:jc w:val="both"/>
        <w:rPr>
          <w:color w:val="FF0000"/>
          <w:sz w:val="28"/>
          <w:szCs w:val="28"/>
          <w:lang w:eastAsia="en-US"/>
        </w:rPr>
      </w:pPr>
    </w:p>
    <w:p w14:paraId="6BBCE775" w14:textId="77777777" w:rsidR="0088486D" w:rsidRPr="0088486D" w:rsidRDefault="0088486D" w:rsidP="0088486D">
      <w:pPr>
        <w:jc w:val="both"/>
        <w:rPr>
          <w:color w:val="FF0000"/>
          <w:sz w:val="28"/>
          <w:szCs w:val="28"/>
          <w:lang w:eastAsia="en-US"/>
        </w:rPr>
      </w:pPr>
    </w:p>
    <w:p w14:paraId="49087701" w14:textId="77777777" w:rsidR="0088486D" w:rsidRPr="0088486D" w:rsidRDefault="0088486D" w:rsidP="0088486D">
      <w:pPr>
        <w:jc w:val="both"/>
        <w:rPr>
          <w:color w:val="FF0000"/>
          <w:sz w:val="28"/>
          <w:szCs w:val="28"/>
          <w:lang w:eastAsia="en-US"/>
        </w:rPr>
      </w:pPr>
    </w:p>
    <w:p w14:paraId="64CA32CF" w14:textId="77777777" w:rsidR="0088486D" w:rsidRPr="0088486D" w:rsidRDefault="0088486D" w:rsidP="0088486D">
      <w:pPr>
        <w:jc w:val="both"/>
        <w:rPr>
          <w:color w:val="FF0000"/>
          <w:sz w:val="28"/>
          <w:szCs w:val="28"/>
          <w:lang w:eastAsia="en-US"/>
        </w:rPr>
      </w:pPr>
    </w:p>
    <w:p w14:paraId="3C0C1A0C" w14:textId="77777777" w:rsidR="0088486D" w:rsidRPr="0088486D" w:rsidRDefault="0088486D" w:rsidP="0088486D">
      <w:pPr>
        <w:jc w:val="both"/>
        <w:rPr>
          <w:color w:val="FF0000"/>
          <w:sz w:val="28"/>
          <w:szCs w:val="28"/>
          <w:lang w:eastAsia="en-US"/>
        </w:rPr>
      </w:pPr>
    </w:p>
    <w:p w14:paraId="375018F3" w14:textId="77777777" w:rsidR="0088486D" w:rsidRPr="0088486D" w:rsidRDefault="0088486D" w:rsidP="0088486D">
      <w:pPr>
        <w:jc w:val="both"/>
        <w:rPr>
          <w:color w:val="FF0000"/>
          <w:sz w:val="28"/>
          <w:szCs w:val="28"/>
          <w:lang w:eastAsia="en-US"/>
        </w:rPr>
      </w:pPr>
    </w:p>
    <w:p w14:paraId="16D9ECE9" w14:textId="77777777" w:rsidR="0088486D" w:rsidRPr="0088486D" w:rsidRDefault="0088486D" w:rsidP="0088486D">
      <w:pPr>
        <w:jc w:val="both"/>
        <w:rPr>
          <w:color w:val="FF0000"/>
          <w:sz w:val="28"/>
          <w:szCs w:val="28"/>
          <w:lang w:eastAsia="en-US"/>
        </w:rPr>
      </w:pPr>
    </w:p>
    <w:p w14:paraId="416256D3" w14:textId="77777777" w:rsidR="0088486D" w:rsidRPr="0088486D" w:rsidRDefault="0088486D" w:rsidP="0088486D">
      <w:pPr>
        <w:jc w:val="both"/>
        <w:rPr>
          <w:color w:val="FF0000"/>
          <w:sz w:val="28"/>
          <w:szCs w:val="28"/>
          <w:lang w:eastAsia="en-US"/>
        </w:rPr>
      </w:pPr>
    </w:p>
    <w:p w14:paraId="74A9AE9F" w14:textId="77777777" w:rsidR="0088486D" w:rsidRPr="0088486D" w:rsidRDefault="0088486D" w:rsidP="0088486D">
      <w:pPr>
        <w:jc w:val="both"/>
        <w:rPr>
          <w:color w:val="FF0000"/>
          <w:sz w:val="28"/>
          <w:szCs w:val="28"/>
          <w:lang w:eastAsia="en-US"/>
        </w:rPr>
      </w:pPr>
    </w:p>
    <w:p w14:paraId="2C9CFF07" w14:textId="77777777" w:rsidR="0088486D" w:rsidRPr="0088486D" w:rsidRDefault="0088486D" w:rsidP="0088486D">
      <w:pPr>
        <w:jc w:val="both"/>
        <w:rPr>
          <w:color w:val="FF0000"/>
          <w:sz w:val="28"/>
          <w:szCs w:val="28"/>
          <w:lang w:eastAsia="en-US"/>
        </w:rPr>
      </w:pPr>
    </w:p>
    <w:p w14:paraId="1DF06D5C" w14:textId="77777777" w:rsidR="0088486D" w:rsidRPr="0088486D" w:rsidRDefault="0088486D" w:rsidP="0088486D">
      <w:pPr>
        <w:jc w:val="both"/>
        <w:rPr>
          <w:color w:val="FF0000"/>
          <w:sz w:val="28"/>
          <w:szCs w:val="28"/>
          <w:lang w:eastAsia="en-US"/>
        </w:rPr>
      </w:pPr>
    </w:p>
    <w:p w14:paraId="2BA036A5" w14:textId="77777777" w:rsidR="0088486D" w:rsidRPr="0088486D" w:rsidRDefault="0088486D" w:rsidP="0088486D">
      <w:pPr>
        <w:jc w:val="both"/>
        <w:rPr>
          <w:color w:val="FF0000"/>
          <w:sz w:val="28"/>
          <w:szCs w:val="28"/>
          <w:lang w:eastAsia="en-US"/>
        </w:rPr>
      </w:pPr>
    </w:p>
    <w:p w14:paraId="3C5D11B6" w14:textId="77777777" w:rsidR="0088486D" w:rsidRPr="0088486D" w:rsidRDefault="0088486D" w:rsidP="0088486D">
      <w:pPr>
        <w:jc w:val="both"/>
        <w:rPr>
          <w:color w:val="FF0000"/>
          <w:sz w:val="28"/>
          <w:szCs w:val="28"/>
          <w:lang w:eastAsia="en-US"/>
        </w:rPr>
        <w:sectPr w:rsidR="0088486D" w:rsidRPr="0088486D" w:rsidSect="0088486D">
          <w:pgSz w:w="11906" w:h="16838"/>
          <w:pgMar w:top="851" w:right="1418" w:bottom="851" w:left="1559" w:header="709" w:footer="709" w:gutter="0"/>
          <w:cols w:space="708"/>
          <w:titlePg/>
          <w:docGrid w:linePitch="360"/>
        </w:sectPr>
      </w:pPr>
    </w:p>
    <w:p w14:paraId="621E19C3" w14:textId="27230E8E" w:rsidR="0088486D" w:rsidRPr="008A0ACC" w:rsidRDefault="0088486D" w:rsidP="0088486D">
      <w:pPr>
        <w:tabs>
          <w:tab w:val="left" w:pos="270"/>
          <w:tab w:val="right" w:pos="9355"/>
        </w:tabs>
        <w:ind w:left="-6265" w:firstLine="16613"/>
      </w:pPr>
      <w:r w:rsidRPr="008A0ACC">
        <w:lastRenderedPageBreak/>
        <w:t xml:space="preserve">Приложение № </w:t>
      </w:r>
      <w:r>
        <w:t xml:space="preserve">82 </w:t>
      </w:r>
      <w:r w:rsidRPr="008A0ACC">
        <w:t>к протоколу № 82</w:t>
      </w:r>
    </w:p>
    <w:p w14:paraId="37CF48F3" w14:textId="77777777" w:rsidR="0088486D" w:rsidRPr="008A0ACC" w:rsidRDefault="0088486D" w:rsidP="0088486D">
      <w:pPr>
        <w:tabs>
          <w:tab w:val="left" w:pos="3686"/>
          <w:tab w:val="left" w:pos="9498"/>
        </w:tabs>
        <w:ind w:left="-6265" w:right="-569" w:firstLine="16613"/>
      </w:pPr>
      <w:r w:rsidRPr="008A0ACC">
        <w:t>заседания правления Региональной</w:t>
      </w:r>
    </w:p>
    <w:p w14:paraId="262E5677" w14:textId="77777777" w:rsidR="0088486D" w:rsidRPr="008A0ACC" w:rsidRDefault="0088486D" w:rsidP="0088486D">
      <w:pPr>
        <w:tabs>
          <w:tab w:val="left" w:pos="3686"/>
          <w:tab w:val="left" w:pos="9498"/>
        </w:tabs>
        <w:ind w:left="-6265" w:right="-569" w:firstLine="16613"/>
      </w:pPr>
      <w:r w:rsidRPr="008A0ACC">
        <w:t>энергетической комиссии</w:t>
      </w:r>
    </w:p>
    <w:p w14:paraId="5AB7D1F2" w14:textId="77777777" w:rsidR="0088486D" w:rsidRDefault="0088486D" w:rsidP="0088486D">
      <w:pPr>
        <w:tabs>
          <w:tab w:val="left" w:pos="3686"/>
          <w:tab w:val="left" w:pos="9498"/>
        </w:tabs>
        <w:ind w:left="-6265" w:right="-569" w:firstLine="16613"/>
      </w:pPr>
      <w:r w:rsidRPr="008A0ACC">
        <w:t>Кузбасса от 28.11.2024</w:t>
      </w:r>
    </w:p>
    <w:p w14:paraId="2F89590D" w14:textId="2E991273" w:rsidR="0088486D" w:rsidRPr="0088486D" w:rsidRDefault="0088486D" w:rsidP="0088486D">
      <w:pPr>
        <w:tabs>
          <w:tab w:val="left" w:pos="0"/>
          <w:tab w:val="left" w:pos="3052"/>
        </w:tabs>
        <w:ind w:left="3119" w:firstLine="567"/>
        <w:rPr>
          <w:color w:val="FF0000"/>
          <w:lang w:eastAsia="en-US"/>
        </w:rPr>
      </w:pPr>
      <w:r w:rsidRPr="0088486D">
        <w:rPr>
          <w:color w:val="FF0000"/>
          <w:lang w:eastAsia="en-US"/>
        </w:rPr>
        <w:tab/>
      </w:r>
    </w:p>
    <w:p w14:paraId="432A0F34" w14:textId="77777777" w:rsidR="0088486D" w:rsidRPr="0088486D" w:rsidRDefault="0088486D" w:rsidP="0088486D">
      <w:pPr>
        <w:tabs>
          <w:tab w:val="left" w:pos="0"/>
          <w:tab w:val="left" w:pos="3052"/>
        </w:tabs>
        <w:ind w:left="3544"/>
        <w:rPr>
          <w:color w:val="FF0000"/>
          <w:lang w:eastAsia="en-US"/>
        </w:rPr>
      </w:pPr>
    </w:p>
    <w:p w14:paraId="3F9622AB" w14:textId="77777777" w:rsidR="0088486D" w:rsidRPr="0088486D" w:rsidRDefault="0088486D" w:rsidP="0088486D">
      <w:pPr>
        <w:jc w:val="center"/>
        <w:rPr>
          <w:b/>
          <w:sz w:val="28"/>
          <w:szCs w:val="28"/>
          <w:lang w:eastAsia="en-US"/>
        </w:rPr>
      </w:pPr>
      <w:r w:rsidRPr="0088486D">
        <w:rPr>
          <w:b/>
          <w:sz w:val="28"/>
          <w:szCs w:val="28"/>
          <w:lang w:eastAsia="en-US"/>
        </w:rPr>
        <w:t xml:space="preserve">Предельные единые тарифы </w:t>
      </w:r>
    </w:p>
    <w:p w14:paraId="7DBCDFB8" w14:textId="77777777" w:rsidR="0088486D" w:rsidRPr="0088486D" w:rsidRDefault="0088486D" w:rsidP="0088486D">
      <w:pPr>
        <w:jc w:val="center"/>
        <w:rPr>
          <w:b/>
          <w:sz w:val="28"/>
          <w:szCs w:val="28"/>
          <w:lang w:eastAsia="en-US"/>
        </w:rPr>
      </w:pPr>
      <w:r w:rsidRPr="0088486D">
        <w:rPr>
          <w:b/>
          <w:bCs/>
          <w:kern w:val="32"/>
          <w:sz w:val="28"/>
          <w:szCs w:val="28"/>
          <w:lang w:eastAsia="en-US"/>
        </w:rPr>
        <w:t xml:space="preserve">на услугу регионального оператора </w:t>
      </w:r>
      <w:r w:rsidRPr="0088486D">
        <w:rPr>
          <w:b/>
          <w:sz w:val="28"/>
          <w:szCs w:val="28"/>
          <w:lang w:eastAsia="en-US"/>
        </w:rPr>
        <w:t>ООО «Чистый Город Кемерово»</w:t>
      </w:r>
    </w:p>
    <w:p w14:paraId="51DFA1BC" w14:textId="77777777" w:rsidR="0088486D" w:rsidRPr="0088486D" w:rsidRDefault="0088486D" w:rsidP="0088486D">
      <w:pPr>
        <w:jc w:val="center"/>
        <w:rPr>
          <w:b/>
          <w:sz w:val="28"/>
          <w:szCs w:val="28"/>
          <w:lang w:eastAsia="en-US"/>
        </w:rPr>
      </w:pPr>
      <w:r w:rsidRPr="0088486D">
        <w:rPr>
          <w:b/>
          <w:bCs/>
          <w:kern w:val="32"/>
          <w:sz w:val="28"/>
          <w:szCs w:val="28"/>
          <w:lang w:eastAsia="en-US"/>
        </w:rPr>
        <w:t>по обращению с твердыми коммунальными отходами</w:t>
      </w:r>
      <w:r w:rsidRPr="0088486D">
        <w:rPr>
          <w:b/>
          <w:sz w:val="28"/>
          <w:szCs w:val="28"/>
          <w:lang w:eastAsia="en-US"/>
        </w:rPr>
        <w:t xml:space="preserve"> </w:t>
      </w:r>
    </w:p>
    <w:p w14:paraId="0B4C87EF" w14:textId="77777777" w:rsidR="0088486D" w:rsidRPr="0088486D" w:rsidRDefault="0088486D" w:rsidP="0088486D">
      <w:pPr>
        <w:jc w:val="center"/>
        <w:rPr>
          <w:b/>
          <w:sz w:val="28"/>
          <w:szCs w:val="28"/>
          <w:lang w:eastAsia="en-US"/>
        </w:rPr>
      </w:pPr>
      <w:r w:rsidRPr="0088486D">
        <w:rPr>
          <w:b/>
          <w:sz w:val="28"/>
          <w:szCs w:val="28"/>
          <w:lang w:eastAsia="en-US"/>
        </w:rPr>
        <w:t>на 2023-2028 годы</w:t>
      </w:r>
    </w:p>
    <w:p w14:paraId="12079F1D" w14:textId="77777777" w:rsidR="0088486D" w:rsidRPr="0088486D" w:rsidRDefault="0088486D" w:rsidP="0088486D">
      <w:pPr>
        <w:jc w:val="center"/>
        <w:rPr>
          <w:b/>
          <w:color w:val="FF0000"/>
          <w:sz w:val="28"/>
          <w:szCs w:val="28"/>
          <w:lang w:eastAsia="en-US"/>
        </w:rPr>
      </w:pPr>
    </w:p>
    <w:tbl>
      <w:tblPr>
        <w:tblW w:w="14601" w:type="dxa"/>
        <w:tblInd w:w="279" w:type="dxa"/>
        <w:tblLayout w:type="fixed"/>
        <w:tblLook w:val="04A0" w:firstRow="1" w:lastRow="0" w:firstColumn="1" w:lastColumn="0" w:noHBand="0" w:noVBand="1"/>
      </w:tblPr>
      <w:tblGrid>
        <w:gridCol w:w="707"/>
        <w:gridCol w:w="2694"/>
        <w:gridCol w:w="1276"/>
        <w:gridCol w:w="994"/>
        <w:gridCol w:w="993"/>
        <w:gridCol w:w="993"/>
        <w:gridCol w:w="993"/>
        <w:gridCol w:w="990"/>
        <w:gridCol w:w="992"/>
        <w:gridCol w:w="992"/>
        <w:gridCol w:w="992"/>
        <w:gridCol w:w="993"/>
        <w:gridCol w:w="992"/>
      </w:tblGrid>
      <w:tr w:rsidR="0088486D" w:rsidRPr="0088486D" w14:paraId="21D9CA6C" w14:textId="77777777" w:rsidTr="00B05F4D">
        <w:trPr>
          <w:trHeight w:val="495"/>
        </w:trPr>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FD35B" w14:textId="77777777" w:rsidR="0088486D" w:rsidRPr="0088486D" w:rsidRDefault="0088486D" w:rsidP="0088486D">
            <w:pPr>
              <w:jc w:val="center"/>
              <w:rPr>
                <w:sz w:val="28"/>
                <w:szCs w:val="28"/>
              </w:rPr>
            </w:pPr>
            <w:r w:rsidRPr="0088486D">
              <w:rPr>
                <w:sz w:val="28"/>
                <w:szCs w:val="28"/>
              </w:rPr>
              <w:t>№ п/п</w:t>
            </w:r>
          </w:p>
        </w:tc>
        <w:tc>
          <w:tcPr>
            <w:tcW w:w="2694" w:type="dxa"/>
            <w:vMerge w:val="restart"/>
            <w:tcBorders>
              <w:top w:val="single" w:sz="4" w:space="0" w:color="auto"/>
              <w:left w:val="single" w:sz="4" w:space="0" w:color="auto"/>
              <w:right w:val="single" w:sz="4" w:space="0" w:color="auto"/>
            </w:tcBorders>
            <w:shd w:val="clear" w:color="000000" w:fill="FFFFFF"/>
            <w:vAlign w:val="center"/>
          </w:tcPr>
          <w:p w14:paraId="620C3042" w14:textId="77777777" w:rsidR="0088486D" w:rsidRPr="0088486D" w:rsidRDefault="0088486D" w:rsidP="0088486D">
            <w:pPr>
              <w:jc w:val="center"/>
              <w:rPr>
                <w:sz w:val="28"/>
                <w:szCs w:val="28"/>
              </w:rPr>
            </w:pPr>
            <w:r w:rsidRPr="0088486D">
              <w:rPr>
                <w:sz w:val="28"/>
                <w:szCs w:val="28"/>
              </w:rPr>
              <w:t>Наименование потребителей</w:t>
            </w:r>
          </w:p>
        </w:tc>
        <w:tc>
          <w:tcPr>
            <w:tcW w:w="11200"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14:paraId="08A44AE4" w14:textId="77777777" w:rsidR="0088486D" w:rsidRPr="0088486D" w:rsidRDefault="0088486D" w:rsidP="0088486D">
            <w:pPr>
              <w:jc w:val="center"/>
              <w:rPr>
                <w:sz w:val="28"/>
                <w:szCs w:val="28"/>
              </w:rPr>
            </w:pPr>
            <w:r w:rsidRPr="0088486D">
              <w:rPr>
                <w:sz w:val="28"/>
                <w:szCs w:val="28"/>
              </w:rPr>
              <w:t>Тариф, руб./м</w:t>
            </w:r>
            <w:r w:rsidRPr="0088486D">
              <w:rPr>
                <w:sz w:val="28"/>
                <w:szCs w:val="28"/>
                <w:vertAlign w:val="superscript"/>
              </w:rPr>
              <w:t xml:space="preserve">3 </w:t>
            </w:r>
            <w:r w:rsidRPr="0088486D">
              <w:rPr>
                <w:sz w:val="28"/>
                <w:szCs w:val="28"/>
              </w:rPr>
              <w:t>*</w:t>
            </w:r>
          </w:p>
        </w:tc>
      </w:tr>
      <w:tr w:rsidR="0088486D" w:rsidRPr="0088486D" w14:paraId="38E68D31" w14:textId="77777777" w:rsidTr="00B05F4D">
        <w:trPr>
          <w:trHeight w:val="403"/>
        </w:trPr>
        <w:tc>
          <w:tcPr>
            <w:tcW w:w="707" w:type="dxa"/>
            <w:vMerge/>
            <w:tcBorders>
              <w:top w:val="single" w:sz="4" w:space="0" w:color="auto"/>
              <w:left w:val="single" w:sz="4" w:space="0" w:color="auto"/>
              <w:bottom w:val="single" w:sz="4" w:space="0" w:color="auto"/>
              <w:right w:val="single" w:sz="4" w:space="0" w:color="auto"/>
            </w:tcBorders>
            <w:vAlign w:val="center"/>
          </w:tcPr>
          <w:p w14:paraId="3B37508D" w14:textId="77777777" w:rsidR="0088486D" w:rsidRPr="0088486D" w:rsidRDefault="0088486D" w:rsidP="0088486D">
            <w:pPr>
              <w:rPr>
                <w:sz w:val="28"/>
                <w:szCs w:val="28"/>
              </w:rPr>
            </w:pPr>
          </w:p>
        </w:tc>
        <w:tc>
          <w:tcPr>
            <w:tcW w:w="2694" w:type="dxa"/>
            <w:vMerge/>
            <w:tcBorders>
              <w:left w:val="single" w:sz="4" w:space="0" w:color="auto"/>
              <w:right w:val="single" w:sz="4" w:space="0" w:color="auto"/>
            </w:tcBorders>
          </w:tcPr>
          <w:p w14:paraId="5419F75B" w14:textId="77777777" w:rsidR="0088486D" w:rsidRPr="0088486D" w:rsidRDefault="0088486D" w:rsidP="0088486D">
            <w:pP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03333880" w14:textId="77777777" w:rsidR="0088486D" w:rsidRPr="0088486D" w:rsidRDefault="0088486D" w:rsidP="0088486D">
            <w:pPr>
              <w:jc w:val="center"/>
              <w:rPr>
                <w:sz w:val="28"/>
                <w:szCs w:val="28"/>
              </w:rPr>
            </w:pPr>
            <w:r w:rsidRPr="0088486D">
              <w:rPr>
                <w:sz w:val="28"/>
                <w:szCs w:val="28"/>
              </w:rPr>
              <w:t>2023 год</w:t>
            </w:r>
          </w:p>
        </w:tc>
        <w:tc>
          <w:tcPr>
            <w:tcW w:w="1987" w:type="dxa"/>
            <w:gridSpan w:val="2"/>
            <w:tcBorders>
              <w:top w:val="nil"/>
              <w:left w:val="nil"/>
              <w:bottom w:val="single" w:sz="4" w:space="0" w:color="auto"/>
              <w:right w:val="single" w:sz="4" w:space="0" w:color="auto"/>
            </w:tcBorders>
            <w:shd w:val="clear" w:color="000000" w:fill="FFFFFF"/>
            <w:vAlign w:val="center"/>
          </w:tcPr>
          <w:p w14:paraId="5F0B4331" w14:textId="77777777" w:rsidR="0088486D" w:rsidRPr="0088486D" w:rsidRDefault="0088486D" w:rsidP="0088486D">
            <w:pPr>
              <w:jc w:val="center"/>
              <w:rPr>
                <w:sz w:val="28"/>
                <w:szCs w:val="28"/>
              </w:rPr>
            </w:pPr>
            <w:r w:rsidRPr="0088486D">
              <w:rPr>
                <w:sz w:val="28"/>
                <w:szCs w:val="28"/>
              </w:rPr>
              <w:t>2024 год</w:t>
            </w:r>
          </w:p>
        </w:tc>
        <w:tc>
          <w:tcPr>
            <w:tcW w:w="1986" w:type="dxa"/>
            <w:gridSpan w:val="2"/>
            <w:tcBorders>
              <w:top w:val="nil"/>
              <w:left w:val="nil"/>
              <w:bottom w:val="single" w:sz="4" w:space="0" w:color="auto"/>
              <w:right w:val="single" w:sz="4" w:space="0" w:color="auto"/>
            </w:tcBorders>
            <w:shd w:val="clear" w:color="000000" w:fill="FFFFFF"/>
            <w:vAlign w:val="center"/>
          </w:tcPr>
          <w:p w14:paraId="4E1D8D96" w14:textId="77777777" w:rsidR="0088486D" w:rsidRPr="0088486D" w:rsidRDefault="0088486D" w:rsidP="0088486D">
            <w:pPr>
              <w:jc w:val="center"/>
              <w:rPr>
                <w:sz w:val="28"/>
                <w:szCs w:val="28"/>
              </w:rPr>
            </w:pPr>
            <w:r w:rsidRPr="0088486D">
              <w:rPr>
                <w:sz w:val="28"/>
                <w:szCs w:val="28"/>
              </w:rPr>
              <w:t>2025 год</w:t>
            </w:r>
          </w:p>
        </w:tc>
        <w:tc>
          <w:tcPr>
            <w:tcW w:w="1982" w:type="dxa"/>
            <w:gridSpan w:val="2"/>
            <w:tcBorders>
              <w:top w:val="nil"/>
              <w:left w:val="nil"/>
              <w:bottom w:val="single" w:sz="4" w:space="0" w:color="auto"/>
              <w:right w:val="single" w:sz="4" w:space="0" w:color="auto"/>
            </w:tcBorders>
            <w:shd w:val="clear" w:color="000000" w:fill="FFFFFF"/>
            <w:vAlign w:val="center"/>
          </w:tcPr>
          <w:p w14:paraId="5ECD9BB7" w14:textId="77777777" w:rsidR="0088486D" w:rsidRPr="0088486D" w:rsidRDefault="0088486D" w:rsidP="0088486D">
            <w:pPr>
              <w:jc w:val="center"/>
              <w:rPr>
                <w:sz w:val="28"/>
                <w:szCs w:val="28"/>
              </w:rPr>
            </w:pPr>
            <w:r w:rsidRPr="0088486D">
              <w:rPr>
                <w:sz w:val="28"/>
                <w:szCs w:val="28"/>
              </w:rPr>
              <w:t>2026 год</w:t>
            </w:r>
          </w:p>
        </w:tc>
        <w:tc>
          <w:tcPr>
            <w:tcW w:w="1984" w:type="dxa"/>
            <w:gridSpan w:val="2"/>
            <w:tcBorders>
              <w:top w:val="nil"/>
              <w:left w:val="nil"/>
              <w:bottom w:val="single" w:sz="4" w:space="0" w:color="auto"/>
              <w:right w:val="single" w:sz="4" w:space="0" w:color="auto"/>
            </w:tcBorders>
            <w:shd w:val="clear" w:color="000000" w:fill="FFFFFF"/>
            <w:vAlign w:val="center"/>
          </w:tcPr>
          <w:p w14:paraId="10DBAEB9" w14:textId="77777777" w:rsidR="0088486D" w:rsidRPr="0088486D" w:rsidRDefault="0088486D" w:rsidP="0088486D">
            <w:pPr>
              <w:jc w:val="center"/>
              <w:rPr>
                <w:sz w:val="28"/>
                <w:szCs w:val="28"/>
              </w:rPr>
            </w:pPr>
            <w:r w:rsidRPr="0088486D">
              <w:rPr>
                <w:sz w:val="28"/>
                <w:szCs w:val="28"/>
              </w:rPr>
              <w:t>2027 год</w:t>
            </w:r>
          </w:p>
        </w:tc>
        <w:tc>
          <w:tcPr>
            <w:tcW w:w="1985" w:type="dxa"/>
            <w:gridSpan w:val="2"/>
            <w:tcBorders>
              <w:top w:val="nil"/>
              <w:left w:val="nil"/>
              <w:bottom w:val="single" w:sz="4" w:space="0" w:color="auto"/>
              <w:right w:val="single" w:sz="4" w:space="0" w:color="auto"/>
            </w:tcBorders>
            <w:shd w:val="clear" w:color="000000" w:fill="FFFFFF"/>
            <w:vAlign w:val="center"/>
          </w:tcPr>
          <w:p w14:paraId="56CAB09E" w14:textId="77777777" w:rsidR="0088486D" w:rsidRPr="0088486D" w:rsidRDefault="0088486D" w:rsidP="0088486D">
            <w:pPr>
              <w:jc w:val="center"/>
              <w:rPr>
                <w:sz w:val="28"/>
                <w:szCs w:val="28"/>
              </w:rPr>
            </w:pPr>
            <w:r w:rsidRPr="0088486D">
              <w:rPr>
                <w:sz w:val="28"/>
                <w:szCs w:val="28"/>
              </w:rPr>
              <w:t>2028 год</w:t>
            </w:r>
          </w:p>
        </w:tc>
      </w:tr>
      <w:tr w:rsidR="0088486D" w:rsidRPr="0088486D" w14:paraId="0E2176CE" w14:textId="77777777" w:rsidTr="00B05F4D">
        <w:trPr>
          <w:trHeight w:val="885"/>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7FC36AF0" w14:textId="77777777" w:rsidR="0088486D" w:rsidRPr="0088486D" w:rsidRDefault="0088486D" w:rsidP="0088486D">
            <w:pPr>
              <w:rPr>
                <w:sz w:val="28"/>
                <w:szCs w:val="28"/>
              </w:rPr>
            </w:pPr>
          </w:p>
        </w:tc>
        <w:tc>
          <w:tcPr>
            <w:tcW w:w="2694" w:type="dxa"/>
            <w:vMerge/>
            <w:tcBorders>
              <w:left w:val="single" w:sz="4" w:space="0" w:color="auto"/>
              <w:bottom w:val="single" w:sz="4" w:space="0" w:color="auto"/>
              <w:right w:val="single" w:sz="4" w:space="0" w:color="auto"/>
            </w:tcBorders>
          </w:tcPr>
          <w:p w14:paraId="06EA66BD" w14:textId="77777777" w:rsidR="0088486D" w:rsidRPr="0088486D" w:rsidRDefault="0088486D" w:rsidP="0088486D">
            <w:pPr>
              <w:rPr>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6974035A" w14:textId="77777777" w:rsidR="0088486D" w:rsidRPr="0088486D" w:rsidRDefault="0088486D" w:rsidP="0088486D">
            <w:pPr>
              <w:jc w:val="center"/>
              <w:rPr>
                <w:sz w:val="20"/>
                <w:szCs w:val="20"/>
              </w:rPr>
            </w:pPr>
            <w:r w:rsidRPr="0088486D">
              <w:rPr>
                <w:sz w:val="20"/>
                <w:szCs w:val="20"/>
              </w:rPr>
              <w:t xml:space="preserve">с 01.01. </w:t>
            </w:r>
          </w:p>
          <w:p w14:paraId="22B1715C" w14:textId="77777777" w:rsidR="0088486D" w:rsidRPr="0088486D" w:rsidRDefault="0088486D" w:rsidP="0088486D">
            <w:pPr>
              <w:jc w:val="center"/>
              <w:rPr>
                <w:sz w:val="20"/>
                <w:szCs w:val="20"/>
              </w:rPr>
            </w:pPr>
            <w:r w:rsidRPr="0088486D">
              <w:rPr>
                <w:sz w:val="20"/>
                <w:szCs w:val="20"/>
              </w:rPr>
              <w:t>по 31.12.</w:t>
            </w:r>
          </w:p>
        </w:tc>
        <w:tc>
          <w:tcPr>
            <w:tcW w:w="994" w:type="dxa"/>
            <w:tcBorders>
              <w:top w:val="nil"/>
              <w:left w:val="nil"/>
              <w:bottom w:val="single" w:sz="4" w:space="0" w:color="auto"/>
              <w:right w:val="single" w:sz="4" w:space="0" w:color="auto"/>
            </w:tcBorders>
            <w:shd w:val="clear" w:color="000000" w:fill="FFFFFF"/>
            <w:vAlign w:val="center"/>
          </w:tcPr>
          <w:p w14:paraId="0C568BD9" w14:textId="77777777" w:rsidR="0088486D" w:rsidRPr="0088486D" w:rsidRDefault="0088486D" w:rsidP="0088486D">
            <w:pPr>
              <w:jc w:val="center"/>
              <w:rPr>
                <w:sz w:val="20"/>
                <w:szCs w:val="20"/>
              </w:rPr>
            </w:pPr>
            <w:r w:rsidRPr="0088486D">
              <w:rPr>
                <w:sz w:val="20"/>
                <w:szCs w:val="20"/>
              </w:rPr>
              <w:t xml:space="preserve">с 01.01. </w:t>
            </w:r>
          </w:p>
          <w:p w14:paraId="6F3FCADD" w14:textId="77777777" w:rsidR="0088486D" w:rsidRPr="0088486D" w:rsidRDefault="0088486D" w:rsidP="0088486D">
            <w:pPr>
              <w:jc w:val="center"/>
              <w:rPr>
                <w:sz w:val="20"/>
                <w:szCs w:val="20"/>
              </w:rPr>
            </w:pPr>
            <w:r w:rsidRPr="0088486D">
              <w:rPr>
                <w:sz w:val="20"/>
                <w:szCs w:val="20"/>
              </w:rPr>
              <w:t>по 30.06.</w:t>
            </w:r>
          </w:p>
        </w:tc>
        <w:tc>
          <w:tcPr>
            <w:tcW w:w="993" w:type="dxa"/>
            <w:tcBorders>
              <w:top w:val="nil"/>
              <w:left w:val="nil"/>
              <w:bottom w:val="single" w:sz="4" w:space="0" w:color="auto"/>
              <w:right w:val="single" w:sz="4" w:space="0" w:color="auto"/>
            </w:tcBorders>
            <w:shd w:val="clear" w:color="000000" w:fill="FFFFFF"/>
            <w:vAlign w:val="center"/>
          </w:tcPr>
          <w:p w14:paraId="7D56619D" w14:textId="77777777" w:rsidR="0088486D" w:rsidRPr="0088486D" w:rsidRDefault="0088486D" w:rsidP="0088486D">
            <w:pPr>
              <w:jc w:val="center"/>
              <w:rPr>
                <w:sz w:val="20"/>
                <w:szCs w:val="20"/>
              </w:rPr>
            </w:pPr>
            <w:r w:rsidRPr="0088486D">
              <w:rPr>
                <w:sz w:val="20"/>
                <w:szCs w:val="20"/>
              </w:rPr>
              <w:t xml:space="preserve">с 01.07.  </w:t>
            </w:r>
          </w:p>
          <w:p w14:paraId="75EBC270" w14:textId="77777777" w:rsidR="0088486D" w:rsidRPr="0088486D" w:rsidRDefault="0088486D" w:rsidP="0088486D">
            <w:pPr>
              <w:jc w:val="center"/>
              <w:rPr>
                <w:sz w:val="20"/>
                <w:szCs w:val="20"/>
              </w:rPr>
            </w:pPr>
            <w:r w:rsidRPr="0088486D">
              <w:rPr>
                <w:sz w:val="20"/>
                <w:szCs w:val="20"/>
              </w:rPr>
              <w:t>по 31.12.</w:t>
            </w:r>
          </w:p>
        </w:tc>
        <w:tc>
          <w:tcPr>
            <w:tcW w:w="993" w:type="dxa"/>
            <w:tcBorders>
              <w:top w:val="nil"/>
              <w:left w:val="nil"/>
              <w:bottom w:val="single" w:sz="4" w:space="0" w:color="auto"/>
              <w:right w:val="single" w:sz="4" w:space="0" w:color="auto"/>
            </w:tcBorders>
            <w:shd w:val="clear" w:color="000000" w:fill="FFFFFF"/>
            <w:vAlign w:val="center"/>
          </w:tcPr>
          <w:p w14:paraId="708F2D02" w14:textId="77777777" w:rsidR="0088486D" w:rsidRPr="0088486D" w:rsidRDefault="0088486D" w:rsidP="0088486D">
            <w:pPr>
              <w:jc w:val="center"/>
              <w:rPr>
                <w:sz w:val="20"/>
                <w:szCs w:val="20"/>
              </w:rPr>
            </w:pPr>
            <w:r w:rsidRPr="0088486D">
              <w:rPr>
                <w:sz w:val="20"/>
                <w:szCs w:val="20"/>
              </w:rPr>
              <w:t xml:space="preserve">с 01.01. </w:t>
            </w:r>
          </w:p>
          <w:p w14:paraId="3FBE9C57" w14:textId="77777777" w:rsidR="0088486D" w:rsidRPr="0088486D" w:rsidRDefault="0088486D" w:rsidP="0088486D">
            <w:pPr>
              <w:jc w:val="center"/>
              <w:rPr>
                <w:sz w:val="20"/>
                <w:szCs w:val="20"/>
              </w:rPr>
            </w:pPr>
            <w:r w:rsidRPr="0088486D">
              <w:rPr>
                <w:sz w:val="20"/>
                <w:szCs w:val="20"/>
              </w:rPr>
              <w:t>по 30.06.</w:t>
            </w:r>
          </w:p>
        </w:tc>
        <w:tc>
          <w:tcPr>
            <w:tcW w:w="993" w:type="dxa"/>
            <w:tcBorders>
              <w:top w:val="nil"/>
              <w:left w:val="nil"/>
              <w:bottom w:val="single" w:sz="4" w:space="0" w:color="auto"/>
              <w:right w:val="single" w:sz="4" w:space="0" w:color="auto"/>
            </w:tcBorders>
            <w:shd w:val="clear" w:color="000000" w:fill="FFFFFF"/>
            <w:vAlign w:val="center"/>
          </w:tcPr>
          <w:p w14:paraId="0E807DC4" w14:textId="77777777" w:rsidR="0088486D" w:rsidRPr="0088486D" w:rsidRDefault="0088486D" w:rsidP="0088486D">
            <w:pPr>
              <w:jc w:val="center"/>
              <w:rPr>
                <w:sz w:val="20"/>
                <w:szCs w:val="20"/>
              </w:rPr>
            </w:pPr>
            <w:r w:rsidRPr="0088486D">
              <w:rPr>
                <w:sz w:val="20"/>
                <w:szCs w:val="20"/>
              </w:rPr>
              <w:t xml:space="preserve">с 01.07.  </w:t>
            </w:r>
          </w:p>
          <w:p w14:paraId="7265789B" w14:textId="77777777" w:rsidR="0088486D" w:rsidRPr="0088486D" w:rsidRDefault="0088486D" w:rsidP="0088486D">
            <w:pPr>
              <w:jc w:val="center"/>
              <w:rPr>
                <w:sz w:val="20"/>
                <w:szCs w:val="20"/>
              </w:rPr>
            </w:pPr>
            <w:r w:rsidRPr="0088486D">
              <w:rPr>
                <w:sz w:val="20"/>
                <w:szCs w:val="20"/>
              </w:rPr>
              <w:t>по 31.12.</w:t>
            </w:r>
          </w:p>
        </w:tc>
        <w:tc>
          <w:tcPr>
            <w:tcW w:w="990" w:type="dxa"/>
            <w:tcBorders>
              <w:top w:val="nil"/>
              <w:left w:val="nil"/>
              <w:bottom w:val="single" w:sz="4" w:space="0" w:color="auto"/>
              <w:right w:val="single" w:sz="4" w:space="0" w:color="auto"/>
            </w:tcBorders>
            <w:shd w:val="clear" w:color="000000" w:fill="FFFFFF"/>
            <w:vAlign w:val="center"/>
          </w:tcPr>
          <w:p w14:paraId="39D0B930" w14:textId="77777777" w:rsidR="0088486D" w:rsidRPr="0088486D" w:rsidRDefault="0088486D" w:rsidP="0088486D">
            <w:pPr>
              <w:jc w:val="center"/>
              <w:rPr>
                <w:sz w:val="20"/>
                <w:szCs w:val="20"/>
              </w:rPr>
            </w:pPr>
            <w:r w:rsidRPr="0088486D">
              <w:rPr>
                <w:sz w:val="20"/>
                <w:szCs w:val="20"/>
              </w:rPr>
              <w:t xml:space="preserve">с 01.01. </w:t>
            </w:r>
          </w:p>
          <w:p w14:paraId="175D290D" w14:textId="77777777" w:rsidR="0088486D" w:rsidRPr="0088486D" w:rsidRDefault="0088486D" w:rsidP="0088486D">
            <w:pPr>
              <w:jc w:val="center"/>
              <w:rPr>
                <w:sz w:val="20"/>
                <w:szCs w:val="20"/>
              </w:rPr>
            </w:pPr>
            <w:r w:rsidRPr="0088486D">
              <w:rPr>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14:paraId="6BFC9D8E" w14:textId="77777777" w:rsidR="0088486D" w:rsidRPr="0088486D" w:rsidRDefault="0088486D" w:rsidP="0088486D">
            <w:pPr>
              <w:jc w:val="center"/>
              <w:rPr>
                <w:sz w:val="20"/>
                <w:szCs w:val="20"/>
              </w:rPr>
            </w:pPr>
            <w:r w:rsidRPr="0088486D">
              <w:rPr>
                <w:sz w:val="20"/>
                <w:szCs w:val="20"/>
              </w:rPr>
              <w:t>с 01.07.  по 31.12.</w:t>
            </w:r>
          </w:p>
        </w:tc>
        <w:tc>
          <w:tcPr>
            <w:tcW w:w="992" w:type="dxa"/>
            <w:tcBorders>
              <w:top w:val="nil"/>
              <w:left w:val="nil"/>
              <w:bottom w:val="single" w:sz="4" w:space="0" w:color="auto"/>
              <w:right w:val="single" w:sz="4" w:space="0" w:color="auto"/>
            </w:tcBorders>
            <w:shd w:val="clear" w:color="000000" w:fill="FFFFFF"/>
            <w:vAlign w:val="center"/>
          </w:tcPr>
          <w:p w14:paraId="55353583" w14:textId="77777777" w:rsidR="0088486D" w:rsidRPr="0088486D" w:rsidRDefault="0088486D" w:rsidP="0088486D">
            <w:pPr>
              <w:jc w:val="center"/>
              <w:rPr>
                <w:sz w:val="20"/>
                <w:szCs w:val="20"/>
              </w:rPr>
            </w:pPr>
            <w:r w:rsidRPr="0088486D">
              <w:rPr>
                <w:sz w:val="20"/>
                <w:szCs w:val="20"/>
              </w:rPr>
              <w:t xml:space="preserve">с 01.01. </w:t>
            </w:r>
          </w:p>
          <w:p w14:paraId="7552D634" w14:textId="77777777" w:rsidR="0088486D" w:rsidRPr="0088486D" w:rsidRDefault="0088486D" w:rsidP="0088486D">
            <w:pPr>
              <w:jc w:val="center"/>
              <w:rPr>
                <w:sz w:val="20"/>
                <w:szCs w:val="20"/>
              </w:rPr>
            </w:pPr>
            <w:r w:rsidRPr="0088486D">
              <w:rPr>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14:paraId="05F06D26" w14:textId="77777777" w:rsidR="0088486D" w:rsidRPr="0088486D" w:rsidRDefault="0088486D" w:rsidP="0088486D">
            <w:pPr>
              <w:jc w:val="center"/>
              <w:rPr>
                <w:sz w:val="20"/>
                <w:szCs w:val="20"/>
              </w:rPr>
            </w:pPr>
            <w:r w:rsidRPr="0088486D">
              <w:rPr>
                <w:sz w:val="20"/>
                <w:szCs w:val="20"/>
              </w:rPr>
              <w:t>с 01.07.  по 31.12.</w:t>
            </w:r>
          </w:p>
        </w:tc>
        <w:tc>
          <w:tcPr>
            <w:tcW w:w="993" w:type="dxa"/>
            <w:tcBorders>
              <w:top w:val="nil"/>
              <w:left w:val="nil"/>
              <w:bottom w:val="single" w:sz="4" w:space="0" w:color="auto"/>
              <w:right w:val="single" w:sz="4" w:space="0" w:color="auto"/>
            </w:tcBorders>
            <w:shd w:val="clear" w:color="000000" w:fill="FFFFFF"/>
            <w:vAlign w:val="center"/>
          </w:tcPr>
          <w:p w14:paraId="7397FFC7" w14:textId="77777777" w:rsidR="0088486D" w:rsidRPr="0088486D" w:rsidRDefault="0088486D" w:rsidP="0088486D">
            <w:pPr>
              <w:jc w:val="center"/>
              <w:rPr>
                <w:sz w:val="20"/>
                <w:szCs w:val="20"/>
              </w:rPr>
            </w:pPr>
            <w:r w:rsidRPr="0088486D">
              <w:rPr>
                <w:sz w:val="20"/>
                <w:szCs w:val="20"/>
              </w:rPr>
              <w:t xml:space="preserve">с 01.01. </w:t>
            </w:r>
          </w:p>
          <w:p w14:paraId="293C5F3E" w14:textId="77777777" w:rsidR="0088486D" w:rsidRPr="0088486D" w:rsidRDefault="0088486D" w:rsidP="0088486D">
            <w:pPr>
              <w:jc w:val="center"/>
              <w:rPr>
                <w:sz w:val="20"/>
                <w:szCs w:val="20"/>
              </w:rPr>
            </w:pPr>
            <w:r w:rsidRPr="0088486D">
              <w:rPr>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14:paraId="0C1EA15F" w14:textId="77777777" w:rsidR="0088486D" w:rsidRPr="0088486D" w:rsidRDefault="0088486D" w:rsidP="0088486D">
            <w:pPr>
              <w:jc w:val="center"/>
              <w:rPr>
                <w:sz w:val="20"/>
                <w:szCs w:val="20"/>
              </w:rPr>
            </w:pPr>
            <w:r w:rsidRPr="0088486D">
              <w:rPr>
                <w:sz w:val="20"/>
                <w:szCs w:val="20"/>
              </w:rPr>
              <w:t>с 01.07.  по 31.12.</w:t>
            </w:r>
          </w:p>
        </w:tc>
      </w:tr>
      <w:tr w:rsidR="0088486D" w:rsidRPr="0088486D" w14:paraId="6A54297E" w14:textId="77777777" w:rsidTr="00B05F4D">
        <w:trPr>
          <w:trHeight w:val="1016"/>
        </w:trPr>
        <w:tc>
          <w:tcPr>
            <w:tcW w:w="707" w:type="dxa"/>
            <w:tcBorders>
              <w:top w:val="nil"/>
              <w:left w:val="single" w:sz="4" w:space="0" w:color="auto"/>
              <w:bottom w:val="single" w:sz="4" w:space="0" w:color="auto"/>
              <w:right w:val="single" w:sz="4" w:space="0" w:color="auto"/>
            </w:tcBorders>
            <w:shd w:val="clear" w:color="000000" w:fill="FFFFFF"/>
            <w:vAlign w:val="center"/>
            <w:hideMark/>
          </w:tcPr>
          <w:p w14:paraId="34D786A4" w14:textId="77777777" w:rsidR="0088486D" w:rsidRPr="0088486D" w:rsidRDefault="0088486D" w:rsidP="0088486D">
            <w:pPr>
              <w:jc w:val="center"/>
              <w:rPr>
                <w:sz w:val="28"/>
                <w:szCs w:val="28"/>
              </w:rPr>
            </w:pPr>
            <w:r w:rsidRPr="0088486D">
              <w:rPr>
                <w:sz w:val="28"/>
                <w:szCs w:val="28"/>
              </w:rPr>
              <w:t>1.</w:t>
            </w:r>
          </w:p>
        </w:tc>
        <w:tc>
          <w:tcPr>
            <w:tcW w:w="2694" w:type="dxa"/>
            <w:tcBorders>
              <w:top w:val="nil"/>
              <w:left w:val="single" w:sz="4" w:space="0" w:color="auto"/>
              <w:bottom w:val="single" w:sz="4" w:space="0" w:color="auto"/>
              <w:right w:val="single" w:sz="4" w:space="0" w:color="auto"/>
            </w:tcBorders>
            <w:shd w:val="clear" w:color="000000" w:fill="FFFFFF"/>
            <w:vAlign w:val="center"/>
          </w:tcPr>
          <w:p w14:paraId="4B551832" w14:textId="77777777" w:rsidR="0088486D" w:rsidRPr="0088486D" w:rsidRDefault="0088486D" w:rsidP="0088486D">
            <w:pPr>
              <w:rPr>
                <w:sz w:val="28"/>
                <w:szCs w:val="28"/>
              </w:rPr>
            </w:pPr>
            <w:r w:rsidRPr="0088486D">
              <w:rPr>
                <w:sz w:val="28"/>
                <w:szCs w:val="28"/>
              </w:rPr>
              <w:t xml:space="preserve">Население      </w:t>
            </w:r>
          </w:p>
          <w:p w14:paraId="1A8E0F1B" w14:textId="77777777" w:rsidR="0088486D" w:rsidRPr="0088486D" w:rsidRDefault="0088486D" w:rsidP="0088486D">
            <w:pPr>
              <w:rPr>
                <w:sz w:val="28"/>
                <w:szCs w:val="28"/>
              </w:rPr>
            </w:pPr>
            <w:r w:rsidRPr="0088486D">
              <w:rPr>
                <w:sz w:val="28"/>
                <w:szCs w:val="28"/>
              </w:rPr>
              <w:t xml:space="preserve">(НДС не облагается) </w:t>
            </w:r>
          </w:p>
        </w:tc>
        <w:tc>
          <w:tcPr>
            <w:tcW w:w="1276" w:type="dxa"/>
            <w:tcBorders>
              <w:top w:val="nil"/>
              <w:left w:val="nil"/>
              <w:bottom w:val="single" w:sz="4" w:space="0" w:color="auto"/>
              <w:right w:val="single" w:sz="4" w:space="0" w:color="auto"/>
            </w:tcBorders>
            <w:shd w:val="clear" w:color="000000" w:fill="FFFFFF"/>
            <w:vAlign w:val="center"/>
          </w:tcPr>
          <w:p w14:paraId="56E64996" w14:textId="77777777" w:rsidR="0088486D" w:rsidRPr="0088486D" w:rsidRDefault="0088486D" w:rsidP="0088486D">
            <w:pPr>
              <w:jc w:val="center"/>
              <w:rPr>
                <w:sz w:val="28"/>
                <w:szCs w:val="28"/>
              </w:rPr>
            </w:pPr>
            <w:r w:rsidRPr="0088486D">
              <w:rPr>
                <w:sz w:val="28"/>
                <w:szCs w:val="28"/>
              </w:rPr>
              <w:t>437,00</w:t>
            </w:r>
          </w:p>
        </w:tc>
        <w:tc>
          <w:tcPr>
            <w:tcW w:w="994" w:type="dxa"/>
            <w:tcBorders>
              <w:top w:val="nil"/>
              <w:left w:val="nil"/>
              <w:bottom w:val="single" w:sz="4" w:space="0" w:color="auto"/>
              <w:right w:val="single" w:sz="4" w:space="0" w:color="auto"/>
            </w:tcBorders>
            <w:shd w:val="clear" w:color="000000" w:fill="FFFFFF"/>
            <w:vAlign w:val="center"/>
          </w:tcPr>
          <w:p w14:paraId="5BA1E3F8" w14:textId="77777777" w:rsidR="0088486D" w:rsidRPr="0088486D" w:rsidRDefault="0088486D" w:rsidP="0088486D">
            <w:pPr>
              <w:jc w:val="center"/>
              <w:rPr>
                <w:sz w:val="28"/>
                <w:szCs w:val="28"/>
              </w:rPr>
            </w:pPr>
            <w:r w:rsidRPr="0088486D">
              <w:rPr>
                <w:sz w:val="28"/>
                <w:szCs w:val="28"/>
              </w:rPr>
              <w:t>437,00</w:t>
            </w:r>
          </w:p>
        </w:tc>
        <w:tc>
          <w:tcPr>
            <w:tcW w:w="993" w:type="dxa"/>
            <w:tcBorders>
              <w:top w:val="nil"/>
              <w:left w:val="nil"/>
              <w:bottom w:val="single" w:sz="4" w:space="0" w:color="auto"/>
              <w:right w:val="single" w:sz="4" w:space="0" w:color="auto"/>
            </w:tcBorders>
            <w:shd w:val="clear" w:color="000000" w:fill="FFFFFF"/>
            <w:vAlign w:val="center"/>
          </w:tcPr>
          <w:p w14:paraId="6CB3912F" w14:textId="77777777" w:rsidR="0088486D" w:rsidRPr="0088486D" w:rsidRDefault="0088486D" w:rsidP="0088486D">
            <w:pPr>
              <w:jc w:val="center"/>
              <w:rPr>
                <w:sz w:val="28"/>
                <w:szCs w:val="28"/>
              </w:rPr>
            </w:pPr>
            <w:r w:rsidRPr="0088486D">
              <w:rPr>
                <w:sz w:val="28"/>
                <w:szCs w:val="28"/>
              </w:rPr>
              <w:t>478,95</w:t>
            </w:r>
          </w:p>
        </w:tc>
        <w:tc>
          <w:tcPr>
            <w:tcW w:w="993" w:type="dxa"/>
            <w:tcBorders>
              <w:top w:val="nil"/>
              <w:left w:val="nil"/>
              <w:bottom w:val="single" w:sz="4" w:space="0" w:color="auto"/>
              <w:right w:val="single" w:sz="4" w:space="0" w:color="auto"/>
            </w:tcBorders>
            <w:shd w:val="clear" w:color="000000" w:fill="FFFFFF"/>
            <w:vAlign w:val="center"/>
          </w:tcPr>
          <w:p w14:paraId="3FD5AE16" w14:textId="77777777" w:rsidR="0088486D" w:rsidRPr="0088486D" w:rsidRDefault="0088486D" w:rsidP="0088486D">
            <w:pPr>
              <w:jc w:val="center"/>
              <w:rPr>
                <w:sz w:val="28"/>
                <w:szCs w:val="28"/>
              </w:rPr>
            </w:pPr>
            <w:r w:rsidRPr="0088486D">
              <w:rPr>
                <w:sz w:val="28"/>
                <w:szCs w:val="28"/>
              </w:rPr>
              <w:t>478,95</w:t>
            </w:r>
          </w:p>
        </w:tc>
        <w:tc>
          <w:tcPr>
            <w:tcW w:w="993" w:type="dxa"/>
            <w:tcBorders>
              <w:top w:val="nil"/>
              <w:left w:val="nil"/>
              <w:bottom w:val="single" w:sz="4" w:space="0" w:color="auto"/>
              <w:right w:val="single" w:sz="4" w:space="0" w:color="auto"/>
            </w:tcBorders>
            <w:shd w:val="clear" w:color="000000" w:fill="FFFFFF"/>
            <w:vAlign w:val="center"/>
          </w:tcPr>
          <w:p w14:paraId="03845F22" w14:textId="77777777" w:rsidR="0088486D" w:rsidRPr="0088486D" w:rsidRDefault="0088486D" w:rsidP="0088486D">
            <w:pPr>
              <w:jc w:val="center"/>
              <w:rPr>
                <w:sz w:val="28"/>
                <w:szCs w:val="28"/>
              </w:rPr>
            </w:pPr>
            <w:r w:rsidRPr="0088486D">
              <w:rPr>
                <w:sz w:val="28"/>
                <w:szCs w:val="28"/>
              </w:rPr>
              <w:t>531,63</w:t>
            </w:r>
          </w:p>
        </w:tc>
        <w:tc>
          <w:tcPr>
            <w:tcW w:w="990" w:type="dxa"/>
            <w:tcBorders>
              <w:top w:val="nil"/>
              <w:left w:val="nil"/>
              <w:bottom w:val="single" w:sz="4" w:space="0" w:color="auto"/>
              <w:right w:val="single" w:sz="4" w:space="0" w:color="auto"/>
            </w:tcBorders>
            <w:shd w:val="clear" w:color="000000" w:fill="FFFFFF"/>
            <w:vAlign w:val="center"/>
          </w:tcPr>
          <w:p w14:paraId="0842465D" w14:textId="77777777" w:rsidR="0088486D" w:rsidRPr="0088486D" w:rsidRDefault="0088486D" w:rsidP="0088486D">
            <w:pPr>
              <w:jc w:val="center"/>
              <w:rPr>
                <w:sz w:val="28"/>
                <w:szCs w:val="28"/>
              </w:rPr>
            </w:pPr>
            <w:r w:rsidRPr="0088486D">
              <w:rPr>
                <w:sz w:val="28"/>
                <w:szCs w:val="28"/>
              </w:rPr>
              <w:t>501,05</w:t>
            </w:r>
          </w:p>
        </w:tc>
        <w:tc>
          <w:tcPr>
            <w:tcW w:w="992" w:type="dxa"/>
            <w:tcBorders>
              <w:top w:val="nil"/>
              <w:left w:val="nil"/>
              <w:bottom w:val="single" w:sz="4" w:space="0" w:color="auto"/>
              <w:right w:val="single" w:sz="4" w:space="0" w:color="auto"/>
            </w:tcBorders>
            <w:shd w:val="clear" w:color="000000" w:fill="FFFFFF"/>
            <w:vAlign w:val="center"/>
          </w:tcPr>
          <w:p w14:paraId="71921B4C" w14:textId="77777777" w:rsidR="0088486D" w:rsidRPr="0088486D" w:rsidRDefault="0088486D" w:rsidP="0088486D">
            <w:pPr>
              <w:jc w:val="center"/>
              <w:rPr>
                <w:sz w:val="28"/>
                <w:szCs w:val="28"/>
              </w:rPr>
            </w:pPr>
            <w:r w:rsidRPr="0088486D">
              <w:rPr>
                <w:sz w:val="28"/>
                <w:szCs w:val="28"/>
              </w:rPr>
              <w:t>559,41</w:t>
            </w:r>
          </w:p>
        </w:tc>
        <w:tc>
          <w:tcPr>
            <w:tcW w:w="992" w:type="dxa"/>
            <w:tcBorders>
              <w:top w:val="nil"/>
              <w:left w:val="nil"/>
              <w:bottom w:val="single" w:sz="4" w:space="0" w:color="auto"/>
              <w:right w:val="single" w:sz="4" w:space="0" w:color="auto"/>
            </w:tcBorders>
            <w:shd w:val="clear" w:color="000000" w:fill="FFFFFF"/>
            <w:vAlign w:val="center"/>
          </w:tcPr>
          <w:p w14:paraId="0D2E37AF" w14:textId="77777777" w:rsidR="0088486D" w:rsidRPr="0088486D" w:rsidRDefault="0088486D" w:rsidP="0088486D">
            <w:pPr>
              <w:jc w:val="center"/>
              <w:rPr>
                <w:sz w:val="28"/>
                <w:szCs w:val="28"/>
              </w:rPr>
            </w:pPr>
            <w:r w:rsidRPr="0088486D">
              <w:rPr>
                <w:sz w:val="28"/>
                <w:szCs w:val="28"/>
              </w:rPr>
              <w:t>559,41</w:t>
            </w:r>
          </w:p>
        </w:tc>
        <w:tc>
          <w:tcPr>
            <w:tcW w:w="992" w:type="dxa"/>
            <w:tcBorders>
              <w:top w:val="nil"/>
              <w:left w:val="nil"/>
              <w:bottom w:val="single" w:sz="4" w:space="0" w:color="auto"/>
              <w:right w:val="single" w:sz="4" w:space="0" w:color="auto"/>
            </w:tcBorders>
            <w:shd w:val="clear" w:color="000000" w:fill="FFFFFF"/>
            <w:vAlign w:val="center"/>
          </w:tcPr>
          <w:p w14:paraId="411AFED4" w14:textId="77777777" w:rsidR="0088486D" w:rsidRPr="0088486D" w:rsidRDefault="0088486D" w:rsidP="0088486D">
            <w:pPr>
              <w:jc w:val="center"/>
              <w:rPr>
                <w:sz w:val="28"/>
                <w:szCs w:val="28"/>
              </w:rPr>
            </w:pPr>
            <w:r w:rsidRPr="0088486D">
              <w:rPr>
                <w:sz w:val="28"/>
                <w:szCs w:val="28"/>
              </w:rPr>
              <w:t>581,68</w:t>
            </w:r>
          </w:p>
        </w:tc>
        <w:tc>
          <w:tcPr>
            <w:tcW w:w="993" w:type="dxa"/>
            <w:tcBorders>
              <w:top w:val="nil"/>
              <w:left w:val="nil"/>
              <w:bottom w:val="single" w:sz="4" w:space="0" w:color="auto"/>
              <w:right w:val="single" w:sz="4" w:space="0" w:color="auto"/>
            </w:tcBorders>
            <w:shd w:val="clear" w:color="000000" w:fill="FFFFFF"/>
            <w:vAlign w:val="center"/>
          </w:tcPr>
          <w:p w14:paraId="43AEE514" w14:textId="77777777" w:rsidR="0088486D" w:rsidRPr="0088486D" w:rsidRDefault="0088486D" w:rsidP="0088486D">
            <w:pPr>
              <w:jc w:val="center"/>
              <w:rPr>
                <w:sz w:val="28"/>
                <w:szCs w:val="28"/>
              </w:rPr>
            </w:pPr>
            <w:r w:rsidRPr="0088486D">
              <w:rPr>
                <w:sz w:val="28"/>
                <w:szCs w:val="28"/>
              </w:rPr>
              <w:t>581,68</w:t>
            </w:r>
          </w:p>
        </w:tc>
        <w:tc>
          <w:tcPr>
            <w:tcW w:w="992" w:type="dxa"/>
            <w:tcBorders>
              <w:top w:val="nil"/>
              <w:left w:val="nil"/>
              <w:bottom w:val="single" w:sz="4" w:space="0" w:color="auto"/>
              <w:right w:val="single" w:sz="4" w:space="0" w:color="auto"/>
            </w:tcBorders>
            <w:shd w:val="clear" w:color="000000" w:fill="FFFFFF"/>
            <w:vAlign w:val="center"/>
          </w:tcPr>
          <w:p w14:paraId="279716D8" w14:textId="77777777" w:rsidR="0088486D" w:rsidRPr="0088486D" w:rsidRDefault="0088486D" w:rsidP="0088486D">
            <w:pPr>
              <w:jc w:val="center"/>
              <w:rPr>
                <w:sz w:val="28"/>
                <w:szCs w:val="28"/>
              </w:rPr>
            </w:pPr>
            <w:r w:rsidRPr="0088486D">
              <w:rPr>
                <w:sz w:val="28"/>
                <w:szCs w:val="28"/>
              </w:rPr>
              <w:t>607,06</w:t>
            </w:r>
          </w:p>
        </w:tc>
      </w:tr>
      <w:tr w:rsidR="0088486D" w:rsidRPr="0088486D" w14:paraId="01B704F1" w14:textId="77777777" w:rsidTr="00B05F4D">
        <w:trPr>
          <w:trHeight w:val="990"/>
        </w:trPr>
        <w:tc>
          <w:tcPr>
            <w:tcW w:w="707" w:type="dxa"/>
            <w:tcBorders>
              <w:top w:val="nil"/>
              <w:left w:val="single" w:sz="4" w:space="0" w:color="auto"/>
              <w:bottom w:val="single" w:sz="4" w:space="0" w:color="auto"/>
              <w:right w:val="single" w:sz="4" w:space="0" w:color="auto"/>
            </w:tcBorders>
            <w:shd w:val="clear" w:color="000000" w:fill="FFFFFF"/>
            <w:vAlign w:val="center"/>
          </w:tcPr>
          <w:p w14:paraId="39C8BC7D" w14:textId="77777777" w:rsidR="0088486D" w:rsidRPr="0088486D" w:rsidRDefault="0088486D" w:rsidP="0088486D">
            <w:pPr>
              <w:jc w:val="center"/>
              <w:rPr>
                <w:sz w:val="28"/>
                <w:szCs w:val="28"/>
              </w:rPr>
            </w:pPr>
            <w:r w:rsidRPr="0088486D">
              <w:rPr>
                <w:sz w:val="28"/>
                <w:szCs w:val="28"/>
              </w:rPr>
              <w:t>2.</w:t>
            </w:r>
          </w:p>
        </w:tc>
        <w:tc>
          <w:tcPr>
            <w:tcW w:w="2694" w:type="dxa"/>
            <w:tcBorders>
              <w:top w:val="nil"/>
              <w:left w:val="single" w:sz="4" w:space="0" w:color="auto"/>
              <w:bottom w:val="single" w:sz="4" w:space="0" w:color="auto"/>
              <w:right w:val="single" w:sz="4" w:space="0" w:color="auto"/>
            </w:tcBorders>
            <w:shd w:val="clear" w:color="000000" w:fill="FFFFFF"/>
            <w:vAlign w:val="center"/>
          </w:tcPr>
          <w:p w14:paraId="64F3C899" w14:textId="77777777" w:rsidR="0088486D" w:rsidRPr="0088486D" w:rsidRDefault="0088486D" w:rsidP="0088486D">
            <w:pPr>
              <w:rPr>
                <w:sz w:val="28"/>
                <w:szCs w:val="28"/>
              </w:rPr>
            </w:pPr>
            <w:r w:rsidRPr="0088486D">
              <w:rPr>
                <w:sz w:val="28"/>
                <w:szCs w:val="28"/>
              </w:rPr>
              <w:t xml:space="preserve">Прочие потребители  </w:t>
            </w:r>
          </w:p>
          <w:p w14:paraId="77637078" w14:textId="77777777" w:rsidR="0088486D" w:rsidRPr="0088486D" w:rsidRDefault="0088486D" w:rsidP="0088486D">
            <w:pPr>
              <w:rPr>
                <w:sz w:val="28"/>
                <w:szCs w:val="28"/>
              </w:rPr>
            </w:pPr>
            <w:r w:rsidRPr="0088486D">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3CDE9219" w14:textId="77777777" w:rsidR="0088486D" w:rsidRPr="0088486D" w:rsidRDefault="0088486D" w:rsidP="0088486D">
            <w:pPr>
              <w:jc w:val="center"/>
              <w:rPr>
                <w:sz w:val="28"/>
                <w:szCs w:val="28"/>
              </w:rPr>
            </w:pPr>
            <w:r w:rsidRPr="0088486D">
              <w:rPr>
                <w:sz w:val="28"/>
                <w:szCs w:val="28"/>
              </w:rPr>
              <w:t>437,00</w:t>
            </w:r>
          </w:p>
        </w:tc>
        <w:tc>
          <w:tcPr>
            <w:tcW w:w="994" w:type="dxa"/>
            <w:tcBorders>
              <w:top w:val="nil"/>
              <w:left w:val="nil"/>
              <w:bottom w:val="single" w:sz="4" w:space="0" w:color="auto"/>
              <w:right w:val="single" w:sz="4" w:space="0" w:color="auto"/>
            </w:tcBorders>
            <w:shd w:val="clear" w:color="000000" w:fill="FFFFFF"/>
            <w:vAlign w:val="center"/>
          </w:tcPr>
          <w:p w14:paraId="41978F24" w14:textId="77777777" w:rsidR="0088486D" w:rsidRPr="0088486D" w:rsidRDefault="0088486D" w:rsidP="0088486D">
            <w:pPr>
              <w:jc w:val="center"/>
              <w:rPr>
                <w:sz w:val="28"/>
                <w:szCs w:val="28"/>
              </w:rPr>
            </w:pPr>
            <w:r w:rsidRPr="0088486D">
              <w:rPr>
                <w:sz w:val="28"/>
                <w:szCs w:val="28"/>
              </w:rPr>
              <w:t>437,00</w:t>
            </w:r>
          </w:p>
        </w:tc>
        <w:tc>
          <w:tcPr>
            <w:tcW w:w="993" w:type="dxa"/>
            <w:tcBorders>
              <w:top w:val="nil"/>
              <w:left w:val="nil"/>
              <w:bottom w:val="single" w:sz="4" w:space="0" w:color="auto"/>
              <w:right w:val="single" w:sz="4" w:space="0" w:color="auto"/>
            </w:tcBorders>
            <w:shd w:val="clear" w:color="000000" w:fill="FFFFFF"/>
            <w:vAlign w:val="center"/>
          </w:tcPr>
          <w:p w14:paraId="6E5B2B8C" w14:textId="77777777" w:rsidR="0088486D" w:rsidRPr="0088486D" w:rsidRDefault="0088486D" w:rsidP="0088486D">
            <w:pPr>
              <w:jc w:val="center"/>
              <w:rPr>
                <w:sz w:val="28"/>
                <w:szCs w:val="28"/>
              </w:rPr>
            </w:pPr>
            <w:r w:rsidRPr="0088486D">
              <w:rPr>
                <w:sz w:val="28"/>
                <w:szCs w:val="28"/>
              </w:rPr>
              <w:t>478,95</w:t>
            </w:r>
          </w:p>
        </w:tc>
        <w:tc>
          <w:tcPr>
            <w:tcW w:w="993" w:type="dxa"/>
            <w:tcBorders>
              <w:top w:val="nil"/>
              <w:left w:val="nil"/>
              <w:bottom w:val="single" w:sz="4" w:space="0" w:color="auto"/>
              <w:right w:val="single" w:sz="4" w:space="0" w:color="auto"/>
            </w:tcBorders>
            <w:shd w:val="clear" w:color="000000" w:fill="FFFFFF"/>
            <w:vAlign w:val="center"/>
          </w:tcPr>
          <w:p w14:paraId="3AA28109" w14:textId="77777777" w:rsidR="0088486D" w:rsidRPr="0088486D" w:rsidRDefault="0088486D" w:rsidP="0088486D">
            <w:pPr>
              <w:jc w:val="center"/>
              <w:rPr>
                <w:sz w:val="28"/>
                <w:szCs w:val="28"/>
              </w:rPr>
            </w:pPr>
            <w:r w:rsidRPr="0088486D">
              <w:rPr>
                <w:sz w:val="28"/>
                <w:szCs w:val="28"/>
              </w:rPr>
              <w:t>478,95</w:t>
            </w:r>
          </w:p>
        </w:tc>
        <w:tc>
          <w:tcPr>
            <w:tcW w:w="993" w:type="dxa"/>
            <w:tcBorders>
              <w:top w:val="nil"/>
              <w:left w:val="nil"/>
              <w:bottom w:val="single" w:sz="4" w:space="0" w:color="auto"/>
              <w:right w:val="single" w:sz="4" w:space="0" w:color="auto"/>
            </w:tcBorders>
            <w:shd w:val="clear" w:color="000000" w:fill="FFFFFF"/>
            <w:vAlign w:val="center"/>
          </w:tcPr>
          <w:p w14:paraId="073D14C2" w14:textId="77777777" w:rsidR="0088486D" w:rsidRPr="0088486D" w:rsidRDefault="0088486D" w:rsidP="0088486D">
            <w:pPr>
              <w:jc w:val="center"/>
              <w:rPr>
                <w:sz w:val="28"/>
                <w:szCs w:val="28"/>
              </w:rPr>
            </w:pPr>
            <w:r w:rsidRPr="0088486D">
              <w:rPr>
                <w:sz w:val="28"/>
                <w:szCs w:val="28"/>
              </w:rPr>
              <w:t>531,63</w:t>
            </w:r>
          </w:p>
        </w:tc>
        <w:tc>
          <w:tcPr>
            <w:tcW w:w="990" w:type="dxa"/>
            <w:tcBorders>
              <w:top w:val="nil"/>
              <w:left w:val="nil"/>
              <w:bottom w:val="single" w:sz="4" w:space="0" w:color="auto"/>
              <w:right w:val="single" w:sz="4" w:space="0" w:color="auto"/>
            </w:tcBorders>
            <w:shd w:val="clear" w:color="000000" w:fill="FFFFFF"/>
            <w:vAlign w:val="center"/>
          </w:tcPr>
          <w:p w14:paraId="4D520BD3" w14:textId="77777777" w:rsidR="0088486D" w:rsidRPr="0088486D" w:rsidRDefault="0088486D" w:rsidP="0088486D">
            <w:pPr>
              <w:jc w:val="center"/>
              <w:rPr>
                <w:sz w:val="28"/>
                <w:szCs w:val="28"/>
              </w:rPr>
            </w:pPr>
            <w:r w:rsidRPr="0088486D">
              <w:rPr>
                <w:sz w:val="28"/>
                <w:szCs w:val="28"/>
              </w:rPr>
              <w:t>501,05</w:t>
            </w:r>
          </w:p>
        </w:tc>
        <w:tc>
          <w:tcPr>
            <w:tcW w:w="992" w:type="dxa"/>
            <w:tcBorders>
              <w:top w:val="nil"/>
              <w:left w:val="nil"/>
              <w:bottom w:val="single" w:sz="4" w:space="0" w:color="auto"/>
              <w:right w:val="single" w:sz="4" w:space="0" w:color="auto"/>
            </w:tcBorders>
            <w:shd w:val="clear" w:color="000000" w:fill="FFFFFF"/>
            <w:vAlign w:val="center"/>
          </w:tcPr>
          <w:p w14:paraId="5F9C8414" w14:textId="77777777" w:rsidR="0088486D" w:rsidRPr="0088486D" w:rsidRDefault="0088486D" w:rsidP="0088486D">
            <w:pPr>
              <w:jc w:val="center"/>
              <w:rPr>
                <w:sz w:val="28"/>
                <w:szCs w:val="28"/>
              </w:rPr>
            </w:pPr>
            <w:r w:rsidRPr="0088486D">
              <w:rPr>
                <w:sz w:val="28"/>
                <w:szCs w:val="28"/>
              </w:rPr>
              <w:t>559,41</w:t>
            </w:r>
          </w:p>
        </w:tc>
        <w:tc>
          <w:tcPr>
            <w:tcW w:w="992" w:type="dxa"/>
            <w:tcBorders>
              <w:top w:val="nil"/>
              <w:left w:val="nil"/>
              <w:bottom w:val="single" w:sz="4" w:space="0" w:color="auto"/>
              <w:right w:val="single" w:sz="4" w:space="0" w:color="auto"/>
            </w:tcBorders>
            <w:shd w:val="clear" w:color="000000" w:fill="FFFFFF"/>
            <w:vAlign w:val="center"/>
          </w:tcPr>
          <w:p w14:paraId="1283D8B9" w14:textId="77777777" w:rsidR="0088486D" w:rsidRPr="0088486D" w:rsidRDefault="0088486D" w:rsidP="0088486D">
            <w:pPr>
              <w:jc w:val="center"/>
              <w:rPr>
                <w:sz w:val="28"/>
                <w:szCs w:val="28"/>
              </w:rPr>
            </w:pPr>
            <w:r w:rsidRPr="0088486D">
              <w:rPr>
                <w:sz w:val="28"/>
                <w:szCs w:val="28"/>
              </w:rPr>
              <w:t>559,41</w:t>
            </w:r>
          </w:p>
        </w:tc>
        <w:tc>
          <w:tcPr>
            <w:tcW w:w="992" w:type="dxa"/>
            <w:tcBorders>
              <w:top w:val="nil"/>
              <w:left w:val="nil"/>
              <w:bottom w:val="single" w:sz="4" w:space="0" w:color="auto"/>
              <w:right w:val="single" w:sz="4" w:space="0" w:color="auto"/>
            </w:tcBorders>
            <w:shd w:val="clear" w:color="000000" w:fill="FFFFFF"/>
            <w:vAlign w:val="center"/>
          </w:tcPr>
          <w:p w14:paraId="671DE26F" w14:textId="77777777" w:rsidR="0088486D" w:rsidRPr="0088486D" w:rsidRDefault="0088486D" w:rsidP="0088486D">
            <w:pPr>
              <w:jc w:val="center"/>
              <w:rPr>
                <w:sz w:val="28"/>
                <w:szCs w:val="28"/>
              </w:rPr>
            </w:pPr>
            <w:r w:rsidRPr="0088486D">
              <w:rPr>
                <w:sz w:val="28"/>
                <w:szCs w:val="28"/>
              </w:rPr>
              <w:t>581,68</w:t>
            </w:r>
          </w:p>
        </w:tc>
        <w:tc>
          <w:tcPr>
            <w:tcW w:w="993" w:type="dxa"/>
            <w:tcBorders>
              <w:top w:val="nil"/>
              <w:left w:val="nil"/>
              <w:bottom w:val="single" w:sz="4" w:space="0" w:color="auto"/>
              <w:right w:val="single" w:sz="4" w:space="0" w:color="auto"/>
            </w:tcBorders>
            <w:shd w:val="clear" w:color="000000" w:fill="FFFFFF"/>
            <w:vAlign w:val="center"/>
          </w:tcPr>
          <w:p w14:paraId="0084A321" w14:textId="77777777" w:rsidR="0088486D" w:rsidRPr="0088486D" w:rsidRDefault="0088486D" w:rsidP="0088486D">
            <w:pPr>
              <w:jc w:val="center"/>
              <w:rPr>
                <w:sz w:val="28"/>
                <w:szCs w:val="28"/>
              </w:rPr>
            </w:pPr>
            <w:r w:rsidRPr="0088486D">
              <w:rPr>
                <w:sz w:val="28"/>
                <w:szCs w:val="28"/>
              </w:rPr>
              <w:t>581,68</w:t>
            </w:r>
          </w:p>
        </w:tc>
        <w:tc>
          <w:tcPr>
            <w:tcW w:w="992" w:type="dxa"/>
            <w:tcBorders>
              <w:top w:val="nil"/>
              <w:left w:val="nil"/>
              <w:bottom w:val="single" w:sz="4" w:space="0" w:color="auto"/>
              <w:right w:val="single" w:sz="4" w:space="0" w:color="auto"/>
            </w:tcBorders>
            <w:shd w:val="clear" w:color="000000" w:fill="FFFFFF"/>
            <w:vAlign w:val="center"/>
          </w:tcPr>
          <w:p w14:paraId="7B72E48E" w14:textId="77777777" w:rsidR="0088486D" w:rsidRPr="0088486D" w:rsidRDefault="0088486D" w:rsidP="0088486D">
            <w:pPr>
              <w:jc w:val="center"/>
              <w:rPr>
                <w:sz w:val="28"/>
                <w:szCs w:val="28"/>
              </w:rPr>
            </w:pPr>
            <w:r w:rsidRPr="0088486D">
              <w:rPr>
                <w:sz w:val="28"/>
                <w:szCs w:val="28"/>
              </w:rPr>
              <w:t>607,06</w:t>
            </w:r>
          </w:p>
        </w:tc>
      </w:tr>
    </w:tbl>
    <w:p w14:paraId="65453909" w14:textId="77777777" w:rsidR="0088486D" w:rsidRPr="0088486D" w:rsidRDefault="0088486D" w:rsidP="0088486D">
      <w:pPr>
        <w:ind w:firstLine="567"/>
        <w:jc w:val="both"/>
        <w:rPr>
          <w:sz w:val="28"/>
          <w:szCs w:val="28"/>
          <w:lang w:eastAsia="en-US"/>
        </w:rPr>
      </w:pPr>
    </w:p>
    <w:p w14:paraId="2BAA03E9" w14:textId="77777777" w:rsidR="0088486D" w:rsidRPr="0088486D" w:rsidRDefault="0088486D" w:rsidP="0088486D">
      <w:pPr>
        <w:ind w:firstLine="567"/>
        <w:jc w:val="both"/>
        <w:rPr>
          <w:sz w:val="28"/>
          <w:szCs w:val="28"/>
          <w:lang w:eastAsia="en-US"/>
        </w:rPr>
      </w:pPr>
      <w:r w:rsidRPr="0088486D">
        <w:rPr>
          <w:sz w:val="28"/>
          <w:szCs w:val="28"/>
          <w:lang w:eastAsia="en-US"/>
        </w:rPr>
        <w:t xml:space="preserve">*Тарифы утверждены </w:t>
      </w:r>
      <w:r w:rsidRPr="0088486D">
        <w:rPr>
          <w:rFonts w:eastAsia="Calibri"/>
          <w:sz w:val="28"/>
          <w:szCs w:val="28"/>
          <w:lang w:eastAsia="en-US"/>
        </w:rPr>
        <w:t>с учетом применения подпункта 36 пункта 2 статьи 149</w:t>
      </w:r>
      <w:r w:rsidRPr="0088486D">
        <w:rPr>
          <w:color w:val="000000"/>
          <w:sz w:val="28"/>
          <w:szCs w:val="28"/>
          <w:lang w:eastAsia="en-US"/>
        </w:rPr>
        <w:t xml:space="preserve"> Налогового кодекса Российской Федерации</w:t>
      </w:r>
      <w:r w:rsidRPr="0088486D">
        <w:rPr>
          <w:sz w:val="28"/>
          <w:szCs w:val="28"/>
          <w:lang w:eastAsia="en-US"/>
        </w:rPr>
        <w:t>, предъявляются потребителям по зоне деятельности СЕВЕР.</w:t>
      </w:r>
    </w:p>
    <w:p w14:paraId="3464D2DE" w14:textId="77777777" w:rsidR="0088486D" w:rsidRPr="0088486D" w:rsidRDefault="0088486D" w:rsidP="0088486D">
      <w:pPr>
        <w:ind w:firstLine="567"/>
        <w:jc w:val="right"/>
        <w:rPr>
          <w:sz w:val="28"/>
          <w:szCs w:val="28"/>
          <w:lang w:eastAsia="en-US"/>
        </w:rPr>
      </w:pPr>
      <w:r w:rsidRPr="0088486D">
        <w:rPr>
          <w:sz w:val="28"/>
          <w:szCs w:val="28"/>
          <w:lang w:eastAsia="en-US"/>
        </w:rPr>
        <w:t>».</w:t>
      </w:r>
      <w:bookmarkEnd w:id="32"/>
    </w:p>
    <w:p w14:paraId="7DF64D22" w14:textId="77777777" w:rsidR="0088486D" w:rsidRDefault="0088486D" w:rsidP="00112539">
      <w:pPr>
        <w:jc w:val="both"/>
        <w:rPr>
          <w:bCs/>
          <w:sz w:val="28"/>
          <w:lang w:eastAsia="en-US"/>
        </w:rPr>
        <w:sectPr w:rsidR="0088486D" w:rsidSect="0088486D">
          <w:pgSz w:w="16838" w:h="11906" w:orient="landscape"/>
          <w:pgMar w:top="1701" w:right="1134" w:bottom="567" w:left="1134" w:header="567" w:footer="709" w:gutter="0"/>
          <w:cols w:space="708"/>
          <w:titlePg/>
          <w:docGrid w:linePitch="360"/>
        </w:sectPr>
      </w:pPr>
    </w:p>
    <w:p w14:paraId="70FDD218" w14:textId="3B9631E1" w:rsidR="0088486D" w:rsidRPr="008A0ACC" w:rsidRDefault="0088486D" w:rsidP="00581BC2">
      <w:pPr>
        <w:tabs>
          <w:tab w:val="left" w:pos="270"/>
          <w:tab w:val="right" w:pos="9355"/>
        </w:tabs>
        <w:ind w:left="-6265" w:firstLine="16471"/>
      </w:pPr>
      <w:bookmarkStart w:id="33" w:name="_Hlk184974363"/>
      <w:r w:rsidRPr="008A0ACC">
        <w:lastRenderedPageBreak/>
        <w:t xml:space="preserve">Приложение № </w:t>
      </w:r>
      <w:r>
        <w:t xml:space="preserve">83 </w:t>
      </w:r>
      <w:r w:rsidRPr="008A0ACC">
        <w:t>к протоколу № 82</w:t>
      </w:r>
    </w:p>
    <w:p w14:paraId="5471E013" w14:textId="77777777" w:rsidR="0088486D" w:rsidRPr="008A0ACC" w:rsidRDefault="0088486D" w:rsidP="00581BC2">
      <w:pPr>
        <w:tabs>
          <w:tab w:val="left" w:pos="3686"/>
          <w:tab w:val="left" w:pos="9498"/>
        </w:tabs>
        <w:ind w:left="-6265" w:right="-569" w:firstLine="16471"/>
      </w:pPr>
      <w:r w:rsidRPr="008A0ACC">
        <w:t>заседания правления Региональной</w:t>
      </w:r>
    </w:p>
    <w:p w14:paraId="2FAE0E66" w14:textId="77777777" w:rsidR="0088486D" w:rsidRPr="008A0ACC" w:rsidRDefault="0088486D" w:rsidP="00581BC2">
      <w:pPr>
        <w:tabs>
          <w:tab w:val="left" w:pos="3686"/>
          <w:tab w:val="left" w:pos="9498"/>
        </w:tabs>
        <w:ind w:left="-6265" w:right="-569" w:firstLine="16471"/>
      </w:pPr>
      <w:r w:rsidRPr="008A0ACC">
        <w:t>энергетической комиссии</w:t>
      </w:r>
    </w:p>
    <w:p w14:paraId="436B1C32" w14:textId="77777777" w:rsidR="0088486D" w:rsidRDefault="0088486D" w:rsidP="00581BC2">
      <w:pPr>
        <w:tabs>
          <w:tab w:val="left" w:pos="3686"/>
          <w:tab w:val="left" w:pos="9498"/>
        </w:tabs>
        <w:ind w:left="-6265" w:right="-569" w:firstLine="16471"/>
      </w:pPr>
      <w:r w:rsidRPr="008A0ACC">
        <w:t>Кузбасса от 28.11.2024</w:t>
      </w:r>
    </w:p>
    <w:p w14:paraId="6F3F5CAC" w14:textId="3AA68304" w:rsidR="00581BC2" w:rsidRDefault="00581BC2" w:rsidP="00581BC2">
      <w:pPr>
        <w:tabs>
          <w:tab w:val="left" w:pos="3686"/>
          <w:tab w:val="left" w:pos="9498"/>
        </w:tabs>
        <w:ind w:right="-569"/>
      </w:pPr>
      <w:r w:rsidRPr="00581BC2">
        <w:rPr>
          <w:noProof/>
        </w:rPr>
        <w:drawing>
          <wp:inline distT="0" distB="0" distL="0" distR="0" wp14:anchorId="20D04449" wp14:editId="4B2FCDA3">
            <wp:extent cx="9382125" cy="5362575"/>
            <wp:effectExtent l="0" t="0" r="9525" b="9525"/>
            <wp:docPr id="175607941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382125" cy="5362575"/>
                    </a:xfrm>
                    <a:prstGeom prst="rect">
                      <a:avLst/>
                    </a:prstGeom>
                    <a:noFill/>
                    <a:ln>
                      <a:noFill/>
                    </a:ln>
                  </pic:spPr>
                </pic:pic>
              </a:graphicData>
            </a:graphic>
          </wp:inline>
        </w:drawing>
      </w:r>
    </w:p>
    <w:p w14:paraId="03829B23" w14:textId="66D4C504" w:rsidR="00581BC2" w:rsidRDefault="00581BC2" w:rsidP="00581BC2">
      <w:pPr>
        <w:tabs>
          <w:tab w:val="left" w:pos="3686"/>
          <w:tab w:val="left" w:pos="9498"/>
        </w:tabs>
        <w:ind w:right="-569"/>
      </w:pPr>
    </w:p>
    <w:p w14:paraId="0E044999" w14:textId="1B68A735" w:rsidR="00581BC2" w:rsidRDefault="00B72DB0" w:rsidP="00112539">
      <w:pPr>
        <w:jc w:val="both"/>
        <w:rPr>
          <w:bCs/>
          <w:sz w:val="28"/>
          <w:lang w:eastAsia="en-US"/>
        </w:rPr>
      </w:pPr>
      <w:r w:rsidRPr="00B72DB0">
        <w:rPr>
          <w:noProof/>
        </w:rPr>
        <w:lastRenderedPageBreak/>
        <w:drawing>
          <wp:inline distT="0" distB="0" distL="0" distR="0" wp14:anchorId="7ED8D9E1" wp14:editId="67B06E39">
            <wp:extent cx="9372600" cy="5772150"/>
            <wp:effectExtent l="0" t="0" r="0" b="0"/>
            <wp:docPr id="504286161"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372600" cy="5772150"/>
                    </a:xfrm>
                    <a:prstGeom prst="rect">
                      <a:avLst/>
                    </a:prstGeom>
                    <a:noFill/>
                    <a:ln>
                      <a:noFill/>
                    </a:ln>
                  </pic:spPr>
                </pic:pic>
              </a:graphicData>
            </a:graphic>
          </wp:inline>
        </w:drawing>
      </w:r>
    </w:p>
    <w:p w14:paraId="69748B3E" w14:textId="77777777" w:rsidR="00581BC2" w:rsidRDefault="00581BC2" w:rsidP="00112539">
      <w:pPr>
        <w:jc w:val="both"/>
        <w:rPr>
          <w:bCs/>
          <w:sz w:val="28"/>
          <w:lang w:eastAsia="en-US"/>
        </w:rPr>
      </w:pPr>
    </w:p>
    <w:p w14:paraId="4C60C19F" w14:textId="77777777" w:rsidR="00581BC2" w:rsidRDefault="00581BC2" w:rsidP="00112539">
      <w:pPr>
        <w:jc w:val="both"/>
        <w:rPr>
          <w:bCs/>
          <w:sz w:val="28"/>
          <w:lang w:eastAsia="en-US"/>
        </w:rPr>
      </w:pPr>
    </w:p>
    <w:p w14:paraId="21FD2AD7" w14:textId="77777777" w:rsidR="00B72DB0" w:rsidRDefault="00B72DB0" w:rsidP="00112539">
      <w:pPr>
        <w:jc w:val="both"/>
        <w:rPr>
          <w:bCs/>
          <w:sz w:val="28"/>
          <w:lang w:eastAsia="en-US"/>
        </w:rPr>
        <w:sectPr w:rsidR="00B72DB0" w:rsidSect="00581BC2">
          <w:pgSz w:w="16838" w:h="11906" w:orient="landscape"/>
          <w:pgMar w:top="1418" w:right="1134" w:bottom="567" w:left="1134" w:header="567" w:footer="709" w:gutter="0"/>
          <w:cols w:space="708"/>
          <w:titlePg/>
          <w:docGrid w:linePitch="360"/>
        </w:sectPr>
      </w:pPr>
      <w:r w:rsidRPr="00B72DB0">
        <w:rPr>
          <w:noProof/>
        </w:rPr>
        <w:lastRenderedPageBreak/>
        <w:drawing>
          <wp:inline distT="0" distB="0" distL="0" distR="0" wp14:anchorId="54638639" wp14:editId="65D84230">
            <wp:extent cx="9582150" cy="5953125"/>
            <wp:effectExtent l="0" t="0" r="0" b="9525"/>
            <wp:docPr id="559711996"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582150" cy="5953125"/>
                    </a:xfrm>
                    <a:prstGeom prst="rect">
                      <a:avLst/>
                    </a:prstGeom>
                    <a:noFill/>
                    <a:ln>
                      <a:noFill/>
                    </a:ln>
                  </pic:spPr>
                </pic:pic>
              </a:graphicData>
            </a:graphic>
          </wp:inline>
        </w:drawing>
      </w:r>
    </w:p>
    <w:p w14:paraId="34702B31" w14:textId="77777777" w:rsidR="00B72DB0" w:rsidRDefault="00B72DB0" w:rsidP="00112539">
      <w:pPr>
        <w:jc w:val="both"/>
        <w:rPr>
          <w:bCs/>
          <w:sz w:val="28"/>
          <w:lang w:eastAsia="en-US"/>
        </w:rPr>
        <w:sectPr w:rsidR="00B72DB0" w:rsidSect="00581BC2">
          <w:pgSz w:w="16838" w:h="11906" w:orient="landscape"/>
          <w:pgMar w:top="1418" w:right="1134" w:bottom="567" w:left="1134" w:header="567" w:footer="709" w:gutter="0"/>
          <w:cols w:space="708"/>
          <w:titlePg/>
          <w:docGrid w:linePitch="360"/>
        </w:sectPr>
      </w:pPr>
      <w:r w:rsidRPr="00B72DB0">
        <w:rPr>
          <w:noProof/>
        </w:rPr>
        <w:lastRenderedPageBreak/>
        <w:drawing>
          <wp:inline distT="0" distB="0" distL="0" distR="0" wp14:anchorId="0D6B5239" wp14:editId="707225A0">
            <wp:extent cx="9620250" cy="6299835"/>
            <wp:effectExtent l="0" t="0" r="0" b="5715"/>
            <wp:docPr id="635190682"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0" cy="6299835"/>
                    </a:xfrm>
                    <a:prstGeom prst="rect">
                      <a:avLst/>
                    </a:prstGeom>
                    <a:noFill/>
                    <a:ln>
                      <a:noFill/>
                    </a:ln>
                  </pic:spPr>
                </pic:pic>
              </a:graphicData>
            </a:graphic>
          </wp:inline>
        </w:drawing>
      </w:r>
    </w:p>
    <w:p w14:paraId="7ED15E18" w14:textId="77777777" w:rsidR="00B72DB0" w:rsidRDefault="00B72DB0" w:rsidP="00112539">
      <w:pPr>
        <w:jc w:val="both"/>
        <w:rPr>
          <w:bCs/>
          <w:sz w:val="28"/>
          <w:lang w:eastAsia="en-US"/>
        </w:rPr>
        <w:sectPr w:rsidR="00B72DB0" w:rsidSect="00581BC2">
          <w:pgSz w:w="16838" w:h="11906" w:orient="landscape"/>
          <w:pgMar w:top="1418" w:right="1134" w:bottom="567" w:left="1134" w:header="567" w:footer="709" w:gutter="0"/>
          <w:cols w:space="708"/>
          <w:titlePg/>
          <w:docGrid w:linePitch="360"/>
        </w:sectPr>
      </w:pPr>
      <w:r w:rsidRPr="00B72DB0">
        <w:rPr>
          <w:noProof/>
        </w:rPr>
        <w:lastRenderedPageBreak/>
        <w:drawing>
          <wp:inline distT="0" distB="0" distL="0" distR="0" wp14:anchorId="3A691638" wp14:editId="5BAC5F50">
            <wp:extent cx="9582150" cy="6299835"/>
            <wp:effectExtent l="0" t="0" r="0" b="5715"/>
            <wp:docPr id="1528744976"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582150" cy="6299835"/>
                    </a:xfrm>
                    <a:prstGeom prst="rect">
                      <a:avLst/>
                    </a:prstGeom>
                    <a:noFill/>
                    <a:ln>
                      <a:noFill/>
                    </a:ln>
                  </pic:spPr>
                </pic:pic>
              </a:graphicData>
            </a:graphic>
          </wp:inline>
        </w:drawing>
      </w:r>
    </w:p>
    <w:p w14:paraId="5FED4A8C" w14:textId="09D92C44" w:rsidR="00581BC2" w:rsidRDefault="00B72DB0" w:rsidP="00112539">
      <w:pPr>
        <w:jc w:val="both"/>
        <w:rPr>
          <w:bCs/>
          <w:sz w:val="28"/>
          <w:lang w:eastAsia="en-US"/>
        </w:rPr>
      </w:pPr>
      <w:r w:rsidRPr="00B72DB0">
        <w:rPr>
          <w:noProof/>
        </w:rPr>
        <w:lastRenderedPageBreak/>
        <w:drawing>
          <wp:inline distT="0" distB="0" distL="0" distR="0" wp14:anchorId="19ABE310" wp14:editId="6D32EB45">
            <wp:extent cx="9648825" cy="6057900"/>
            <wp:effectExtent l="0" t="0" r="9525" b="0"/>
            <wp:docPr id="2116534327"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648825" cy="6057900"/>
                    </a:xfrm>
                    <a:prstGeom prst="rect">
                      <a:avLst/>
                    </a:prstGeom>
                    <a:noFill/>
                    <a:ln>
                      <a:noFill/>
                    </a:ln>
                  </pic:spPr>
                </pic:pic>
              </a:graphicData>
            </a:graphic>
          </wp:inline>
        </w:drawing>
      </w:r>
    </w:p>
    <w:p w14:paraId="103DA61D" w14:textId="77777777" w:rsidR="00B72DB0" w:rsidRDefault="00B72DB0" w:rsidP="00112539">
      <w:pPr>
        <w:jc w:val="both"/>
        <w:rPr>
          <w:bCs/>
          <w:sz w:val="28"/>
          <w:lang w:eastAsia="en-US"/>
        </w:rPr>
      </w:pPr>
    </w:p>
    <w:p w14:paraId="35568283" w14:textId="301B95B4" w:rsidR="00B72DB0" w:rsidRDefault="00CD6900" w:rsidP="00112539">
      <w:pPr>
        <w:jc w:val="both"/>
        <w:rPr>
          <w:bCs/>
          <w:sz w:val="28"/>
          <w:lang w:eastAsia="en-US"/>
        </w:rPr>
      </w:pPr>
      <w:r w:rsidRPr="00CD6900">
        <w:rPr>
          <w:noProof/>
        </w:rPr>
        <w:lastRenderedPageBreak/>
        <w:drawing>
          <wp:inline distT="0" distB="0" distL="0" distR="0" wp14:anchorId="7A0AA526" wp14:editId="67730F69">
            <wp:extent cx="9534525" cy="6299835"/>
            <wp:effectExtent l="0" t="0" r="9525" b="5715"/>
            <wp:docPr id="1517753045"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534525" cy="6299835"/>
                    </a:xfrm>
                    <a:prstGeom prst="rect">
                      <a:avLst/>
                    </a:prstGeom>
                    <a:noFill/>
                    <a:ln>
                      <a:noFill/>
                    </a:ln>
                  </pic:spPr>
                </pic:pic>
              </a:graphicData>
            </a:graphic>
          </wp:inline>
        </w:drawing>
      </w:r>
    </w:p>
    <w:p w14:paraId="781FA573" w14:textId="5CF8115A" w:rsidR="00581BC2" w:rsidRDefault="00CD6900" w:rsidP="00112539">
      <w:pPr>
        <w:jc w:val="both"/>
        <w:rPr>
          <w:bCs/>
          <w:sz w:val="28"/>
          <w:lang w:eastAsia="en-US"/>
        </w:rPr>
      </w:pPr>
      <w:r w:rsidRPr="00CD6900">
        <w:rPr>
          <w:noProof/>
        </w:rPr>
        <w:lastRenderedPageBreak/>
        <w:drawing>
          <wp:inline distT="0" distB="0" distL="0" distR="0" wp14:anchorId="2DC12668" wp14:editId="447C977C">
            <wp:extent cx="9505950" cy="5946140"/>
            <wp:effectExtent l="0" t="0" r="0" b="0"/>
            <wp:docPr id="721858811"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505950" cy="5946140"/>
                    </a:xfrm>
                    <a:prstGeom prst="rect">
                      <a:avLst/>
                    </a:prstGeom>
                    <a:noFill/>
                    <a:ln>
                      <a:noFill/>
                    </a:ln>
                  </pic:spPr>
                </pic:pic>
              </a:graphicData>
            </a:graphic>
          </wp:inline>
        </w:drawing>
      </w:r>
    </w:p>
    <w:p w14:paraId="13274EAA" w14:textId="77777777" w:rsidR="00CD6900" w:rsidRDefault="00CD6900" w:rsidP="00112539">
      <w:pPr>
        <w:jc w:val="both"/>
        <w:rPr>
          <w:bCs/>
          <w:sz w:val="28"/>
          <w:lang w:eastAsia="en-US"/>
        </w:rPr>
      </w:pPr>
    </w:p>
    <w:p w14:paraId="62269F58" w14:textId="77777777" w:rsidR="00581BC2" w:rsidRDefault="00581BC2" w:rsidP="00112539">
      <w:pPr>
        <w:jc w:val="both"/>
        <w:rPr>
          <w:bCs/>
          <w:sz w:val="28"/>
          <w:lang w:eastAsia="en-US"/>
        </w:rPr>
        <w:sectPr w:rsidR="00581BC2" w:rsidSect="00581BC2">
          <w:pgSz w:w="16838" w:h="11906" w:orient="landscape"/>
          <w:pgMar w:top="1418" w:right="1134" w:bottom="567" w:left="1134" w:header="567" w:footer="709" w:gutter="0"/>
          <w:cols w:space="708"/>
          <w:titlePg/>
          <w:docGrid w:linePitch="360"/>
        </w:sectPr>
      </w:pPr>
    </w:p>
    <w:p w14:paraId="7EBBCC34" w14:textId="32474A98" w:rsidR="0088486D" w:rsidRPr="008A0ACC" w:rsidRDefault="0088486D" w:rsidP="0088486D">
      <w:pPr>
        <w:tabs>
          <w:tab w:val="left" w:pos="270"/>
          <w:tab w:val="right" w:pos="9355"/>
        </w:tabs>
        <w:ind w:left="-6265" w:firstLine="11510"/>
      </w:pPr>
      <w:r w:rsidRPr="008A0ACC">
        <w:lastRenderedPageBreak/>
        <w:t xml:space="preserve">Приложение </w:t>
      </w:r>
      <w:bookmarkEnd w:id="33"/>
      <w:r w:rsidRPr="008A0ACC">
        <w:t xml:space="preserve">№ </w:t>
      </w:r>
      <w:r>
        <w:t xml:space="preserve">84 </w:t>
      </w:r>
      <w:r w:rsidRPr="008A0ACC">
        <w:t>к протоколу № 82</w:t>
      </w:r>
    </w:p>
    <w:p w14:paraId="0595F3E9" w14:textId="77777777" w:rsidR="0088486D" w:rsidRPr="008A0ACC" w:rsidRDefault="0088486D" w:rsidP="0088486D">
      <w:pPr>
        <w:tabs>
          <w:tab w:val="left" w:pos="3686"/>
          <w:tab w:val="left" w:pos="9498"/>
        </w:tabs>
        <w:ind w:left="-6265" w:right="-569" w:firstLine="11510"/>
      </w:pPr>
      <w:r w:rsidRPr="008A0ACC">
        <w:t>заседания правления Региональной</w:t>
      </w:r>
    </w:p>
    <w:p w14:paraId="64BADF6C" w14:textId="77777777" w:rsidR="0088486D" w:rsidRPr="008A0ACC" w:rsidRDefault="0088486D" w:rsidP="0088486D">
      <w:pPr>
        <w:tabs>
          <w:tab w:val="left" w:pos="3686"/>
          <w:tab w:val="left" w:pos="9498"/>
        </w:tabs>
        <w:ind w:left="-6265" w:right="-569" w:firstLine="11510"/>
      </w:pPr>
      <w:r w:rsidRPr="008A0ACC">
        <w:t>энергетической комиссии</w:t>
      </w:r>
    </w:p>
    <w:p w14:paraId="701A31C2" w14:textId="77777777" w:rsidR="0088486D" w:rsidRDefault="0088486D" w:rsidP="0088486D">
      <w:pPr>
        <w:tabs>
          <w:tab w:val="left" w:pos="3686"/>
          <w:tab w:val="left" w:pos="9498"/>
        </w:tabs>
        <w:ind w:left="-6265" w:right="-569" w:firstLine="11510"/>
      </w:pPr>
      <w:r w:rsidRPr="008A0ACC">
        <w:t>Кузбасса от 28.11.2024</w:t>
      </w:r>
    </w:p>
    <w:p w14:paraId="509B75EE" w14:textId="77777777" w:rsidR="00110956" w:rsidRDefault="00110956" w:rsidP="0088486D">
      <w:pPr>
        <w:tabs>
          <w:tab w:val="left" w:pos="3686"/>
          <w:tab w:val="left" w:pos="9498"/>
        </w:tabs>
        <w:ind w:left="-6265" w:right="-569" w:firstLine="11510"/>
      </w:pPr>
    </w:p>
    <w:p w14:paraId="5B065629" w14:textId="77777777" w:rsidR="00110956" w:rsidRPr="00D60F51" w:rsidRDefault="00110956" w:rsidP="00110956">
      <w:pPr>
        <w:pStyle w:val="1"/>
        <w:jc w:val="center"/>
        <w:rPr>
          <w:iCs/>
          <w:sz w:val="28"/>
          <w:szCs w:val="28"/>
        </w:rPr>
      </w:pPr>
      <w:r w:rsidRPr="00D60F51">
        <w:rPr>
          <w:iCs/>
          <w:sz w:val="28"/>
          <w:szCs w:val="28"/>
        </w:rPr>
        <w:t>Экспертное заключение</w:t>
      </w:r>
    </w:p>
    <w:p w14:paraId="1D245038" w14:textId="77777777" w:rsidR="00110956" w:rsidRPr="00D60F51" w:rsidRDefault="00110956" w:rsidP="00110956">
      <w:pPr>
        <w:pStyle w:val="1"/>
        <w:jc w:val="center"/>
        <w:rPr>
          <w:iCs/>
          <w:sz w:val="28"/>
          <w:szCs w:val="28"/>
        </w:rPr>
      </w:pPr>
      <w:r w:rsidRPr="00D60F51">
        <w:rPr>
          <w:iCs/>
          <w:sz w:val="28"/>
          <w:szCs w:val="28"/>
        </w:rPr>
        <w:t>Региональной энергетической комиссии Кузбасса</w:t>
      </w:r>
    </w:p>
    <w:p w14:paraId="15262859" w14:textId="77777777" w:rsidR="00110956" w:rsidRPr="00D60F51" w:rsidRDefault="00110956" w:rsidP="00110956">
      <w:pPr>
        <w:jc w:val="center"/>
        <w:rPr>
          <w:sz w:val="28"/>
          <w:szCs w:val="28"/>
        </w:rPr>
      </w:pPr>
      <w:r w:rsidRPr="00D60F51">
        <w:rPr>
          <w:sz w:val="28"/>
          <w:szCs w:val="28"/>
        </w:rPr>
        <w:t>по материалам, представленным</w:t>
      </w:r>
      <w:r w:rsidRPr="00D60F51">
        <w:rPr>
          <w:b/>
          <w:sz w:val="28"/>
          <w:szCs w:val="28"/>
        </w:rPr>
        <w:t xml:space="preserve"> ООО</w:t>
      </w:r>
      <w:r w:rsidRPr="00D60F51">
        <w:rPr>
          <w:b/>
          <w:bCs/>
          <w:kern w:val="32"/>
          <w:sz w:val="28"/>
          <w:szCs w:val="28"/>
          <w:lang w:eastAsia="en-US"/>
        </w:rPr>
        <w:t xml:space="preserve"> «ЭкоЛэнд» (г. Новокузнецк)</w:t>
      </w:r>
      <w:r w:rsidRPr="00D60F51">
        <w:rPr>
          <w:sz w:val="28"/>
          <w:szCs w:val="28"/>
        </w:rPr>
        <w:t>, для корректировки необходимой валовой выручки и утвержденных предельных тарифов на захоронение твердых коммунальных отходов, на 202</w:t>
      </w:r>
      <w:r>
        <w:rPr>
          <w:sz w:val="28"/>
          <w:szCs w:val="28"/>
        </w:rPr>
        <w:t>5</w:t>
      </w:r>
      <w:r w:rsidRPr="00D60F51">
        <w:rPr>
          <w:sz w:val="28"/>
          <w:szCs w:val="28"/>
        </w:rPr>
        <w:t xml:space="preserve"> год </w:t>
      </w:r>
    </w:p>
    <w:p w14:paraId="002632CE" w14:textId="77777777" w:rsidR="00110956" w:rsidRDefault="00110956" w:rsidP="00110956">
      <w:pPr>
        <w:ind w:firstLine="709"/>
        <w:jc w:val="both"/>
        <w:rPr>
          <w:sz w:val="4"/>
          <w:szCs w:val="4"/>
          <w:highlight w:val="lightGray"/>
        </w:rPr>
      </w:pPr>
    </w:p>
    <w:p w14:paraId="0CDC68D3" w14:textId="77777777" w:rsidR="00110956" w:rsidRDefault="00110956" w:rsidP="00110956">
      <w:pPr>
        <w:ind w:firstLine="709"/>
        <w:jc w:val="both"/>
        <w:rPr>
          <w:sz w:val="4"/>
          <w:szCs w:val="4"/>
          <w:highlight w:val="lightGray"/>
        </w:rPr>
      </w:pPr>
    </w:p>
    <w:p w14:paraId="79862623" w14:textId="77777777" w:rsidR="00110956" w:rsidRPr="00D60F51" w:rsidRDefault="00110956" w:rsidP="00110956">
      <w:pPr>
        <w:ind w:firstLine="709"/>
        <w:jc w:val="both"/>
        <w:rPr>
          <w:sz w:val="4"/>
          <w:szCs w:val="4"/>
          <w:highlight w:val="lightGray"/>
        </w:rPr>
      </w:pPr>
    </w:p>
    <w:p w14:paraId="5477BEA2" w14:textId="77777777" w:rsidR="00110956" w:rsidRPr="00D60F51" w:rsidRDefault="00110956" w:rsidP="00110956">
      <w:pPr>
        <w:ind w:firstLine="709"/>
        <w:jc w:val="both"/>
        <w:rPr>
          <w:sz w:val="28"/>
          <w:szCs w:val="28"/>
        </w:rPr>
      </w:pPr>
      <w:r w:rsidRPr="00D60F51">
        <w:rPr>
          <w:sz w:val="28"/>
          <w:szCs w:val="28"/>
        </w:rPr>
        <w:t>Заместитель начальника отдела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утвержденных предельных тарифов на захоронение твердых коммунальных отходов, отмечает, что они отражают экономическую ситуацию в организации в сложившихся условиях хозяйствования.</w:t>
      </w:r>
    </w:p>
    <w:p w14:paraId="10D936BB" w14:textId="77777777" w:rsidR="00110956" w:rsidRPr="00305AD5" w:rsidRDefault="00110956" w:rsidP="00110956">
      <w:pPr>
        <w:ind w:firstLine="709"/>
        <w:jc w:val="both"/>
        <w:rPr>
          <w:sz w:val="28"/>
          <w:szCs w:val="28"/>
        </w:rPr>
      </w:pPr>
      <w:r w:rsidRPr="00305AD5">
        <w:rPr>
          <w:sz w:val="28"/>
          <w:szCs w:val="28"/>
        </w:rPr>
        <w:t>ООО «ЭкоЛэнд» (г. Новокузнецк) обратилось в Региональную энергетическую комиссию Кузбасса (далее - РЭК Кузбасса)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2025 год (исх. от 28.08.2024 № 386, вх. от 28.08.2024 № 5815). Согласно представленному заявлению организацией было предложено:</w:t>
      </w:r>
    </w:p>
    <w:p w14:paraId="781558AE" w14:textId="77777777" w:rsidR="00110956" w:rsidRPr="007B67AA" w:rsidRDefault="00110956" w:rsidP="00110956">
      <w:pPr>
        <w:ind w:firstLine="709"/>
        <w:jc w:val="both"/>
        <w:rPr>
          <w:sz w:val="28"/>
          <w:szCs w:val="28"/>
        </w:rPr>
      </w:pPr>
      <w:r w:rsidRPr="00305AD5">
        <w:rPr>
          <w:sz w:val="28"/>
          <w:szCs w:val="28"/>
        </w:rPr>
        <w:t xml:space="preserve">- скорректировать плановую необходимую валовую выручку 2025 года на захоронение твердых коммунальных отходов на сумму 396333,12 тыс. руб. в сторону </w:t>
      </w:r>
      <w:r w:rsidRPr="007B67AA">
        <w:rPr>
          <w:sz w:val="28"/>
          <w:szCs w:val="28"/>
        </w:rPr>
        <w:t>увеличения и утвердить тарифы на захоронение твердых коммунальных отходов на 2025 год с учетом корректировки в размере 2810,64 руб./тонна.</w:t>
      </w:r>
    </w:p>
    <w:p w14:paraId="65F8069E" w14:textId="77777777" w:rsidR="00110956" w:rsidRDefault="00110956" w:rsidP="00110956">
      <w:pPr>
        <w:ind w:firstLine="709"/>
        <w:jc w:val="both"/>
        <w:rPr>
          <w:sz w:val="28"/>
          <w:szCs w:val="28"/>
        </w:rPr>
      </w:pPr>
      <w:r w:rsidRPr="007B67AA">
        <w:rPr>
          <w:sz w:val="28"/>
          <w:szCs w:val="28"/>
        </w:rPr>
        <w:t>На основании представленного заявления регулятором было открыто дело «О принятии документов к рассмотрению и открытии дела о корректировке необходимой валовой выручке и утвержденных тарифов на услуги захоронения твердых коммунальных отходов ООО «ЭкоЛэнд» (г. Новокузнецк)» за № 83-ТКО.</w:t>
      </w:r>
    </w:p>
    <w:p w14:paraId="7722BB87" w14:textId="77777777" w:rsidR="00110956" w:rsidRPr="007B67AA" w:rsidRDefault="00110956" w:rsidP="00110956">
      <w:pPr>
        <w:ind w:firstLine="709"/>
        <w:jc w:val="both"/>
        <w:rPr>
          <w:sz w:val="28"/>
          <w:szCs w:val="28"/>
        </w:rPr>
      </w:pPr>
      <w:r>
        <w:rPr>
          <w:sz w:val="28"/>
          <w:szCs w:val="28"/>
        </w:rPr>
        <w:t>Письмом от 28.08.2024 № 385 ООО «ЭкоЛэнд» было направлено обращение о корректировке перечня мероприятий производственной программы на 2025 год.</w:t>
      </w:r>
    </w:p>
    <w:p w14:paraId="0A812BF9" w14:textId="77777777" w:rsidR="00110956" w:rsidRPr="00562C53" w:rsidRDefault="00110956" w:rsidP="00110956">
      <w:pPr>
        <w:ind w:firstLine="709"/>
        <w:jc w:val="both"/>
        <w:rPr>
          <w:sz w:val="28"/>
          <w:szCs w:val="28"/>
        </w:rPr>
      </w:pPr>
      <w:r w:rsidRPr="00562C53">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1880A1BD" w14:textId="77777777" w:rsidR="00110956" w:rsidRPr="00562C53" w:rsidRDefault="00110956" w:rsidP="00110956">
      <w:pPr>
        <w:ind w:firstLine="709"/>
        <w:jc w:val="both"/>
        <w:rPr>
          <w:sz w:val="28"/>
          <w:szCs w:val="28"/>
        </w:rPr>
      </w:pPr>
      <w:r w:rsidRPr="00562C53">
        <w:rPr>
          <w:sz w:val="28"/>
          <w:szCs w:val="28"/>
        </w:rPr>
        <w:tab/>
        <w:t>1. Гражданский кодекс Российской Федерации;</w:t>
      </w:r>
      <w:r w:rsidRPr="00562C53">
        <w:rPr>
          <w:sz w:val="28"/>
          <w:szCs w:val="28"/>
        </w:rPr>
        <w:tab/>
      </w:r>
      <w:r w:rsidRPr="00562C53">
        <w:rPr>
          <w:sz w:val="28"/>
          <w:szCs w:val="28"/>
        </w:rPr>
        <w:tab/>
      </w:r>
      <w:r w:rsidRPr="00562C53">
        <w:rPr>
          <w:sz w:val="28"/>
          <w:szCs w:val="28"/>
        </w:rPr>
        <w:tab/>
      </w:r>
    </w:p>
    <w:p w14:paraId="19C97E91" w14:textId="77777777" w:rsidR="00110956" w:rsidRPr="00562C53" w:rsidRDefault="00110956" w:rsidP="00110956">
      <w:pPr>
        <w:ind w:firstLine="709"/>
        <w:jc w:val="both"/>
        <w:rPr>
          <w:sz w:val="28"/>
          <w:szCs w:val="28"/>
        </w:rPr>
      </w:pPr>
      <w:r w:rsidRPr="00562C53">
        <w:rPr>
          <w:sz w:val="28"/>
          <w:szCs w:val="28"/>
        </w:rPr>
        <w:t>2. Налоговый кодекс Российской Федерации;</w:t>
      </w:r>
      <w:r w:rsidRPr="00562C53">
        <w:rPr>
          <w:sz w:val="28"/>
          <w:szCs w:val="28"/>
        </w:rPr>
        <w:tab/>
      </w:r>
      <w:r w:rsidRPr="00562C53">
        <w:rPr>
          <w:sz w:val="28"/>
          <w:szCs w:val="28"/>
        </w:rPr>
        <w:tab/>
      </w:r>
      <w:r w:rsidRPr="00562C53">
        <w:rPr>
          <w:sz w:val="28"/>
          <w:szCs w:val="28"/>
        </w:rPr>
        <w:tab/>
      </w:r>
    </w:p>
    <w:p w14:paraId="62094F46" w14:textId="77777777" w:rsidR="00110956" w:rsidRPr="00562C53" w:rsidRDefault="00110956" w:rsidP="00110956">
      <w:pPr>
        <w:ind w:firstLine="709"/>
        <w:jc w:val="both"/>
        <w:rPr>
          <w:sz w:val="28"/>
          <w:szCs w:val="28"/>
        </w:rPr>
      </w:pPr>
      <w:r w:rsidRPr="00562C53">
        <w:rPr>
          <w:sz w:val="28"/>
          <w:szCs w:val="28"/>
        </w:rPr>
        <w:t>3. Федеральный закон от 17.08.1995 № 147-ФЗ «О естественных монополиях»;</w:t>
      </w:r>
      <w:r w:rsidRPr="00562C53">
        <w:rPr>
          <w:sz w:val="28"/>
          <w:szCs w:val="28"/>
        </w:rPr>
        <w:tab/>
      </w:r>
      <w:r w:rsidRPr="00562C53">
        <w:rPr>
          <w:sz w:val="28"/>
          <w:szCs w:val="28"/>
        </w:rPr>
        <w:tab/>
      </w:r>
      <w:r w:rsidRPr="00562C53">
        <w:rPr>
          <w:sz w:val="28"/>
          <w:szCs w:val="28"/>
        </w:rPr>
        <w:tab/>
      </w:r>
    </w:p>
    <w:p w14:paraId="1A331F07" w14:textId="77777777" w:rsidR="00110956" w:rsidRPr="00562C53" w:rsidRDefault="00110956" w:rsidP="00110956">
      <w:pPr>
        <w:ind w:firstLine="709"/>
        <w:jc w:val="both"/>
        <w:rPr>
          <w:sz w:val="28"/>
          <w:szCs w:val="28"/>
        </w:rPr>
      </w:pPr>
      <w:r w:rsidRPr="00562C53">
        <w:rPr>
          <w:sz w:val="28"/>
          <w:szCs w:val="28"/>
        </w:rPr>
        <w:t>4. Федеральный закон от 26.07.2006 № 135-ФЗ «О защите конкуренции»;</w:t>
      </w:r>
    </w:p>
    <w:p w14:paraId="363A06EA" w14:textId="77777777" w:rsidR="00110956" w:rsidRPr="00562C53" w:rsidRDefault="00110956" w:rsidP="00110956">
      <w:pPr>
        <w:ind w:firstLine="709"/>
        <w:jc w:val="both"/>
        <w:rPr>
          <w:sz w:val="28"/>
          <w:szCs w:val="28"/>
        </w:rPr>
      </w:pPr>
      <w:r w:rsidRPr="00562C53">
        <w:rPr>
          <w:sz w:val="28"/>
          <w:szCs w:val="28"/>
        </w:rPr>
        <w:t>5. Федеральный закон от 24.06.1998 № 89-ФЗ «Об отходах производства и потребления»;</w:t>
      </w:r>
      <w:r w:rsidRPr="00562C53">
        <w:rPr>
          <w:sz w:val="28"/>
          <w:szCs w:val="28"/>
        </w:rPr>
        <w:tab/>
      </w:r>
      <w:r w:rsidRPr="00562C53">
        <w:rPr>
          <w:sz w:val="28"/>
          <w:szCs w:val="28"/>
        </w:rPr>
        <w:tab/>
      </w:r>
      <w:r w:rsidRPr="00562C53">
        <w:rPr>
          <w:sz w:val="28"/>
          <w:szCs w:val="28"/>
        </w:rPr>
        <w:tab/>
      </w:r>
    </w:p>
    <w:p w14:paraId="6B2821C3" w14:textId="77777777" w:rsidR="00110956" w:rsidRPr="00562C53" w:rsidRDefault="00110956" w:rsidP="00110956">
      <w:pPr>
        <w:ind w:firstLine="709"/>
        <w:jc w:val="both"/>
        <w:rPr>
          <w:sz w:val="28"/>
          <w:szCs w:val="28"/>
        </w:rPr>
      </w:pPr>
      <w:r w:rsidRPr="00562C53">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562C53">
        <w:rPr>
          <w:sz w:val="28"/>
          <w:szCs w:val="28"/>
        </w:rPr>
        <w:tab/>
      </w:r>
      <w:r w:rsidRPr="00562C53">
        <w:rPr>
          <w:sz w:val="28"/>
          <w:szCs w:val="28"/>
        </w:rPr>
        <w:tab/>
      </w:r>
      <w:r w:rsidRPr="00562C53">
        <w:rPr>
          <w:sz w:val="28"/>
          <w:szCs w:val="28"/>
        </w:rPr>
        <w:tab/>
      </w:r>
    </w:p>
    <w:p w14:paraId="7DA41F1C" w14:textId="77777777" w:rsidR="00110956" w:rsidRPr="00562C53" w:rsidRDefault="00110956" w:rsidP="00110956">
      <w:pPr>
        <w:ind w:firstLine="709"/>
        <w:jc w:val="both"/>
        <w:rPr>
          <w:sz w:val="28"/>
          <w:szCs w:val="28"/>
        </w:rPr>
      </w:pPr>
      <w:r w:rsidRPr="00562C53">
        <w:rPr>
          <w:sz w:val="28"/>
          <w:szCs w:val="28"/>
        </w:rPr>
        <w:t>7. Постановление Правительства РФ от 30.05.2016 № 484 «О ценообразовании в области обращения с твердыми коммунальными отходами»;</w:t>
      </w:r>
    </w:p>
    <w:p w14:paraId="1C4A7D52" w14:textId="77777777" w:rsidR="00110956" w:rsidRPr="00562C53" w:rsidRDefault="00110956" w:rsidP="00110956">
      <w:pPr>
        <w:ind w:firstLine="709"/>
        <w:jc w:val="both"/>
        <w:rPr>
          <w:sz w:val="28"/>
          <w:szCs w:val="28"/>
        </w:rPr>
      </w:pPr>
      <w:r w:rsidRPr="00562C53">
        <w:rPr>
          <w:sz w:val="28"/>
          <w:szCs w:val="28"/>
        </w:rPr>
        <w:lastRenderedPageBreak/>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70B667E9" w14:textId="77777777" w:rsidR="00110956" w:rsidRPr="00562C53" w:rsidRDefault="00110956" w:rsidP="00110956">
      <w:pPr>
        <w:ind w:firstLine="709"/>
        <w:jc w:val="both"/>
        <w:rPr>
          <w:sz w:val="28"/>
          <w:szCs w:val="28"/>
        </w:rPr>
      </w:pPr>
      <w:r w:rsidRPr="00562C53">
        <w:rPr>
          <w:sz w:val="28"/>
          <w:szCs w:val="28"/>
        </w:rPr>
        <w:tab/>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562C53">
        <w:rPr>
          <w:sz w:val="28"/>
          <w:szCs w:val="28"/>
        </w:rPr>
        <w:tab/>
      </w:r>
      <w:r w:rsidRPr="00562C53">
        <w:rPr>
          <w:sz w:val="28"/>
          <w:szCs w:val="28"/>
        </w:rPr>
        <w:tab/>
      </w:r>
      <w:r w:rsidRPr="00562C53">
        <w:rPr>
          <w:sz w:val="28"/>
          <w:szCs w:val="28"/>
        </w:rPr>
        <w:tab/>
      </w:r>
    </w:p>
    <w:p w14:paraId="20BD4D88" w14:textId="77777777" w:rsidR="00110956" w:rsidRPr="00562C53" w:rsidRDefault="00110956" w:rsidP="00110956">
      <w:pPr>
        <w:ind w:firstLine="709"/>
        <w:jc w:val="both"/>
        <w:rPr>
          <w:sz w:val="28"/>
          <w:szCs w:val="28"/>
        </w:rPr>
      </w:pPr>
      <w:r w:rsidRPr="00562C53">
        <w:rPr>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562C53">
        <w:rPr>
          <w:sz w:val="28"/>
          <w:szCs w:val="28"/>
        </w:rPr>
        <w:tab/>
      </w:r>
      <w:r w:rsidRPr="00562C53">
        <w:rPr>
          <w:sz w:val="28"/>
          <w:szCs w:val="28"/>
        </w:rPr>
        <w:tab/>
      </w:r>
      <w:r w:rsidRPr="00562C53">
        <w:rPr>
          <w:sz w:val="28"/>
          <w:szCs w:val="28"/>
        </w:rPr>
        <w:tab/>
      </w:r>
    </w:p>
    <w:p w14:paraId="195425DD" w14:textId="77777777" w:rsidR="00110956" w:rsidRPr="00562C53" w:rsidRDefault="00110956" w:rsidP="00110956">
      <w:pPr>
        <w:ind w:firstLine="709"/>
        <w:jc w:val="both"/>
        <w:rPr>
          <w:sz w:val="28"/>
          <w:szCs w:val="28"/>
        </w:rPr>
      </w:pPr>
      <w:r w:rsidRPr="00562C53">
        <w:rPr>
          <w:sz w:val="28"/>
          <w:szCs w:val="28"/>
        </w:rPr>
        <w:t>11. Иные нормативные правовые акты Российской Федерации.</w:t>
      </w:r>
    </w:p>
    <w:p w14:paraId="4C3D3F64" w14:textId="77777777" w:rsidR="00110956" w:rsidRPr="00B56C2A" w:rsidRDefault="00110956" w:rsidP="00110956">
      <w:pPr>
        <w:ind w:firstLine="709"/>
        <w:jc w:val="both"/>
        <w:rPr>
          <w:color w:val="FF0000"/>
          <w:sz w:val="28"/>
          <w:szCs w:val="28"/>
        </w:rPr>
      </w:pPr>
    </w:p>
    <w:p w14:paraId="64B5AA54" w14:textId="77777777" w:rsidR="00110956" w:rsidRPr="00562C53" w:rsidRDefault="00110956" w:rsidP="00110956">
      <w:pPr>
        <w:ind w:firstLine="709"/>
        <w:jc w:val="both"/>
        <w:rPr>
          <w:sz w:val="28"/>
          <w:szCs w:val="28"/>
        </w:rPr>
      </w:pPr>
      <w:r w:rsidRPr="00562C53">
        <w:rPr>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утверждение тарифов производится на 2025 год.</w:t>
      </w:r>
    </w:p>
    <w:p w14:paraId="285451E7" w14:textId="77777777" w:rsidR="00110956" w:rsidRPr="00A02220" w:rsidRDefault="00110956" w:rsidP="00110956">
      <w:pPr>
        <w:ind w:firstLine="709"/>
        <w:jc w:val="both"/>
        <w:rPr>
          <w:color w:val="FF0000"/>
          <w:sz w:val="28"/>
          <w:szCs w:val="28"/>
        </w:rPr>
      </w:pPr>
    </w:p>
    <w:p w14:paraId="45D6C849" w14:textId="77777777" w:rsidR="00110956" w:rsidRDefault="00110956" w:rsidP="00110956">
      <w:pPr>
        <w:jc w:val="center"/>
        <w:rPr>
          <w:b/>
          <w:sz w:val="32"/>
          <w:szCs w:val="32"/>
          <w:u w:val="single"/>
        </w:rPr>
      </w:pPr>
      <w:r w:rsidRPr="00562C53">
        <w:rPr>
          <w:b/>
          <w:sz w:val="32"/>
          <w:szCs w:val="32"/>
          <w:u w:val="single"/>
        </w:rPr>
        <w:t>Общая характеристика организации</w:t>
      </w:r>
    </w:p>
    <w:p w14:paraId="5BCE694A" w14:textId="77777777" w:rsidR="00110956" w:rsidRPr="00B56C2A" w:rsidRDefault="00110956" w:rsidP="00110956">
      <w:pPr>
        <w:jc w:val="center"/>
        <w:rPr>
          <w:b/>
          <w:sz w:val="32"/>
          <w:szCs w:val="32"/>
          <w:u w:val="single"/>
        </w:rPr>
      </w:pPr>
    </w:p>
    <w:p w14:paraId="18AA34BF" w14:textId="77777777" w:rsidR="00110956" w:rsidRPr="00562C53" w:rsidRDefault="00110956" w:rsidP="00110956">
      <w:pPr>
        <w:ind w:firstLine="709"/>
        <w:jc w:val="both"/>
        <w:rPr>
          <w:sz w:val="28"/>
          <w:szCs w:val="28"/>
        </w:rPr>
      </w:pPr>
      <w:r w:rsidRPr="00562C53">
        <w:rPr>
          <w:sz w:val="28"/>
          <w:szCs w:val="28"/>
        </w:rPr>
        <w:t xml:space="preserve">В сферу деятельности организации входит: удаление и обработка твердых коммунальных отходов, захоронение твердых коммунальных отходов, оптовая торговля отходами и ломом. Основным видом деятельности ООО «ЭкоЛэнд» является обработка и захоронение твердых коммунальных отходов. Инструкцией по проектированию, эксплуатации и рекультивации полигонов твердых коммунальных отходов категорически запрещается вывоз на полигон отходов, пригодных к использованию в народном хозяйстве в качестве вторичных ресурсов. На предприятии предусмотрено извлечение из поступающих ТКО вторичных ресурсов: макулатура, отходы бумаги, отходы газетной бумаги, разные виды пластиков, стекло бесцветное, зеленое и коричневое, а также банка алюминиевая вторичная. Отходы, поступающие для захоронения, подлежат обязательному взвешиванию, крупногабаритные отходы поступают на дробильную установку для измельчения, твердые коммунальные отходы выгружаются на приемную площадку комплекса сортировки. Тракторами отходы надвигаются на подающие конвейеры, обеспечивая равномерность подачи отходов, процесс подачи отходов контролируется бункеровщиками, которые следят за равномерной подачей отходов, извлекают отходы, габариты которых не соответствуют размерам твердых </w:t>
      </w:r>
      <w:r w:rsidRPr="00562C53">
        <w:rPr>
          <w:sz w:val="28"/>
          <w:szCs w:val="28"/>
        </w:rPr>
        <w:lastRenderedPageBreak/>
        <w:t xml:space="preserve">коммунальных отходов, контролируют работу конвейеров. Конвейера обеспечивают равномерную подачу отходов в барабанные сепараторы. Барабанные сепараторы отделяют отходы мелкой фракции, которые не поддаются прессованию. По конвейерам отходы мелкой фракции поступают на ленточный реверсивный питатель, который служит для погрузки отходов в автомобили самосвалы для вывоза на участок складирования. На участке складирования отходы мелкой фракции уплотняются бульдозером и изолируются грунтом. Твердые коммунальные отходы более крупной фракции после сепараторов поступают на ленточно-цепные конвейеры, далее на сортировочные конвейеры. По мере движения отходов по указанным конвейерам сортировщики отбирают отходы, пригодные для повторного использования. Кроме того, в процессе сортировки железоотделителями извлекаются металлосодержащие отходы, способные повредить пресс. Вторичные ресурсы накапливаются в отсеках, предназначенных для сбора конкретных видов вторичных ресурсов. Отходы не пригодные для повторного использования, поступают по конвейеру в пресс. Для обеспечения непрерывности производственного процесса в период ремонтов или аварий основной линии сортировки предусмотрен резервный конвейер, который обеспечивает подачу отходов напрямую в пресс. В прессах отходы прессуются в брикеты размерами 1,1м*1,1м*0,8-1,4м. Брикеты фиксируются металлической проволокой. После прессования брикеты перемещаются погрузчиком с кипозахватом на площадку размещения брикетированных отходов. Упакованные брикеты грузятся погрузчиком на грузовые автомобили с прицепами для вывоза на участок складирования. На полигоне брикеты выгружаются погрузчиком и складируются рядами высотой два-три брикета. При складировании брикетов не допускается повреждение. Брикеты укладываются вплотную друг к другу, после укладки изолируются слоем грунта 30 см. </w:t>
      </w:r>
    </w:p>
    <w:p w14:paraId="54B63656" w14:textId="77777777" w:rsidR="00110956" w:rsidRPr="00562C53" w:rsidRDefault="00110956" w:rsidP="00110956">
      <w:pPr>
        <w:ind w:firstLine="709"/>
        <w:jc w:val="both"/>
        <w:rPr>
          <w:sz w:val="28"/>
          <w:szCs w:val="28"/>
        </w:rPr>
      </w:pPr>
      <w:r w:rsidRPr="00562C53">
        <w:rPr>
          <w:sz w:val="28"/>
          <w:szCs w:val="28"/>
        </w:rPr>
        <w:t>Договор аренды земельного участка от 21.04.2008 № 04-2999 с управлением по земельным ресурсам и землеустройству Администрации города Новокузнецка закрепляет за организацией право временного владения и пользования земельным участком с кадастровым номером 42:30:04 23 004:0008 по</w:t>
      </w:r>
      <w:r>
        <w:rPr>
          <w:sz w:val="28"/>
          <w:szCs w:val="28"/>
        </w:rPr>
        <w:t>д</w:t>
      </w:r>
      <w:r w:rsidRPr="00562C53">
        <w:rPr>
          <w:sz w:val="28"/>
          <w:szCs w:val="28"/>
        </w:rPr>
        <w:t xml:space="preserve"> полигон твердых бытовых отходов до 01.01.2034. </w:t>
      </w:r>
    </w:p>
    <w:p w14:paraId="6D4F6EDC" w14:textId="77777777" w:rsidR="00110956" w:rsidRDefault="00110956" w:rsidP="00110956">
      <w:pPr>
        <w:ind w:firstLine="709"/>
        <w:jc w:val="both"/>
        <w:rPr>
          <w:sz w:val="28"/>
          <w:szCs w:val="28"/>
        </w:rPr>
      </w:pPr>
      <w:r w:rsidRPr="00562C53">
        <w:rPr>
          <w:sz w:val="28"/>
          <w:szCs w:val="28"/>
        </w:rPr>
        <w:t xml:space="preserve">Федеральной службой по надзору в сфере природопользования организации выдана лицензия по сбору, транспортированию, обработке, утилизации, обезвреживанию, размещению отходов </w:t>
      </w:r>
      <w:r w:rsidRPr="00562C53">
        <w:rPr>
          <w:sz w:val="28"/>
          <w:szCs w:val="28"/>
          <w:lang w:val="en-US"/>
        </w:rPr>
        <w:t>I</w:t>
      </w:r>
      <w:r w:rsidRPr="00562C53">
        <w:rPr>
          <w:sz w:val="28"/>
          <w:szCs w:val="28"/>
        </w:rPr>
        <w:t>-</w:t>
      </w:r>
      <w:r w:rsidRPr="00562C53">
        <w:rPr>
          <w:sz w:val="28"/>
          <w:szCs w:val="28"/>
          <w:lang w:val="en-US"/>
        </w:rPr>
        <w:t>IV</w:t>
      </w:r>
      <w:r w:rsidRPr="00562C53">
        <w:rPr>
          <w:sz w:val="28"/>
          <w:szCs w:val="28"/>
        </w:rPr>
        <w:t xml:space="preserve"> классов опасности от 11.07.2017                № 042 00192/П бессрочно.</w:t>
      </w:r>
    </w:p>
    <w:p w14:paraId="1B5CE429" w14:textId="77777777" w:rsidR="00110956" w:rsidRPr="007F6D29" w:rsidRDefault="00110956" w:rsidP="00110956">
      <w:pPr>
        <w:autoSpaceDE w:val="0"/>
        <w:autoSpaceDN w:val="0"/>
        <w:adjustRightInd w:val="0"/>
        <w:ind w:firstLine="680"/>
        <w:jc w:val="both"/>
        <w:rPr>
          <w:sz w:val="28"/>
          <w:szCs w:val="28"/>
        </w:rPr>
      </w:pPr>
      <w:r w:rsidRPr="007F6D29">
        <w:rPr>
          <w:sz w:val="28"/>
          <w:szCs w:val="28"/>
        </w:rPr>
        <w:t xml:space="preserve">Согласно пункту 10 постановления </w:t>
      </w:r>
      <w:r>
        <w:rPr>
          <w:sz w:val="28"/>
          <w:szCs w:val="28"/>
        </w:rPr>
        <w:t xml:space="preserve">Правительства РФ от 03.06.2016 </w:t>
      </w:r>
      <w:r w:rsidRPr="007F6D29">
        <w:rPr>
          <w:sz w:val="28"/>
          <w:szCs w:val="28"/>
        </w:rPr>
        <w:t>№ 505 (далее – Правила № 505, Правила коммерческого учета объема и (или) массы ТКО) владельцы объектов обращения с ТКО обязаны в течении 1 года со дня вступления в силу Правил коммерческого учета объема и (или) массы ТКО оборудовать принадлежащие им объекты средствами измерения массы твердых коммунальных отходов.</w:t>
      </w:r>
      <w:r>
        <w:rPr>
          <w:sz w:val="28"/>
          <w:szCs w:val="28"/>
        </w:rPr>
        <w:t xml:space="preserve"> Н</w:t>
      </w:r>
      <w:r w:rsidRPr="007F6D29">
        <w:rPr>
          <w:sz w:val="28"/>
          <w:szCs w:val="28"/>
        </w:rPr>
        <w:t>аличи</w:t>
      </w:r>
      <w:r>
        <w:rPr>
          <w:sz w:val="28"/>
          <w:szCs w:val="28"/>
        </w:rPr>
        <w:t>е</w:t>
      </w:r>
      <w:r w:rsidRPr="007F6D29">
        <w:rPr>
          <w:sz w:val="28"/>
          <w:szCs w:val="28"/>
        </w:rPr>
        <w:t xml:space="preserve"> весового контроля на полигоне ООО «ЭкоЛэнд», </w:t>
      </w:r>
      <w:r>
        <w:rPr>
          <w:sz w:val="28"/>
          <w:szCs w:val="28"/>
        </w:rPr>
        <w:t>подтверждено следующими материалами тарифного дела</w:t>
      </w:r>
      <w:r w:rsidRPr="007F6D29">
        <w:rPr>
          <w:sz w:val="28"/>
          <w:szCs w:val="28"/>
        </w:rPr>
        <w:t>:</w:t>
      </w:r>
    </w:p>
    <w:p w14:paraId="55A9C4A5" w14:textId="77777777" w:rsidR="00110956" w:rsidRPr="007F6D29" w:rsidRDefault="00110956" w:rsidP="00110956">
      <w:pPr>
        <w:ind w:firstLine="680"/>
        <w:jc w:val="both"/>
        <w:rPr>
          <w:sz w:val="28"/>
          <w:szCs w:val="28"/>
        </w:rPr>
      </w:pPr>
      <w:r w:rsidRPr="007F6D29">
        <w:rPr>
          <w:sz w:val="28"/>
          <w:szCs w:val="28"/>
        </w:rPr>
        <w:lastRenderedPageBreak/>
        <w:t>- акт</w:t>
      </w:r>
      <w:r>
        <w:rPr>
          <w:sz w:val="28"/>
          <w:szCs w:val="28"/>
        </w:rPr>
        <w:t>ом</w:t>
      </w:r>
      <w:r w:rsidRPr="007F6D29">
        <w:rPr>
          <w:sz w:val="28"/>
          <w:szCs w:val="28"/>
        </w:rPr>
        <w:t xml:space="preserve"> о приеме-передаче объекта основных средств (кроме зданий, сооружений) Весы автомобильные ТС-СА 40-1/9 «Инфа Трэк» от 07.03.2008 </w:t>
      </w:r>
      <w:r>
        <w:rPr>
          <w:sz w:val="28"/>
          <w:szCs w:val="28"/>
        </w:rPr>
        <w:t xml:space="preserve">            </w:t>
      </w:r>
      <w:r w:rsidRPr="007F6D29">
        <w:rPr>
          <w:sz w:val="28"/>
          <w:szCs w:val="28"/>
        </w:rPr>
        <w:t>№ 41/2008 (принятие к бухгалтерскому учету 10.12.2008);</w:t>
      </w:r>
    </w:p>
    <w:p w14:paraId="6CE9E048" w14:textId="77777777" w:rsidR="00110956" w:rsidRPr="007F6D29" w:rsidRDefault="00110956" w:rsidP="00110956">
      <w:pPr>
        <w:ind w:firstLine="680"/>
        <w:jc w:val="both"/>
        <w:rPr>
          <w:sz w:val="28"/>
          <w:szCs w:val="28"/>
        </w:rPr>
      </w:pPr>
      <w:r w:rsidRPr="007F6D29">
        <w:rPr>
          <w:sz w:val="28"/>
          <w:szCs w:val="28"/>
        </w:rPr>
        <w:t>- акт</w:t>
      </w:r>
      <w:r>
        <w:rPr>
          <w:sz w:val="28"/>
          <w:szCs w:val="28"/>
        </w:rPr>
        <w:t>ом</w:t>
      </w:r>
      <w:r w:rsidRPr="007F6D29">
        <w:rPr>
          <w:sz w:val="28"/>
          <w:szCs w:val="28"/>
        </w:rPr>
        <w:t xml:space="preserve"> ввода в эксплуатацию от 10.12.2008 весов автомобильных ТС-СА 40-1/9 «Инфа Трэк» (заводской номер ИТ-04-115-08);</w:t>
      </w:r>
    </w:p>
    <w:p w14:paraId="634E0B09" w14:textId="77777777" w:rsidR="00110956" w:rsidRPr="007F6D29" w:rsidRDefault="00110956" w:rsidP="00110956">
      <w:pPr>
        <w:ind w:firstLine="680"/>
        <w:jc w:val="both"/>
        <w:rPr>
          <w:sz w:val="28"/>
          <w:szCs w:val="28"/>
        </w:rPr>
      </w:pPr>
      <w:r w:rsidRPr="007F6D29">
        <w:rPr>
          <w:sz w:val="28"/>
          <w:szCs w:val="28"/>
        </w:rPr>
        <w:t>- свидетельство о поверке от 25.06.2021 № С-БЧ/25-06-2021/74038016;</w:t>
      </w:r>
    </w:p>
    <w:p w14:paraId="440A533A" w14:textId="77777777" w:rsidR="00110956" w:rsidRPr="007F6D29" w:rsidRDefault="00110956" w:rsidP="00110956">
      <w:pPr>
        <w:ind w:firstLine="680"/>
        <w:jc w:val="both"/>
        <w:rPr>
          <w:sz w:val="28"/>
          <w:szCs w:val="28"/>
        </w:rPr>
      </w:pPr>
      <w:r w:rsidRPr="007F6D29">
        <w:rPr>
          <w:sz w:val="28"/>
          <w:szCs w:val="28"/>
        </w:rPr>
        <w:t>- свидетельство о поверке от 24.06.2022 № С-БЧ/24-06-2022/166213504;</w:t>
      </w:r>
    </w:p>
    <w:p w14:paraId="5B27B4AE" w14:textId="77777777" w:rsidR="00110956" w:rsidRPr="007F6D29" w:rsidRDefault="00110956" w:rsidP="00110956">
      <w:pPr>
        <w:ind w:firstLine="680"/>
        <w:jc w:val="both"/>
        <w:rPr>
          <w:sz w:val="28"/>
          <w:szCs w:val="28"/>
        </w:rPr>
      </w:pPr>
      <w:r w:rsidRPr="007F6D29">
        <w:rPr>
          <w:sz w:val="28"/>
          <w:szCs w:val="28"/>
        </w:rPr>
        <w:t>- свидетельство о поверке от 09.01.2023 № С-БЧ/09-01-2023/225174948;</w:t>
      </w:r>
    </w:p>
    <w:p w14:paraId="1D4B6489" w14:textId="77777777" w:rsidR="00110956" w:rsidRPr="007F6D29" w:rsidRDefault="00110956" w:rsidP="00110956">
      <w:pPr>
        <w:ind w:firstLine="680"/>
        <w:jc w:val="both"/>
        <w:rPr>
          <w:sz w:val="28"/>
          <w:szCs w:val="28"/>
        </w:rPr>
      </w:pPr>
      <w:r w:rsidRPr="007F6D29">
        <w:rPr>
          <w:sz w:val="28"/>
          <w:szCs w:val="28"/>
        </w:rPr>
        <w:t>- свидетельство о поверке от 18.10.2023 № С-БЧ18-10-2023/288375374;</w:t>
      </w:r>
    </w:p>
    <w:p w14:paraId="705C8FC4" w14:textId="77777777" w:rsidR="00110956" w:rsidRPr="007F6D29" w:rsidRDefault="00110956" w:rsidP="00110956">
      <w:pPr>
        <w:ind w:firstLine="680"/>
        <w:jc w:val="both"/>
        <w:rPr>
          <w:sz w:val="28"/>
          <w:szCs w:val="28"/>
        </w:rPr>
      </w:pPr>
      <w:r w:rsidRPr="007F6D29">
        <w:rPr>
          <w:sz w:val="28"/>
          <w:szCs w:val="28"/>
        </w:rPr>
        <w:t>- свидетельство о поверке от 10.04.2024 № С-БЧ/10-04-2024/331914154.</w:t>
      </w:r>
    </w:p>
    <w:p w14:paraId="2A0454A8" w14:textId="77777777" w:rsidR="00110956" w:rsidRPr="00A02220" w:rsidRDefault="00110956" w:rsidP="00110956">
      <w:pPr>
        <w:ind w:firstLine="709"/>
        <w:jc w:val="both"/>
        <w:rPr>
          <w:color w:val="FF0000"/>
          <w:sz w:val="28"/>
          <w:szCs w:val="28"/>
        </w:rPr>
      </w:pPr>
    </w:p>
    <w:p w14:paraId="03306DA7" w14:textId="77777777" w:rsidR="00110956" w:rsidRDefault="00110956" w:rsidP="00110956">
      <w:pPr>
        <w:jc w:val="center"/>
        <w:rPr>
          <w:b/>
          <w:sz w:val="32"/>
          <w:szCs w:val="32"/>
          <w:u w:val="single"/>
        </w:rPr>
      </w:pPr>
      <w:r w:rsidRPr="00562C53">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3EB511E" w14:textId="77777777" w:rsidR="00110956" w:rsidRPr="00562C53" w:rsidRDefault="00110956" w:rsidP="00110956">
      <w:pPr>
        <w:jc w:val="center"/>
        <w:rPr>
          <w:b/>
          <w:sz w:val="32"/>
          <w:szCs w:val="32"/>
          <w:u w:val="single"/>
        </w:rPr>
      </w:pPr>
    </w:p>
    <w:p w14:paraId="2593E79C" w14:textId="77777777" w:rsidR="00110956" w:rsidRPr="00562C53" w:rsidRDefault="00110956" w:rsidP="00110956">
      <w:pPr>
        <w:ind w:firstLine="709"/>
        <w:jc w:val="both"/>
        <w:rPr>
          <w:sz w:val="28"/>
          <w:szCs w:val="28"/>
        </w:rPr>
      </w:pPr>
      <w:r w:rsidRPr="00562C53">
        <w:rPr>
          <w:sz w:val="28"/>
          <w:szCs w:val="28"/>
        </w:rPr>
        <w:t>Материалы организации по корректировке тарифов на 2025 год подготовлены в соответствии с требованиями Правил регулирования тарифов в области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в электронном виде по системе ЕИАС в формате шаблона DOCS.FORM.6.42(v1.0.2).</w:t>
      </w:r>
    </w:p>
    <w:p w14:paraId="362911E1" w14:textId="77777777" w:rsidR="00110956" w:rsidRPr="00562C53" w:rsidRDefault="00110956" w:rsidP="00110956">
      <w:pPr>
        <w:ind w:firstLine="709"/>
        <w:jc w:val="both"/>
        <w:rPr>
          <w:sz w:val="28"/>
          <w:szCs w:val="28"/>
        </w:rPr>
      </w:pPr>
      <w:r w:rsidRPr="00562C53">
        <w:rPr>
          <w:sz w:val="28"/>
          <w:szCs w:val="28"/>
        </w:rPr>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609FC625" w14:textId="77777777" w:rsidR="00110956" w:rsidRPr="00562C53" w:rsidRDefault="00110956" w:rsidP="00110956">
      <w:pPr>
        <w:ind w:firstLine="709"/>
        <w:jc w:val="both"/>
        <w:rPr>
          <w:sz w:val="28"/>
          <w:szCs w:val="28"/>
        </w:rPr>
      </w:pPr>
      <w:r w:rsidRPr="00562C53">
        <w:rPr>
          <w:sz w:val="28"/>
          <w:szCs w:val="28"/>
        </w:rPr>
        <w:t>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 в полной мере. Дополнительно к оборотно-сальдовым ведомостям представлены анализы некоторых расходов с пояснениями.</w:t>
      </w:r>
    </w:p>
    <w:p w14:paraId="6C815860" w14:textId="77777777" w:rsidR="00110956" w:rsidRPr="00A02220" w:rsidRDefault="00110956" w:rsidP="00110956">
      <w:pPr>
        <w:ind w:firstLine="709"/>
        <w:jc w:val="both"/>
        <w:rPr>
          <w:color w:val="FF0000"/>
          <w:sz w:val="28"/>
          <w:szCs w:val="28"/>
        </w:rPr>
      </w:pPr>
    </w:p>
    <w:p w14:paraId="39283A09" w14:textId="77777777" w:rsidR="00110956" w:rsidRPr="00562C53" w:rsidRDefault="00110956" w:rsidP="00110956">
      <w:pPr>
        <w:ind w:firstLine="709"/>
        <w:jc w:val="center"/>
        <w:rPr>
          <w:b/>
          <w:sz w:val="32"/>
          <w:szCs w:val="32"/>
          <w:u w:val="single"/>
        </w:rPr>
      </w:pPr>
      <w:r w:rsidRPr="00562C53">
        <w:rPr>
          <w:b/>
          <w:sz w:val="32"/>
          <w:szCs w:val="32"/>
          <w:u w:val="single"/>
        </w:rPr>
        <w:t xml:space="preserve">Оценка достоверности данных, приведенных                                        </w:t>
      </w:r>
    </w:p>
    <w:p w14:paraId="5747391E" w14:textId="77777777" w:rsidR="00110956" w:rsidRDefault="00110956" w:rsidP="00110956">
      <w:pPr>
        <w:ind w:firstLine="709"/>
        <w:jc w:val="center"/>
        <w:rPr>
          <w:b/>
          <w:sz w:val="32"/>
          <w:szCs w:val="32"/>
          <w:u w:val="single"/>
        </w:rPr>
      </w:pPr>
      <w:r w:rsidRPr="00562C53">
        <w:rPr>
          <w:b/>
          <w:sz w:val="32"/>
          <w:szCs w:val="32"/>
          <w:u w:val="single"/>
        </w:rPr>
        <w:t xml:space="preserve">в предложениях об установлении тарифов </w:t>
      </w:r>
    </w:p>
    <w:p w14:paraId="62672989" w14:textId="77777777" w:rsidR="00110956" w:rsidRPr="00562C53" w:rsidRDefault="00110956" w:rsidP="00110956">
      <w:pPr>
        <w:ind w:firstLine="709"/>
        <w:jc w:val="center"/>
        <w:rPr>
          <w:b/>
          <w:sz w:val="32"/>
          <w:szCs w:val="32"/>
          <w:u w:val="single"/>
        </w:rPr>
      </w:pPr>
    </w:p>
    <w:p w14:paraId="2AB14D5B" w14:textId="77777777" w:rsidR="00110956" w:rsidRPr="00562C53" w:rsidRDefault="00110956" w:rsidP="00110956">
      <w:pPr>
        <w:ind w:firstLine="709"/>
        <w:jc w:val="both"/>
        <w:rPr>
          <w:sz w:val="28"/>
          <w:szCs w:val="28"/>
        </w:rPr>
      </w:pPr>
      <w:r w:rsidRPr="00562C53">
        <w:rPr>
          <w:sz w:val="28"/>
          <w:szCs w:val="28"/>
        </w:rPr>
        <w:lastRenderedPageBreak/>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EF154B4" w14:textId="77777777" w:rsidR="00110956" w:rsidRPr="00562C53" w:rsidRDefault="00110956" w:rsidP="00110956">
      <w:pPr>
        <w:ind w:firstLine="709"/>
        <w:jc w:val="both"/>
        <w:rPr>
          <w:sz w:val="28"/>
          <w:szCs w:val="28"/>
        </w:rPr>
      </w:pPr>
      <w:r w:rsidRPr="00562C53">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видам деятельности на 2025 год.</w:t>
      </w:r>
    </w:p>
    <w:p w14:paraId="3B4B6385" w14:textId="77777777" w:rsidR="00110956" w:rsidRPr="00562C53" w:rsidRDefault="00110956" w:rsidP="00110956">
      <w:pPr>
        <w:ind w:firstLine="709"/>
        <w:jc w:val="both"/>
        <w:rPr>
          <w:sz w:val="28"/>
          <w:szCs w:val="28"/>
        </w:rPr>
      </w:pPr>
      <w:r w:rsidRPr="00562C53">
        <w:rPr>
          <w:sz w:val="28"/>
          <w:szCs w:val="28"/>
        </w:rPr>
        <w:t>Экспертная оценка экономической обоснованности расходов на захоронение твердых коммунальных отходов, принимаемых для корректировки НВВ и расчета тарифов на 2025 год, производилась на основе анализа общих смет расходов в экономических элементах.</w:t>
      </w:r>
    </w:p>
    <w:p w14:paraId="5635AEF8" w14:textId="77777777" w:rsidR="00110956" w:rsidRPr="00562C53" w:rsidRDefault="00110956" w:rsidP="00110956">
      <w:pPr>
        <w:ind w:firstLine="709"/>
        <w:jc w:val="both"/>
        <w:rPr>
          <w:sz w:val="28"/>
          <w:szCs w:val="28"/>
        </w:rPr>
      </w:pPr>
      <w:r w:rsidRPr="00562C53">
        <w:rPr>
          <w:sz w:val="28"/>
          <w:szCs w:val="28"/>
        </w:rPr>
        <w:t>Специалистом принимались во внимание предоставленные организацией данные бухгалтерских регистров за 2023 годы,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64864F23" w14:textId="77777777" w:rsidR="00110956" w:rsidRPr="00D305F4" w:rsidRDefault="00110956" w:rsidP="00110956">
      <w:pPr>
        <w:ind w:firstLine="709"/>
        <w:jc w:val="both"/>
        <w:rPr>
          <w:sz w:val="28"/>
          <w:szCs w:val="28"/>
        </w:rPr>
      </w:pPr>
      <w:r w:rsidRPr="00D305F4">
        <w:rPr>
          <w:sz w:val="28"/>
          <w:szCs w:val="28"/>
        </w:rPr>
        <w:t xml:space="preserve">Деятельность предприятия в части организации и проведения закупочных процедур регламентируется Положением о закупках товаров, работ, услуг версия 6-2022 (вводится взамен 5-2022), утвержденным решением от 08.09.2022 № 450. </w:t>
      </w:r>
    </w:p>
    <w:p w14:paraId="0F96D2E6" w14:textId="77777777" w:rsidR="00110956" w:rsidRPr="00D305F4" w:rsidRDefault="00110956" w:rsidP="00110956">
      <w:pPr>
        <w:ind w:firstLine="709"/>
        <w:jc w:val="both"/>
        <w:rPr>
          <w:b/>
          <w:i/>
          <w:sz w:val="28"/>
          <w:szCs w:val="28"/>
          <w:u w:val="single"/>
        </w:rPr>
      </w:pPr>
      <w:r w:rsidRPr="00D305F4">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w:t>
      </w:r>
    </w:p>
    <w:p w14:paraId="28258B96" w14:textId="77777777" w:rsidR="00110956" w:rsidRPr="00D305F4" w:rsidRDefault="00110956" w:rsidP="00110956">
      <w:pPr>
        <w:ind w:firstLine="709"/>
        <w:jc w:val="both"/>
        <w:rPr>
          <w:sz w:val="32"/>
          <w:szCs w:val="28"/>
          <w:highlight w:val="lightGray"/>
        </w:rPr>
      </w:pPr>
    </w:p>
    <w:p w14:paraId="4368BEA7" w14:textId="77777777" w:rsidR="00110956" w:rsidRDefault="00110956" w:rsidP="00110956">
      <w:pPr>
        <w:jc w:val="center"/>
        <w:rPr>
          <w:b/>
          <w:sz w:val="32"/>
          <w:szCs w:val="32"/>
          <w:u w:val="single"/>
        </w:rPr>
      </w:pPr>
      <w:r w:rsidRPr="00C277B0">
        <w:rPr>
          <w:b/>
          <w:sz w:val="32"/>
          <w:szCs w:val="32"/>
          <w:u w:val="single"/>
        </w:rPr>
        <w:t>Оценка финансового состояния организации</w:t>
      </w:r>
    </w:p>
    <w:p w14:paraId="2466D93F" w14:textId="77777777" w:rsidR="00110956" w:rsidRPr="00C277B0" w:rsidRDefault="00110956" w:rsidP="00110956">
      <w:pPr>
        <w:jc w:val="center"/>
        <w:rPr>
          <w:b/>
          <w:sz w:val="32"/>
          <w:szCs w:val="32"/>
          <w:u w:val="single"/>
        </w:rPr>
      </w:pPr>
    </w:p>
    <w:p w14:paraId="18A911CB" w14:textId="77777777" w:rsidR="00110956" w:rsidRPr="00C277B0" w:rsidRDefault="00110956" w:rsidP="00110956">
      <w:pPr>
        <w:ind w:firstLine="709"/>
        <w:jc w:val="both"/>
        <w:rPr>
          <w:sz w:val="28"/>
          <w:szCs w:val="28"/>
        </w:rPr>
      </w:pPr>
      <w:r w:rsidRPr="00C277B0">
        <w:rPr>
          <w:sz w:val="28"/>
          <w:szCs w:val="28"/>
        </w:rPr>
        <w:t xml:space="preserve">При проведении оценки финансового состояния целесообразно отметить, что ООО «ЭкоЛэнд» применяется общая система налогообложения. </w:t>
      </w:r>
    </w:p>
    <w:p w14:paraId="291C4C4C" w14:textId="77777777" w:rsidR="00110956" w:rsidRPr="004B177B" w:rsidRDefault="00110956" w:rsidP="00110956">
      <w:pPr>
        <w:ind w:firstLine="709"/>
        <w:jc w:val="both"/>
        <w:rPr>
          <w:sz w:val="28"/>
          <w:szCs w:val="28"/>
        </w:rPr>
      </w:pPr>
      <w:r w:rsidRPr="004B177B">
        <w:rPr>
          <w:sz w:val="28"/>
          <w:szCs w:val="28"/>
        </w:rPr>
        <w:t xml:space="preserve">Общий анализ показателей бухгалтерского баланса 2023 года (форма № 1 – Бухгалтерский баланс) свидетельствует об увеличении внеоборотных активов по итогам 2023 года по сравнению с предыдущим периодом на 7431 (638947-631516) тыс. руб. При этом финансовые вложения возникают только в отчетном году, тогда как в предыдущем году отсутствуют, соответственно данный показатель соответствует значению 37471 (37471-0) тыс. руб., отложенные налоговые активы увеличиваются на 2637 (21357-18720) тыс. руб., основные средства уменьшаются на (-32641) (576999-609640) тыс. руб. и незначительно снижаются прочие внеоборотные активы на (-36) (0-36) тыс. руб. </w:t>
      </w:r>
    </w:p>
    <w:p w14:paraId="3DA7D840" w14:textId="77777777" w:rsidR="00110956" w:rsidRPr="0015082E" w:rsidRDefault="00110956" w:rsidP="00110956">
      <w:pPr>
        <w:ind w:firstLine="709"/>
        <w:jc w:val="both"/>
        <w:rPr>
          <w:sz w:val="28"/>
          <w:szCs w:val="28"/>
          <w:highlight w:val="lightGray"/>
        </w:rPr>
      </w:pPr>
      <w:r w:rsidRPr="00BE798A">
        <w:rPr>
          <w:sz w:val="28"/>
          <w:szCs w:val="28"/>
        </w:rPr>
        <w:lastRenderedPageBreak/>
        <w:t>В составе оборотных активов наблюдаются изменения в сторону уменьшения. По сравнению с предыдущим периодом в 2023 году оборотные активы уменьшаются на (-</w:t>
      </w:r>
      <w:r>
        <w:rPr>
          <w:sz w:val="28"/>
          <w:szCs w:val="28"/>
        </w:rPr>
        <w:t>9614</w:t>
      </w:r>
      <w:r w:rsidRPr="00BE798A">
        <w:rPr>
          <w:sz w:val="28"/>
          <w:szCs w:val="28"/>
        </w:rPr>
        <w:t xml:space="preserve">) (365532-375146) тыс. руб. При этом запасы уменьшаются на </w:t>
      </w:r>
      <w:r w:rsidRPr="00BE798A">
        <w:rPr>
          <w:sz w:val="28"/>
          <w:szCs w:val="28"/>
          <w:u w:val="single"/>
        </w:rPr>
        <w:t>(-459)</w:t>
      </w:r>
      <w:r w:rsidRPr="00BE798A">
        <w:rPr>
          <w:sz w:val="28"/>
          <w:szCs w:val="28"/>
        </w:rPr>
        <w:t xml:space="preserve"> (9444-9903) тыс. руб., дебиторская задолженность увеличивается на </w:t>
      </w:r>
      <w:r w:rsidRPr="00BE798A">
        <w:rPr>
          <w:sz w:val="28"/>
          <w:szCs w:val="28"/>
          <w:u w:val="single"/>
        </w:rPr>
        <w:t>27616</w:t>
      </w:r>
      <w:r w:rsidRPr="00BE798A">
        <w:rPr>
          <w:sz w:val="28"/>
          <w:szCs w:val="28"/>
        </w:rPr>
        <w:t xml:space="preserve"> (341408-313792) тыс. руб., финансовые вложения (за исключением денежных эквивалентов) снижаются, показатель равен </w:t>
      </w:r>
      <w:r w:rsidRPr="00BE798A">
        <w:rPr>
          <w:sz w:val="28"/>
          <w:szCs w:val="28"/>
          <w:u w:val="single"/>
        </w:rPr>
        <w:t>(-44471)</w:t>
      </w:r>
      <w:r w:rsidRPr="00BE798A">
        <w:rPr>
          <w:sz w:val="28"/>
          <w:szCs w:val="28"/>
        </w:rPr>
        <w:t xml:space="preserve"> (0-44471) тыс. руб., денежные средства и денежные эквиваленты увеличиваются на </w:t>
      </w:r>
      <w:r w:rsidRPr="00BE798A">
        <w:rPr>
          <w:sz w:val="28"/>
          <w:szCs w:val="28"/>
          <w:u w:val="single"/>
        </w:rPr>
        <w:t>12293</w:t>
      </w:r>
      <w:r w:rsidRPr="00BE798A">
        <w:rPr>
          <w:sz w:val="28"/>
          <w:szCs w:val="28"/>
        </w:rPr>
        <w:t xml:space="preserve"> (14675-2382) тыс. руб., прочие оборотные активы снижаются до </w:t>
      </w:r>
      <w:r w:rsidRPr="00BE798A">
        <w:rPr>
          <w:sz w:val="28"/>
          <w:szCs w:val="28"/>
          <w:u w:val="single"/>
        </w:rPr>
        <w:t>(-4598)</w:t>
      </w:r>
      <w:r w:rsidRPr="00BE798A">
        <w:rPr>
          <w:sz w:val="28"/>
          <w:szCs w:val="28"/>
        </w:rPr>
        <w:t xml:space="preserve"> (0-4598) </w:t>
      </w:r>
      <w:r w:rsidRPr="0015082E">
        <w:rPr>
          <w:sz w:val="28"/>
          <w:szCs w:val="28"/>
        </w:rPr>
        <w:t>тыс. руб., налог на добавленную стоимость увеличивается на 5 (5-0) тыс. руб.</w:t>
      </w:r>
      <w:r w:rsidRPr="0015082E">
        <w:rPr>
          <w:sz w:val="28"/>
          <w:szCs w:val="28"/>
          <w:highlight w:val="lightGray"/>
        </w:rPr>
        <w:t xml:space="preserve"> </w:t>
      </w:r>
    </w:p>
    <w:p w14:paraId="6B1FE484" w14:textId="77777777" w:rsidR="00110956" w:rsidRPr="003A296E" w:rsidRDefault="00110956" w:rsidP="00110956">
      <w:pPr>
        <w:ind w:firstLine="709"/>
        <w:jc w:val="both"/>
        <w:rPr>
          <w:sz w:val="28"/>
          <w:szCs w:val="28"/>
        </w:rPr>
      </w:pPr>
      <w:r w:rsidRPr="0015082E">
        <w:rPr>
          <w:sz w:val="28"/>
          <w:szCs w:val="28"/>
        </w:rPr>
        <w:t xml:space="preserve">В структуре активов организации занимают 64% внеоборотные активы или 638947 (638947/1004479) и 36% оборотные активы или 365532 (365532/1004479) </w:t>
      </w:r>
      <w:r w:rsidRPr="003A296E">
        <w:rPr>
          <w:sz w:val="28"/>
          <w:szCs w:val="28"/>
        </w:rPr>
        <w:t>тыс. руб. от общей величины активов.</w:t>
      </w:r>
    </w:p>
    <w:p w14:paraId="418E90EB" w14:textId="77777777" w:rsidR="00110956" w:rsidRPr="003A296E" w:rsidRDefault="00110956" w:rsidP="00110956">
      <w:pPr>
        <w:ind w:firstLine="709"/>
        <w:jc w:val="both"/>
        <w:rPr>
          <w:sz w:val="28"/>
          <w:szCs w:val="28"/>
        </w:rPr>
      </w:pPr>
      <w:r w:rsidRPr="003A296E">
        <w:rPr>
          <w:sz w:val="28"/>
          <w:szCs w:val="28"/>
        </w:rPr>
        <w:t>Оценивая состав и структуру пассива баланса, необходимо отметить, что раздел «Капитал и резервы» соответствует значению - 644026 тыс. руб. или 64 % (644026/1004479) от общей величины пассивов, раздел «Долгосрочные обязательства» соответствует значению – 159621 тыс. руб. или 16% (159621/10010044479), раздел «Краткосрочные обязательства» соответствуют значению – 200821 (200821/1004479) тыс. руб. или 20%.</w:t>
      </w:r>
    </w:p>
    <w:p w14:paraId="155A4FAE" w14:textId="77777777" w:rsidR="00110956" w:rsidRPr="00A02220" w:rsidRDefault="00110956" w:rsidP="00110956">
      <w:pPr>
        <w:ind w:firstLine="709"/>
        <w:jc w:val="both"/>
        <w:rPr>
          <w:color w:val="FF0000"/>
          <w:sz w:val="28"/>
          <w:szCs w:val="28"/>
        </w:rPr>
      </w:pPr>
      <w:r w:rsidRPr="003471CC">
        <w:rPr>
          <w:sz w:val="28"/>
          <w:szCs w:val="28"/>
        </w:rPr>
        <w:t xml:space="preserve">Согласно данным формы № 2 «Отчет о финансовых результатах» за 2023 год выручка увеличилась по сравнению с уровнем 2022 года на 129543 (593232-463689) тыс. руб. и составляет 593232 тыс. руб. Параллельно произошло увеличение себестоимости на 6871 (328087-266126) тыс. руб. до уровня 328087 тыс. руб. </w:t>
      </w:r>
    </w:p>
    <w:p w14:paraId="44AF848D" w14:textId="77777777" w:rsidR="00110956" w:rsidRPr="003471CC" w:rsidRDefault="00110956" w:rsidP="00110956">
      <w:pPr>
        <w:ind w:firstLine="709"/>
        <w:jc w:val="both"/>
        <w:rPr>
          <w:sz w:val="28"/>
          <w:szCs w:val="28"/>
        </w:rPr>
      </w:pPr>
      <w:r w:rsidRPr="003471CC">
        <w:rPr>
          <w:sz w:val="28"/>
          <w:szCs w:val="28"/>
        </w:rPr>
        <w:t xml:space="preserve">Итог финансовой деятельности организации за 2023 год чистая прибыль в размере 118278 тыс. руб. </w:t>
      </w:r>
    </w:p>
    <w:p w14:paraId="1C7CF3DC" w14:textId="77777777" w:rsidR="00110956" w:rsidRPr="00C71D41" w:rsidRDefault="00110956" w:rsidP="00110956">
      <w:pPr>
        <w:ind w:firstLine="709"/>
        <w:jc w:val="both"/>
        <w:rPr>
          <w:sz w:val="28"/>
          <w:szCs w:val="28"/>
        </w:rPr>
      </w:pPr>
      <w:r w:rsidRPr="00874BBC">
        <w:rPr>
          <w:sz w:val="28"/>
          <w:szCs w:val="28"/>
        </w:rPr>
        <w:t xml:space="preserve">В учетной политике организации, утвержденной приказом от 30.12.2022                    № 1051 на 2023 год отмечено, что в соответствии с п. 2.11.6. бухгалтерский учет затрат на производство ведется с подразделением затрат на прямые (собираемые по дебету счетов 20 «Основное производство», 23 «Вспомогательное производство») и косвенные затраты (затраты общехозяйственного назначения, которые отражаются по дебету счета 26 «Общехозяйственные расходы»). </w:t>
      </w:r>
      <w:r w:rsidRPr="00C71D41">
        <w:rPr>
          <w:sz w:val="28"/>
          <w:szCs w:val="28"/>
        </w:rPr>
        <w:t xml:space="preserve">Согласно пункту 2.11.7 общехозяйственные расходы не включаются в фактическую себестоимость продукции и ежемесячно в полной сумме списываются со счета 26 «Общехозяйственные расходы» в дебет счета 90 «Продажи», субсчет 90.08 «Управленческие расходы». Согласно пункту 2.11.8 себестоимость готовой продукции (товаров, работ, услуг) рассчитывается ежемесячно в соответствии с внутренними документами, разработанными финансово-экономической службой и утвержденными руководителем организации: </w:t>
      </w:r>
    </w:p>
    <w:p w14:paraId="00A40236" w14:textId="77777777" w:rsidR="00110956" w:rsidRPr="00C71D41" w:rsidRDefault="00110956" w:rsidP="00110956">
      <w:pPr>
        <w:ind w:firstLine="709"/>
        <w:jc w:val="both"/>
        <w:rPr>
          <w:sz w:val="28"/>
          <w:szCs w:val="28"/>
        </w:rPr>
      </w:pPr>
      <w:r w:rsidRPr="00C71D41">
        <w:rPr>
          <w:sz w:val="28"/>
          <w:szCs w:val="28"/>
        </w:rPr>
        <w:t>- «Регламент утилизации отходов и производства готовой продукции»;</w:t>
      </w:r>
    </w:p>
    <w:p w14:paraId="2EF58971" w14:textId="77777777" w:rsidR="00110956" w:rsidRPr="00C71D41" w:rsidRDefault="00110956" w:rsidP="00110956">
      <w:pPr>
        <w:ind w:firstLine="709"/>
        <w:jc w:val="both"/>
        <w:rPr>
          <w:sz w:val="28"/>
          <w:szCs w:val="28"/>
        </w:rPr>
      </w:pPr>
      <w:r w:rsidRPr="00C71D41">
        <w:rPr>
          <w:sz w:val="28"/>
          <w:szCs w:val="28"/>
        </w:rPr>
        <w:t>- «Порядок калькулирования себестоимости услуг утилизации ТБО, КГО, СО, прочих отходов вторичного сырья»;</w:t>
      </w:r>
    </w:p>
    <w:p w14:paraId="1CA673E5" w14:textId="77777777" w:rsidR="00110956" w:rsidRPr="00C71D41" w:rsidRDefault="00110956" w:rsidP="00110956">
      <w:pPr>
        <w:ind w:firstLine="709"/>
        <w:jc w:val="both"/>
        <w:rPr>
          <w:sz w:val="28"/>
          <w:szCs w:val="28"/>
        </w:rPr>
      </w:pPr>
      <w:r w:rsidRPr="00C71D41">
        <w:rPr>
          <w:sz w:val="28"/>
          <w:szCs w:val="28"/>
        </w:rPr>
        <w:t>- Приказы, утверждающие коэффициенты распределения расходов (по видам расходов).</w:t>
      </w:r>
    </w:p>
    <w:p w14:paraId="38B8CDE1" w14:textId="77777777" w:rsidR="00110956" w:rsidRPr="00C42C2D" w:rsidRDefault="00110956" w:rsidP="00110956">
      <w:pPr>
        <w:ind w:firstLine="709"/>
        <w:jc w:val="both"/>
        <w:rPr>
          <w:sz w:val="28"/>
          <w:szCs w:val="28"/>
        </w:rPr>
      </w:pPr>
      <w:r w:rsidRPr="00C71D41">
        <w:rPr>
          <w:sz w:val="28"/>
          <w:szCs w:val="28"/>
        </w:rPr>
        <w:lastRenderedPageBreak/>
        <w:t xml:space="preserve">Для подтверждения фактических доходов организации ООО «ЭкоЛэнд» в материалах тарифного дела представлены аналитические отчеты по счету 90.01.1, 91.01. </w:t>
      </w:r>
      <w:r w:rsidRPr="00633A7C">
        <w:rPr>
          <w:sz w:val="28"/>
          <w:szCs w:val="28"/>
        </w:rPr>
        <w:t xml:space="preserve">Согласно представленным аналитическим отчетам, выручка от реализации услуг по основным видам за 2023 год составила 593232,21 тыс. руб., в том </w:t>
      </w:r>
      <w:r w:rsidRPr="00C42C2D">
        <w:rPr>
          <w:sz w:val="28"/>
          <w:szCs w:val="28"/>
        </w:rPr>
        <w:t>числе по регулируемому виду деятельности</w:t>
      </w:r>
      <w:r>
        <w:rPr>
          <w:sz w:val="28"/>
          <w:szCs w:val="28"/>
        </w:rPr>
        <w:t xml:space="preserve"> захоронение ТКО и КГО</w:t>
      </w:r>
      <w:r w:rsidRPr="00C42C2D">
        <w:rPr>
          <w:sz w:val="28"/>
          <w:szCs w:val="28"/>
        </w:rPr>
        <w:t xml:space="preserve"> 392822,1</w:t>
      </w:r>
      <w:r>
        <w:rPr>
          <w:sz w:val="28"/>
          <w:szCs w:val="28"/>
        </w:rPr>
        <w:t>8</w:t>
      </w:r>
      <w:r w:rsidRPr="00C42C2D">
        <w:rPr>
          <w:sz w:val="28"/>
          <w:szCs w:val="28"/>
        </w:rPr>
        <w:t xml:space="preserve"> тыс. руб. </w:t>
      </w:r>
      <w:r>
        <w:rPr>
          <w:sz w:val="28"/>
          <w:szCs w:val="28"/>
        </w:rPr>
        <w:t>(66</w:t>
      </w:r>
      <w:r w:rsidRPr="00C42C2D">
        <w:rPr>
          <w:sz w:val="28"/>
          <w:szCs w:val="28"/>
        </w:rPr>
        <w:t>%</w:t>
      </w:r>
      <w:r>
        <w:rPr>
          <w:sz w:val="28"/>
          <w:szCs w:val="28"/>
        </w:rPr>
        <w:t>), утилизация прочих отходов 77087,73 тыс. руб. (12%), захоронение прочих отходов 14,31 тыс. руб. (0,002%), вторсырье 123307,99 тыс. руб. (22%)</w:t>
      </w:r>
      <w:r w:rsidRPr="00C42C2D">
        <w:rPr>
          <w:sz w:val="28"/>
          <w:szCs w:val="28"/>
        </w:rPr>
        <w:t xml:space="preserve"> от общей выручки.</w:t>
      </w:r>
    </w:p>
    <w:p w14:paraId="24BEFCFB" w14:textId="77777777" w:rsidR="00110956" w:rsidRPr="00C71D41" w:rsidRDefault="00110956" w:rsidP="00110956">
      <w:pPr>
        <w:ind w:firstLine="709"/>
        <w:jc w:val="both"/>
        <w:rPr>
          <w:sz w:val="28"/>
          <w:szCs w:val="28"/>
        </w:rPr>
      </w:pPr>
      <w:r w:rsidRPr="00C42C2D">
        <w:rPr>
          <w:sz w:val="28"/>
          <w:szCs w:val="28"/>
        </w:rPr>
        <w:t>Для подтверждения фактических расходов за 2023 год ООО «ЭкоЛэнд</w:t>
      </w:r>
      <w:r w:rsidRPr="00C71D41">
        <w:rPr>
          <w:sz w:val="28"/>
          <w:szCs w:val="28"/>
        </w:rPr>
        <w:t xml:space="preserve">» в материалах тарифного дела представлены аналитические отчеты по счету 20, по счету 23, по счету 26, по счету 91.02. и другие аналитические отчеты по счетам бухгалтерских регистров. Также фактические расходы организации на оказание услуг в области обращения с твердыми коммунальными отходами представлены в формате шаблона </w:t>
      </w:r>
      <w:r w:rsidRPr="00C71D41">
        <w:rPr>
          <w:sz w:val="28"/>
          <w:szCs w:val="28"/>
          <w:lang w:val="en-US"/>
        </w:rPr>
        <w:t>CALC</w:t>
      </w:r>
      <w:r w:rsidRPr="00C71D41">
        <w:rPr>
          <w:sz w:val="28"/>
          <w:szCs w:val="28"/>
        </w:rPr>
        <w:t>.</w:t>
      </w:r>
      <w:r w:rsidRPr="00C71D41">
        <w:rPr>
          <w:sz w:val="28"/>
          <w:szCs w:val="28"/>
          <w:lang w:val="en-US"/>
        </w:rPr>
        <w:t>TARIFF</w:t>
      </w:r>
      <w:r w:rsidRPr="00C71D41">
        <w:rPr>
          <w:sz w:val="28"/>
          <w:szCs w:val="28"/>
        </w:rPr>
        <w:t>.ТВО.6.42.</w:t>
      </w:r>
    </w:p>
    <w:p w14:paraId="4DFBE8DF" w14:textId="77777777" w:rsidR="00110956" w:rsidRPr="006C7216" w:rsidRDefault="00110956" w:rsidP="00110956">
      <w:pPr>
        <w:ind w:firstLine="709"/>
        <w:jc w:val="both"/>
        <w:rPr>
          <w:sz w:val="28"/>
          <w:szCs w:val="28"/>
        </w:rPr>
      </w:pPr>
      <w:r w:rsidRPr="006C7216">
        <w:rPr>
          <w:sz w:val="28"/>
          <w:szCs w:val="28"/>
        </w:rPr>
        <w:t>Согласно представленным отчетам, расходы организации в области захоронения твердых коммунальных отходов составляют за 2023 год 511204,15 тыс. руб.</w:t>
      </w:r>
    </w:p>
    <w:p w14:paraId="54219BFC" w14:textId="77777777" w:rsidR="00110956" w:rsidRPr="00C277B0" w:rsidRDefault="00110956" w:rsidP="00110956">
      <w:pPr>
        <w:autoSpaceDE w:val="0"/>
        <w:autoSpaceDN w:val="0"/>
        <w:adjustRightInd w:val="0"/>
        <w:ind w:firstLine="709"/>
        <w:jc w:val="both"/>
        <w:rPr>
          <w:sz w:val="28"/>
          <w:szCs w:val="28"/>
        </w:rPr>
      </w:pPr>
      <w:r w:rsidRPr="00C277B0">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C277B0">
        <w:rPr>
          <w:sz w:val="28"/>
          <w:szCs w:val="28"/>
        </w:rPr>
        <w:t xml:space="preserve">шаблона </w:t>
      </w:r>
      <w:r w:rsidRPr="00C277B0">
        <w:rPr>
          <w:sz w:val="28"/>
          <w:szCs w:val="28"/>
          <w:lang w:val="en-US"/>
        </w:rPr>
        <w:t>CALC</w:t>
      </w:r>
      <w:r w:rsidRPr="00C277B0">
        <w:rPr>
          <w:sz w:val="28"/>
          <w:szCs w:val="28"/>
        </w:rPr>
        <w:t>.</w:t>
      </w:r>
      <w:r w:rsidRPr="00C277B0">
        <w:rPr>
          <w:sz w:val="28"/>
          <w:szCs w:val="28"/>
          <w:lang w:val="en-US"/>
        </w:rPr>
        <w:t>TARIFF</w:t>
      </w:r>
      <w:r w:rsidRPr="00C277B0">
        <w:rPr>
          <w:sz w:val="28"/>
          <w:szCs w:val="28"/>
        </w:rPr>
        <w:t>.</w:t>
      </w:r>
      <w:r w:rsidRPr="00C277B0">
        <w:rPr>
          <w:sz w:val="28"/>
          <w:szCs w:val="28"/>
          <w:lang w:val="en-US"/>
        </w:rPr>
        <w:t>TBO</w:t>
      </w:r>
      <w:r w:rsidRPr="00C277B0">
        <w:rPr>
          <w:sz w:val="28"/>
          <w:szCs w:val="28"/>
        </w:rPr>
        <w:t>.6.42.</w:t>
      </w:r>
    </w:p>
    <w:p w14:paraId="2869FEBF" w14:textId="77777777" w:rsidR="00110956" w:rsidRPr="00A02220" w:rsidRDefault="00110956" w:rsidP="00110956">
      <w:pPr>
        <w:autoSpaceDE w:val="0"/>
        <w:autoSpaceDN w:val="0"/>
        <w:adjustRightInd w:val="0"/>
        <w:ind w:firstLine="709"/>
        <w:jc w:val="both"/>
        <w:rPr>
          <w:color w:val="FF0000"/>
          <w:sz w:val="28"/>
          <w:szCs w:val="28"/>
          <w:highlight w:val="lightGray"/>
        </w:rPr>
      </w:pPr>
    </w:p>
    <w:p w14:paraId="055EA3F5" w14:textId="77777777" w:rsidR="00110956" w:rsidRPr="00A0270F" w:rsidRDefault="00110956" w:rsidP="00110956">
      <w:pPr>
        <w:autoSpaceDN w:val="0"/>
        <w:jc w:val="center"/>
        <w:rPr>
          <w:b/>
          <w:sz w:val="32"/>
          <w:szCs w:val="32"/>
          <w:u w:val="single"/>
        </w:rPr>
      </w:pPr>
      <w:r w:rsidRPr="00A0270F">
        <w:rPr>
          <w:b/>
          <w:sz w:val="32"/>
          <w:szCs w:val="32"/>
          <w:u w:val="single"/>
        </w:rPr>
        <w:t>Корректировка необходимой валовой выручки</w:t>
      </w:r>
    </w:p>
    <w:p w14:paraId="1AC494D2" w14:textId="77777777" w:rsidR="00110956" w:rsidRDefault="00110956" w:rsidP="00110956">
      <w:pPr>
        <w:autoSpaceDN w:val="0"/>
        <w:jc w:val="center"/>
        <w:rPr>
          <w:b/>
          <w:sz w:val="32"/>
          <w:szCs w:val="32"/>
          <w:u w:val="single"/>
        </w:rPr>
      </w:pPr>
      <w:r w:rsidRPr="00A0270F">
        <w:rPr>
          <w:b/>
          <w:sz w:val="32"/>
          <w:szCs w:val="32"/>
          <w:u w:val="single"/>
        </w:rPr>
        <w:t>и установленных тарифов на 2025 год</w:t>
      </w:r>
    </w:p>
    <w:p w14:paraId="028DF337" w14:textId="77777777" w:rsidR="00110956" w:rsidRPr="00A0270F" w:rsidRDefault="00110956" w:rsidP="00110956">
      <w:pPr>
        <w:autoSpaceDN w:val="0"/>
        <w:jc w:val="center"/>
        <w:rPr>
          <w:b/>
          <w:sz w:val="32"/>
          <w:szCs w:val="32"/>
          <w:u w:val="single"/>
        </w:rPr>
      </w:pPr>
    </w:p>
    <w:p w14:paraId="1AB83DEE" w14:textId="77777777" w:rsidR="00110956" w:rsidRPr="00A0270F" w:rsidRDefault="00110956" w:rsidP="00110956">
      <w:pPr>
        <w:widowControl w:val="0"/>
        <w:tabs>
          <w:tab w:val="left" w:pos="709"/>
        </w:tabs>
        <w:autoSpaceDE w:val="0"/>
        <w:autoSpaceDN w:val="0"/>
        <w:adjustRightInd w:val="0"/>
        <w:jc w:val="both"/>
        <w:rPr>
          <w:sz w:val="28"/>
          <w:szCs w:val="28"/>
        </w:rPr>
      </w:pPr>
      <w:r w:rsidRPr="00A0270F">
        <w:rPr>
          <w:sz w:val="28"/>
          <w:szCs w:val="28"/>
        </w:rPr>
        <w:tab/>
        <w:t>Постановлением Региональной энергетической комиссии Кузбасса от 30.11.2020 № 465 ООО «ЭкоЛэнд» установлены долгосрочные параметры регулирования тарифов в области обращения с твердыми коммунальными отходами на период 2021-2025 годы.</w:t>
      </w:r>
    </w:p>
    <w:p w14:paraId="292C88BD" w14:textId="77777777" w:rsidR="00110956" w:rsidRPr="00A0270F" w:rsidRDefault="00110956" w:rsidP="00110956">
      <w:pPr>
        <w:widowControl w:val="0"/>
        <w:tabs>
          <w:tab w:val="left" w:pos="709"/>
        </w:tabs>
        <w:autoSpaceDE w:val="0"/>
        <w:autoSpaceDN w:val="0"/>
        <w:adjustRightInd w:val="0"/>
        <w:ind w:firstLine="709"/>
        <w:jc w:val="both"/>
        <w:rPr>
          <w:sz w:val="28"/>
          <w:szCs w:val="28"/>
        </w:rPr>
      </w:pPr>
      <w:r w:rsidRPr="00A0270F">
        <w:rPr>
          <w:sz w:val="28"/>
          <w:szCs w:val="28"/>
        </w:rPr>
        <w:t>Постановлением Региональной энергетической комиссии Кузбасса от 30.11.2020 № 466 ООО «ЭкоЛэнд» (в редакции постановлений Региональной энергетической комиссии Кузбасса от 09.12.2021 № 652, от 25.11.2022 № 604, от 30.11.2023 № 465):</w:t>
      </w:r>
    </w:p>
    <w:p w14:paraId="2C868AC3" w14:textId="77777777" w:rsidR="00110956" w:rsidRPr="00A0270F" w:rsidRDefault="00110956" w:rsidP="00110956">
      <w:pPr>
        <w:widowControl w:val="0"/>
        <w:tabs>
          <w:tab w:val="left" w:pos="709"/>
        </w:tabs>
        <w:autoSpaceDE w:val="0"/>
        <w:autoSpaceDN w:val="0"/>
        <w:adjustRightInd w:val="0"/>
        <w:ind w:firstLine="709"/>
        <w:jc w:val="both"/>
        <w:rPr>
          <w:sz w:val="28"/>
          <w:szCs w:val="28"/>
        </w:rPr>
      </w:pPr>
      <w:r w:rsidRPr="00A0270F">
        <w:rPr>
          <w:sz w:val="28"/>
          <w:szCs w:val="28"/>
        </w:rPr>
        <w:t>утверждена производственная программа в области обращения с твердыми коммунальными отходами;</w:t>
      </w:r>
    </w:p>
    <w:p w14:paraId="408614FC" w14:textId="77777777" w:rsidR="00110956" w:rsidRPr="00A0270F" w:rsidRDefault="00110956" w:rsidP="00110956">
      <w:pPr>
        <w:widowControl w:val="0"/>
        <w:tabs>
          <w:tab w:val="left" w:pos="709"/>
        </w:tabs>
        <w:autoSpaceDE w:val="0"/>
        <w:autoSpaceDN w:val="0"/>
        <w:adjustRightInd w:val="0"/>
        <w:ind w:firstLine="709"/>
        <w:jc w:val="both"/>
        <w:rPr>
          <w:sz w:val="28"/>
          <w:szCs w:val="28"/>
        </w:rPr>
      </w:pPr>
      <w:r w:rsidRPr="00A0270F">
        <w:rPr>
          <w:sz w:val="28"/>
          <w:szCs w:val="28"/>
        </w:rPr>
        <w:t>утверждены предельные одноставочные тарифы на захоронение твердых коммунальных отходов с применением метода индексации.</w:t>
      </w:r>
    </w:p>
    <w:p w14:paraId="72DFDF96"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 xml:space="preserve">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w:t>
      </w:r>
      <w:r w:rsidRPr="00A0270F">
        <w:rPr>
          <w:sz w:val="28"/>
          <w:szCs w:val="28"/>
        </w:rPr>
        <w:lastRenderedPageBreak/>
        <w:t>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119167BE"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 xml:space="preserve">Согласно пункту 56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1245AD62" w14:textId="77777777" w:rsidR="00110956" w:rsidRDefault="00110956" w:rsidP="00110956">
      <w:pPr>
        <w:autoSpaceDE w:val="0"/>
        <w:autoSpaceDN w:val="0"/>
        <w:adjustRightInd w:val="0"/>
        <w:ind w:firstLine="540"/>
        <w:jc w:val="right"/>
        <w:rPr>
          <w:sz w:val="28"/>
          <w:szCs w:val="28"/>
        </w:rPr>
      </w:pPr>
    </w:p>
    <w:p w14:paraId="16193569" w14:textId="77777777" w:rsidR="00110956" w:rsidRPr="00A0270F" w:rsidRDefault="00110956" w:rsidP="00110956">
      <w:pPr>
        <w:autoSpaceDE w:val="0"/>
        <w:autoSpaceDN w:val="0"/>
        <w:adjustRightInd w:val="0"/>
        <w:ind w:firstLine="540"/>
        <w:jc w:val="right"/>
        <w:rPr>
          <w:sz w:val="28"/>
          <w:szCs w:val="28"/>
        </w:rPr>
      </w:pPr>
      <w:r w:rsidRPr="00A0270F">
        <w:rPr>
          <w:sz w:val="28"/>
          <w:szCs w:val="28"/>
        </w:rPr>
        <w:t>Таблица 1</w:t>
      </w:r>
    </w:p>
    <w:p w14:paraId="6022C872" w14:textId="77777777" w:rsidR="00110956" w:rsidRPr="00A0270F" w:rsidRDefault="00110956" w:rsidP="00110956">
      <w:pPr>
        <w:jc w:val="center"/>
        <w:rPr>
          <w:b/>
          <w:sz w:val="28"/>
          <w:szCs w:val="28"/>
        </w:rPr>
      </w:pPr>
      <w:r w:rsidRPr="00A0270F">
        <w:rPr>
          <w:b/>
          <w:sz w:val="28"/>
          <w:szCs w:val="28"/>
        </w:rPr>
        <w:t>Долгосрочные параметры</w:t>
      </w:r>
    </w:p>
    <w:p w14:paraId="3170AC4F" w14:textId="77777777" w:rsidR="00110956" w:rsidRPr="00A0270F" w:rsidRDefault="00110956" w:rsidP="00110956">
      <w:pPr>
        <w:jc w:val="center"/>
        <w:rPr>
          <w:b/>
          <w:sz w:val="28"/>
          <w:szCs w:val="28"/>
        </w:rPr>
      </w:pPr>
      <w:r w:rsidRPr="00A0270F">
        <w:rPr>
          <w:b/>
          <w:sz w:val="28"/>
          <w:szCs w:val="28"/>
        </w:rPr>
        <w:t xml:space="preserve"> регулирования тарифов на захоронение твердых коммунальных отходов ООО «ЭкоЛэнд» (Новокузнецкий городской округ)</w:t>
      </w:r>
    </w:p>
    <w:p w14:paraId="4A8F25F2" w14:textId="77777777" w:rsidR="00110956" w:rsidRDefault="00110956" w:rsidP="00110956">
      <w:pPr>
        <w:jc w:val="center"/>
        <w:rPr>
          <w:b/>
          <w:sz w:val="28"/>
          <w:szCs w:val="28"/>
        </w:rPr>
      </w:pPr>
      <w:r w:rsidRPr="00A0270F">
        <w:rPr>
          <w:b/>
          <w:sz w:val="28"/>
          <w:szCs w:val="28"/>
        </w:rPr>
        <w:t>на период с 01.01.2021 по 31.12.2025</w:t>
      </w:r>
    </w:p>
    <w:p w14:paraId="70AF872F" w14:textId="77777777" w:rsidR="00110956" w:rsidRPr="00A0270F" w:rsidRDefault="00110956" w:rsidP="00110956">
      <w:pPr>
        <w:jc w:val="center"/>
        <w:rPr>
          <w:b/>
          <w:sz w:val="28"/>
          <w:szCs w:val="28"/>
        </w:rPr>
      </w:pPr>
    </w:p>
    <w:tbl>
      <w:tblPr>
        <w:tblW w:w="100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275"/>
        <w:gridCol w:w="1985"/>
        <w:gridCol w:w="2126"/>
        <w:gridCol w:w="2552"/>
      </w:tblGrid>
      <w:tr w:rsidR="00110956" w:rsidRPr="00A0270F" w14:paraId="4B6D7A60" w14:textId="77777777" w:rsidTr="005559FC">
        <w:trPr>
          <w:trHeight w:val="2481"/>
        </w:trPr>
        <w:tc>
          <w:tcPr>
            <w:tcW w:w="2099" w:type="dxa"/>
            <w:shd w:val="clear" w:color="auto" w:fill="auto"/>
            <w:vAlign w:val="center"/>
          </w:tcPr>
          <w:p w14:paraId="18E200DA" w14:textId="77777777" w:rsidR="00110956" w:rsidRPr="00A0270F" w:rsidRDefault="00110956" w:rsidP="005559FC">
            <w:pPr>
              <w:tabs>
                <w:tab w:val="left" w:pos="0"/>
              </w:tabs>
              <w:jc w:val="center"/>
              <w:rPr>
                <w:sz w:val="28"/>
                <w:szCs w:val="28"/>
              </w:rPr>
            </w:pPr>
            <w:r w:rsidRPr="00A0270F">
              <w:rPr>
                <w:sz w:val="28"/>
                <w:szCs w:val="28"/>
              </w:rPr>
              <w:t>Наименование услуги</w:t>
            </w:r>
          </w:p>
        </w:tc>
        <w:tc>
          <w:tcPr>
            <w:tcW w:w="1275" w:type="dxa"/>
            <w:shd w:val="clear" w:color="auto" w:fill="auto"/>
            <w:vAlign w:val="center"/>
          </w:tcPr>
          <w:p w14:paraId="31475887" w14:textId="77777777" w:rsidR="00110956" w:rsidRPr="00A0270F" w:rsidRDefault="00110956" w:rsidP="005559FC">
            <w:pPr>
              <w:tabs>
                <w:tab w:val="left" w:pos="0"/>
              </w:tabs>
              <w:jc w:val="center"/>
              <w:rPr>
                <w:sz w:val="28"/>
                <w:szCs w:val="28"/>
              </w:rPr>
            </w:pPr>
            <w:r w:rsidRPr="00A0270F">
              <w:rPr>
                <w:sz w:val="28"/>
                <w:szCs w:val="28"/>
              </w:rPr>
              <w:t>Период</w:t>
            </w:r>
          </w:p>
        </w:tc>
        <w:tc>
          <w:tcPr>
            <w:tcW w:w="1985" w:type="dxa"/>
            <w:shd w:val="clear" w:color="auto" w:fill="auto"/>
            <w:vAlign w:val="center"/>
          </w:tcPr>
          <w:p w14:paraId="191C08C3" w14:textId="77777777" w:rsidR="00110956" w:rsidRPr="00A0270F" w:rsidRDefault="00110956" w:rsidP="005559FC">
            <w:pPr>
              <w:tabs>
                <w:tab w:val="left" w:pos="0"/>
              </w:tabs>
              <w:jc w:val="center"/>
              <w:rPr>
                <w:sz w:val="28"/>
                <w:szCs w:val="28"/>
              </w:rPr>
            </w:pPr>
            <w:r w:rsidRPr="00A0270F">
              <w:rPr>
                <w:sz w:val="28"/>
                <w:szCs w:val="28"/>
              </w:rPr>
              <w:t>Базовый уровень операционных</w:t>
            </w:r>
          </w:p>
          <w:p w14:paraId="6388F2E2" w14:textId="77777777" w:rsidR="00110956" w:rsidRPr="00A0270F" w:rsidRDefault="00110956" w:rsidP="005559FC">
            <w:pPr>
              <w:tabs>
                <w:tab w:val="left" w:pos="0"/>
              </w:tabs>
              <w:jc w:val="center"/>
              <w:rPr>
                <w:sz w:val="28"/>
                <w:szCs w:val="28"/>
              </w:rPr>
            </w:pPr>
            <w:r w:rsidRPr="00A0270F">
              <w:rPr>
                <w:sz w:val="28"/>
                <w:szCs w:val="28"/>
              </w:rPr>
              <w:t>расходов,</w:t>
            </w:r>
          </w:p>
          <w:p w14:paraId="17DAC456" w14:textId="77777777" w:rsidR="00110956" w:rsidRPr="00A0270F" w:rsidRDefault="00110956" w:rsidP="005559FC">
            <w:pPr>
              <w:tabs>
                <w:tab w:val="left" w:pos="0"/>
              </w:tabs>
              <w:jc w:val="center"/>
              <w:rPr>
                <w:sz w:val="28"/>
                <w:szCs w:val="28"/>
              </w:rPr>
            </w:pPr>
            <w:r w:rsidRPr="00A0270F">
              <w:rPr>
                <w:sz w:val="28"/>
                <w:szCs w:val="28"/>
              </w:rPr>
              <w:t>тыс. руб.</w:t>
            </w:r>
          </w:p>
        </w:tc>
        <w:tc>
          <w:tcPr>
            <w:tcW w:w="2126" w:type="dxa"/>
            <w:shd w:val="clear" w:color="auto" w:fill="auto"/>
            <w:vAlign w:val="center"/>
          </w:tcPr>
          <w:p w14:paraId="3EAAD0DD" w14:textId="77777777" w:rsidR="00110956" w:rsidRPr="00A0270F" w:rsidRDefault="00110956" w:rsidP="005559FC">
            <w:pPr>
              <w:tabs>
                <w:tab w:val="left" w:pos="0"/>
              </w:tabs>
              <w:jc w:val="center"/>
              <w:rPr>
                <w:sz w:val="28"/>
                <w:szCs w:val="28"/>
              </w:rPr>
            </w:pPr>
            <w:r w:rsidRPr="00A0270F">
              <w:rPr>
                <w:sz w:val="28"/>
                <w:szCs w:val="28"/>
              </w:rPr>
              <w:t>Индекс эффективности операционных расходов, %</w:t>
            </w:r>
          </w:p>
        </w:tc>
        <w:tc>
          <w:tcPr>
            <w:tcW w:w="2552" w:type="dxa"/>
            <w:shd w:val="clear" w:color="auto" w:fill="auto"/>
            <w:vAlign w:val="center"/>
          </w:tcPr>
          <w:p w14:paraId="3A1B7BE9" w14:textId="77777777" w:rsidR="00110956" w:rsidRPr="00A0270F" w:rsidRDefault="00110956" w:rsidP="005559FC">
            <w:pPr>
              <w:tabs>
                <w:tab w:val="left" w:pos="0"/>
              </w:tabs>
              <w:jc w:val="center"/>
              <w:rPr>
                <w:sz w:val="28"/>
                <w:szCs w:val="28"/>
                <w:highlight w:val="yellow"/>
              </w:rPr>
            </w:pPr>
            <w:r w:rsidRPr="00A0270F">
              <w:rPr>
                <w:sz w:val="28"/>
                <w:szCs w:val="28"/>
              </w:rPr>
              <w:t>Показатели энергосбережения и энергетической эффективности (удельный расход электрической энергии, кВт*ч/т)</w:t>
            </w:r>
          </w:p>
        </w:tc>
      </w:tr>
      <w:tr w:rsidR="00110956" w:rsidRPr="00A0270F" w14:paraId="02392BF5" w14:textId="77777777" w:rsidTr="005559FC">
        <w:trPr>
          <w:trHeight w:val="359"/>
        </w:trPr>
        <w:tc>
          <w:tcPr>
            <w:tcW w:w="2099" w:type="dxa"/>
            <w:vMerge w:val="restart"/>
            <w:shd w:val="clear" w:color="auto" w:fill="auto"/>
            <w:vAlign w:val="center"/>
          </w:tcPr>
          <w:p w14:paraId="41FCA1D2" w14:textId="77777777" w:rsidR="00110956" w:rsidRPr="00A0270F" w:rsidRDefault="00110956" w:rsidP="005559FC">
            <w:pPr>
              <w:tabs>
                <w:tab w:val="left" w:pos="0"/>
              </w:tabs>
              <w:rPr>
                <w:sz w:val="28"/>
                <w:szCs w:val="28"/>
              </w:rPr>
            </w:pPr>
            <w:r w:rsidRPr="00A0270F">
              <w:rPr>
                <w:sz w:val="28"/>
                <w:szCs w:val="28"/>
              </w:rPr>
              <w:t>Захоронение твердых коммунальных отходов</w:t>
            </w:r>
          </w:p>
        </w:tc>
        <w:tc>
          <w:tcPr>
            <w:tcW w:w="1275" w:type="dxa"/>
            <w:shd w:val="clear" w:color="auto" w:fill="auto"/>
            <w:vAlign w:val="center"/>
          </w:tcPr>
          <w:p w14:paraId="13D8D32D" w14:textId="77777777" w:rsidR="00110956" w:rsidRPr="00A0270F" w:rsidRDefault="00110956" w:rsidP="005559FC">
            <w:pPr>
              <w:tabs>
                <w:tab w:val="left" w:pos="0"/>
              </w:tabs>
              <w:jc w:val="center"/>
              <w:rPr>
                <w:sz w:val="28"/>
                <w:szCs w:val="28"/>
              </w:rPr>
            </w:pPr>
            <w:r w:rsidRPr="00A0270F">
              <w:rPr>
                <w:sz w:val="28"/>
                <w:szCs w:val="28"/>
              </w:rPr>
              <w:t>2021</w:t>
            </w:r>
          </w:p>
        </w:tc>
        <w:tc>
          <w:tcPr>
            <w:tcW w:w="1985" w:type="dxa"/>
            <w:shd w:val="clear" w:color="auto" w:fill="auto"/>
            <w:vAlign w:val="center"/>
          </w:tcPr>
          <w:p w14:paraId="002A2FAE" w14:textId="77777777" w:rsidR="00110956" w:rsidRPr="00A0270F" w:rsidRDefault="00110956" w:rsidP="005559FC">
            <w:pPr>
              <w:jc w:val="center"/>
              <w:rPr>
                <w:sz w:val="28"/>
                <w:szCs w:val="28"/>
              </w:rPr>
            </w:pPr>
            <w:r w:rsidRPr="00A0270F">
              <w:rPr>
                <w:sz w:val="28"/>
                <w:szCs w:val="28"/>
              </w:rPr>
              <w:t>203260,07</w:t>
            </w:r>
          </w:p>
        </w:tc>
        <w:tc>
          <w:tcPr>
            <w:tcW w:w="2126" w:type="dxa"/>
            <w:shd w:val="clear" w:color="auto" w:fill="auto"/>
            <w:vAlign w:val="center"/>
          </w:tcPr>
          <w:p w14:paraId="6D73E0E1" w14:textId="77777777" w:rsidR="00110956" w:rsidRPr="00A0270F" w:rsidRDefault="00110956" w:rsidP="005559FC">
            <w:pPr>
              <w:tabs>
                <w:tab w:val="left" w:pos="0"/>
              </w:tabs>
              <w:jc w:val="center"/>
              <w:rPr>
                <w:sz w:val="28"/>
                <w:szCs w:val="28"/>
              </w:rPr>
            </w:pPr>
            <w:r w:rsidRPr="00A0270F">
              <w:rPr>
                <w:sz w:val="28"/>
                <w:szCs w:val="28"/>
              </w:rPr>
              <w:t>х</w:t>
            </w:r>
          </w:p>
        </w:tc>
        <w:tc>
          <w:tcPr>
            <w:tcW w:w="2552" w:type="dxa"/>
            <w:shd w:val="clear" w:color="auto" w:fill="auto"/>
            <w:vAlign w:val="center"/>
          </w:tcPr>
          <w:p w14:paraId="1186FA33" w14:textId="77777777" w:rsidR="00110956" w:rsidRPr="00A0270F" w:rsidRDefault="00110956" w:rsidP="005559FC">
            <w:pPr>
              <w:tabs>
                <w:tab w:val="left" w:pos="0"/>
              </w:tabs>
              <w:jc w:val="center"/>
              <w:rPr>
                <w:sz w:val="28"/>
                <w:szCs w:val="28"/>
              </w:rPr>
            </w:pPr>
            <w:r w:rsidRPr="00A0270F">
              <w:rPr>
                <w:sz w:val="28"/>
                <w:szCs w:val="28"/>
              </w:rPr>
              <w:t>7,82</w:t>
            </w:r>
          </w:p>
        </w:tc>
      </w:tr>
      <w:tr w:rsidR="00110956" w:rsidRPr="00A0270F" w14:paraId="68ADA4AE" w14:textId="77777777" w:rsidTr="005559FC">
        <w:trPr>
          <w:trHeight w:val="407"/>
        </w:trPr>
        <w:tc>
          <w:tcPr>
            <w:tcW w:w="2099" w:type="dxa"/>
            <w:vMerge/>
            <w:shd w:val="clear" w:color="auto" w:fill="auto"/>
            <w:vAlign w:val="center"/>
          </w:tcPr>
          <w:p w14:paraId="6657F6AC" w14:textId="77777777" w:rsidR="00110956" w:rsidRPr="00A0270F" w:rsidRDefault="00110956" w:rsidP="005559FC">
            <w:pPr>
              <w:tabs>
                <w:tab w:val="left" w:pos="0"/>
              </w:tabs>
              <w:jc w:val="center"/>
              <w:rPr>
                <w:sz w:val="28"/>
                <w:szCs w:val="28"/>
              </w:rPr>
            </w:pPr>
          </w:p>
        </w:tc>
        <w:tc>
          <w:tcPr>
            <w:tcW w:w="1275" w:type="dxa"/>
            <w:shd w:val="clear" w:color="auto" w:fill="auto"/>
            <w:vAlign w:val="center"/>
          </w:tcPr>
          <w:p w14:paraId="579F05D1" w14:textId="77777777" w:rsidR="00110956" w:rsidRPr="00A0270F" w:rsidRDefault="00110956" w:rsidP="005559FC">
            <w:pPr>
              <w:tabs>
                <w:tab w:val="left" w:pos="0"/>
              </w:tabs>
              <w:jc w:val="center"/>
              <w:rPr>
                <w:sz w:val="28"/>
                <w:szCs w:val="28"/>
              </w:rPr>
            </w:pPr>
            <w:r w:rsidRPr="00A0270F">
              <w:rPr>
                <w:sz w:val="28"/>
                <w:szCs w:val="28"/>
              </w:rPr>
              <w:t>2022</w:t>
            </w:r>
          </w:p>
        </w:tc>
        <w:tc>
          <w:tcPr>
            <w:tcW w:w="1985" w:type="dxa"/>
            <w:shd w:val="clear" w:color="auto" w:fill="auto"/>
          </w:tcPr>
          <w:p w14:paraId="0AAF11E6" w14:textId="77777777" w:rsidR="00110956" w:rsidRPr="00A0270F" w:rsidRDefault="00110956" w:rsidP="005559FC">
            <w:pPr>
              <w:jc w:val="center"/>
            </w:pPr>
            <w:r w:rsidRPr="00A0270F">
              <w:rPr>
                <w:sz w:val="28"/>
                <w:szCs w:val="28"/>
              </w:rPr>
              <w:t>х</w:t>
            </w:r>
          </w:p>
        </w:tc>
        <w:tc>
          <w:tcPr>
            <w:tcW w:w="2126" w:type="dxa"/>
            <w:shd w:val="clear" w:color="auto" w:fill="auto"/>
            <w:vAlign w:val="center"/>
          </w:tcPr>
          <w:p w14:paraId="794E5867" w14:textId="77777777" w:rsidR="00110956" w:rsidRPr="00A0270F" w:rsidRDefault="00110956" w:rsidP="005559FC">
            <w:pPr>
              <w:tabs>
                <w:tab w:val="left" w:pos="0"/>
              </w:tabs>
              <w:jc w:val="center"/>
              <w:rPr>
                <w:sz w:val="28"/>
                <w:szCs w:val="28"/>
              </w:rPr>
            </w:pPr>
            <w:r w:rsidRPr="00A0270F">
              <w:rPr>
                <w:sz w:val="28"/>
                <w:szCs w:val="28"/>
              </w:rPr>
              <w:t>1</w:t>
            </w:r>
          </w:p>
        </w:tc>
        <w:tc>
          <w:tcPr>
            <w:tcW w:w="2552" w:type="dxa"/>
            <w:shd w:val="clear" w:color="auto" w:fill="auto"/>
            <w:vAlign w:val="center"/>
          </w:tcPr>
          <w:p w14:paraId="4DA25BEE" w14:textId="77777777" w:rsidR="00110956" w:rsidRPr="00A0270F" w:rsidRDefault="00110956" w:rsidP="005559FC">
            <w:pPr>
              <w:tabs>
                <w:tab w:val="left" w:pos="0"/>
              </w:tabs>
              <w:jc w:val="center"/>
              <w:rPr>
                <w:sz w:val="28"/>
                <w:szCs w:val="28"/>
              </w:rPr>
            </w:pPr>
            <w:r w:rsidRPr="00A0270F">
              <w:rPr>
                <w:sz w:val="28"/>
                <w:szCs w:val="28"/>
              </w:rPr>
              <w:t>7,82</w:t>
            </w:r>
          </w:p>
        </w:tc>
      </w:tr>
      <w:tr w:rsidR="00110956" w:rsidRPr="00A0270F" w14:paraId="5DB696E5" w14:textId="77777777" w:rsidTr="005559FC">
        <w:trPr>
          <w:trHeight w:val="407"/>
        </w:trPr>
        <w:tc>
          <w:tcPr>
            <w:tcW w:w="2099" w:type="dxa"/>
            <w:vMerge/>
            <w:shd w:val="clear" w:color="auto" w:fill="auto"/>
            <w:vAlign w:val="center"/>
          </w:tcPr>
          <w:p w14:paraId="6893A4A4" w14:textId="77777777" w:rsidR="00110956" w:rsidRPr="00A0270F" w:rsidRDefault="00110956" w:rsidP="005559FC">
            <w:pPr>
              <w:tabs>
                <w:tab w:val="left" w:pos="0"/>
              </w:tabs>
              <w:jc w:val="center"/>
              <w:rPr>
                <w:sz w:val="28"/>
                <w:szCs w:val="28"/>
              </w:rPr>
            </w:pPr>
          </w:p>
        </w:tc>
        <w:tc>
          <w:tcPr>
            <w:tcW w:w="1275" w:type="dxa"/>
            <w:shd w:val="clear" w:color="auto" w:fill="auto"/>
            <w:vAlign w:val="center"/>
          </w:tcPr>
          <w:p w14:paraId="032003F8" w14:textId="77777777" w:rsidR="00110956" w:rsidRPr="00A0270F" w:rsidRDefault="00110956" w:rsidP="005559FC">
            <w:pPr>
              <w:tabs>
                <w:tab w:val="left" w:pos="0"/>
              </w:tabs>
              <w:jc w:val="center"/>
              <w:rPr>
                <w:sz w:val="28"/>
                <w:szCs w:val="28"/>
              </w:rPr>
            </w:pPr>
            <w:r w:rsidRPr="00A0270F">
              <w:rPr>
                <w:sz w:val="28"/>
                <w:szCs w:val="28"/>
              </w:rPr>
              <w:t>2023</w:t>
            </w:r>
          </w:p>
        </w:tc>
        <w:tc>
          <w:tcPr>
            <w:tcW w:w="1985" w:type="dxa"/>
            <w:shd w:val="clear" w:color="auto" w:fill="auto"/>
          </w:tcPr>
          <w:p w14:paraId="7E44F324" w14:textId="77777777" w:rsidR="00110956" w:rsidRPr="00A0270F" w:rsidRDefault="00110956" w:rsidP="005559FC">
            <w:pPr>
              <w:jc w:val="center"/>
              <w:rPr>
                <w:sz w:val="28"/>
                <w:szCs w:val="28"/>
              </w:rPr>
            </w:pPr>
            <w:r w:rsidRPr="00A0270F">
              <w:rPr>
                <w:sz w:val="28"/>
                <w:szCs w:val="28"/>
              </w:rPr>
              <w:t>х</w:t>
            </w:r>
          </w:p>
        </w:tc>
        <w:tc>
          <w:tcPr>
            <w:tcW w:w="2126" w:type="dxa"/>
            <w:shd w:val="clear" w:color="auto" w:fill="auto"/>
            <w:vAlign w:val="center"/>
          </w:tcPr>
          <w:p w14:paraId="3630B92C" w14:textId="77777777" w:rsidR="00110956" w:rsidRPr="00A0270F" w:rsidRDefault="00110956" w:rsidP="005559FC">
            <w:pPr>
              <w:tabs>
                <w:tab w:val="left" w:pos="0"/>
              </w:tabs>
              <w:jc w:val="center"/>
              <w:rPr>
                <w:sz w:val="28"/>
                <w:szCs w:val="28"/>
              </w:rPr>
            </w:pPr>
            <w:r w:rsidRPr="00A0270F">
              <w:rPr>
                <w:sz w:val="28"/>
                <w:szCs w:val="28"/>
              </w:rPr>
              <w:t>1</w:t>
            </w:r>
          </w:p>
        </w:tc>
        <w:tc>
          <w:tcPr>
            <w:tcW w:w="2552" w:type="dxa"/>
            <w:shd w:val="clear" w:color="auto" w:fill="auto"/>
            <w:vAlign w:val="center"/>
          </w:tcPr>
          <w:p w14:paraId="063C9897" w14:textId="77777777" w:rsidR="00110956" w:rsidRPr="00A0270F" w:rsidRDefault="00110956" w:rsidP="005559FC">
            <w:pPr>
              <w:tabs>
                <w:tab w:val="left" w:pos="0"/>
              </w:tabs>
              <w:jc w:val="center"/>
              <w:rPr>
                <w:sz w:val="28"/>
                <w:szCs w:val="28"/>
              </w:rPr>
            </w:pPr>
            <w:r w:rsidRPr="00A0270F">
              <w:rPr>
                <w:sz w:val="28"/>
                <w:szCs w:val="28"/>
              </w:rPr>
              <w:t>7,82</w:t>
            </w:r>
          </w:p>
        </w:tc>
      </w:tr>
      <w:tr w:rsidR="00110956" w:rsidRPr="00A0270F" w14:paraId="1342A254" w14:textId="77777777" w:rsidTr="005559FC">
        <w:trPr>
          <w:trHeight w:val="407"/>
        </w:trPr>
        <w:tc>
          <w:tcPr>
            <w:tcW w:w="2099" w:type="dxa"/>
            <w:vMerge/>
            <w:shd w:val="clear" w:color="auto" w:fill="auto"/>
            <w:vAlign w:val="center"/>
          </w:tcPr>
          <w:p w14:paraId="40C7B851" w14:textId="77777777" w:rsidR="00110956" w:rsidRPr="00A0270F" w:rsidRDefault="00110956" w:rsidP="005559FC">
            <w:pPr>
              <w:tabs>
                <w:tab w:val="left" w:pos="0"/>
              </w:tabs>
              <w:jc w:val="center"/>
              <w:rPr>
                <w:sz w:val="28"/>
                <w:szCs w:val="28"/>
              </w:rPr>
            </w:pPr>
          </w:p>
        </w:tc>
        <w:tc>
          <w:tcPr>
            <w:tcW w:w="1275" w:type="dxa"/>
            <w:shd w:val="clear" w:color="auto" w:fill="auto"/>
            <w:vAlign w:val="center"/>
          </w:tcPr>
          <w:p w14:paraId="48F6CF32" w14:textId="77777777" w:rsidR="00110956" w:rsidRPr="00A0270F" w:rsidRDefault="00110956" w:rsidP="005559FC">
            <w:pPr>
              <w:tabs>
                <w:tab w:val="left" w:pos="0"/>
              </w:tabs>
              <w:jc w:val="center"/>
              <w:rPr>
                <w:sz w:val="28"/>
                <w:szCs w:val="28"/>
              </w:rPr>
            </w:pPr>
            <w:r w:rsidRPr="00A0270F">
              <w:rPr>
                <w:sz w:val="28"/>
                <w:szCs w:val="28"/>
              </w:rPr>
              <w:t>2024</w:t>
            </w:r>
          </w:p>
        </w:tc>
        <w:tc>
          <w:tcPr>
            <w:tcW w:w="1985" w:type="dxa"/>
            <w:shd w:val="clear" w:color="auto" w:fill="auto"/>
          </w:tcPr>
          <w:p w14:paraId="3F778DDA" w14:textId="77777777" w:rsidR="00110956" w:rsidRPr="00A0270F" w:rsidRDefault="00110956" w:rsidP="005559FC">
            <w:pPr>
              <w:jc w:val="center"/>
              <w:rPr>
                <w:sz w:val="28"/>
                <w:szCs w:val="28"/>
              </w:rPr>
            </w:pPr>
            <w:r w:rsidRPr="00A0270F">
              <w:rPr>
                <w:sz w:val="28"/>
                <w:szCs w:val="28"/>
              </w:rPr>
              <w:t>х</w:t>
            </w:r>
          </w:p>
        </w:tc>
        <w:tc>
          <w:tcPr>
            <w:tcW w:w="2126" w:type="dxa"/>
            <w:shd w:val="clear" w:color="auto" w:fill="auto"/>
            <w:vAlign w:val="center"/>
          </w:tcPr>
          <w:p w14:paraId="6889B21E" w14:textId="77777777" w:rsidR="00110956" w:rsidRPr="00A0270F" w:rsidRDefault="00110956" w:rsidP="005559FC">
            <w:pPr>
              <w:tabs>
                <w:tab w:val="left" w:pos="0"/>
              </w:tabs>
              <w:jc w:val="center"/>
              <w:rPr>
                <w:sz w:val="28"/>
                <w:szCs w:val="28"/>
              </w:rPr>
            </w:pPr>
            <w:r w:rsidRPr="00A0270F">
              <w:rPr>
                <w:sz w:val="28"/>
                <w:szCs w:val="28"/>
              </w:rPr>
              <w:t>1</w:t>
            </w:r>
          </w:p>
        </w:tc>
        <w:tc>
          <w:tcPr>
            <w:tcW w:w="2552" w:type="dxa"/>
            <w:shd w:val="clear" w:color="auto" w:fill="auto"/>
            <w:vAlign w:val="center"/>
          </w:tcPr>
          <w:p w14:paraId="05832582" w14:textId="77777777" w:rsidR="00110956" w:rsidRPr="00A0270F" w:rsidRDefault="00110956" w:rsidP="005559FC">
            <w:pPr>
              <w:tabs>
                <w:tab w:val="left" w:pos="0"/>
              </w:tabs>
              <w:jc w:val="center"/>
              <w:rPr>
                <w:sz w:val="28"/>
                <w:szCs w:val="28"/>
              </w:rPr>
            </w:pPr>
            <w:r w:rsidRPr="00A0270F">
              <w:rPr>
                <w:sz w:val="28"/>
                <w:szCs w:val="28"/>
              </w:rPr>
              <w:t>7,82</w:t>
            </w:r>
          </w:p>
        </w:tc>
      </w:tr>
      <w:tr w:rsidR="00110956" w:rsidRPr="00A0270F" w14:paraId="6B71263A" w14:textId="77777777" w:rsidTr="005559FC">
        <w:trPr>
          <w:trHeight w:val="407"/>
        </w:trPr>
        <w:tc>
          <w:tcPr>
            <w:tcW w:w="2099" w:type="dxa"/>
            <w:vMerge/>
            <w:shd w:val="clear" w:color="auto" w:fill="auto"/>
            <w:vAlign w:val="center"/>
          </w:tcPr>
          <w:p w14:paraId="7E5A2988" w14:textId="77777777" w:rsidR="00110956" w:rsidRPr="00A0270F" w:rsidRDefault="00110956" w:rsidP="005559FC">
            <w:pPr>
              <w:tabs>
                <w:tab w:val="left" w:pos="0"/>
              </w:tabs>
              <w:jc w:val="center"/>
              <w:rPr>
                <w:sz w:val="28"/>
                <w:szCs w:val="28"/>
              </w:rPr>
            </w:pPr>
          </w:p>
        </w:tc>
        <w:tc>
          <w:tcPr>
            <w:tcW w:w="1275" w:type="dxa"/>
            <w:shd w:val="clear" w:color="auto" w:fill="auto"/>
            <w:vAlign w:val="center"/>
          </w:tcPr>
          <w:p w14:paraId="63F84F60" w14:textId="77777777" w:rsidR="00110956" w:rsidRPr="00A0270F" w:rsidRDefault="00110956" w:rsidP="005559FC">
            <w:pPr>
              <w:tabs>
                <w:tab w:val="left" w:pos="0"/>
              </w:tabs>
              <w:jc w:val="center"/>
              <w:rPr>
                <w:sz w:val="28"/>
                <w:szCs w:val="28"/>
              </w:rPr>
            </w:pPr>
            <w:r w:rsidRPr="00A0270F">
              <w:rPr>
                <w:sz w:val="28"/>
                <w:szCs w:val="28"/>
              </w:rPr>
              <w:t>2025</w:t>
            </w:r>
          </w:p>
        </w:tc>
        <w:tc>
          <w:tcPr>
            <w:tcW w:w="1985" w:type="dxa"/>
            <w:shd w:val="clear" w:color="auto" w:fill="auto"/>
          </w:tcPr>
          <w:p w14:paraId="4809F136" w14:textId="77777777" w:rsidR="00110956" w:rsidRPr="00A0270F" w:rsidRDefault="00110956" w:rsidP="005559FC">
            <w:pPr>
              <w:jc w:val="center"/>
              <w:rPr>
                <w:sz w:val="28"/>
                <w:szCs w:val="28"/>
              </w:rPr>
            </w:pPr>
            <w:r w:rsidRPr="00A0270F">
              <w:rPr>
                <w:sz w:val="28"/>
                <w:szCs w:val="28"/>
              </w:rPr>
              <w:t>х</w:t>
            </w:r>
          </w:p>
        </w:tc>
        <w:tc>
          <w:tcPr>
            <w:tcW w:w="2126" w:type="dxa"/>
            <w:shd w:val="clear" w:color="auto" w:fill="auto"/>
            <w:vAlign w:val="center"/>
          </w:tcPr>
          <w:p w14:paraId="40778E91" w14:textId="77777777" w:rsidR="00110956" w:rsidRPr="00A0270F" w:rsidRDefault="00110956" w:rsidP="005559FC">
            <w:pPr>
              <w:tabs>
                <w:tab w:val="left" w:pos="0"/>
              </w:tabs>
              <w:jc w:val="center"/>
              <w:rPr>
                <w:sz w:val="28"/>
                <w:szCs w:val="28"/>
              </w:rPr>
            </w:pPr>
            <w:r w:rsidRPr="00A0270F">
              <w:rPr>
                <w:sz w:val="28"/>
                <w:szCs w:val="28"/>
              </w:rPr>
              <w:t>1</w:t>
            </w:r>
          </w:p>
        </w:tc>
        <w:tc>
          <w:tcPr>
            <w:tcW w:w="2552" w:type="dxa"/>
            <w:shd w:val="clear" w:color="auto" w:fill="auto"/>
            <w:vAlign w:val="center"/>
          </w:tcPr>
          <w:p w14:paraId="45A5245F" w14:textId="77777777" w:rsidR="00110956" w:rsidRPr="00A0270F" w:rsidRDefault="00110956" w:rsidP="005559FC">
            <w:pPr>
              <w:tabs>
                <w:tab w:val="left" w:pos="0"/>
              </w:tabs>
              <w:jc w:val="center"/>
              <w:rPr>
                <w:sz w:val="28"/>
                <w:szCs w:val="28"/>
              </w:rPr>
            </w:pPr>
            <w:r w:rsidRPr="00A0270F">
              <w:rPr>
                <w:sz w:val="28"/>
                <w:szCs w:val="28"/>
              </w:rPr>
              <w:t>7,82</w:t>
            </w:r>
          </w:p>
        </w:tc>
      </w:tr>
    </w:tbl>
    <w:p w14:paraId="6ED4777A" w14:textId="77777777" w:rsidR="00110956" w:rsidRDefault="00110956" w:rsidP="00110956">
      <w:pPr>
        <w:autoSpaceDN w:val="0"/>
        <w:jc w:val="center"/>
        <w:rPr>
          <w:b/>
          <w:sz w:val="32"/>
          <w:szCs w:val="32"/>
          <w:u w:val="single"/>
        </w:rPr>
      </w:pPr>
    </w:p>
    <w:p w14:paraId="67F87FA0" w14:textId="77777777" w:rsidR="00110956" w:rsidRPr="00A0270F" w:rsidRDefault="00110956" w:rsidP="00110956">
      <w:pPr>
        <w:autoSpaceDN w:val="0"/>
        <w:jc w:val="center"/>
        <w:rPr>
          <w:b/>
          <w:sz w:val="32"/>
          <w:szCs w:val="32"/>
          <w:u w:val="single"/>
        </w:rPr>
      </w:pPr>
      <w:r w:rsidRPr="00A0270F">
        <w:rPr>
          <w:b/>
          <w:sz w:val="32"/>
          <w:szCs w:val="32"/>
          <w:u w:val="single"/>
        </w:rPr>
        <w:t>Захоронение твердых коммунальных отходов</w:t>
      </w:r>
    </w:p>
    <w:p w14:paraId="43450427" w14:textId="77777777" w:rsidR="00110956" w:rsidRDefault="00110956" w:rsidP="00110956">
      <w:pPr>
        <w:autoSpaceDN w:val="0"/>
        <w:jc w:val="center"/>
        <w:rPr>
          <w:b/>
          <w:sz w:val="32"/>
          <w:szCs w:val="32"/>
        </w:rPr>
      </w:pPr>
      <w:r w:rsidRPr="00A0270F">
        <w:rPr>
          <w:b/>
          <w:sz w:val="32"/>
          <w:szCs w:val="32"/>
        </w:rPr>
        <w:t>Корректировка необходимой валовой выручки</w:t>
      </w:r>
    </w:p>
    <w:p w14:paraId="49BD1CA4" w14:textId="77777777" w:rsidR="00110956" w:rsidRPr="00A0270F" w:rsidRDefault="00110956" w:rsidP="00110956">
      <w:pPr>
        <w:autoSpaceDN w:val="0"/>
        <w:jc w:val="center"/>
        <w:rPr>
          <w:b/>
          <w:sz w:val="32"/>
          <w:szCs w:val="32"/>
        </w:rPr>
      </w:pPr>
    </w:p>
    <w:p w14:paraId="77009C90" w14:textId="77777777" w:rsidR="00110956" w:rsidRPr="00A0270F" w:rsidRDefault="00110956" w:rsidP="00110956">
      <w:pPr>
        <w:autoSpaceDE w:val="0"/>
        <w:autoSpaceDN w:val="0"/>
        <w:adjustRightInd w:val="0"/>
        <w:ind w:firstLine="709"/>
        <w:jc w:val="both"/>
        <w:rPr>
          <w:rFonts w:eastAsia="Calibri"/>
          <w:sz w:val="28"/>
          <w:szCs w:val="28"/>
          <w:lang w:eastAsia="en-US"/>
        </w:rPr>
      </w:pPr>
      <w:r w:rsidRPr="00A0270F">
        <w:rPr>
          <w:rFonts w:eastAsia="Calibri"/>
          <w:sz w:val="28"/>
          <w:szCs w:val="28"/>
          <w:lang w:eastAsia="en-US"/>
        </w:rPr>
        <w:t xml:space="preserve">Корректировка необходимой валовой выручки осуществляется в соответствии с главой </w:t>
      </w:r>
      <w:r w:rsidRPr="00A0270F">
        <w:rPr>
          <w:rFonts w:eastAsia="Calibri"/>
          <w:sz w:val="28"/>
          <w:szCs w:val="28"/>
          <w:lang w:val="en-US" w:eastAsia="en-US"/>
        </w:rPr>
        <w:t>IV</w:t>
      </w:r>
      <w:r w:rsidRPr="00A0270F">
        <w:rPr>
          <w:rFonts w:eastAsia="Calibri"/>
          <w:sz w:val="28"/>
          <w:szCs w:val="28"/>
          <w:lang w:eastAsia="en-US"/>
        </w:rPr>
        <w:t xml:space="preserve"> Методических указаний.</w:t>
      </w:r>
    </w:p>
    <w:p w14:paraId="6D832A1C" w14:textId="77777777" w:rsidR="00110956" w:rsidRDefault="00110956" w:rsidP="00110956">
      <w:pPr>
        <w:autoSpaceDE w:val="0"/>
        <w:autoSpaceDN w:val="0"/>
        <w:adjustRightInd w:val="0"/>
        <w:ind w:firstLine="540"/>
        <w:jc w:val="both"/>
        <w:rPr>
          <w:sz w:val="28"/>
          <w:szCs w:val="28"/>
        </w:rPr>
      </w:pPr>
      <w:r w:rsidRPr="00A0270F">
        <w:rPr>
          <w:sz w:val="28"/>
          <w:szCs w:val="28"/>
        </w:rPr>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ННВ</w:t>
      </w:r>
      <w:r w:rsidRPr="00A0270F">
        <w:rPr>
          <w:sz w:val="28"/>
          <w:szCs w:val="28"/>
          <w:vertAlign w:val="subscript"/>
        </w:rPr>
        <w:t>i</w:t>
      </w:r>
      <w:r w:rsidRPr="00A0270F">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5BF3604B" w14:textId="77777777" w:rsidR="00110956" w:rsidRDefault="00110956" w:rsidP="00110956">
      <w:pPr>
        <w:autoSpaceDE w:val="0"/>
        <w:autoSpaceDN w:val="0"/>
        <w:adjustRightInd w:val="0"/>
        <w:ind w:firstLine="540"/>
        <w:jc w:val="both"/>
        <w:rPr>
          <w:sz w:val="28"/>
          <w:szCs w:val="28"/>
        </w:rPr>
      </w:pPr>
    </w:p>
    <w:p w14:paraId="22C1FB49" w14:textId="77777777" w:rsidR="00110956" w:rsidRPr="00A0270F" w:rsidRDefault="00110956" w:rsidP="00110956">
      <w:pPr>
        <w:autoSpaceDE w:val="0"/>
        <w:autoSpaceDN w:val="0"/>
        <w:adjustRightInd w:val="0"/>
        <w:jc w:val="center"/>
        <w:rPr>
          <w:sz w:val="28"/>
          <w:szCs w:val="28"/>
        </w:rPr>
      </w:pPr>
      <w:r w:rsidRPr="00A0270F">
        <w:rPr>
          <w:noProof/>
          <w:position w:val="-38"/>
          <w:sz w:val="28"/>
          <w:szCs w:val="28"/>
        </w:rPr>
        <w:lastRenderedPageBreak/>
        <w:drawing>
          <wp:inline distT="0" distB="0" distL="0" distR="0" wp14:anchorId="7B1CEBA3" wp14:editId="1F88BDF5">
            <wp:extent cx="3943350" cy="676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06D1D16D"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где:</w:t>
      </w:r>
    </w:p>
    <w:p w14:paraId="3A5BF506"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drawing>
          <wp:inline distT="0" distB="0" distL="0" distR="0" wp14:anchorId="5BEC2FA7" wp14:editId="0EECF6BB">
            <wp:extent cx="628650" cy="333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0270F">
        <w:rPr>
          <w:sz w:val="28"/>
          <w:szCs w:val="28"/>
        </w:rPr>
        <w:t xml:space="preserve"> - плановая необходимая валовая выручка на i-й год, скорректированная в соответствии с </w:t>
      </w:r>
      <w:hyperlink r:id="rId247" w:history="1">
        <w:r w:rsidRPr="00A0270F">
          <w:rPr>
            <w:sz w:val="28"/>
            <w:szCs w:val="28"/>
          </w:rPr>
          <w:t>пунктом 45</w:t>
        </w:r>
      </w:hyperlink>
      <w:r w:rsidRPr="00A0270F">
        <w:rPr>
          <w:sz w:val="28"/>
          <w:szCs w:val="28"/>
        </w:rPr>
        <w:t xml:space="preserve"> Методических указаний, тыс. руб.;</w:t>
      </w:r>
    </w:p>
    <w:p w14:paraId="74D3CA62"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drawing>
          <wp:inline distT="0" distB="0" distL="0" distR="0" wp14:anchorId="33C22E57" wp14:editId="3B78813E">
            <wp:extent cx="809625" cy="3333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A0270F">
        <w:rPr>
          <w:sz w:val="28"/>
          <w:szCs w:val="28"/>
        </w:rPr>
        <w:t xml:space="preserve"> - размер корректировки необходимой валовой выручки в (i-2)-м году, рассчитываемый в соответствии с </w:t>
      </w:r>
      <w:hyperlink r:id="rId248" w:history="1">
        <w:r w:rsidRPr="00A0270F">
          <w:rPr>
            <w:sz w:val="28"/>
            <w:szCs w:val="28"/>
          </w:rPr>
          <w:t>пунктом 48</w:t>
        </w:r>
      </w:hyperlink>
      <w:r w:rsidRPr="00A0270F">
        <w:rPr>
          <w:sz w:val="28"/>
          <w:szCs w:val="28"/>
        </w:rPr>
        <w:t xml:space="preserve"> Методических указаний, тыс. руб.;</w:t>
      </w:r>
    </w:p>
    <w:p w14:paraId="7C07FE52"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ИПЦ</w:t>
      </w:r>
      <w:r w:rsidRPr="00A0270F">
        <w:rPr>
          <w:sz w:val="28"/>
          <w:szCs w:val="28"/>
          <w:vertAlign w:val="subscript"/>
        </w:rPr>
        <w:t>i-1</w:t>
      </w:r>
      <w:r w:rsidRPr="00A0270F">
        <w:rPr>
          <w:sz w:val="28"/>
          <w:szCs w:val="28"/>
        </w:rPr>
        <w:t>, ИПЦ</w:t>
      </w:r>
      <w:r w:rsidRPr="00A0270F">
        <w:rPr>
          <w:sz w:val="28"/>
          <w:szCs w:val="28"/>
          <w:vertAlign w:val="subscript"/>
        </w:rPr>
        <w:t>i</w:t>
      </w:r>
      <w:r w:rsidRPr="00A0270F">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59B47F35" w14:textId="77777777" w:rsidR="00110956" w:rsidRPr="00A0270F" w:rsidRDefault="00110956" w:rsidP="00110956">
      <w:pPr>
        <w:autoSpaceDE w:val="0"/>
        <w:autoSpaceDN w:val="0"/>
        <w:adjustRightInd w:val="0"/>
        <w:ind w:firstLine="540"/>
        <w:jc w:val="both"/>
        <w:rPr>
          <w:sz w:val="28"/>
          <w:szCs w:val="28"/>
        </w:rPr>
      </w:pPr>
      <w:r w:rsidRPr="00A0270F">
        <w:rPr>
          <w:noProof/>
          <w:position w:val="-11"/>
          <w:sz w:val="28"/>
          <w:szCs w:val="28"/>
        </w:rPr>
        <w:drawing>
          <wp:inline distT="0" distB="0" distL="0" distR="0" wp14:anchorId="190305DC" wp14:editId="240496B3">
            <wp:extent cx="409575" cy="323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A0270F">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249" w:history="1">
        <w:r w:rsidRPr="00A0270F">
          <w:rPr>
            <w:sz w:val="28"/>
            <w:szCs w:val="28"/>
          </w:rPr>
          <w:t>пунктом 49</w:t>
        </w:r>
      </w:hyperlink>
      <w:r w:rsidRPr="00A0270F">
        <w:rPr>
          <w:sz w:val="28"/>
          <w:szCs w:val="28"/>
        </w:rPr>
        <w:t xml:space="preserve"> Методических указаний, тыс. руб.;</w:t>
      </w:r>
    </w:p>
    <w:p w14:paraId="7C80F1FC" w14:textId="77777777" w:rsidR="00110956" w:rsidRPr="00A0270F" w:rsidRDefault="00110956" w:rsidP="00110956">
      <w:pPr>
        <w:autoSpaceDE w:val="0"/>
        <w:autoSpaceDN w:val="0"/>
        <w:adjustRightInd w:val="0"/>
        <w:ind w:firstLine="540"/>
        <w:jc w:val="both"/>
        <w:rPr>
          <w:sz w:val="28"/>
          <w:szCs w:val="28"/>
        </w:rPr>
      </w:pPr>
      <w:r w:rsidRPr="00A0270F">
        <w:rPr>
          <w:noProof/>
          <w:position w:val="-11"/>
          <w:sz w:val="28"/>
          <w:szCs w:val="28"/>
        </w:rPr>
        <w:drawing>
          <wp:inline distT="0" distB="0" distL="0" distR="0" wp14:anchorId="5F161955" wp14:editId="6DD6B694">
            <wp:extent cx="571500" cy="323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A0270F">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250" w:history="1">
        <w:r w:rsidRPr="00A0270F">
          <w:rPr>
            <w:sz w:val="28"/>
            <w:szCs w:val="28"/>
          </w:rPr>
          <w:t>пунктом 50</w:t>
        </w:r>
      </w:hyperlink>
      <w:r w:rsidRPr="00A0270F">
        <w:rPr>
          <w:sz w:val="28"/>
          <w:szCs w:val="28"/>
        </w:rPr>
        <w:t xml:space="preserve"> Методических указаний, тыс. руб.</w:t>
      </w:r>
    </w:p>
    <w:p w14:paraId="79D059AA"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 xml:space="preserve">В целях установления НВВ на 1-й и 2-й год долгосрочного периода регулирования при расчете показателя </w:t>
      </w:r>
      <w:r w:rsidRPr="00A0270F">
        <w:rPr>
          <w:noProof/>
          <w:position w:val="-12"/>
          <w:sz w:val="28"/>
          <w:szCs w:val="28"/>
        </w:rPr>
        <w:drawing>
          <wp:inline distT="0" distB="0" distL="0" distR="0" wp14:anchorId="612750C3" wp14:editId="3C523290">
            <wp:extent cx="809625" cy="3333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A0270F">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490CB82F"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Методических указаний показатель </w:t>
      </w:r>
      <w:r w:rsidRPr="00A0270F">
        <w:rPr>
          <w:noProof/>
          <w:position w:val="-12"/>
          <w:sz w:val="28"/>
          <w:szCs w:val="28"/>
        </w:rPr>
        <w:drawing>
          <wp:inline distT="0" distB="0" distL="0" distR="0" wp14:anchorId="386AA377" wp14:editId="6E0DEE4F">
            <wp:extent cx="8096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A0270F">
        <w:rPr>
          <w:sz w:val="28"/>
          <w:szCs w:val="28"/>
        </w:rPr>
        <w:t>учитывается при установлении НВВ начиная с 3-го года первого долгосрочного периода регулирования.</w:t>
      </w:r>
    </w:p>
    <w:p w14:paraId="0802AC6F" w14:textId="77777777" w:rsidR="00110956" w:rsidRPr="000A3DE5" w:rsidRDefault="00110956" w:rsidP="00110956">
      <w:pPr>
        <w:autoSpaceDE w:val="0"/>
        <w:autoSpaceDN w:val="0"/>
        <w:adjustRightInd w:val="0"/>
        <w:ind w:firstLine="709"/>
        <w:jc w:val="both"/>
        <w:rPr>
          <w:rFonts w:eastAsia="Calibri"/>
          <w:color w:val="FF0000"/>
          <w:sz w:val="10"/>
          <w:szCs w:val="10"/>
          <w:lang w:eastAsia="en-US"/>
        </w:rPr>
      </w:pPr>
    </w:p>
    <w:p w14:paraId="699DCB21" w14:textId="77777777" w:rsidR="00110956" w:rsidRDefault="00110956" w:rsidP="00110956">
      <w:pPr>
        <w:autoSpaceDE w:val="0"/>
        <w:autoSpaceDN w:val="0"/>
        <w:adjustRightInd w:val="0"/>
        <w:ind w:firstLine="709"/>
        <w:jc w:val="both"/>
        <w:rPr>
          <w:sz w:val="28"/>
          <w:szCs w:val="28"/>
        </w:rPr>
      </w:pPr>
      <w:r w:rsidRPr="00A0270F">
        <w:rPr>
          <w:sz w:val="28"/>
          <w:szCs w:val="28"/>
        </w:rPr>
        <w:t xml:space="preserve">Согласно пункту 45 Методических указаний в целях корректировки долгосрочного тарифа в соответствии с </w:t>
      </w:r>
      <w:hyperlink r:id="rId251" w:history="1">
        <w:r w:rsidRPr="00A0270F">
          <w:rPr>
            <w:sz w:val="28"/>
            <w:szCs w:val="28"/>
          </w:rPr>
          <w:t>пунктом 58</w:t>
        </w:r>
      </w:hyperlink>
      <w:r w:rsidRPr="00A0270F">
        <w:rPr>
          <w:sz w:val="28"/>
          <w:szCs w:val="28"/>
        </w:rPr>
        <w:t xml:space="preserve"> Основ ценообразования орган регулирования ежегодно уточняет плановую необходимую валовую выручку на </w:t>
      </w:r>
      <w:r w:rsidRPr="00A0270F">
        <w:rPr>
          <w:sz w:val="28"/>
          <w:szCs w:val="28"/>
        </w:rPr>
        <w:lastRenderedPageBreak/>
        <w:t xml:space="preserve">очередной i-й год с использованием уточненных значений прогнозных параметров регулирования, </w:t>
      </w:r>
      <w:r w:rsidRPr="00A0270F">
        <w:rPr>
          <w:noProof/>
          <w:position w:val="-12"/>
          <w:sz w:val="28"/>
          <w:szCs w:val="28"/>
        </w:rPr>
        <w:drawing>
          <wp:inline distT="0" distB="0" distL="0" distR="0" wp14:anchorId="277C43FD" wp14:editId="6548FAFA">
            <wp:extent cx="6286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0270F">
        <w:rPr>
          <w:sz w:val="28"/>
          <w:szCs w:val="28"/>
        </w:rPr>
        <w:t>, по формуле:</w:t>
      </w:r>
    </w:p>
    <w:p w14:paraId="6586A2A7" w14:textId="77777777" w:rsidR="00110956" w:rsidRDefault="00110956" w:rsidP="00110956">
      <w:pPr>
        <w:autoSpaceDE w:val="0"/>
        <w:autoSpaceDN w:val="0"/>
        <w:adjustRightInd w:val="0"/>
        <w:ind w:firstLine="709"/>
        <w:jc w:val="both"/>
        <w:rPr>
          <w:sz w:val="28"/>
          <w:szCs w:val="28"/>
        </w:rPr>
      </w:pPr>
    </w:p>
    <w:p w14:paraId="791ACF8F" w14:textId="77777777" w:rsidR="00110956" w:rsidRPr="00A0270F" w:rsidRDefault="00110956" w:rsidP="00110956">
      <w:pPr>
        <w:autoSpaceDE w:val="0"/>
        <w:autoSpaceDN w:val="0"/>
        <w:adjustRightInd w:val="0"/>
        <w:jc w:val="center"/>
        <w:rPr>
          <w:sz w:val="28"/>
          <w:szCs w:val="28"/>
        </w:rPr>
      </w:pPr>
      <w:r w:rsidRPr="00A0270F">
        <w:rPr>
          <w:noProof/>
          <w:position w:val="-38"/>
          <w:sz w:val="28"/>
          <w:szCs w:val="28"/>
        </w:rPr>
        <w:drawing>
          <wp:inline distT="0" distB="0" distL="0" distR="0" wp14:anchorId="3BD14042" wp14:editId="659AEBFB">
            <wp:extent cx="3810000" cy="676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14999A90" w14:textId="77777777" w:rsidR="00110956" w:rsidRDefault="00110956" w:rsidP="00110956">
      <w:pPr>
        <w:autoSpaceDE w:val="0"/>
        <w:autoSpaceDN w:val="0"/>
        <w:adjustRightInd w:val="0"/>
        <w:ind w:firstLine="540"/>
        <w:jc w:val="both"/>
        <w:rPr>
          <w:sz w:val="28"/>
          <w:szCs w:val="28"/>
        </w:rPr>
      </w:pPr>
    </w:p>
    <w:p w14:paraId="63CB324B"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где:</w:t>
      </w:r>
    </w:p>
    <w:p w14:paraId="055558FE"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drawing>
          <wp:inline distT="0" distB="0" distL="0" distR="0" wp14:anchorId="035BEB62" wp14:editId="7861B0FE">
            <wp:extent cx="466725" cy="3333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0270F">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255" w:history="1">
        <w:r w:rsidRPr="00A0270F">
          <w:rPr>
            <w:sz w:val="28"/>
            <w:szCs w:val="28"/>
          </w:rPr>
          <w:t>формуле (3)</w:t>
        </w:r>
      </w:hyperlink>
      <w:r w:rsidRPr="00A0270F">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3643B169"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drawing>
          <wp:inline distT="0" distB="0" distL="0" distR="0" wp14:anchorId="56CFE86C" wp14:editId="011463A9">
            <wp:extent cx="47625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0270F">
        <w:rPr>
          <w:sz w:val="28"/>
          <w:szCs w:val="28"/>
        </w:rPr>
        <w:t xml:space="preserve"> - скорректированные неподконтрольные расходы в i-м году, определяемые в соответствии с </w:t>
      </w:r>
      <w:hyperlink r:id="rId257" w:history="1">
        <w:r w:rsidRPr="00A0270F">
          <w:rPr>
            <w:sz w:val="28"/>
            <w:szCs w:val="28"/>
          </w:rPr>
          <w:t>пунктом 32</w:t>
        </w:r>
      </w:hyperlink>
      <w:r w:rsidRPr="00A0270F">
        <w:rPr>
          <w:sz w:val="28"/>
          <w:szCs w:val="28"/>
        </w:rPr>
        <w:t xml:space="preserve"> Методических указаний в целях корректировки долгосрочного тарифа в соответствии с </w:t>
      </w:r>
      <w:hyperlink r:id="rId258" w:history="1">
        <w:r w:rsidRPr="00A0270F">
          <w:rPr>
            <w:sz w:val="28"/>
            <w:szCs w:val="28"/>
          </w:rPr>
          <w:t>пунктом 58</w:t>
        </w:r>
      </w:hyperlink>
      <w:r w:rsidRPr="00A0270F">
        <w:rPr>
          <w:sz w:val="28"/>
          <w:szCs w:val="28"/>
        </w:rPr>
        <w:t xml:space="preserve"> Основ ценообразования, тыс. руб.;</w:t>
      </w:r>
    </w:p>
    <w:p w14:paraId="5DF9D844"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drawing>
          <wp:inline distT="0" distB="0" distL="0" distR="0" wp14:anchorId="063FF781" wp14:editId="5F06D0AD">
            <wp:extent cx="466725" cy="3333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0270F">
        <w:rPr>
          <w:sz w:val="28"/>
          <w:szCs w:val="28"/>
        </w:rPr>
        <w:t xml:space="preserve"> - скорректированные расходы на приобретение энергетических ресурсов в i-м году, определяемые в соответствии с </w:t>
      </w:r>
      <w:hyperlink r:id="rId260" w:history="1">
        <w:r w:rsidRPr="00A0270F">
          <w:rPr>
            <w:sz w:val="28"/>
            <w:szCs w:val="28"/>
          </w:rPr>
          <w:t>пунктом 33</w:t>
        </w:r>
      </w:hyperlink>
      <w:r w:rsidRPr="00A0270F">
        <w:rPr>
          <w:sz w:val="28"/>
          <w:szCs w:val="28"/>
        </w:rPr>
        <w:t xml:space="preserve">  Методических указаний в целях корректировки долгосрочного тарифа в соответствии с </w:t>
      </w:r>
      <w:hyperlink r:id="rId261" w:history="1">
        <w:r w:rsidRPr="00A0270F">
          <w:rPr>
            <w:sz w:val="28"/>
            <w:szCs w:val="28"/>
          </w:rPr>
          <w:t>пунктом 58</w:t>
        </w:r>
      </w:hyperlink>
      <w:r w:rsidRPr="00A0270F">
        <w:rPr>
          <w:sz w:val="28"/>
          <w:szCs w:val="28"/>
        </w:rPr>
        <w:t xml:space="preserve"> Основ ценообразования, тыс. руб.;</w:t>
      </w:r>
    </w:p>
    <w:p w14:paraId="54EAA1B6"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drawing>
          <wp:inline distT="0" distB="0" distL="0" distR="0" wp14:anchorId="238066C2" wp14:editId="0FF2D5E7">
            <wp:extent cx="361950" cy="333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A0270F">
        <w:rPr>
          <w:sz w:val="28"/>
          <w:szCs w:val="28"/>
        </w:rPr>
        <w:t xml:space="preserve"> - скорректированные в целях корректировки долгосрочного тарифа в соответствии с </w:t>
      </w:r>
      <w:hyperlink r:id="rId263" w:history="1">
        <w:r w:rsidRPr="00A0270F">
          <w:rPr>
            <w:sz w:val="28"/>
            <w:szCs w:val="28"/>
          </w:rPr>
          <w:t>пунктом 58</w:t>
        </w:r>
      </w:hyperlink>
      <w:r w:rsidRPr="00A0270F">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264" w:history="1">
        <w:r w:rsidRPr="00A0270F">
          <w:rPr>
            <w:sz w:val="28"/>
            <w:szCs w:val="28"/>
          </w:rPr>
          <w:t>пунктом 34</w:t>
        </w:r>
      </w:hyperlink>
      <w:r w:rsidRPr="00A0270F">
        <w:rPr>
          <w:sz w:val="28"/>
          <w:szCs w:val="28"/>
        </w:rPr>
        <w:t xml:space="preserve"> Методических указаний, тыс. руб.;</w:t>
      </w:r>
    </w:p>
    <w:p w14:paraId="484AAA5E"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drawing>
          <wp:inline distT="0" distB="0" distL="0" distR="0" wp14:anchorId="7204C5F2" wp14:editId="3C2ADC9C">
            <wp:extent cx="4762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0270F">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266" w:history="1">
        <w:r w:rsidRPr="00A0270F">
          <w:rPr>
            <w:sz w:val="28"/>
            <w:szCs w:val="28"/>
          </w:rPr>
          <w:t>35</w:t>
        </w:r>
      </w:hyperlink>
      <w:r w:rsidRPr="00A0270F">
        <w:rPr>
          <w:sz w:val="28"/>
          <w:szCs w:val="28"/>
        </w:rPr>
        <w:t xml:space="preserve"> Методических указаний на i-й год, тыс. руб.</w:t>
      </w:r>
    </w:p>
    <w:p w14:paraId="7376BD86"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267" w:history="1">
        <w:r w:rsidRPr="00A0270F">
          <w:rPr>
            <w:sz w:val="28"/>
            <w:szCs w:val="28"/>
          </w:rPr>
          <w:t>пункта 54</w:t>
        </w:r>
      </w:hyperlink>
      <w:r w:rsidRPr="00A0270F">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A0270F">
        <w:rPr>
          <w:sz w:val="28"/>
          <w:szCs w:val="28"/>
          <w:vertAlign w:val="subscript"/>
        </w:rPr>
        <w:t>i</w:t>
      </w:r>
      <w:r w:rsidRPr="00A0270F">
        <w:rPr>
          <w:sz w:val="28"/>
          <w:szCs w:val="28"/>
        </w:rPr>
        <w:t>);</w:t>
      </w:r>
    </w:p>
    <w:p w14:paraId="2D51B4AB"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РП</w:t>
      </w:r>
      <w:r w:rsidRPr="00A0270F">
        <w:rPr>
          <w:sz w:val="28"/>
          <w:szCs w:val="28"/>
          <w:vertAlign w:val="subscript"/>
        </w:rPr>
        <w:t>i</w:t>
      </w:r>
      <w:r w:rsidRPr="00A0270F">
        <w:rPr>
          <w:sz w:val="28"/>
          <w:szCs w:val="28"/>
        </w:rPr>
        <w:t xml:space="preserve"> - расчетная предпринимательская прибыль, определенная в соответствии с </w:t>
      </w:r>
      <w:hyperlink r:id="rId268" w:history="1">
        <w:r w:rsidRPr="00A0270F">
          <w:rPr>
            <w:sz w:val="28"/>
            <w:szCs w:val="28"/>
          </w:rPr>
          <w:t>пунктом 36</w:t>
        </w:r>
      </w:hyperlink>
      <w:r w:rsidRPr="00A0270F">
        <w:rPr>
          <w:sz w:val="28"/>
          <w:szCs w:val="28"/>
        </w:rPr>
        <w:t xml:space="preserve"> Методических указаний, тыс. руб.;</w:t>
      </w:r>
    </w:p>
    <w:p w14:paraId="328CC8AE" w14:textId="77777777" w:rsidR="00110956" w:rsidRPr="00A0270F" w:rsidRDefault="00110956" w:rsidP="00110956">
      <w:pPr>
        <w:autoSpaceDE w:val="0"/>
        <w:autoSpaceDN w:val="0"/>
        <w:adjustRightInd w:val="0"/>
        <w:ind w:firstLine="540"/>
        <w:jc w:val="both"/>
        <w:rPr>
          <w:sz w:val="28"/>
          <w:szCs w:val="28"/>
        </w:rPr>
      </w:pPr>
      <w:r w:rsidRPr="00A0270F">
        <w:rPr>
          <w:noProof/>
          <w:position w:val="-12"/>
          <w:sz w:val="28"/>
          <w:szCs w:val="28"/>
        </w:rPr>
        <w:lastRenderedPageBreak/>
        <w:drawing>
          <wp:inline distT="0" distB="0" distL="0" distR="0" wp14:anchorId="535E24B6" wp14:editId="5DB3445D">
            <wp:extent cx="695325" cy="3333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A0270F">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270" w:history="1">
        <w:r w:rsidRPr="00A0270F">
          <w:rPr>
            <w:sz w:val="28"/>
            <w:szCs w:val="28"/>
          </w:rPr>
          <w:t>пунктом 37</w:t>
        </w:r>
      </w:hyperlink>
      <w:r w:rsidRPr="00A0270F">
        <w:rPr>
          <w:sz w:val="28"/>
          <w:szCs w:val="28"/>
        </w:rPr>
        <w:t xml:space="preserve"> Методических указаний, тыс. руб.</w:t>
      </w:r>
    </w:p>
    <w:p w14:paraId="5DFB9CC4" w14:textId="77777777" w:rsidR="00110956" w:rsidRPr="00A0270F" w:rsidRDefault="00110956" w:rsidP="00110956">
      <w:pPr>
        <w:autoSpaceDE w:val="0"/>
        <w:autoSpaceDN w:val="0"/>
        <w:adjustRightInd w:val="0"/>
        <w:ind w:firstLine="540"/>
        <w:jc w:val="both"/>
        <w:rPr>
          <w:sz w:val="28"/>
          <w:szCs w:val="28"/>
        </w:rPr>
      </w:pPr>
      <w:r w:rsidRPr="00A0270F">
        <w:rPr>
          <w:noProof/>
          <w:position w:val="-11"/>
          <w:sz w:val="28"/>
          <w:szCs w:val="28"/>
        </w:rPr>
        <w:drawing>
          <wp:inline distT="0" distB="0" distL="0" distR="0" wp14:anchorId="4152935B" wp14:editId="17EBCF4C">
            <wp:extent cx="552450" cy="323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A0270F">
        <w:rPr>
          <w:sz w:val="28"/>
          <w:szCs w:val="28"/>
        </w:rPr>
        <w:t xml:space="preserve"> - величина, определяемая на i-й год первого долгосрочного периода регулирования в соответствии с </w:t>
      </w:r>
      <w:hyperlink r:id="rId272" w:history="1">
        <w:r w:rsidRPr="00A0270F">
          <w:rPr>
            <w:sz w:val="28"/>
            <w:szCs w:val="28"/>
          </w:rPr>
          <w:t>пунктом 38</w:t>
        </w:r>
      </w:hyperlink>
      <w:r w:rsidRPr="00A0270F">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18B9F814"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316EC7D2"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01F491BE"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E87E052"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DB56967"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13998D6E"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04D375DA" w14:textId="77777777" w:rsidR="00110956" w:rsidRPr="00A0270F" w:rsidRDefault="00110956" w:rsidP="00110956">
      <w:pPr>
        <w:autoSpaceDE w:val="0"/>
        <w:autoSpaceDN w:val="0"/>
        <w:adjustRightInd w:val="0"/>
        <w:ind w:firstLine="540"/>
        <w:jc w:val="both"/>
        <w:rPr>
          <w:sz w:val="28"/>
          <w:szCs w:val="28"/>
        </w:rPr>
      </w:pPr>
      <w:r w:rsidRPr="00A0270F">
        <w:rPr>
          <w:sz w:val="28"/>
          <w:szCs w:val="28"/>
        </w:rPr>
        <w:t>е) учет расходов, предусмотренных пунктом 11 Основ ценообразования.</w:t>
      </w:r>
    </w:p>
    <w:p w14:paraId="3F5CEB36" w14:textId="77777777" w:rsidR="00110956" w:rsidRPr="0023599F" w:rsidRDefault="00110956" w:rsidP="00110956">
      <w:pPr>
        <w:ind w:firstLine="709"/>
        <w:jc w:val="both"/>
        <w:rPr>
          <w:sz w:val="28"/>
          <w:szCs w:val="28"/>
        </w:rPr>
      </w:pPr>
      <w:r w:rsidRPr="0023599F">
        <w:rPr>
          <w:sz w:val="28"/>
          <w:szCs w:val="28"/>
        </w:rPr>
        <w:t>При расчете статей расходов специалистом использовались:</w:t>
      </w:r>
    </w:p>
    <w:p w14:paraId="6AB8473D" w14:textId="77777777" w:rsidR="00110956" w:rsidRPr="0023599F" w:rsidRDefault="00110956" w:rsidP="00110956">
      <w:pPr>
        <w:ind w:firstLine="709"/>
        <w:jc w:val="both"/>
        <w:rPr>
          <w:sz w:val="28"/>
          <w:szCs w:val="28"/>
        </w:rPr>
      </w:pPr>
      <w:r w:rsidRPr="0023599F">
        <w:rPr>
          <w:sz w:val="28"/>
          <w:szCs w:val="28"/>
          <w:u w:val="single"/>
        </w:rPr>
        <w:t>индекс потребительских цен</w:t>
      </w:r>
      <w:r w:rsidRPr="0023599F">
        <w:rPr>
          <w:sz w:val="28"/>
          <w:szCs w:val="28"/>
        </w:rPr>
        <w:t xml:space="preserve"> на 2025 год – 105,8% (далее – ИПЦ Минэкономразвития России); </w:t>
      </w:r>
    </w:p>
    <w:p w14:paraId="3A91DA15" w14:textId="77777777" w:rsidR="00110956" w:rsidRPr="0023599F" w:rsidRDefault="00110956" w:rsidP="00110956">
      <w:pPr>
        <w:ind w:firstLine="709"/>
        <w:jc w:val="both"/>
        <w:rPr>
          <w:sz w:val="28"/>
          <w:szCs w:val="28"/>
        </w:rPr>
      </w:pPr>
      <w:r w:rsidRPr="0023599F">
        <w:rPr>
          <w:sz w:val="28"/>
          <w:szCs w:val="28"/>
          <w:u w:val="single"/>
        </w:rPr>
        <w:t>индекс цен производителей электрической энергии</w:t>
      </w:r>
      <w:r w:rsidRPr="0023599F">
        <w:rPr>
          <w:sz w:val="28"/>
          <w:szCs w:val="28"/>
        </w:rPr>
        <w:t xml:space="preserve"> на 2024 год – 105,1%, на 2025 год – 109,8% (далее – ИЦП Минэкономразвития России).</w:t>
      </w:r>
    </w:p>
    <w:p w14:paraId="08683930" w14:textId="77777777" w:rsidR="00110956" w:rsidRPr="0023599F" w:rsidRDefault="00110956" w:rsidP="00110956">
      <w:pPr>
        <w:ind w:firstLine="709"/>
        <w:jc w:val="both"/>
        <w:rPr>
          <w:sz w:val="28"/>
          <w:szCs w:val="28"/>
        </w:rPr>
      </w:pPr>
      <w:r w:rsidRPr="0023599F">
        <w:rPr>
          <w:sz w:val="28"/>
          <w:szCs w:val="28"/>
        </w:rPr>
        <w:t xml:space="preserve">Вышеуказанные индексы приняты согласно </w:t>
      </w:r>
      <w:r w:rsidRPr="0023599F">
        <w:rPr>
          <w:rFonts w:eastAsia="Calibri"/>
          <w:sz w:val="28"/>
          <w:szCs w:val="28"/>
        </w:rPr>
        <w:t xml:space="preserve">основным параметрам прогноза социально-экономического развития Российской Федерации на 2025 год и на плановый период 2026 и 2027 годов, определенных в базовом варианте Прогноза социально-экономического развития Российской Федерации на 2025 год и на </w:t>
      </w:r>
      <w:r w:rsidRPr="0023599F">
        <w:rPr>
          <w:rFonts w:eastAsia="Calibri"/>
          <w:sz w:val="28"/>
          <w:szCs w:val="28"/>
        </w:rPr>
        <w:lastRenderedPageBreak/>
        <w:t xml:space="preserve">плановый период 2026 и 2027 годов, опубликованном 30.09.2024 на официальном сайте Министерства экономического развития Российской Федерации (далее - </w:t>
      </w:r>
      <w:r w:rsidRPr="0023599F">
        <w:rPr>
          <w:sz w:val="28"/>
          <w:szCs w:val="28"/>
        </w:rPr>
        <w:t>прогноз Минэкономразвития России).</w:t>
      </w:r>
    </w:p>
    <w:p w14:paraId="2166ACF2" w14:textId="77777777" w:rsidR="00110956" w:rsidRPr="0068401E" w:rsidRDefault="00110956" w:rsidP="00110956">
      <w:pPr>
        <w:tabs>
          <w:tab w:val="left" w:pos="1134"/>
        </w:tabs>
        <w:ind w:firstLine="709"/>
        <w:jc w:val="both"/>
        <w:rPr>
          <w:sz w:val="28"/>
          <w:szCs w:val="28"/>
        </w:rPr>
      </w:pPr>
      <w:r w:rsidRPr="0068401E">
        <w:rPr>
          <w:sz w:val="28"/>
          <w:szCs w:val="28"/>
        </w:rPr>
        <w:t xml:space="preserve">Кроме того, </w:t>
      </w:r>
      <w:r w:rsidRPr="0068401E">
        <w:rPr>
          <w:b/>
          <w:sz w:val="28"/>
          <w:szCs w:val="28"/>
          <w:u w:val="single"/>
        </w:rPr>
        <w:t>необходимо отметить</w:t>
      </w:r>
      <w:r w:rsidRPr="0068401E">
        <w:rPr>
          <w:sz w:val="28"/>
          <w:szCs w:val="28"/>
        </w:rPr>
        <w:t>:</w:t>
      </w:r>
    </w:p>
    <w:p w14:paraId="7B0596D4" w14:textId="77777777" w:rsidR="00110956" w:rsidRPr="0068401E" w:rsidRDefault="00110956" w:rsidP="00110956">
      <w:pPr>
        <w:ind w:firstLine="709"/>
        <w:jc w:val="both"/>
        <w:rPr>
          <w:sz w:val="28"/>
          <w:szCs w:val="28"/>
        </w:rPr>
      </w:pPr>
      <w:r w:rsidRPr="0068401E">
        <w:rPr>
          <w:sz w:val="28"/>
          <w:szCs w:val="28"/>
        </w:rPr>
        <w:t xml:space="preserve">В соответствии с п. 10 Основ ценообразования в случае </w:t>
      </w:r>
      <w:r w:rsidRPr="0068401E">
        <w:rPr>
          <w:sz w:val="28"/>
          <w:szCs w:val="28"/>
          <w:u w:val="single"/>
        </w:rPr>
        <w:t>если регулируемая организация</w:t>
      </w:r>
      <w:r w:rsidRPr="0068401E">
        <w:rPr>
          <w:sz w:val="28"/>
          <w:szCs w:val="28"/>
        </w:rPr>
        <w:t xml:space="preserve"> кроме регулируемых видов деятельности в области обращения с твердыми коммунальными отходами </w:t>
      </w:r>
      <w:r w:rsidRPr="0068401E">
        <w:rPr>
          <w:sz w:val="28"/>
          <w:szCs w:val="28"/>
          <w:u w:val="single"/>
        </w:rPr>
        <w:t>осуществляет нерегулируемые виды деятельности</w:t>
      </w:r>
      <w:r w:rsidRPr="0068401E">
        <w:rPr>
          <w:sz w:val="28"/>
          <w:szCs w:val="28"/>
        </w:rPr>
        <w:t xml:space="preserve">, </w:t>
      </w:r>
      <w:r w:rsidRPr="0068401E">
        <w:rPr>
          <w:sz w:val="28"/>
          <w:szCs w:val="28"/>
          <w:u w:val="single"/>
        </w:rPr>
        <w:t xml:space="preserve">расходы на осуществление нерегулируемых видов деятельности и полученная в ходе их осуществления прибыль (убытки) при установлении тарифов </w:t>
      </w:r>
      <w:r w:rsidRPr="0068401E">
        <w:rPr>
          <w:b/>
          <w:sz w:val="28"/>
          <w:szCs w:val="28"/>
          <w:u w:val="single"/>
        </w:rPr>
        <w:t>не учитываются</w:t>
      </w:r>
      <w:r w:rsidRPr="0068401E">
        <w:rPr>
          <w:sz w:val="28"/>
          <w:szCs w:val="28"/>
        </w:rPr>
        <w:t>, за исключением расходов на осуществление нерегулируемых видов деятельности, которые учитываются в составе единого тарифа на услугу регионального оператора по обращению с твердыми коммунальными отходами.</w:t>
      </w:r>
    </w:p>
    <w:p w14:paraId="207837D5" w14:textId="77777777" w:rsidR="00110956" w:rsidRPr="00A02220" w:rsidRDefault="00110956" w:rsidP="00110956">
      <w:pPr>
        <w:autoSpaceDE w:val="0"/>
        <w:autoSpaceDN w:val="0"/>
        <w:adjustRightInd w:val="0"/>
        <w:ind w:firstLine="540"/>
        <w:jc w:val="both"/>
        <w:rPr>
          <w:color w:val="FF0000"/>
          <w:sz w:val="28"/>
          <w:szCs w:val="28"/>
          <w:highlight w:val="lightGray"/>
        </w:rPr>
      </w:pPr>
    </w:p>
    <w:p w14:paraId="3F02A0C0" w14:textId="77777777" w:rsidR="00110956" w:rsidRPr="0068401E" w:rsidRDefault="00110956" w:rsidP="00110956">
      <w:pPr>
        <w:autoSpaceDE w:val="0"/>
        <w:autoSpaceDN w:val="0"/>
        <w:adjustRightInd w:val="0"/>
        <w:spacing w:before="38"/>
        <w:ind w:firstLine="1157"/>
        <w:rPr>
          <w:b/>
          <w:bCs/>
          <w:sz w:val="28"/>
          <w:szCs w:val="28"/>
        </w:rPr>
      </w:pPr>
      <w:r w:rsidRPr="0068401E">
        <w:rPr>
          <w:b/>
          <w:bCs/>
          <w:sz w:val="28"/>
          <w:szCs w:val="28"/>
        </w:rPr>
        <w:t xml:space="preserve">Анализ экономической обоснованности расходов на 2025 год </w:t>
      </w:r>
    </w:p>
    <w:p w14:paraId="62DDAC55" w14:textId="77777777" w:rsidR="00110956" w:rsidRDefault="00110956" w:rsidP="00110956">
      <w:pPr>
        <w:autoSpaceDE w:val="0"/>
        <w:autoSpaceDN w:val="0"/>
        <w:adjustRightInd w:val="0"/>
        <w:spacing w:before="38"/>
        <w:ind w:firstLine="709"/>
        <w:jc w:val="center"/>
        <w:rPr>
          <w:b/>
          <w:bCs/>
          <w:sz w:val="28"/>
          <w:szCs w:val="28"/>
          <w:u w:val="single"/>
        </w:rPr>
      </w:pPr>
      <w:r w:rsidRPr="0068401E">
        <w:rPr>
          <w:b/>
          <w:bCs/>
          <w:sz w:val="28"/>
          <w:szCs w:val="28"/>
          <w:u w:val="single"/>
        </w:rPr>
        <w:t>Операционные расходы</w:t>
      </w:r>
    </w:p>
    <w:p w14:paraId="6D2916C3" w14:textId="77777777" w:rsidR="00110956" w:rsidRPr="0068401E" w:rsidRDefault="00110956" w:rsidP="00110956">
      <w:pPr>
        <w:autoSpaceDE w:val="0"/>
        <w:autoSpaceDN w:val="0"/>
        <w:adjustRightInd w:val="0"/>
        <w:spacing w:before="38"/>
        <w:ind w:firstLine="709"/>
        <w:jc w:val="center"/>
        <w:rPr>
          <w:b/>
          <w:bCs/>
          <w:sz w:val="28"/>
          <w:szCs w:val="28"/>
          <w:u w:val="single"/>
        </w:rPr>
      </w:pPr>
    </w:p>
    <w:p w14:paraId="5C5B2788" w14:textId="77777777" w:rsidR="00110956" w:rsidRDefault="00110956" w:rsidP="00110956">
      <w:pPr>
        <w:autoSpaceDE w:val="0"/>
        <w:autoSpaceDN w:val="0"/>
        <w:adjustRightInd w:val="0"/>
        <w:ind w:firstLine="709"/>
        <w:jc w:val="both"/>
        <w:rPr>
          <w:bCs/>
          <w:sz w:val="28"/>
          <w:szCs w:val="28"/>
        </w:rPr>
      </w:pPr>
      <w:r w:rsidRPr="0068401E">
        <w:rPr>
          <w:bCs/>
          <w:sz w:val="28"/>
          <w:szCs w:val="28"/>
        </w:rPr>
        <w:t>Операционные (подконтрольные) расходы рассчитываются по формуле:</w:t>
      </w:r>
    </w:p>
    <w:p w14:paraId="30086D71" w14:textId="77777777" w:rsidR="00110956" w:rsidRPr="0068401E" w:rsidRDefault="00110956" w:rsidP="00110956">
      <w:pPr>
        <w:autoSpaceDE w:val="0"/>
        <w:autoSpaceDN w:val="0"/>
        <w:adjustRightInd w:val="0"/>
        <w:ind w:firstLine="709"/>
        <w:jc w:val="both"/>
        <w:rPr>
          <w:bCs/>
          <w:sz w:val="28"/>
          <w:szCs w:val="28"/>
        </w:rPr>
      </w:pPr>
    </w:p>
    <w:p w14:paraId="4E5B4425" w14:textId="77777777" w:rsidR="00110956" w:rsidRPr="0068401E" w:rsidRDefault="00110956" w:rsidP="00110956">
      <w:pPr>
        <w:autoSpaceDE w:val="0"/>
        <w:autoSpaceDN w:val="0"/>
        <w:adjustRightInd w:val="0"/>
        <w:ind w:firstLine="709"/>
        <w:jc w:val="both"/>
        <w:rPr>
          <w:bCs/>
          <w:sz w:val="28"/>
          <w:szCs w:val="28"/>
        </w:rPr>
      </w:pPr>
      <w:r w:rsidRPr="0068401E">
        <w:rPr>
          <w:bCs/>
          <w:noProof/>
          <w:sz w:val="28"/>
          <w:szCs w:val="28"/>
        </w:rPr>
        <w:drawing>
          <wp:inline distT="0" distB="0" distL="0" distR="0" wp14:anchorId="4C7C43CA" wp14:editId="56418A87">
            <wp:extent cx="50482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1E520CD8" w14:textId="77777777" w:rsidR="00110956" w:rsidRDefault="00110956" w:rsidP="00110956">
      <w:pPr>
        <w:autoSpaceDE w:val="0"/>
        <w:autoSpaceDN w:val="0"/>
        <w:adjustRightInd w:val="0"/>
        <w:ind w:firstLine="709"/>
        <w:jc w:val="both"/>
        <w:rPr>
          <w:bCs/>
          <w:sz w:val="28"/>
          <w:szCs w:val="28"/>
        </w:rPr>
      </w:pPr>
    </w:p>
    <w:p w14:paraId="4CC3864C" w14:textId="77777777" w:rsidR="00110956" w:rsidRPr="0068401E" w:rsidRDefault="00110956" w:rsidP="00110956">
      <w:pPr>
        <w:autoSpaceDE w:val="0"/>
        <w:autoSpaceDN w:val="0"/>
        <w:adjustRightInd w:val="0"/>
        <w:ind w:firstLine="709"/>
        <w:jc w:val="both"/>
        <w:rPr>
          <w:bCs/>
          <w:sz w:val="28"/>
          <w:szCs w:val="28"/>
        </w:rPr>
      </w:pPr>
      <w:r w:rsidRPr="0068401E">
        <w:rPr>
          <w:bCs/>
          <w:sz w:val="28"/>
          <w:szCs w:val="28"/>
        </w:rPr>
        <w:t>где:</w:t>
      </w:r>
    </w:p>
    <w:p w14:paraId="0403E48F" w14:textId="77777777" w:rsidR="00110956" w:rsidRPr="0068401E" w:rsidRDefault="00110956" w:rsidP="00110956">
      <w:pPr>
        <w:autoSpaceDE w:val="0"/>
        <w:autoSpaceDN w:val="0"/>
        <w:adjustRightInd w:val="0"/>
        <w:ind w:firstLine="709"/>
        <w:jc w:val="both"/>
        <w:rPr>
          <w:bCs/>
          <w:sz w:val="28"/>
          <w:szCs w:val="28"/>
        </w:rPr>
      </w:pPr>
      <w:r w:rsidRPr="0068401E">
        <w:rPr>
          <w:bCs/>
          <w:sz w:val="28"/>
          <w:szCs w:val="28"/>
        </w:rPr>
        <w:t>ОР</w:t>
      </w:r>
      <w:r w:rsidRPr="0068401E">
        <w:rPr>
          <w:bCs/>
          <w:sz w:val="28"/>
          <w:szCs w:val="28"/>
          <w:vertAlign w:val="subscript"/>
        </w:rPr>
        <w:t>i</w:t>
      </w:r>
      <w:r w:rsidRPr="0068401E">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273" w:history="1">
        <w:r w:rsidRPr="0068401E">
          <w:rPr>
            <w:rStyle w:val="a6"/>
            <w:bCs/>
            <w:sz w:val="28"/>
            <w:szCs w:val="28"/>
          </w:rPr>
          <w:t>пунктом 31</w:t>
        </w:r>
      </w:hyperlink>
      <w:r w:rsidRPr="0068401E">
        <w:rPr>
          <w:bCs/>
          <w:sz w:val="28"/>
          <w:szCs w:val="28"/>
        </w:rPr>
        <w:t xml:space="preserve"> Методических указаний, тыс. руб.;</w:t>
      </w:r>
    </w:p>
    <w:p w14:paraId="2463F859" w14:textId="77777777" w:rsidR="00110956" w:rsidRPr="0068401E" w:rsidRDefault="00110956" w:rsidP="00110956">
      <w:pPr>
        <w:autoSpaceDE w:val="0"/>
        <w:autoSpaceDN w:val="0"/>
        <w:adjustRightInd w:val="0"/>
        <w:ind w:firstLine="709"/>
        <w:jc w:val="both"/>
        <w:rPr>
          <w:bCs/>
          <w:sz w:val="28"/>
          <w:szCs w:val="28"/>
        </w:rPr>
      </w:pPr>
      <w:r w:rsidRPr="0068401E">
        <w:rPr>
          <w:bCs/>
          <w:sz w:val="28"/>
          <w:szCs w:val="28"/>
        </w:rPr>
        <w:t>ИЭР</w:t>
      </w:r>
      <w:r w:rsidRPr="0068401E">
        <w:rPr>
          <w:bCs/>
          <w:sz w:val="28"/>
          <w:szCs w:val="28"/>
          <w:vertAlign w:val="subscript"/>
        </w:rPr>
        <w:t>i</w:t>
      </w:r>
      <w:r w:rsidRPr="0068401E">
        <w:rPr>
          <w:bCs/>
          <w:sz w:val="28"/>
          <w:szCs w:val="28"/>
        </w:rPr>
        <w:t xml:space="preserve"> - индекс эффективности операционных расходов на год i, выраженный в процентах и определяемый в соответствии с </w:t>
      </w:r>
      <w:hyperlink r:id="rId274" w:history="1">
        <w:r w:rsidRPr="0068401E">
          <w:rPr>
            <w:rStyle w:val="a6"/>
            <w:bCs/>
            <w:sz w:val="28"/>
            <w:szCs w:val="28"/>
          </w:rPr>
          <w:t>пунктом 28</w:t>
        </w:r>
      </w:hyperlink>
      <w:r w:rsidRPr="0068401E">
        <w:rPr>
          <w:bCs/>
          <w:sz w:val="28"/>
          <w:szCs w:val="28"/>
        </w:rPr>
        <w:t xml:space="preserve"> Методических указаний;</w:t>
      </w:r>
    </w:p>
    <w:p w14:paraId="2A3B433A" w14:textId="77777777" w:rsidR="00110956" w:rsidRPr="0068401E" w:rsidRDefault="00110956" w:rsidP="00110956">
      <w:pPr>
        <w:autoSpaceDE w:val="0"/>
        <w:autoSpaceDN w:val="0"/>
        <w:adjustRightInd w:val="0"/>
        <w:ind w:firstLine="709"/>
        <w:jc w:val="both"/>
        <w:rPr>
          <w:bCs/>
          <w:sz w:val="28"/>
          <w:szCs w:val="28"/>
        </w:rPr>
      </w:pPr>
      <w:r w:rsidRPr="0068401E">
        <w:rPr>
          <w:bCs/>
          <w:sz w:val="28"/>
          <w:szCs w:val="28"/>
        </w:rPr>
        <w:t>ИПЦ</w:t>
      </w:r>
      <w:r w:rsidRPr="0068401E">
        <w:rPr>
          <w:bCs/>
          <w:sz w:val="28"/>
          <w:szCs w:val="28"/>
          <w:vertAlign w:val="subscript"/>
        </w:rPr>
        <w:t>i</w:t>
      </w:r>
      <w:r w:rsidRPr="0068401E">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E8EDA31" w14:textId="77777777" w:rsidR="00110956" w:rsidRPr="0068401E" w:rsidRDefault="00110956" w:rsidP="00110956">
      <w:pPr>
        <w:autoSpaceDE w:val="0"/>
        <w:autoSpaceDN w:val="0"/>
        <w:adjustRightInd w:val="0"/>
        <w:ind w:firstLine="709"/>
        <w:jc w:val="both"/>
        <w:rPr>
          <w:bCs/>
          <w:sz w:val="28"/>
          <w:szCs w:val="28"/>
        </w:rPr>
      </w:pPr>
      <w:r w:rsidRPr="0068401E">
        <w:rPr>
          <w:bCs/>
          <w:sz w:val="28"/>
          <w:szCs w:val="28"/>
        </w:rPr>
        <w:t>W</w:t>
      </w:r>
      <w:r w:rsidRPr="0068401E">
        <w:rPr>
          <w:bCs/>
          <w:sz w:val="28"/>
          <w:szCs w:val="28"/>
          <w:vertAlign w:val="subscript"/>
        </w:rPr>
        <w:t>i</w:t>
      </w:r>
      <w:r w:rsidRPr="0068401E">
        <w:rPr>
          <w:bCs/>
          <w:sz w:val="28"/>
          <w:szCs w:val="28"/>
        </w:rPr>
        <w:t>, W</w:t>
      </w:r>
      <w:r w:rsidRPr="0068401E">
        <w:rPr>
          <w:bCs/>
          <w:sz w:val="28"/>
          <w:szCs w:val="28"/>
          <w:vertAlign w:val="subscript"/>
        </w:rPr>
        <w:t>i-1</w:t>
      </w:r>
      <w:r w:rsidRPr="0068401E">
        <w:rPr>
          <w:bCs/>
          <w:sz w:val="28"/>
          <w:szCs w:val="28"/>
        </w:rPr>
        <w:t xml:space="preserve"> - количество твердых коммунальных отходов, поступающих на объект в году i, (i-1), тонн.</w:t>
      </w:r>
    </w:p>
    <w:p w14:paraId="095566A4" w14:textId="77777777" w:rsidR="00110956" w:rsidRPr="00A02220" w:rsidRDefault="00110956" w:rsidP="00110956">
      <w:pPr>
        <w:autoSpaceDE w:val="0"/>
        <w:autoSpaceDN w:val="0"/>
        <w:adjustRightInd w:val="0"/>
        <w:ind w:firstLine="709"/>
        <w:jc w:val="both"/>
        <w:rPr>
          <w:b/>
          <w:color w:val="FF0000"/>
          <w:sz w:val="10"/>
          <w:szCs w:val="10"/>
        </w:rPr>
      </w:pPr>
    </w:p>
    <w:p w14:paraId="2C4F5714" w14:textId="77777777" w:rsidR="00110956" w:rsidRPr="0068401E" w:rsidRDefault="00110956" w:rsidP="00110956">
      <w:pPr>
        <w:autoSpaceDE w:val="0"/>
        <w:autoSpaceDN w:val="0"/>
        <w:adjustRightInd w:val="0"/>
        <w:spacing w:before="38"/>
        <w:ind w:firstLine="709"/>
        <w:jc w:val="both"/>
        <w:rPr>
          <w:sz w:val="28"/>
          <w:szCs w:val="28"/>
        </w:rPr>
      </w:pPr>
      <w:r w:rsidRPr="0068401E">
        <w:rPr>
          <w:bCs/>
          <w:sz w:val="28"/>
          <w:szCs w:val="28"/>
        </w:rPr>
        <w:t>Операционные расходы</w:t>
      </w:r>
      <w:r w:rsidRPr="0068401E">
        <w:rPr>
          <w:b/>
          <w:bCs/>
          <w:sz w:val="28"/>
          <w:szCs w:val="28"/>
        </w:rPr>
        <w:t xml:space="preserve"> </w:t>
      </w:r>
      <w:r w:rsidRPr="0068401E">
        <w:rPr>
          <w:b/>
          <w:sz w:val="28"/>
          <w:szCs w:val="28"/>
          <w:u w:val="single"/>
        </w:rPr>
        <w:t>утверждены</w:t>
      </w:r>
      <w:r w:rsidRPr="0068401E">
        <w:rPr>
          <w:sz w:val="28"/>
          <w:szCs w:val="28"/>
        </w:rPr>
        <w:t xml:space="preserve"> РЭК Кузбасса на 2025 год в размере 100014,29 тыс. руб. </w:t>
      </w:r>
    </w:p>
    <w:p w14:paraId="7ACC6843" w14:textId="77777777" w:rsidR="00110956" w:rsidRPr="0068401E" w:rsidRDefault="00110956" w:rsidP="00110956">
      <w:pPr>
        <w:autoSpaceDE w:val="0"/>
        <w:autoSpaceDN w:val="0"/>
        <w:adjustRightInd w:val="0"/>
        <w:ind w:firstLine="709"/>
        <w:jc w:val="both"/>
        <w:rPr>
          <w:sz w:val="28"/>
          <w:szCs w:val="28"/>
        </w:rPr>
      </w:pPr>
      <w:r w:rsidRPr="0068401E">
        <w:rPr>
          <w:sz w:val="28"/>
          <w:szCs w:val="28"/>
        </w:rPr>
        <w:t>При расчете Операционных расходов на 2025 год регулятором использовались следующие показатели:</w:t>
      </w:r>
    </w:p>
    <w:p w14:paraId="0EC8D5EB" w14:textId="77777777" w:rsidR="00110956" w:rsidRPr="0068401E" w:rsidRDefault="00110956" w:rsidP="00110956">
      <w:pPr>
        <w:autoSpaceDE w:val="0"/>
        <w:autoSpaceDN w:val="0"/>
        <w:adjustRightInd w:val="0"/>
        <w:spacing w:before="38"/>
        <w:ind w:firstLine="709"/>
        <w:jc w:val="both"/>
        <w:rPr>
          <w:sz w:val="28"/>
          <w:szCs w:val="28"/>
        </w:rPr>
      </w:pPr>
      <w:r w:rsidRPr="0068401E">
        <w:rPr>
          <w:sz w:val="28"/>
          <w:szCs w:val="28"/>
        </w:rPr>
        <w:t xml:space="preserve">- операционные расходы 2024 года в размере </w:t>
      </w:r>
      <w:r>
        <w:rPr>
          <w:sz w:val="28"/>
          <w:szCs w:val="28"/>
        </w:rPr>
        <w:t>97916,30</w:t>
      </w:r>
      <w:r w:rsidRPr="0068401E">
        <w:rPr>
          <w:sz w:val="28"/>
          <w:szCs w:val="28"/>
        </w:rPr>
        <w:t xml:space="preserve"> тыс. руб. в области захоронения твердых коммунальных отходов; </w:t>
      </w:r>
    </w:p>
    <w:p w14:paraId="49C34A59" w14:textId="77777777" w:rsidR="00110956" w:rsidRPr="0068401E" w:rsidRDefault="00110956" w:rsidP="00110956">
      <w:pPr>
        <w:widowControl w:val="0"/>
        <w:tabs>
          <w:tab w:val="left" w:pos="715"/>
        </w:tabs>
        <w:autoSpaceDE w:val="0"/>
        <w:autoSpaceDN w:val="0"/>
        <w:adjustRightInd w:val="0"/>
        <w:ind w:firstLine="709"/>
        <w:jc w:val="both"/>
        <w:rPr>
          <w:sz w:val="28"/>
          <w:szCs w:val="28"/>
        </w:rPr>
      </w:pPr>
      <w:r>
        <w:rPr>
          <w:sz w:val="28"/>
          <w:szCs w:val="28"/>
        </w:rPr>
        <w:t xml:space="preserve">- </w:t>
      </w:r>
      <w:r w:rsidRPr="0068401E">
        <w:rPr>
          <w:sz w:val="28"/>
          <w:szCs w:val="28"/>
        </w:rPr>
        <w:t>индекс эффективности операционных расходов 1%;</w:t>
      </w:r>
    </w:p>
    <w:p w14:paraId="64081817" w14:textId="77777777" w:rsidR="00110956" w:rsidRPr="0068401E" w:rsidRDefault="00110956" w:rsidP="00110956">
      <w:pPr>
        <w:widowControl w:val="0"/>
        <w:tabs>
          <w:tab w:val="left" w:pos="710"/>
        </w:tabs>
        <w:autoSpaceDE w:val="0"/>
        <w:autoSpaceDN w:val="0"/>
        <w:adjustRightInd w:val="0"/>
        <w:ind w:left="709"/>
        <w:jc w:val="both"/>
        <w:rPr>
          <w:sz w:val="28"/>
          <w:szCs w:val="28"/>
        </w:rPr>
      </w:pPr>
      <w:r>
        <w:rPr>
          <w:sz w:val="28"/>
          <w:szCs w:val="28"/>
        </w:rPr>
        <w:t xml:space="preserve">- </w:t>
      </w:r>
      <w:r w:rsidRPr="0068401E">
        <w:rPr>
          <w:sz w:val="28"/>
          <w:szCs w:val="28"/>
        </w:rPr>
        <w:t>индекс потребительских цен на 2024 год – 104,0%;</w:t>
      </w:r>
    </w:p>
    <w:p w14:paraId="25910971" w14:textId="77777777" w:rsidR="00110956" w:rsidRPr="00A02220" w:rsidRDefault="00110956" w:rsidP="00110956">
      <w:pPr>
        <w:widowControl w:val="0"/>
        <w:tabs>
          <w:tab w:val="left" w:pos="709"/>
        </w:tabs>
        <w:autoSpaceDE w:val="0"/>
        <w:autoSpaceDN w:val="0"/>
        <w:adjustRightInd w:val="0"/>
        <w:ind w:left="709"/>
        <w:jc w:val="both"/>
        <w:rPr>
          <w:color w:val="FF0000"/>
          <w:sz w:val="28"/>
          <w:szCs w:val="28"/>
        </w:rPr>
      </w:pPr>
      <w:r>
        <w:rPr>
          <w:sz w:val="28"/>
          <w:szCs w:val="28"/>
        </w:rPr>
        <w:t xml:space="preserve">- </w:t>
      </w:r>
      <w:r w:rsidRPr="0068401E">
        <w:rPr>
          <w:sz w:val="28"/>
          <w:szCs w:val="28"/>
        </w:rPr>
        <w:t xml:space="preserve">количество твердых коммунальных отходов, </w:t>
      </w:r>
      <w:r w:rsidRPr="0068401E">
        <w:rPr>
          <w:bCs/>
          <w:sz w:val="28"/>
          <w:szCs w:val="28"/>
        </w:rPr>
        <w:t xml:space="preserve">поступающих на объект в 2025 </w:t>
      </w:r>
      <w:r w:rsidRPr="0068401E">
        <w:rPr>
          <w:bCs/>
          <w:sz w:val="28"/>
          <w:szCs w:val="28"/>
        </w:rPr>
        <w:lastRenderedPageBreak/>
        <w:t xml:space="preserve">году 108720,00 тонн, в 2024 году 109590,00 тонн, </w:t>
      </w:r>
      <w:r w:rsidRPr="0068401E">
        <w:rPr>
          <w:sz w:val="28"/>
          <w:szCs w:val="28"/>
        </w:rPr>
        <w:t>в соответствии с Территориальной схемой.</w:t>
      </w:r>
      <w:r w:rsidRPr="00A02220">
        <w:rPr>
          <w:color w:val="FF0000"/>
          <w:sz w:val="28"/>
          <w:szCs w:val="28"/>
        </w:rPr>
        <w:t xml:space="preserve"> </w:t>
      </w:r>
    </w:p>
    <w:p w14:paraId="4823FAC8" w14:textId="77777777" w:rsidR="00110956" w:rsidRPr="0068401E" w:rsidRDefault="00110956" w:rsidP="00110956">
      <w:pPr>
        <w:autoSpaceDE w:val="0"/>
        <w:autoSpaceDN w:val="0"/>
        <w:adjustRightInd w:val="0"/>
        <w:ind w:firstLine="540"/>
        <w:jc w:val="both"/>
        <w:rPr>
          <w:sz w:val="28"/>
          <w:szCs w:val="28"/>
        </w:rPr>
      </w:pPr>
      <w:r w:rsidRPr="0068401E">
        <w:rPr>
          <w:sz w:val="28"/>
          <w:szCs w:val="28"/>
        </w:rPr>
        <w:t>Базовый уровень операционных расходов на первый год долгосрочного периода регулирования определяется методом экономически обоснованных расходов (затрат) в соответствии с пунктом 31 Методических указаний.</w:t>
      </w:r>
    </w:p>
    <w:p w14:paraId="2758B67B" w14:textId="77777777" w:rsidR="00110956" w:rsidRPr="00A02220" w:rsidRDefault="00110956" w:rsidP="00110956">
      <w:pPr>
        <w:autoSpaceDE w:val="0"/>
        <w:autoSpaceDN w:val="0"/>
        <w:adjustRightInd w:val="0"/>
        <w:ind w:firstLine="540"/>
        <w:jc w:val="both"/>
        <w:rPr>
          <w:color w:val="FF0000"/>
          <w:sz w:val="28"/>
          <w:szCs w:val="28"/>
        </w:rPr>
      </w:pPr>
    </w:p>
    <w:p w14:paraId="115D4EC6" w14:textId="77777777" w:rsidR="00110956" w:rsidRPr="0068401E" w:rsidRDefault="00110956" w:rsidP="00110956">
      <w:pPr>
        <w:autoSpaceDE w:val="0"/>
        <w:autoSpaceDN w:val="0"/>
        <w:adjustRightInd w:val="0"/>
        <w:ind w:firstLine="709"/>
        <w:jc w:val="both"/>
        <w:rPr>
          <w:sz w:val="28"/>
          <w:szCs w:val="28"/>
        </w:rPr>
      </w:pPr>
      <w:r w:rsidRPr="0068401E">
        <w:rPr>
          <w:sz w:val="28"/>
          <w:szCs w:val="28"/>
        </w:rPr>
        <w:t>При корректировке Операционных расходов на 2025 год предприятием предложены следующие показатели:</w:t>
      </w:r>
    </w:p>
    <w:p w14:paraId="43A3BD59" w14:textId="77777777" w:rsidR="00110956" w:rsidRPr="0023599F" w:rsidRDefault="00110956" w:rsidP="00110956">
      <w:pPr>
        <w:autoSpaceDE w:val="0"/>
        <w:autoSpaceDN w:val="0"/>
        <w:adjustRightInd w:val="0"/>
        <w:spacing w:before="38"/>
        <w:ind w:firstLine="709"/>
        <w:jc w:val="both"/>
        <w:rPr>
          <w:sz w:val="28"/>
          <w:szCs w:val="28"/>
        </w:rPr>
      </w:pPr>
      <w:r w:rsidRPr="0023599F">
        <w:rPr>
          <w:sz w:val="28"/>
          <w:szCs w:val="28"/>
        </w:rPr>
        <w:t xml:space="preserve">- операционные расходы 2024 года в размере 237405,08 тыс. руб. в области захоронения твердых коммунальных отходов; </w:t>
      </w:r>
    </w:p>
    <w:p w14:paraId="7BA3DABE" w14:textId="77777777" w:rsidR="00110956" w:rsidRPr="0023599F" w:rsidRDefault="00110956" w:rsidP="00110956">
      <w:pPr>
        <w:widowControl w:val="0"/>
        <w:tabs>
          <w:tab w:val="left" w:pos="715"/>
        </w:tabs>
        <w:autoSpaceDE w:val="0"/>
        <w:autoSpaceDN w:val="0"/>
        <w:adjustRightInd w:val="0"/>
        <w:ind w:left="709"/>
        <w:jc w:val="both"/>
        <w:rPr>
          <w:sz w:val="28"/>
          <w:szCs w:val="28"/>
        </w:rPr>
      </w:pPr>
      <w:r w:rsidRPr="0023599F">
        <w:rPr>
          <w:sz w:val="28"/>
          <w:szCs w:val="28"/>
        </w:rPr>
        <w:t>- индекс эффективности операционных расходов 1%;</w:t>
      </w:r>
    </w:p>
    <w:p w14:paraId="580B9BF0" w14:textId="77777777" w:rsidR="00110956" w:rsidRPr="0023599F" w:rsidRDefault="00110956" w:rsidP="00110956">
      <w:pPr>
        <w:widowControl w:val="0"/>
        <w:tabs>
          <w:tab w:val="left" w:pos="710"/>
        </w:tabs>
        <w:autoSpaceDE w:val="0"/>
        <w:autoSpaceDN w:val="0"/>
        <w:adjustRightInd w:val="0"/>
        <w:ind w:left="709"/>
        <w:jc w:val="both"/>
        <w:rPr>
          <w:sz w:val="28"/>
          <w:szCs w:val="28"/>
        </w:rPr>
      </w:pPr>
      <w:r w:rsidRPr="0023599F">
        <w:rPr>
          <w:sz w:val="28"/>
          <w:szCs w:val="28"/>
        </w:rPr>
        <w:t>- индекс потребительских цен на 2025 год – 104,2%;</w:t>
      </w:r>
    </w:p>
    <w:p w14:paraId="506A3C33" w14:textId="77777777" w:rsidR="00110956" w:rsidRPr="0023599F" w:rsidRDefault="00110956" w:rsidP="00110956">
      <w:pPr>
        <w:widowControl w:val="0"/>
        <w:shd w:val="clear" w:color="auto" w:fill="FFFFFF"/>
        <w:autoSpaceDE w:val="0"/>
        <w:autoSpaceDN w:val="0"/>
        <w:adjustRightInd w:val="0"/>
        <w:ind w:firstLine="709"/>
        <w:jc w:val="both"/>
        <w:rPr>
          <w:sz w:val="28"/>
          <w:szCs w:val="28"/>
        </w:rPr>
      </w:pPr>
      <w:r w:rsidRPr="0023599F">
        <w:rPr>
          <w:sz w:val="28"/>
          <w:szCs w:val="28"/>
        </w:rPr>
        <w:t xml:space="preserve">- количество твердых коммунальных отходов, </w:t>
      </w:r>
      <w:r w:rsidRPr="0023599F">
        <w:rPr>
          <w:bCs/>
          <w:sz w:val="28"/>
          <w:szCs w:val="28"/>
        </w:rPr>
        <w:t>поступающих на объект в 2025 году 265006,49</w:t>
      </w:r>
      <w:r w:rsidRPr="0023599F">
        <w:rPr>
          <w:sz w:val="28"/>
          <w:szCs w:val="28"/>
        </w:rPr>
        <w:t xml:space="preserve"> тонн (в соответствии с расчетом, выполненным по Методическим указаниям), в 2024 году 251943,53 тонн (в соответствии с расчетом, выполненным по Методическим указаниям).</w:t>
      </w:r>
    </w:p>
    <w:p w14:paraId="16944D97" w14:textId="77777777" w:rsidR="00110956" w:rsidRPr="000A3DE5" w:rsidRDefault="00110956" w:rsidP="00110956">
      <w:pPr>
        <w:pStyle w:val="Style23"/>
        <w:widowControl/>
        <w:tabs>
          <w:tab w:val="left" w:pos="715"/>
        </w:tabs>
        <w:spacing w:line="240" w:lineRule="auto"/>
        <w:ind w:firstLine="0"/>
        <w:rPr>
          <w:color w:val="FF0000"/>
          <w:sz w:val="10"/>
          <w:szCs w:val="10"/>
        </w:rPr>
      </w:pPr>
      <w:r w:rsidRPr="00A02220">
        <w:rPr>
          <w:color w:val="FF0000"/>
          <w:sz w:val="28"/>
          <w:szCs w:val="28"/>
        </w:rPr>
        <w:tab/>
      </w:r>
    </w:p>
    <w:p w14:paraId="52716442" w14:textId="77777777" w:rsidR="00110956" w:rsidRPr="0068401E" w:rsidRDefault="00110956" w:rsidP="00110956">
      <w:pPr>
        <w:pStyle w:val="Style23"/>
        <w:widowControl/>
        <w:shd w:val="clear" w:color="auto" w:fill="FFFFFF"/>
        <w:tabs>
          <w:tab w:val="left" w:pos="715"/>
        </w:tabs>
        <w:spacing w:line="240" w:lineRule="auto"/>
        <w:ind w:firstLine="0"/>
        <w:rPr>
          <w:sz w:val="28"/>
          <w:szCs w:val="28"/>
        </w:rPr>
      </w:pPr>
      <w:r w:rsidRPr="00A02220">
        <w:rPr>
          <w:color w:val="FF0000"/>
          <w:sz w:val="28"/>
          <w:szCs w:val="28"/>
        </w:rPr>
        <w:tab/>
      </w:r>
      <w:r w:rsidRPr="0068401E">
        <w:rPr>
          <w:sz w:val="28"/>
          <w:szCs w:val="28"/>
        </w:rPr>
        <w:t xml:space="preserve">При </w:t>
      </w:r>
      <w:r w:rsidRPr="0068401E">
        <w:rPr>
          <w:b/>
          <w:sz w:val="28"/>
          <w:szCs w:val="28"/>
          <w:u w:val="single"/>
        </w:rPr>
        <w:t>корректировке</w:t>
      </w:r>
      <w:r w:rsidRPr="0068401E">
        <w:rPr>
          <w:sz w:val="28"/>
          <w:szCs w:val="28"/>
        </w:rPr>
        <w:t xml:space="preserve"> Операционных расходов на 2025 год регулятором использовались следующие показатели:</w:t>
      </w:r>
    </w:p>
    <w:p w14:paraId="63201FFA" w14:textId="77777777" w:rsidR="00110956" w:rsidRPr="0068401E" w:rsidRDefault="00110956" w:rsidP="00110956">
      <w:pPr>
        <w:autoSpaceDE w:val="0"/>
        <w:autoSpaceDN w:val="0"/>
        <w:adjustRightInd w:val="0"/>
        <w:spacing w:before="38"/>
        <w:ind w:firstLine="709"/>
        <w:jc w:val="both"/>
        <w:rPr>
          <w:sz w:val="28"/>
          <w:szCs w:val="28"/>
        </w:rPr>
      </w:pPr>
      <w:r w:rsidRPr="0068401E">
        <w:rPr>
          <w:sz w:val="28"/>
          <w:szCs w:val="28"/>
        </w:rPr>
        <w:t xml:space="preserve">- операционные расходы 2024 года в размере 237405,08 тыс. руб. в области захоронения твердых коммунальных отходов; </w:t>
      </w:r>
    </w:p>
    <w:p w14:paraId="62779827" w14:textId="77777777" w:rsidR="00110956" w:rsidRPr="0023599F" w:rsidRDefault="00110956" w:rsidP="00110956">
      <w:pPr>
        <w:ind w:firstLine="709"/>
        <w:jc w:val="both"/>
        <w:rPr>
          <w:sz w:val="28"/>
          <w:szCs w:val="28"/>
        </w:rPr>
      </w:pPr>
      <w:r w:rsidRPr="0023599F">
        <w:rPr>
          <w:sz w:val="28"/>
          <w:szCs w:val="28"/>
        </w:rPr>
        <w:t xml:space="preserve">- индекс потребительских цен на 2025 год – 105,8%, согласно </w:t>
      </w:r>
      <w:r w:rsidRPr="0023599F">
        <w:rPr>
          <w:rFonts w:eastAsia="Calibri"/>
          <w:sz w:val="28"/>
          <w:szCs w:val="28"/>
        </w:rPr>
        <w:t xml:space="preserve">основным параметрам прогноза социально-экономического развития Российской Федерации на 2025 год и на плановый период 2026 и 2027 годов, определенных в базовом варианте Прогноза социально-экономического развития Российской Федерации на 2025 год и на плановый период 2026 и 2027 годов, опубликованном 30.09.2024 на официальном сайте Министерства экономического развития Российской Федерации (далее - </w:t>
      </w:r>
      <w:r w:rsidRPr="0023599F">
        <w:rPr>
          <w:sz w:val="28"/>
          <w:szCs w:val="28"/>
        </w:rPr>
        <w:t>прогноз Минэкономразвития России).</w:t>
      </w:r>
    </w:p>
    <w:p w14:paraId="2115044F" w14:textId="77777777" w:rsidR="00110956" w:rsidRPr="0068401E" w:rsidRDefault="00110956" w:rsidP="00110956">
      <w:pPr>
        <w:widowControl w:val="0"/>
        <w:shd w:val="clear" w:color="auto" w:fill="FFFFFF"/>
        <w:tabs>
          <w:tab w:val="left" w:pos="0"/>
        </w:tabs>
        <w:autoSpaceDE w:val="0"/>
        <w:autoSpaceDN w:val="0"/>
        <w:adjustRightInd w:val="0"/>
        <w:ind w:firstLine="567"/>
        <w:jc w:val="both"/>
        <w:rPr>
          <w:sz w:val="28"/>
          <w:szCs w:val="28"/>
        </w:rPr>
      </w:pPr>
      <w:r>
        <w:rPr>
          <w:sz w:val="28"/>
          <w:szCs w:val="28"/>
        </w:rPr>
        <w:t xml:space="preserve">- </w:t>
      </w:r>
      <w:r w:rsidRPr="0068401E">
        <w:rPr>
          <w:sz w:val="28"/>
          <w:szCs w:val="28"/>
        </w:rPr>
        <w:t>индекс эффективности операционных расходов 1%;</w:t>
      </w:r>
    </w:p>
    <w:p w14:paraId="3E531301" w14:textId="77777777" w:rsidR="00110956" w:rsidRPr="0068401E" w:rsidRDefault="00110956" w:rsidP="00110956">
      <w:pPr>
        <w:widowControl w:val="0"/>
        <w:shd w:val="clear" w:color="auto" w:fill="FFFFFF"/>
        <w:tabs>
          <w:tab w:val="left" w:pos="0"/>
        </w:tabs>
        <w:autoSpaceDE w:val="0"/>
        <w:autoSpaceDN w:val="0"/>
        <w:adjustRightInd w:val="0"/>
        <w:ind w:firstLine="567"/>
        <w:jc w:val="both"/>
        <w:rPr>
          <w:sz w:val="28"/>
          <w:szCs w:val="28"/>
        </w:rPr>
      </w:pPr>
      <w:r>
        <w:rPr>
          <w:sz w:val="28"/>
          <w:szCs w:val="28"/>
        </w:rPr>
        <w:t xml:space="preserve">- </w:t>
      </w:r>
      <w:r w:rsidRPr="0068401E">
        <w:rPr>
          <w:sz w:val="28"/>
          <w:szCs w:val="28"/>
        </w:rPr>
        <w:t xml:space="preserve">количество твердых коммунальных отходов, </w:t>
      </w:r>
      <w:r w:rsidRPr="0068401E">
        <w:rPr>
          <w:bCs/>
          <w:sz w:val="28"/>
          <w:szCs w:val="28"/>
        </w:rPr>
        <w:t xml:space="preserve">поступающих на объект в 2025 </w:t>
      </w:r>
      <w:r w:rsidRPr="0023599F">
        <w:rPr>
          <w:bCs/>
          <w:sz w:val="28"/>
          <w:szCs w:val="28"/>
        </w:rPr>
        <w:t>году 265006,49</w:t>
      </w:r>
      <w:r w:rsidRPr="0023599F">
        <w:rPr>
          <w:sz w:val="28"/>
          <w:szCs w:val="28"/>
        </w:rPr>
        <w:t xml:space="preserve"> тонн (в соответствии с расчетом, выполненным по Методическим </w:t>
      </w:r>
      <w:r w:rsidRPr="007B67AA">
        <w:rPr>
          <w:sz w:val="28"/>
          <w:szCs w:val="28"/>
        </w:rPr>
        <w:t xml:space="preserve">указаниям), </w:t>
      </w:r>
      <w:r w:rsidRPr="0068401E">
        <w:rPr>
          <w:sz w:val="28"/>
          <w:szCs w:val="28"/>
        </w:rPr>
        <w:t>в 2024 году 251943,53 тонн</w:t>
      </w:r>
      <w:r>
        <w:rPr>
          <w:sz w:val="28"/>
          <w:szCs w:val="28"/>
        </w:rPr>
        <w:t xml:space="preserve"> (в соответствии с </w:t>
      </w:r>
      <w:r w:rsidRPr="0068401E">
        <w:rPr>
          <w:sz w:val="28"/>
          <w:szCs w:val="28"/>
        </w:rPr>
        <w:t>расчетом, выполненным по Методическим указаниям).</w:t>
      </w:r>
    </w:p>
    <w:p w14:paraId="140CF212" w14:textId="77777777" w:rsidR="00110956" w:rsidRDefault="00110956" w:rsidP="00110956">
      <w:pPr>
        <w:shd w:val="clear" w:color="auto" w:fill="FFFFFF"/>
        <w:tabs>
          <w:tab w:val="left" w:pos="709"/>
        </w:tabs>
        <w:autoSpaceDE w:val="0"/>
        <w:autoSpaceDN w:val="0"/>
        <w:adjustRightInd w:val="0"/>
        <w:ind w:firstLine="709"/>
        <w:jc w:val="both"/>
        <w:rPr>
          <w:b/>
          <w:sz w:val="28"/>
          <w:szCs w:val="28"/>
        </w:rPr>
      </w:pPr>
      <w:r w:rsidRPr="0068401E">
        <w:rPr>
          <w:sz w:val="28"/>
          <w:szCs w:val="28"/>
        </w:rPr>
        <w:t xml:space="preserve">Таким образом, в процессе экспертизы </w:t>
      </w:r>
      <w:r w:rsidRPr="0068401E">
        <w:rPr>
          <w:b/>
          <w:sz w:val="28"/>
          <w:szCs w:val="28"/>
        </w:rPr>
        <w:t xml:space="preserve">операционные расходы на 2025 год </w:t>
      </w:r>
      <w:r w:rsidRPr="0023599F">
        <w:rPr>
          <w:b/>
          <w:sz w:val="28"/>
          <w:szCs w:val="28"/>
        </w:rPr>
        <w:t>определены в сумме 261555,69 тыс. руб.</w:t>
      </w:r>
    </w:p>
    <w:p w14:paraId="4FAF54CF" w14:textId="77777777" w:rsidR="00110956" w:rsidRPr="0023599F" w:rsidRDefault="00110956" w:rsidP="00110956">
      <w:pPr>
        <w:shd w:val="clear" w:color="auto" w:fill="FFFFFF"/>
        <w:tabs>
          <w:tab w:val="left" w:pos="709"/>
        </w:tabs>
        <w:autoSpaceDE w:val="0"/>
        <w:autoSpaceDN w:val="0"/>
        <w:adjustRightInd w:val="0"/>
        <w:ind w:firstLine="709"/>
        <w:jc w:val="both"/>
        <w:rPr>
          <w:b/>
          <w:sz w:val="28"/>
          <w:szCs w:val="28"/>
        </w:rPr>
      </w:pPr>
    </w:p>
    <w:p w14:paraId="145572DA" w14:textId="77777777" w:rsidR="00110956" w:rsidRDefault="00110956" w:rsidP="00110956">
      <w:pPr>
        <w:shd w:val="clear" w:color="auto" w:fill="FFFFFF"/>
        <w:autoSpaceDE w:val="0"/>
        <w:autoSpaceDN w:val="0"/>
        <w:adjustRightInd w:val="0"/>
        <w:jc w:val="both"/>
        <w:rPr>
          <w:sz w:val="28"/>
          <w:szCs w:val="28"/>
        </w:rPr>
      </w:pPr>
      <w:r w:rsidRPr="00A02220">
        <w:rPr>
          <w:color w:val="FF0000"/>
          <w:sz w:val="28"/>
          <w:szCs w:val="28"/>
        </w:rPr>
        <w:t xml:space="preserve">        </w:t>
      </w:r>
      <w:r w:rsidRPr="0023599F">
        <w:rPr>
          <w:noProof/>
          <w:position w:val="-12"/>
          <w:sz w:val="28"/>
          <w:szCs w:val="28"/>
        </w:rPr>
        <w:drawing>
          <wp:inline distT="0" distB="0" distL="0" distR="0" wp14:anchorId="2B6C3755" wp14:editId="71938CFF">
            <wp:extent cx="466725" cy="3333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23599F">
        <w:rPr>
          <w:sz w:val="28"/>
          <w:szCs w:val="28"/>
        </w:rPr>
        <w:t>= 237405,08 х [(1-1%/100%) х (1+0,058)] х (265006,49/251943,53) = =261555,69 тыс. руб.</w:t>
      </w:r>
    </w:p>
    <w:p w14:paraId="2D23CD05" w14:textId="77777777" w:rsidR="00110956" w:rsidRPr="0023599F" w:rsidRDefault="00110956" w:rsidP="00110956">
      <w:pPr>
        <w:shd w:val="clear" w:color="auto" w:fill="FFFFFF"/>
        <w:autoSpaceDE w:val="0"/>
        <w:autoSpaceDN w:val="0"/>
        <w:adjustRightInd w:val="0"/>
        <w:jc w:val="both"/>
        <w:rPr>
          <w:sz w:val="28"/>
          <w:szCs w:val="28"/>
        </w:rPr>
      </w:pPr>
    </w:p>
    <w:p w14:paraId="517CF8A8" w14:textId="77777777" w:rsidR="00110956" w:rsidRDefault="00110956" w:rsidP="00110956">
      <w:pPr>
        <w:widowControl w:val="0"/>
        <w:shd w:val="clear" w:color="auto" w:fill="FFFFFF"/>
        <w:tabs>
          <w:tab w:val="left" w:pos="709"/>
        </w:tabs>
        <w:autoSpaceDE w:val="0"/>
        <w:autoSpaceDN w:val="0"/>
        <w:adjustRightInd w:val="0"/>
        <w:jc w:val="center"/>
        <w:rPr>
          <w:b/>
          <w:bCs/>
          <w:sz w:val="28"/>
          <w:szCs w:val="28"/>
          <w:u w:val="single"/>
        </w:rPr>
      </w:pPr>
      <w:r w:rsidRPr="0068401E">
        <w:rPr>
          <w:b/>
          <w:bCs/>
          <w:sz w:val="28"/>
          <w:szCs w:val="28"/>
          <w:u w:val="single"/>
        </w:rPr>
        <w:t>Неподконтрольные расходы</w:t>
      </w:r>
    </w:p>
    <w:p w14:paraId="425C1594" w14:textId="77777777" w:rsidR="00110956" w:rsidRPr="0068401E" w:rsidRDefault="00110956" w:rsidP="00110956">
      <w:pPr>
        <w:widowControl w:val="0"/>
        <w:shd w:val="clear" w:color="auto" w:fill="FFFFFF"/>
        <w:tabs>
          <w:tab w:val="left" w:pos="709"/>
        </w:tabs>
        <w:autoSpaceDE w:val="0"/>
        <w:autoSpaceDN w:val="0"/>
        <w:adjustRightInd w:val="0"/>
        <w:jc w:val="center"/>
        <w:rPr>
          <w:b/>
          <w:bCs/>
          <w:sz w:val="28"/>
          <w:szCs w:val="28"/>
          <w:u w:val="single"/>
        </w:rPr>
      </w:pPr>
    </w:p>
    <w:p w14:paraId="61B4B2B8"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 Согласно пункту 32 Методических указаний неподконтрольные расходы включают в себя:</w:t>
      </w:r>
    </w:p>
    <w:p w14:paraId="6C392285"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lastRenderedPageBreak/>
        <w:t xml:space="preserve">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w:t>
      </w:r>
      <w:hyperlink r:id="rId275" w:history="1">
        <w:r w:rsidRPr="0068401E">
          <w:rPr>
            <w:bCs/>
            <w:sz w:val="28"/>
            <w:szCs w:val="28"/>
          </w:rPr>
          <w:t>пунктам 14</w:t>
        </w:r>
      </w:hyperlink>
      <w:r w:rsidRPr="0068401E">
        <w:rPr>
          <w:bCs/>
          <w:sz w:val="28"/>
          <w:szCs w:val="28"/>
        </w:rPr>
        <w:t xml:space="preserve"> - </w:t>
      </w:r>
      <w:hyperlink r:id="rId276" w:history="1">
        <w:r w:rsidRPr="0068401E">
          <w:rPr>
            <w:bCs/>
            <w:sz w:val="28"/>
            <w:szCs w:val="28"/>
          </w:rPr>
          <w:t>15</w:t>
        </w:r>
      </w:hyperlink>
      <w:r w:rsidRPr="0068401E">
        <w:rPr>
          <w:bCs/>
          <w:sz w:val="28"/>
          <w:szCs w:val="28"/>
        </w:rPr>
        <w:t xml:space="preserve"> Основ ценообразования;</w:t>
      </w:r>
    </w:p>
    <w:p w14:paraId="66EE34CF"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5B6CEA00"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3) расходы на арендную плату, концессионную плату и лизинговые платежи, размер которых определяется с учетом требований, предусмотренных </w:t>
      </w:r>
      <w:hyperlink r:id="rId277" w:history="1">
        <w:r w:rsidRPr="0068401E">
          <w:rPr>
            <w:bCs/>
            <w:sz w:val="28"/>
            <w:szCs w:val="28"/>
          </w:rPr>
          <w:t>пунктом 35</w:t>
        </w:r>
      </w:hyperlink>
      <w:r w:rsidRPr="0068401E">
        <w:rPr>
          <w:bCs/>
          <w:sz w:val="28"/>
          <w:szCs w:val="28"/>
        </w:rPr>
        <w:t xml:space="preserve"> Основ ценообразования, а также с учетом особенностей </w:t>
      </w:r>
      <w:hyperlink r:id="rId278" w:history="1">
        <w:r w:rsidRPr="0068401E">
          <w:rPr>
            <w:bCs/>
            <w:sz w:val="28"/>
            <w:szCs w:val="28"/>
          </w:rPr>
          <w:t>пункта 51</w:t>
        </w:r>
      </w:hyperlink>
      <w:r w:rsidRPr="0068401E">
        <w:rPr>
          <w:bCs/>
          <w:sz w:val="28"/>
          <w:szCs w:val="28"/>
        </w:rPr>
        <w:t xml:space="preserve"> Основ ценообразования;</w:t>
      </w:r>
    </w:p>
    <w:p w14:paraId="7C59E50D"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4) сбытовые расходы, определяемые в соответствии с </w:t>
      </w:r>
      <w:hyperlink r:id="rId279" w:history="1">
        <w:r w:rsidRPr="0068401E">
          <w:rPr>
            <w:bCs/>
            <w:sz w:val="28"/>
            <w:szCs w:val="28"/>
          </w:rPr>
          <w:t>пунктом 20</w:t>
        </w:r>
      </w:hyperlink>
      <w:r w:rsidRPr="0068401E">
        <w:rPr>
          <w:bCs/>
          <w:sz w:val="28"/>
          <w:szCs w:val="28"/>
        </w:rPr>
        <w:t xml:space="preserve"> Методических указаний.</w:t>
      </w:r>
    </w:p>
    <w:p w14:paraId="1FB528DF"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w:t>
      </w:r>
      <w:hyperlink r:id="rId280" w:history="1">
        <w:r w:rsidRPr="0068401E">
          <w:rPr>
            <w:bCs/>
            <w:sz w:val="28"/>
            <w:szCs w:val="28"/>
          </w:rPr>
          <w:t>пунктом 60</w:t>
        </w:r>
      </w:hyperlink>
      <w:r w:rsidRPr="0068401E">
        <w:rPr>
          <w:bCs/>
          <w:sz w:val="28"/>
          <w:szCs w:val="28"/>
        </w:rPr>
        <w:t xml:space="preserve"> Основ ценообразования.</w:t>
      </w:r>
    </w:p>
    <w:p w14:paraId="03EDC450"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6) расходы на компенсацию в соответствии с </w:t>
      </w:r>
      <w:hyperlink r:id="rId281" w:history="1">
        <w:r w:rsidRPr="0068401E">
          <w:rPr>
            <w:bCs/>
            <w:sz w:val="28"/>
            <w:szCs w:val="28"/>
          </w:rPr>
          <w:t>пунктом 11</w:t>
        </w:r>
      </w:hyperlink>
      <w:r w:rsidRPr="0068401E">
        <w:rPr>
          <w:bCs/>
          <w:sz w:val="28"/>
          <w:szCs w:val="28"/>
        </w:rPr>
        <w:t xml:space="preserve">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5390E79C"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w:t>
      </w:r>
      <w:hyperlink r:id="rId282" w:history="1">
        <w:r w:rsidRPr="0068401E">
          <w:rPr>
            <w:bCs/>
            <w:sz w:val="28"/>
            <w:szCs w:val="28"/>
          </w:rPr>
          <w:t>подпунктом «б» пункта 38</w:t>
        </w:r>
      </w:hyperlink>
      <w:r w:rsidRPr="0068401E">
        <w:rPr>
          <w:bCs/>
          <w:sz w:val="28"/>
          <w:szCs w:val="28"/>
        </w:rPr>
        <w:t xml:space="preserve"> Основ ценообразования, с учетом положений, предусмотренных </w:t>
      </w:r>
      <w:hyperlink r:id="rId283" w:history="1">
        <w:r w:rsidRPr="0068401E">
          <w:rPr>
            <w:bCs/>
            <w:sz w:val="28"/>
            <w:szCs w:val="28"/>
          </w:rPr>
          <w:t>пунктом 12</w:t>
        </w:r>
      </w:hyperlink>
      <w:r w:rsidRPr="0068401E">
        <w:rPr>
          <w:bCs/>
          <w:sz w:val="28"/>
          <w:szCs w:val="28"/>
        </w:rPr>
        <w:t xml:space="preserve"> Основ ценообразования;</w:t>
      </w:r>
    </w:p>
    <w:p w14:paraId="79122E80"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w:t>
      </w:r>
      <w:hyperlink r:id="rId284" w:history="1">
        <w:r w:rsidRPr="0068401E">
          <w:rPr>
            <w:bCs/>
            <w:sz w:val="28"/>
            <w:szCs w:val="28"/>
          </w:rPr>
          <w:t>пунктом 55.1</w:t>
        </w:r>
      </w:hyperlink>
      <w:r w:rsidRPr="0068401E">
        <w:rPr>
          <w:bCs/>
          <w:sz w:val="28"/>
          <w:szCs w:val="28"/>
        </w:rPr>
        <w:t xml:space="preserve"> Основ ценообразования.</w:t>
      </w:r>
    </w:p>
    <w:p w14:paraId="498ED4BE" w14:textId="77777777" w:rsidR="00110956" w:rsidRPr="0068401E" w:rsidRDefault="00110956" w:rsidP="00110956">
      <w:pPr>
        <w:shd w:val="clear" w:color="auto" w:fill="FFFFFF"/>
        <w:autoSpaceDE w:val="0"/>
        <w:autoSpaceDN w:val="0"/>
        <w:adjustRightInd w:val="0"/>
        <w:ind w:firstLine="540"/>
        <w:jc w:val="both"/>
        <w:rPr>
          <w:bCs/>
          <w:sz w:val="28"/>
          <w:szCs w:val="28"/>
        </w:rPr>
      </w:pPr>
      <w:r w:rsidRPr="0068401E">
        <w:rPr>
          <w:bCs/>
          <w:sz w:val="28"/>
          <w:szCs w:val="28"/>
        </w:rPr>
        <w:t xml:space="preserve">Указанные расходы определяются методом экономически обоснованных расходов (затрат) в соответствии с </w:t>
      </w:r>
      <w:hyperlink r:id="rId285" w:history="1">
        <w:r w:rsidRPr="0068401E">
          <w:rPr>
            <w:bCs/>
            <w:sz w:val="28"/>
            <w:szCs w:val="28"/>
          </w:rPr>
          <w:t>главой III</w:t>
        </w:r>
      </w:hyperlink>
      <w:r w:rsidRPr="0068401E">
        <w:rPr>
          <w:bCs/>
          <w:sz w:val="28"/>
          <w:szCs w:val="28"/>
        </w:rPr>
        <w:t xml:space="preserve"> Методических указаний.</w:t>
      </w:r>
    </w:p>
    <w:p w14:paraId="07845AC3" w14:textId="77777777" w:rsidR="00110956" w:rsidRPr="008C2DB2" w:rsidRDefault="00110956" w:rsidP="00110956">
      <w:pPr>
        <w:shd w:val="clear" w:color="auto" w:fill="FFFFFF"/>
        <w:autoSpaceDE w:val="0"/>
        <w:autoSpaceDN w:val="0"/>
        <w:adjustRightInd w:val="0"/>
        <w:ind w:firstLine="540"/>
        <w:jc w:val="both"/>
        <w:rPr>
          <w:bCs/>
          <w:sz w:val="16"/>
          <w:szCs w:val="16"/>
        </w:rPr>
      </w:pPr>
    </w:p>
    <w:p w14:paraId="7B9AA73B" w14:textId="77777777" w:rsidR="00110956" w:rsidRPr="00144F86" w:rsidRDefault="00110956" w:rsidP="00110956">
      <w:pPr>
        <w:widowControl w:val="0"/>
        <w:shd w:val="clear" w:color="auto" w:fill="FFFFFF"/>
        <w:tabs>
          <w:tab w:val="left" w:pos="709"/>
        </w:tabs>
        <w:autoSpaceDE w:val="0"/>
        <w:autoSpaceDN w:val="0"/>
        <w:adjustRightInd w:val="0"/>
        <w:jc w:val="both"/>
        <w:rPr>
          <w:sz w:val="28"/>
          <w:szCs w:val="28"/>
        </w:rPr>
      </w:pPr>
      <w:r w:rsidRPr="008C2DB2">
        <w:rPr>
          <w:sz w:val="28"/>
          <w:szCs w:val="28"/>
        </w:rPr>
        <w:tab/>
      </w:r>
      <w:r w:rsidRPr="008C2DB2">
        <w:rPr>
          <w:b/>
          <w:sz w:val="28"/>
          <w:szCs w:val="28"/>
        </w:rPr>
        <w:t>Неподконтрольные расходы</w:t>
      </w:r>
      <w:r w:rsidRPr="008C2DB2">
        <w:rPr>
          <w:sz w:val="28"/>
          <w:szCs w:val="28"/>
        </w:rPr>
        <w:t xml:space="preserve"> утверждены РЭК Кузбасса на 2025 год в размере 29942,96 тыс. руб., организацией неподконтрольные расходы в целях корректировки предложены в размере</w:t>
      </w:r>
      <w:r w:rsidRPr="00A02220">
        <w:rPr>
          <w:color w:val="FF0000"/>
          <w:sz w:val="28"/>
          <w:szCs w:val="28"/>
        </w:rPr>
        <w:t xml:space="preserve"> </w:t>
      </w:r>
      <w:r w:rsidRPr="00144F86">
        <w:rPr>
          <w:sz w:val="28"/>
          <w:szCs w:val="28"/>
        </w:rPr>
        <w:t xml:space="preserve">14732,33 тыс. руб., </w:t>
      </w:r>
      <w:r w:rsidRPr="00144F86">
        <w:rPr>
          <w:b/>
          <w:sz w:val="28"/>
          <w:szCs w:val="28"/>
        </w:rPr>
        <w:t>в процессе экспертизы определены расходы в сумме 14732,30 тыс. руб</w:t>
      </w:r>
      <w:r w:rsidRPr="00144F86">
        <w:rPr>
          <w:sz w:val="28"/>
          <w:szCs w:val="28"/>
        </w:rPr>
        <w:t>., в том числе:</w:t>
      </w:r>
    </w:p>
    <w:p w14:paraId="770E6BB4" w14:textId="77777777" w:rsidR="00110956" w:rsidRDefault="00110956" w:rsidP="00110956">
      <w:pPr>
        <w:ind w:firstLine="709"/>
        <w:jc w:val="both"/>
        <w:rPr>
          <w:b/>
          <w:sz w:val="28"/>
          <w:szCs w:val="28"/>
          <w:u w:val="single"/>
        </w:rPr>
      </w:pPr>
    </w:p>
    <w:p w14:paraId="7F46E088" w14:textId="77777777" w:rsidR="00110956" w:rsidRDefault="00110956" w:rsidP="00110956">
      <w:pPr>
        <w:ind w:firstLine="709"/>
        <w:jc w:val="both"/>
        <w:rPr>
          <w:b/>
          <w:sz w:val="28"/>
          <w:szCs w:val="28"/>
          <w:u w:val="single"/>
        </w:rPr>
      </w:pPr>
      <w:r w:rsidRPr="008C2DB2">
        <w:rPr>
          <w:b/>
          <w:sz w:val="28"/>
          <w:szCs w:val="28"/>
          <w:u w:val="single"/>
        </w:rPr>
        <w:t>«Расходы на уплату налогов, сборов и других обязательных платежей»</w:t>
      </w:r>
    </w:p>
    <w:p w14:paraId="5D20C341" w14:textId="77777777" w:rsidR="00110956" w:rsidRPr="008C2DB2" w:rsidRDefault="00110956" w:rsidP="00110956">
      <w:pPr>
        <w:ind w:firstLine="709"/>
        <w:jc w:val="both"/>
        <w:rPr>
          <w:b/>
          <w:sz w:val="28"/>
          <w:szCs w:val="28"/>
          <w:u w:val="single"/>
        </w:rPr>
      </w:pPr>
    </w:p>
    <w:p w14:paraId="4CEF8C93" w14:textId="77777777" w:rsidR="00110956" w:rsidRPr="008C2DB2" w:rsidRDefault="00110956" w:rsidP="00110956">
      <w:pPr>
        <w:shd w:val="clear" w:color="auto" w:fill="FFFFFF"/>
        <w:tabs>
          <w:tab w:val="left" w:pos="1134"/>
        </w:tabs>
        <w:ind w:firstLine="709"/>
        <w:jc w:val="both"/>
        <w:rPr>
          <w:sz w:val="28"/>
          <w:szCs w:val="28"/>
        </w:rPr>
      </w:pPr>
      <w:r w:rsidRPr="008C2DB2">
        <w:rPr>
          <w:sz w:val="28"/>
          <w:szCs w:val="28"/>
        </w:rPr>
        <w:t>При определении размера расходов, связанных с оплатой налогов и сборов, учитываются: налог на прибыль; налог на имущество организаций; земельный налог; транспортный налог; прочие налоги и сборы.</w:t>
      </w:r>
    </w:p>
    <w:p w14:paraId="1CF0B5D3" w14:textId="77777777" w:rsidR="00110956" w:rsidRPr="00CA31AA" w:rsidRDefault="00110956" w:rsidP="00110956">
      <w:pPr>
        <w:shd w:val="clear" w:color="auto" w:fill="FFFFFF"/>
        <w:tabs>
          <w:tab w:val="left" w:pos="709"/>
        </w:tabs>
        <w:autoSpaceDE w:val="0"/>
        <w:autoSpaceDN w:val="0"/>
        <w:adjustRightInd w:val="0"/>
        <w:ind w:firstLine="709"/>
        <w:jc w:val="both"/>
        <w:rPr>
          <w:sz w:val="16"/>
          <w:szCs w:val="16"/>
        </w:rPr>
      </w:pPr>
      <w:r w:rsidRPr="008C2DB2">
        <w:rPr>
          <w:sz w:val="28"/>
          <w:szCs w:val="28"/>
        </w:rPr>
        <w:lastRenderedPageBreak/>
        <w:t>РЭК Кузбасса расходы по данной статье утверждены на 2025 год в размере</w:t>
      </w:r>
      <w:r w:rsidRPr="00A02220">
        <w:rPr>
          <w:color w:val="FF0000"/>
          <w:sz w:val="28"/>
          <w:szCs w:val="28"/>
        </w:rPr>
        <w:t xml:space="preserve"> </w:t>
      </w:r>
      <w:r w:rsidRPr="00CA31AA">
        <w:rPr>
          <w:b/>
          <w:sz w:val="28"/>
          <w:szCs w:val="28"/>
        </w:rPr>
        <w:t>24092,13</w:t>
      </w:r>
      <w:r w:rsidRPr="00CA31AA">
        <w:rPr>
          <w:sz w:val="28"/>
          <w:szCs w:val="28"/>
        </w:rPr>
        <w:t xml:space="preserve"> тыс. руб.,</w:t>
      </w:r>
      <w:r w:rsidRPr="00A02220">
        <w:rPr>
          <w:color w:val="FF0000"/>
          <w:sz w:val="28"/>
          <w:szCs w:val="28"/>
        </w:rPr>
        <w:t xml:space="preserve"> </w:t>
      </w:r>
      <w:r w:rsidRPr="00CA31AA">
        <w:rPr>
          <w:sz w:val="28"/>
          <w:szCs w:val="28"/>
        </w:rPr>
        <w:t>в том числе: земельный налог 6,28 тыс. руб., транспортный налог 154,80 тыс. руб., налог на прибыль 23931,05 тыс. руб.</w:t>
      </w:r>
    </w:p>
    <w:p w14:paraId="597C31FF" w14:textId="77777777" w:rsidR="00110956" w:rsidRPr="00C42C2D" w:rsidRDefault="00110956" w:rsidP="00110956">
      <w:pPr>
        <w:shd w:val="clear" w:color="auto" w:fill="FFFFFF"/>
        <w:tabs>
          <w:tab w:val="left" w:pos="709"/>
        </w:tabs>
        <w:autoSpaceDE w:val="0"/>
        <w:autoSpaceDN w:val="0"/>
        <w:adjustRightInd w:val="0"/>
        <w:ind w:firstLine="709"/>
        <w:jc w:val="both"/>
        <w:rPr>
          <w:sz w:val="28"/>
          <w:szCs w:val="28"/>
        </w:rPr>
      </w:pPr>
      <w:r w:rsidRPr="00C42C2D">
        <w:rPr>
          <w:sz w:val="28"/>
          <w:szCs w:val="28"/>
        </w:rPr>
        <w:t xml:space="preserve">Предприятием в целях корректировки предложены затраты в размере </w:t>
      </w:r>
      <w:r w:rsidRPr="00C42C2D">
        <w:rPr>
          <w:b/>
          <w:sz w:val="28"/>
          <w:szCs w:val="28"/>
        </w:rPr>
        <w:t>224,42</w:t>
      </w:r>
      <w:r w:rsidRPr="00C42C2D">
        <w:rPr>
          <w:sz w:val="28"/>
          <w:szCs w:val="28"/>
        </w:rPr>
        <w:t xml:space="preserve"> тыс. руб., в том числе: земельный налог не заявлен, транспортный налог 224,42 тыс. руб., налог на прибыль не заявлен. </w:t>
      </w:r>
    </w:p>
    <w:p w14:paraId="0C96F562" w14:textId="77777777" w:rsidR="00110956" w:rsidRPr="00905D61" w:rsidRDefault="00110956" w:rsidP="00110956">
      <w:pPr>
        <w:shd w:val="clear" w:color="auto" w:fill="FFFFFF"/>
        <w:tabs>
          <w:tab w:val="left" w:pos="709"/>
        </w:tabs>
        <w:autoSpaceDE w:val="0"/>
        <w:autoSpaceDN w:val="0"/>
        <w:adjustRightInd w:val="0"/>
        <w:ind w:firstLine="709"/>
        <w:jc w:val="both"/>
        <w:rPr>
          <w:sz w:val="28"/>
          <w:szCs w:val="28"/>
        </w:rPr>
      </w:pPr>
      <w:r w:rsidRPr="00C42C2D">
        <w:rPr>
          <w:sz w:val="28"/>
          <w:szCs w:val="28"/>
        </w:rPr>
        <w:t xml:space="preserve">В качестве обосновывающих документов по данной статье предприятием </w:t>
      </w:r>
      <w:r w:rsidRPr="00905D61">
        <w:rPr>
          <w:sz w:val="28"/>
          <w:szCs w:val="28"/>
        </w:rPr>
        <w:t>представлены следующие материалы:</w:t>
      </w:r>
    </w:p>
    <w:p w14:paraId="165059BD" w14:textId="77777777" w:rsidR="00110956" w:rsidRPr="00905D61" w:rsidRDefault="00110956" w:rsidP="00110956">
      <w:pPr>
        <w:shd w:val="clear" w:color="auto" w:fill="FFFFFF"/>
        <w:tabs>
          <w:tab w:val="left" w:pos="709"/>
        </w:tabs>
        <w:autoSpaceDE w:val="0"/>
        <w:autoSpaceDN w:val="0"/>
        <w:adjustRightInd w:val="0"/>
        <w:ind w:firstLine="709"/>
        <w:jc w:val="both"/>
        <w:rPr>
          <w:sz w:val="28"/>
          <w:szCs w:val="28"/>
        </w:rPr>
      </w:pPr>
      <w:r w:rsidRPr="00905D61">
        <w:rPr>
          <w:sz w:val="28"/>
          <w:szCs w:val="28"/>
        </w:rPr>
        <w:t>- расчет транспортного налога за 2023 год;</w:t>
      </w:r>
    </w:p>
    <w:p w14:paraId="238F76C9" w14:textId="77777777" w:rsidR="00110956" w:rsidRPr="00905D61" w:rsidRDefault="00110956" w:rsidP="00110956">
      <w:pPr>
        <w:shd w:val="clear" w:color="auto" w:fill="FFFFFF"/>
        <w:tabs>
          <w:tab w:val="left" w:pos="709"/>
        </w:tabs>
        <w:autoSpaceDE w:val="0"/>
        <w:autoSpaceDN w:val="0"/>
        <w:adjustRightInd w:val="0"/>
        <w:ind w:firstLine="709"/>
        <w:jc w:val="both"/>
        <w:rPr>
          <w:sz w:val="28"/>
          <w:szCs w:val="28"/>
        </w:rPr>
      </w:pPr>
      <w:r w:rsidRPr="00905D61">
        <w:rPr>
          <w:sz w:val="28"/>
          <w:szCs w:val="28"/>
        </w:rPr>
        <w:t>- распределение транспортного налога за 2023 год в доле на захоронение.</w:t>
      </w:r>
    </w:p>
    <w:p w14:paraId="51CCCFAA" w14:textId="77777777" w:rsidR="00110956" w:rsidRPr="00A02220" w:rsidRDefault="00110956" w:rsidP="00110956">
      <w:pPr>
        <w:shd w:val="clear" w:color="auto" w:fill="FFFFFF"/>
        <w:tabs>
          <w:tab w:val="left" w:pos="709"/>
        </w:tabs>
        <w:autoSpaceDE w:val="0"/>
        <w:autoSpaceDN w:val="0"/>
        <w:adjustRightInd w:val="0"/>
        <w:ind w:firstLine="709"/>
        <w:jc w:val="both"/>
        <w:rPr>
          <w:color w:val="FF0000"/>
          <w:sz w:val="16"/>
          <w:szCs w:val="16"/>
        </w:rPr>
      </w:pPr>
    </w:p>
    <w:p w14:paraId="39479402" w14:textId="77777777" w:rsidR="00110956" w:rsidRPr="00905D61" w:rsidRDefault="00110956" w:rsidP="00110956">
      <w:pPr>
        <w:shd w:val="clear" w:color="auto" w:fill="FFFFFF"/>
        <w:tabs>
          <w:tab w:val="left" w:pos="709"/>
        </w:tabs>
        <w:autoSpaceDE w:val="0"/>
        <w:autoSpaceDN w:val="0"/>
        <w:adjustRightInd w:val="0"/>
        <w:ind w:firstLine="709"/>
        <w:jc w:val="both"/>
        <w:rPr>
          <w:sz w:val="28"/>
          <w:szCs w:val="28"/>
        </w:rPr>
      </w:pPr>
      <w:r w:rsidRPr="00905D61">
        <w:rPr>
          <w:sz w:val="28"/>
          <w:szCs w:val="28"/>
        </w:rPr>
        <w:t xml:space="preserve">РЭК Кузбасса расходы по статье на 2025 год приняты в сумме </w:t>
      </w:r>
      <w:r w:rsidRPr="00905D61">
        <w:rPr>
          <w:b/>
          <w:sz w:val="28"/>
          <w:szCs w:val="28"/>
        </w:rPr>
        <w:t>224,42</w:t>
      </w:r>
      <w:r w:rsidRPr="00905D61">
        <w:rPr>
          <w:sz w:val="28"/>
          <w:szCs w:val="28"/>
        </w:rPr>
        <w:t xml:space="preserve"> тыс. руб., в том числе:  </w:t>
      </w:r>
    </w:p>
    <w:p w14:paraId="0A05F61C"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905D61">
        <w:rPr>
          <w:sz w:val="28"/>
          <w:szCs w:val="28"/>
        </w:rPr>
        <w:t>- транспортный налог 224,42 тыс. руб. принят к учету на уровне факта 2023 года в соответствии с представленным расчетом в отношении транспортных средств, используемых непосредственно на полигоне за исключением транспортных средств, которые не используются в производственном процессе, анализ расчета по транспортному налогу представлен в Таблице 2.</w:t>
      </w:r>
    </w:p>
    <w:p w14:paraId="21BF3A6F" w14:textId="77777777" w:rsidR="00110956" w:rsidRDefault="00110956" w:rsidP="00110956">
      <w:pPr>
        <w:shd w:val="clear" w:color="auto" w:fill="FFFFFF"/>
        <w:tabs>
          <w:tab w:val="left" w:pos="709"/>
        </w:tabs>
        <w:autoSpaceDE w:val="0"/>
        <w:autoSpaceDN w:val="0"/>
        <w:adjustRightInd w:val="0"/>
        <w:ind w:firstLine="709"/>
        <w:jc w:val="right"/>
        <w:rPr>
          <w:sz w:val="28"/>
          <w:szCs w:val="28"/>
        </w:rPr>
      </w:pPr>
      <w:r w:rsidRPr="000A3DE5">
        <w:rPr>
          <w:sz w:val="28"/>
          <w:szCs w:val="28"/>
        </w:rPr>
        <w:t>Таблица 2</w:t>
      </w:r>
    </w:p>
    <w:p w14:paraId="403178E2" w14:textId="77777777" w:rsidR="00110956" w:rsidRPr="00A02220" w:rsidRDefault="00110956" w:rsidP="00110956">
      <w:pPr>
        <w:shd w:val="clear" w:color="auto" w:fill="FFFFFF"/>
        <w:tabs>
          <w:tab w:val="left" w:pos="709"/>
        </w:tabs>
        <w:autoSpaceDE w:val="0"/>
        <w:autoSpaceDN w:val="0"/>
        <w:adjustRightInd w:val="0"/>
        <w:ind w:left="-284" w:hanging="142"/>
        <w:jc w:val="right"/>
        <w:rPr>
          <w:color w:val="FF0000"/>
          <w:sz w:val="28"/>
          <w:szCs w:val="28"/>
        </w:rPr>
      </w:pPr>
      <w:r w:rsidRPr="00905D61">
        <w:rPr>
          <w:noProof/>
        </w:rPr>
        <w:drawing>
          <wp:inline distT="0" distB="0" distL="0" distR="0" wp14:anchorId="4494F9AA" wp14:editId="223ABF4F">
            <wp:extent cx="6295281" cy="4723075"/>
            <wp:effectExtent l="0" t="0" r="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339231" cy="4756049"/>
                    </a:xfrm>
                    <a:prstGeom prst="rect">
                      <a:avLst/>
                    </a:prstGeom>
                    <a:noFill/>
                    <a:ln>
                      <a:noFill/>
                    </a:ln>
                  </pic:spPr>
                </pic:pic>
              </a:graphicData>
            </a:graphic>
          </wp:inline>
        </w:drawing>
      </w:r>
    </w:p>
    <w:p w14:paraId="44F757A9" w14:textId="77777777" w:rsidR="00110956" w:rsidRPr="00A02220" w:rsidRDefault="00110956" w:rsidP="00110956">
      <w:pPr>
        <w:shd w:val="clear" w:color="auto" w:fill="FFFFFF"/>
        <w:tabs>
          <w:tab w:val="left" w:pos="709"/>
        </w:tabs>
        <w:autoSpaceDE w:val="0"/>
        <w:autoSpaceDN w:val="0"/>
        <w:adjustRightInd w:val="0"/>
        <w:jc w:val="right"/>
        <w:rPr>
          <w:color w:val="FF0000"/>
          <w:sz w:val="10"/>
          <w:szCs w:val="10"/>
        </w:rPr>
      </w:pPr>
    </w:p>
    <w:p w14:paraId="5FEAB4E7" w14:textId="77777777" w:rsidR="00110956" w:rsidRDefault="00110956" w:rsidP="00110956">
      <w:pPr>
        <w:ind w:firstLine="709"/>
        <w:jc w:val="center"/>
        <w:rPr>
          <w:b/>
          <w:sz w:val="28"/>
          <w:szCs w:val="28"/>
          <w:u w:val="single"/>
        </w:rPr>
      </w:pPr>
    </w:p>
    <w:p w14:paraId="4A2AD8D6" w14:textId="77777777" w:rsidR="00110956" w:rsidRDefault="00110956" w:rsidP="00110956">
      <w:pPr>
        <w:ind w:firstLine="709"/>
        <w:jc w:val="center"/>
        <w:rPr>
          <w:b/>
          <w:sz w:val="28"/>
          <w:szCs w:val="28"/>
          <w:u w:val="single"/>
        </w:rPr>
      </w:pPr>
      <w:r w:rsidRPr="00AD70FE">
        <w:rPr>
          <w:b/>
          <w:sz w:val="28"/>
          <w:szCs w:val="28"/>
          <w:u w:val="single"/>
        </w:rPr>
        <w:lastRenderedPageBreak/>
        <w:t>«Арендная плата и лизинговые платежи»</w:t>
      </w:r>
    </w:p>
    <w:p w14:paraId="68CD5831" w14:textId="77777777" w:rsidR="00110956" w:rsidRPr="00AD70FE" w:rsidRDefault="00110956" w:rsidP="00110956">
      <w:pPr>
        <w:ind w:firstLine="709"/>
        <w:jc w:val="center"/>
        <w:rPr>
          <w:b/>
          <w:sz w:val="28"/>
          <w:szCs w:val="28"/>
          <w:u w:val="single"/>
        </w:rPr>
      </w:pPr>
    </w:p>
    <w:p w14:paraId="28BD3076"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Согласно пункту 51 Основ ценообразования расходы на арендную плату, концессионную плату и лизинговые платежи учитываются в составе неподконтрольных расходов, если договор аренды (концессии, лизинга) заключен в отношении объектов, используемых для обработки, обезвреживания, захоронения твердых коммунальных отходов.</w:t>
      </w:r>
    </w:p>
    <w:p w14:paraId="7CF8DE7A" w14:textId="77777777" w:rsidR="00110956" w:rsidRPr="00AD70FE" w:rsidRDefault="00110956" w:rsidP="00110956">
      <w:pPr>
        <w:pStyle w:val="32"/>
        <w:tabs>
          <w:tab w:val="left" w:pos="709"/>
        </w:tabs>
        <w:jc w:val="both"/>
        <w:rPr>
          <w:sz w:val="28"/>
          <w:szCs w:val="28"/>
        </w:rPr>
      </w:pPr>
      <w:r w:rsidRPr="00AD70FE">
        <w:rPr>
          <w:sz w:val="28"/>
          <w:szCs w:val="28"/>
        </w:rPr>
        <w:t>В остальных случаях расходы на арендную плату, концессионную плату и лизинговые платежи включаются в состав операционных расходов.</w:t>
      </w:r>
    </w:p>
    <w:p w14:paraId="727BF6B0" w14:textId="77777777" w:rsidR="00110956" w:rsidRPr="00AD70FE" w:rsidRDefault="00110956" w:rsidP="00110956">
      <w:pPr>
        <w:pStyle w:val="32"/>
        <w:tabs>
          <w:tab w:val="left" w:pos="709"/>
        </w:tabs>
        <w:jc w:val="both"/>
        <w:rPr>
          <w:sz w:val="28"/>
          <w:szCs w:val="28"/>
        </w:rPr>
      </w:pPr>
      <w:r w:rsidRPr="00AD70FE">
        <w:rPr>
          <w:sz w:val="28"/>
          <w:szCs w:val="28"/>
        </w:rPr>
        <w:t>В соответствии с пунктом 35 Методических указаний расходы на арендную плату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18B3AE42" w14:textId="77777777" w:rsidR="00110956" w:rsidRPr="00AD70FE" w:rsidRDefault="00110956" w:rsidP="00110956">
      <w:pPr>
        <w:pStyle w:val="32"/>
        <w:tabs>
          <w:tab w:val="left" w:pos="709"/>
        </w:tabs>
        <w:jc w:val="both"/>
        <w:rPr>
          <w:sz w:val="28"/>
          <w:szCs w:val="28"/>
        </w:rPr>
      </w:pPr>
      <w:r w:rsidRPr="00AD70FE">
        <w:rPr>
          <w:sz w:val="28"/>
          <w:szCs w:val="28"/>
        </w:rPr>
        <w:t>Экономически обоснованный размер арендной платы за имущество, являющееся основными средствами производственного назначения, определяется исходя из принципа возмещения арендодателю расходов на амортизацию (размер которой определяется в соответствии с пунктом 34 Методических указаний),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Экономически обоснованный размер арендной платы не может превышать размер, установленный в конкурсной документации или документации об аукционе, если арендная плата являлась критерием конкурса или аукциона на заключение соответствующего договора.</w:t>
      </w:r>
    </w:p>
    <w:p w14:paraId="4030D83E" w14:textId="77777777" w:rsidR="00110956" w:rsidRPr="00AD70FE" w:rsidRDefault="00110956" w:rsidP="00110956">
      <w:pPr>
        <w:pStyle w:val="32"/>
        <w:tabs>
          <w:tab w:val="left" w:pos="709"/>
        </w:tabs>
        <w:jc w:val="both"/>
        <w:rPr>
          <w:sz w:val="28"/>
          <w:szCs w:val="28"/>
        </w:rPr>
      </w:pPr>
      <w:r w:rsidRPr="00AD70FE">
        <w:rPr>
          <w:sz w:val="28"/>
          <w:szCs w:val="28"/>
        </w:rPr>
        <w:t>Экономически обоснованный размер арендной платы за имущество, не являющееся основными средствами производственного назначения, и арендной платы за землю определяется исходя из экономически обоснованного объема арендуемого имущества (земли) и цены, определенной в соответствии с пунктом 14 Методических указаний.</w:t>
      </w:r>
    </w:p>
    <w:p w14:paraId="2CE49A31" w14:textId="77777777" w:rsidR="00110956" w:rsidRPr="00AD70FE" w:rsidRDefault="00110956" w:rsidP="00110956">
      <w:pPr>
        <w:pStyle w:val="32"/>
        <w:tabs>
          <w:tab w:val="left" w:pos="709"/>
        </w:tabs>
        <w:jc w:val="both"/>
        <w:rPr>
          <w:sz w:val="28"/>
          <w:szCs w:val="28"/>
        </w:rPr>
      </w:pPr>
      <w:r w:rsidRPr="00AD70FE">
        <w:rPr>
          <w:sz w:val="28"/>
          <w:szCs w:val="28"/>
        </w:rPr>
        <w:tab/>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58FC1135" w14:textId="77777777" w:rsidR="00110956" w:rsidRPr="00B56C2A" w:rsidRDefault="00110956" w:rsidP="00110956">
      <w:pPr>
        <w:autoSpaceDE w:val="0"/>
        <w:autoSpaceDN w:val="0"/>
        <w:adjustRightInd w:val="0"/>
        <w:ind w:firstLine="540"/>
        <w:jc w:val="both"/>
        <w:rPr>
          <w:color w:val="FF0000"/>
          <w:sz w:val="18"/>
        </w:rPr>
      </w:pPr>
    </w:p>
    <w:p w14:paraId="592CFC10" w14:textId="77777777" w:rsidR="00110956" w:rsidRDefault="00110956" w:rsidP="00110956">
      <w:pPr>
        <w:ind w:firstLine="709"/>
        <w:jc w:val="center"/>
        <w:rPr>
          <w:b/>
          <w:sz w:val="28"/>
          <w:szCs w:val="28"/>
          <w:u w:val="single"/>
        </w:rPr>
      </w:pPr>
      <w:r w:rsidRPr="00AD70FE">
        <w:rPr>
          <w:b/>
          <w:sz w:val="28"/>
          <w:szCs w:val="28"/>
          <w:u w:val="single"/>
        </w:rPr>
        <w:t>«Аренда земли»</w:t>
      </w:r>
    </w:p>
    <w:p w14:paraId="2DCEDB8A" w14:textId="77777777" w:rsidR="00110956" w:rsidRPr="00B56C2A" w:rsidRDefault="00110956" w:rsidP="00110956">
      <w:pPr>
        <w:ind w:firstLine="709"/>
        <w:jc w:val="center"/>
        <w:rPr>
          <w:b/>
          <w:szCs w:val="28"/>
          <w:u w:val="single"/>
        </w:rPr>
      </w:pPr>
    </w:p>
    <w:p w14:paraId="73C8FBEB"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sidRPr="00AD70FE">
        <w:rPr>
          <w:sz w:val="28"/>
          <w:szCs w:val="28"/>
        </w:rPr>
        <w:t xml:space="preserve">РЭК Кузбасса расходы по статье утверждены на 2025 год в размере </w:t>
      </w:r>
      <w:r w:rsidRPr="00AD70FE">
        <w:rPr>
          <w:b/>
          <w:sz w:val="28"/>
          <w:szCs w:val="28"/>
        </w:rPr>
        <w:t>41,34</w:t>
      </w:r>
      <w:r w:rsidRPr="00AD70FE">
        <w:rPr>
          <w:sz w:val="28"/>
          <w:szCs w:val="28"/>
        </w:rPr>
        <w:t xml:space="preserve"> тыс. руб</w:t>
      </w:r>
      <w:r w:rsidRPr="00C42C2D">
        <w:rPr>
          <w:sz w:val="28"/>
          <w:szCs w:val="28"/>
        </w:rPr>
        <w:t xml:space="preserve">., предприятием в целях корректировки предложены затраты </w:t>
      </w:r>
      <w:r w:rsidRPr="00C42C2D">
        <w:rPr>
          <w:b/>
          <w:sz w:val="28"/>
          <w:szCs w:val="28"/>
        </w:rPr>
        <w:t>68,21</w:t>
      </w:r>
      <w:r w:rsidRPr="00C42C2D">
        <w:rPr>
          <w:sz w:val="28"/>
          <w:szCs w:val="28"/>
        </w:rPr>
        <w:t xml:space="preserve"> тыс. руб., в </w:t>
      </w:r>
      <w:r w:rsidRPr="007D3372">
        <w:rPr>
          <w:sz w:val="28"/>
          <w:szCs w:val="28"/>
        </w:rPr>
        <w:t xml:space="preserve">процессе экспертизы определены расходы в сумме </w:t>
      </w:r>
      <w:r>
        <w:rPr>
          <w:b/>
          <w:sz w:val="28"/>
          <w:szCs w:val="28"/>
        </w:rPr>
        <w:t>68,18</w:t>
      </w:r>
      <w:r w:rsidRPr="007D3372">
        <w:rPr>
          <w:sz w:val="28"/>
          <w:szCs w:val="28"/>
        </w:rPr>
        <w:t xml:space="preserve"> тыс. руб.</w:t>
      </w:r>
    </w:p>
    <w:p w14:paraId="00756ED2"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sidRPr="007D3372">
        <w:rPr>
          <w:sz w:val="28"/>
          <w:szCs w:val="28"/>
        </w:rPr>
        <w:lastRenderedPageBreak/>
        <w:t>В качестве обосновывающих документов по данной статье предприятием представлены следующие документы:</w:t>
      </w:r>
    </w:p>
    <w:p w14:paraId="342918ED"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sidRPr="007D3372">
        <w:rPr>
          <w:sz w:val="28"/>
          <w:szCs w:val="28"/>
        </w:rPr>
        <w:t>- карточка счета 20.01 за 2023 год;</w:t>
      </w:r>
    </w:p>
    <w:p w14:paraId="27ADFD23"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sidRPr="007D3372">
        <w:rPr>
          <w:sz w:val="28"/>
          <w:szCs w:val="28"/>
        </w:rPr>
        <w:t>- сводная информация по статье «Аренда земли» в разрезе договоров и счетов;</w:t>
      </w:r>
    </w:p>
    <w:p w14:paraId="58D5002B" w14:textId="77777777" w:rsidR="00110956" w:rsidRPr="002F4765" w:rsidRDefault="00110956" w:rsidP="00110956">
      <w:pPr>
        <w:shd w:val="clear" w:color="auto" w:fill="FFFFFF"/>
        <w:tabs>
          <w:tab w:val="left" w:pos="709"/>
        </w:tabs>
        <w:autoSpaceDE w:val="0"/>
        <w:autoSpaceDN w:val="0"/>
        <w:adjustRightInd w:val="0"/>
        <w:ind w:firstLine="709"/>
        <w:jc w:val="both"/>
        <w:rPr>
          <w:sz w:val="28"/>
          <w:szCs w:val="28"/>
        </w:rPr>
      </w:pPr>
      <w:r w:rsidRPr="002F4765">
        <w:rPr>
          <w:sz w:val="28"/>
          <w:szCs w:val="28"/>
        </w:rPr>
        <w:t>- приказ о доведении коэффициентов распределения затрат на 2023 год с расчетом коэффициентов распределения затрат на 2023 год от 19.01.2023 № 23;</w:t>
      </w:r>
    </w:p>
    <w:p w14:paraId="7E7448A6" w14:textId="77777777" w:rsidR="00110956" w:rsidRPr="002F4765" w:rsidRDefault="00110956" w:rsidP="00110956">
      <w:pPr>
        <w:shd w:val="clear" w:color="auto" w:fill="FFFFFF"/>
        <w:tabs>
          <w:tab w:val="left" w:pos="709"/>
        </w:tabs>
        <w:autoSpaceDE w:val="0"/>
        <w:autoSpaceDN w:val="0"/>
        <w:adjustRightInd w:val="0"/>
        <w:ind w:firstLine="709"/>
        <w:jc w:val="both"/>
        <w:rPr>
          <w:sz w:val="28"/>
          <w:szCs w:val="28"/>
        </w:rPr>
      </w:pPr>
      <w:r w:rsidRPr="002F4765">
        <w:rPr>
          <w:sz w:val="28"/>
          <w:szCs w:val="28"/>
        </w:rPr>
        <w:t>- договор аренды земельного участка от 21.04.2008 № 04-2999;</w:t>
      </w:r>
    </w:p>
    <w:p w14:paraId="4E13F45A"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sidRPr="007D3372">
        <w:rPr>
          <w:sz w:val="28"/>
          <w:szCs w:val="28"/>
        </w:rPr>
        <w:t>- расчет (протокол определения) размера арендной платы за земельный участок, предоставленный по договору аренды № 04-2999 от 21.04.2008;</w:t>
      </w:r>
    </w:p>
    <w:p w14:paraId="6E91F7D6" w14:textId="77777777" w:rsidR="00110956" w:rsidRPr="002F4765" w:rsidRDefault="00110956" w:rsidP="00110956">
      <w:pPr>
        <w:shd w:val="clear" w:color="auto" w:fill="FFFFFF"/>
        <w:tabs>
          <w:tab w:val="left" w:pos="709"/>
        </w:tabs>
        <w:autoSpaceDE w:val="0"/>
        <w:autoSpaceDN w:val="0"/>
        <w:adjustRightInd w:val="0"/>
        <w:ind w:firstLine="709"/>
        <w:jc w:val="both"/>
        <w:rPr>
          <w:sz w:val="28"/>
          <w:szCs w:val="28"/>
        </w:rPr>
      </w:pPr>
      <w:r w:rsidRPr="002F4765">
        <w:rPr>
          <w:sz w:val="28"/>
          <w:szCs w:val="28"/>
        </w:rPr>
        <w:t>- договор аренды земельного участка от 05.03.2014 № 371-04;</w:t>
      </w:r>
    </w:p>
    <w:p w14:paraId="70DDB018"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sidRPr="007D3372">
        <w:rPr>
          <w:sz w:val="28"/>
          <w:szCs w:val="28"/>
        </w:rPr>
        <w:t>- расчет (протокол определения) размера арендной платы за земельный участок, предоставленный по договору аренды № 371 от 05.03.2014;</w:t>
      </w:r>
    </w:p>
    <w:p w14:paraId="03B98388" w14:textId="77777777" w:rsidR="00110956" w:rsidRPr="00E358CD" w:rsidRDefault="00110956" w:rsidP="00110956">
      <w:pPr>
        <w:shd w:val="clear" w:color="auto" w:fill="FFFFFF"/>
        <w:tabs>
          <w:tab w:val="left" w:pos="709"/>
        </w:tabs>
        <w:autoSpaceDE w:val="0"/>
        <w:autoSpaceDN w:val="0"/>
        <w:adjustRightInd w:val="0"/>
        <w:ind w:firstLine="709"/>
        <w:jc w:val="both"/>
        <w:rPr>
          <w:sz w:val="28"/>
          <w:szCs w:val="28"/>
        </w:rPr>
      </w:pPr>
      <w:r w:rsidRPr="00E358CD">
        <w:rPr>
          <w:sz w:val="28"/>
          <w:szCs w:val="28"/>
        </w:rPr>
        <w:t>- договор аренды земельного участка от 03.09.2014 № 424-04;</w:t>
      </w:r>
    </w:p>
    <w:p w14:paraId="7EF7A0CA"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sidRPr="007D3372">
        <w:rPr>
          <w:sz w:val="28"/>
          <w:szCs w:val="28"/>
        </w:rPr>
        <w:t>- расчет (протокол определения) размера арендной платы за земельный участок, предоставленный по договору аренды № 424-04 от 02.10.2014;</w:t>
      </w:r>
    </w:p>
    <w:p w14:paraId="7CE061E9"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7D3372">
        <w:rPr>
          <w:sz w:val="28"/>
          <w:szCs w:val="28"/>
        </w:rPr>
        <w:t>- договор аренды земельного участка от 06.05.2020 № 797-04;</w:t>
      </w:r>
    </w:p>
    <w:p w14:paraId="471923A7"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письмо от 29.11.2023 № 11090-13 Комитета градостроительства и земельных ресурсов администрации города Новокузнецка о сведениях для разработки проекта планировки и проекта межевания территории для размещения объекта обработки и размещения отходов «Комплекс переработки и размещения отходов г. Новокузнецк»;</w:t>
      </w:r>
    </w:p>
    <w:p w14:paraId="2A7988D3" w14:textId="77777777" w:rsidR="00110956" w:rsidRPr="007D3372"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xml:space="preserve">- договор аренды земельного участка, находящегося в государственной собственности, от 06.05.2020 № 797-04;  </w:t>
      </w:r>
    </w:p>
    <w:p w14:paraId="1382C140"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2F4765">
        <w:rPr>
          <w:sz w:val="28"/>
          <w:szCs w:val="28"/>
        </w:rPr>
        <w:t>- договор аренды земельного участка, государственная собственность на который не разграничена № 829-04 от 16.03.2021;</w:t>
      </w:r>
    </w:p>
    <w:p w14:paraId="1A3C6960" w14:textId="77777777" w:rsidR="00110956" w:rsidRPr="002F4765" w:rsidRDefault="00110956" w:rsidP="00110956">
      <w:pPr>
        <w:shd w:val="clear" w:color="auto" w:fill="FFFFFF"/>
        <w:tabs>
          <w:tab w:val="left" w:pos="709"/>
        </w:tabs>
        <w:autoSpaceDE w:val="0"/>
        <w:autoSpaceDN w:val="0"/>
        <w:adjustRightInd w:val="0"/>
        <w:ind w:firstLine="709"/>
        <w:jc w:val="both"/>
        <w:rPr>
          <w:sz w:val="28"/>
          <w:szCs w:val="28"/>
        </w:rPr>
      </w:pPr>
      <w:r w:rsidRPr="002F4765">
        <w:rPr>
          <w:sz w:val="28"/>
          <w:szCs w:val="28"/>
        </w:rPr>
        <w:t>- договор аренды земельного участка, государственная собственность на который не разграничена № 878-04 от 11.07.2022;</w:t>
      </w:r>
    </w:p>
    <w:p w14:paraId="1AA35966"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2F4765">
        <w:rPr>
          <w:sz w:val="28"/>
          <w:szCs w:val="28"/>
        </w:rPr>
        <w:t>- договор аренды земельного участка, государственная собственность на который не разграничена № 884-04 от 22.08.2022</w:t>
      </w:r>
      <w:r>
        <w:rPr>
          <w:sz w:val="28"/>
          <w:szCs w:val="28"/>
        </w:rPr>
        <w:t>;</w:t>
      </w:r>
    </w:p>
    <w:p w14:paraId="07A96983" w14:textId="77777777" w:rsidR="00110956" w:rsidRPr="002F4765"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расчет платы за размещение объекта (пункт приема вторичного сырья, для размещения которых не требуется разрешения на строительство, установка фандомата), решение Комитета градостроительства и земельных ресурсов администрации г. Новокузнецка от 04.12.2023 № 1029-03 о разрешении размещения объекта без предоставления земельного участка и установления сервитута, публичного сервитута</w:t>
      </w:r>
      <w:r w:rsidRPr="002F4765">
        <w:rPr>
          <w:sz w:val="28"/>
          <w:szCs w:val="28"/>
        </w:rPr>
        <w:t>.</w:t>
      </w:r>
    </w:p>
    <w:p w14:paraId="094176B3" w14:textId="77777777" w:rsidR="00110956" w:rsidRPr="00A02220" w:rsidRDefault="00110956" w:rsidP="00110956">
      <w:pPr>
        <w:shd w:val="clear" w:color="auto" w:fill="FFFFFF"/>
        <w:tabs>
          <w:tab w:val="left" w:pos="709"/>
        </w:tabs>
        <w:autoSpaceDE w:val="0"/>
        <w:autoSpaceDN w:val="0"/>
        <w:adjustRightInd w:val="0"/>
        <w:ind w:firstLine="709"/>
        <w:jc w:val="both"/>
        <w:rPr>
          <w:color w:val="FF0000"/>
          <w:sz w:val="16"/>
          <w:szCs w:val="16"/>
          <w:highlight w:val="lightGray"/>
        </w:rPr>
      </w:pPr>
    </w:p>
    <w:p w14:paraId="2F7355AB" w14:textId="77777777" w:rsidR="00110956" w:rsidRPr="000421BA" w:rsidRDefault="00110956" w:rsidP="00110956">
      <w:pPr>
        <w:tabs>
          <w:tab w:val="left" w:pos="1134"/>
        </w:tabs>
        <w:ind w:firstLine="709"/>
        <w:jc w:val="both"/>
        <w:rPr>
          <w:sz w:val="28"/>
          <w:szCs w:val="28"/>
        </w:rPr>
      </w:pPr>
      <w:r w:rsidRPr="00AD70FE">
        <w:rPr>
          <w:sz w:val="28"/>
          <w:szCs w:val="28"/>
        </w:rPr>
        <w:t xml:space="preserve">РЭК Кузбасса в процессе экспертизы расходы по статье на 2025 год приняты </w:t>
      </w:r>
      <w:r w:rsidRPr="000421BA">
        <w:rPr>
          <w:sz w:val="28"/>
          <w:szCs w:val="28"/>
        </w:rPr>
        <w:t>в размере 68,18 тыс. руб. на уровне фактических расходов 2023 года аренды земельных участков в доле отнесения по коэффициентам распределения и в доле отнесения на захоронение ТКО по договору от 21.04.2008 № 04-2999 (68,17 тыс. руб. = (68,28187 тыс. руб. * 99,85%%) * (26144</w:t>
      </w:r>
      <w:r>
        <w:rPr>
          <w:sz w:val="28"/>
          <w:szCs w:val="28"/>
        </w:rPr>
        <w:t>0,49</w:t>
      </w:r>
      <w:r w:rsidRPr="000421BA">
        <w:rPr>
          <w:sz w:val="28"/>
          <w:szCs w:val="28"/>
        </w:rPr>
        <w:t xml:space="preserve"> </w:t>
      </w:r>
      <w:r w:rsidRPr="003708E0">
        <w:rPr>
          <w:sz w:val="28"/>
          <w:szCs w:val="28"/>
        </w:rPr>
        <w:t xml:space="preserve">т / 261448,555 т))). </w:t>
      </w:r>
      <w:r w:rsidRPr="000421BA">
        <w:rPr>
          <w:sz w:val="28"/>
          <w:szCs w:val="28"/>
        </w:rPr>
        <w:t xml:space="preserve">Информация </w:t>
      </w:r>
      <w:r w:rsidRPr="000421BA">
        <w:rPr>
          <w:sz w:val="28"/>
          <w:szCs w:val="28"/>
        </w:rPr>
        <w:lastRenderedPageBreak/>
        <w:t>о фактических расходах по данной статье в разрезе договоров и счетов распределения представлена в Таблице 3.</w:t>
      </w:r>
    </w:p>
    <w:p w14:paraId="76AA5423" w14:textId="77777777" w:rsidR="00110956" w:rsidRDefault="00110956" w:rsidP="00110956">
      <w:pPr>
        <w:tabs>
          <w:tab w:val="left" w:pos="1134"/>
        </w:tabs>
        <w:ind w:firstLine="709"/>
        <w:jc w:val="right"/>
        <w:rPr>
          <w:color w:val="FF0000"/>
          <w:sz w:val="28"/>
          <w:szCs w:val="28"/>
        </w:rPr>
      </w:pPr>
    </w:p>
    <w:p w14:paraId="7F6ACCCE" w14:textId="77777777" w:rsidR="00110956" w:rsidRPr="000A3DE5" w:rsidRDefault="00110956" w:rsidP="00110956">
      <w:pPr>
        <w:tabs>
          <w:tab w:val="left" w:pos="1134"/>
        </w:tabs>
        <w:ind w:firstLine="709"/>
        <w:jc w:val="right"/>
        <w:rPr>
          <w:sz w:val="28"/>
          <w:szCs w:val="28"/>
        </w:rPr>
      </w:pPr>
      <w:r w:rsidRPr="000A3DE5">
        <w:rPr>
          <w:sz w:val="28"/>
          <w:szCs w:val="28"/>
        </w:rPr>
        <w:t>Таблица 3</w:t>
      </w:r>
    </w:p>
    <w:p w14:paraId="3F3FF20C" w14:textId="77777777" w:rsidR="00110956" w:rsidRPr="00A02220" w:rsidRDefault="00110956" w:rsidP="00110956">
      <w:pPr>
        <w:tabs>
          <w:tab w:val="left" w:pos="1134"/>
        </w:tabs>
        <w:ind w:left="-709"/>
        <w:jc w:val="right"/>
        <w:rPr>
          <w:color w:val="FF0000"/>
          <w:sz w:val="28"/>
          <w:szCs w:val="28"/>
        </w:rPr>
      </w:pPr>
      <w:r w:rsidRPr="003708E0">
        <w:rPr>
          <w:noProof/>
        </w:rPr>
        <w:lastRenderedPageBreak/>
        <w:drawing>
          <wp:anchor distT="0" distB="0" distL="114300" distR="114300" simplePos="0" relativeHeight="251664384" behindDoc="1" locked="0" layoutInCell="1" allowOverlap="1" wp14:anchorId="42C9F74A" wp14:editId="5920B78F">
            <wp:simplePos x="0" y="0"/>
            <wp:positionH relativeFrom="column">
              <wp:posOffset>-362585</wp:posOffset>
            </wp:positionH>
            <wp:positionV relativeFrom="paragraph">
              <wp:posOffset>3175</wp:posOffset>
            </wp:positionV>
            <wp:extent cx="6790055" cy="8611235"/>
            <wp:effectExtent l="0" t="0" r="0" b="0"/>
            <wp:wrapTight wrapText="bothSides">
              <wp:wrapPolygon edited="0">
                <wp:start x="0" y="0"/>
                <wp:lineTo x="0" y="21551"/>
                <wp:lineTo x="19332" y="21551"/>
                <wp:lineTo x="21513" y="21359"/>
                <wp:lineTo x="21513" y="8601"/>
                <wp:lineTo x="21392" y="8553"/>
                <wp:lineTo x="19332" y="8410"/>
                <wp:lineTo x="19332" y="7645"/>
                <wp:lineTo x="21210" y="7359"/>
                <wp:lineTo x="21210" y="7263"/>
                <wp:lineTo x="19332" y="6881"/>
                <wp:lineTo x="19332" y="6116"/>
                <wp:lineTo x="21513" y="6069"/>
                <wp:lineTo x="21513" y="5973"/>
                <wp:lineTo x="19332" y="5352"/>
                <wp:lineTo x="21210" y="4922"/>
                <wp:lineTo x="21210" y="4826"/>
                <wp:lineTo x="19332" y="4587"/>
                <wp:lineTo x="19332" y="3823"/>
                <wp:lineTo x="21513" y="3727"/>
                <wp:lineTo x="21513" y="3632"/>
                <wp:lineTo x="19332" y="3058"/>
                <wp:lineTo x="21210" y="3010"/>
                <wp:lineTo x="21210" y="2963"/>
                <wp:lineTo x="19332" y="2294"/>
                <wp:lineTo x="21513" y="2294"/>
                <wp:lineTo x="21513" y="2198"/>
                <wp:lineTo x="19332" y="1529"/>
                <wp:lineTo x="20786" y="1529"/>
                <wp:lineTo x="21513" y="1290"/>
                <wp:lineTo x="21513"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790055" cy="861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58FE7" w14:textId="77777777" w:rsidR="00110956" w:rsidRDefault="00110956" w:rsidP="00110956">
      <w:pPr>
        <w:ind w:firstLine="709"/>
        <w:jc w:val="center"/>
        <w:rPr>
          <w:b/>
          <w:sz w:val="28"/>
          <w:szCs w:val="28"/>
          <w:u w:val="single"/>
        </w:rPr>
      </w:pPr>
      <w:r w:rsidRPr="00AD70FE">
        <w:rPr>
          <w:b/>
          <w:sz w:val="28"/>
          <w:szCs w:val="28"/>
          <w:u w:val="single"/>
        </w:rPr>
        <w:lastRenderedPageBreak/>
        <w:t>«Лизинговые платежи»</w:t>
      </w:r>
    </w:p>
    <w:p w14:paraId="08DE46B8" w14:textId="77777777" w:rsidR="00110956" w:rsidRPr="000728D8" w:rsidRDefault="00110956" w:rsidP="00110956">
      <w:pPr>
        <w:ind w:firstLine="709"/>
        <w:jc w:val="center"/>
        <w:rPr>
          <w:b/>
          <w:sz w:val="12"/>
          <w:szCs w:val="28"/>
          <w:u w:val="single"/>
        </w:rPr>
      </w:pPr>
    </w:p>
    <w:p w14:paraId="524BC45A" w14:textId="77777777" w:rsidR="00110956" w:rsidRPr="00C42C2D" w:rsidRDefault="00110956" w:rsidP="00110956">
      <w:pPr>
        <w:shd w:val="clear" w:color="auto" w:fill="FFFFFF"/>
        <w:tabs>
          <w:tab w:val="left" w:pos="709"/>
        </w:tabs>
        <w:autoSpaceDE w:val="0"/>
        <w:autoSpaceDN w:val="0"/>
        <w:adjustRightInd w:val="0"/>
        <w:ind w:firstLine="709"/>
        <w:jc w:val="both"/>
        <w:rPr>
          <w:sz w:val="28"/>
          <w:szCs w:val="28"/>
        </w:rPr>
      </w:pPr>
      <w:r w:rsidRPr="00AD70FE">
        <w:rPr>
          <w:sz w:val="28"/>
          <w:szCs w:val="28"/>
        </w:rPr>
        <w:t xml:space="preserve">РЭК Кузбасса расходы по статье утверждены на 2025 год в размере </w:t>
      </w:r>
      <w:r w:rsidRPr="00AD70FE">
        <w:rPr>
          <w:b/>
          <w:sz w:val="28"/>
          <w:szCs w:val="28"/>
        </w:rPr>
        <w:t>510,00</w:t>
      </w:r>
      <w:r w:rsidRPr="00AD70FE">
        <w:rPr>
          <w:sz w:val="28"/>
          <w:szCs w:val="28"/>
        </w:rPr>
        <w:t xml:space="preserve"> тыс. руб.</w:t>
      </w:r>
      <w:r w:rsidRPr="00A02220">
        <w:rPr>
          <w:color w:val="FF0000"/>
          <w:sz w:val="28"/>
          <w:szCs w:val="28"/>
        </w:rPr>
        <w:t xml:space="preserve"> </w:t>
      </w:r>
      <w:r w:rsidRPr="00C42C2D">
        <w:rPr>
          <w:sz w:val="28"/>
          <w:szCs w:val="28"/>
        </w:rPr>
        <w:t xml:space="preserve">на приобретение спецтехники, предприятием в целях корректировки предложены затраты 510,00 тыс. руб. на приобретение в лизинг спецтехники, 6964,67 тыс. руб. на приобретение в лизинг технологической линии сортировки на общую сумму </w:t>
      </w:r>
      <w:r w:rsidRPr="00C42C2D">
        <w:rPr>
          <w:b/>
          <w:sz w:val="28"/>
          <w:szCs w:val="28"/>
        </w:rPr>
        <w:t>7474,67</w:t>
      </w:r>
      <w:r w:rsidRPr="00C42C2D">
        <w:rPr>
          <w:sz w:val="28"/>
          <w:szCs w:val="28"/>
        </w:rPr>
        <w:t xml:space="preserve"> тыс. руб. </w:t>
      </w:r>
    </w:p>
    <w:p w14:paraId="3FB8A3C9" w14:textId="77777777" w:rsidR="00110956" w:rsidRPr="00FF0BD6" w:rsidRDefault="00110956" w:rsidP="00110956">
      <w:pPr>
        <w:shd w:val="clear" w:color="auto" w:fill="FFFFFF"/>
        <w:tabs>
          <w:tab w:val="left" w:pos="709"/>
        </w:tabs>
        <w:autoSpaceDE w:val="0"/>
        <w:autoSpaceDN w:val="0"/>
        <w:adjustRightInd w:val="0"/>
        <w:ind w:right="-144" w:firstLine="709"/>
        <w:jc w:val="both"/>
        <w:rPr>
          <w:sz w:val="28"/>
          <w:szCs w:val="28"/>
        </w:rPr>
      </w:pPr>
      <w:r w:rsidRPr="00FF0BD6">
        <w:rPr>
          <w:sz w:val="28"/>
          <w:szCs w:val="28"/>
        </w:rPr>
        <w:t>В качестве обосновывающих документов по данной статье предприятием представлены следующие материалы:</w:t>
      </w:r>
    </w:p>
    <w:p w14:paraId="29702FDC" w14:textId="77777777" w:rsidR="00110956" w:rsidRDefault="00110956" w:rsidP="00110956">
      <w:pPr>
        <w:shd w:val="clear" w:color="auto" w:fill="FFFFFF"/>
        <w:tabs>
          <w:tab w:val="left" w:pos="709"/>
        </w:tabs>
        <w:autoSpaceDE w:val="0"/>
        <w:autoSpaceDN w:val="0"/>
        <w:adjustRightInd w:val="0"/>
        <w:ind w:right="-144" w:firstLine="284"/>
        <w:jc w:val="both"/>
        <w:rPr>
          <w:sz w:val="28"/>
          <w:szCs w:val="28"/>
        </w:rPr>
      </w:pPr>
      <w:r w:rsidRPr="00FF0BD6">
        <w:rPr>
          <w:sz w:val="28"/>
          <w:szCs w:val="28"/>
        </w:rPr>
        <w:t>- расчет лизинга технологической линии сортировки;</w:t>
      </w:r>
    </w:p>
    <w:p w14:paraId="4FE8DC98" w14:textId="77777777" w:rsidR="00110956" w:rsidRDefault="00110956" w:rsidP="00110956">
      <w:pPr>
        <w:shd w:val="clear" w:color="auto" w:fill="FFFFFF"/>
        <w:tabs>
          <w:tab w:val="left" w:pos="709"/>
        </w:tabs>
        <w:autoSpaceDE w:val="0"/>
        <w:autoSpaceDN w:val="0"/>
        <w:adjustRightInd w:val="0"/>
        <w:ind w:right="-144" w:firstLine="284"/>
        <w:jc w:val="both"/>
        <w:rPr>
          <w:sz w:val="28"/>
          <w:szCs w:val="28"/>
        </w:rPr>
      </w:pPr>
      <w:r>
        <w:rPr>
          <w:sz w:val="28"/>
          <w:szCs w:val="28"/>
        </w:rPr>
        <w:t>- лизинг 2021-2025 расчет включения в тариф;</w:t>
      </w:r>
    </w:p>
    <w:p w14:paraId="33638C9C" w14:textId="77777777" w:rsidR="00110956" w:rsidRDefault="00110956" w:rsidP="00110956">
      <w:pPr>
        <w:shd w:val="clear" w:color="auto" w:fill="FFFFFF"/>
        <w:tabs>
          <w:tab w:val="left" w:pos="709"/>
        </w:tabs>
        <w:autoSpaceDE w:val="0"/>
        <w:autoSpaceDN w:val="0"/>
        <w:adjustRightInd w:val="0"/>
        <w:ind w:right="-144" w:firstLine="284"/>
        <w:jc w:val="both"/>
        <w:rPr>
          <w:sz w:val="28"/>
          <w:szCs w:val="28"/>
        </w:rPr>
      </w:pPr>
      <w:r>
        <w:rPr>
          <w:sz w:val="28"/>
          <w:szCs w:val="28"/>
        </w:rPr>
        <w:t xml:space="preserve">- договор финансового лизинга № 93-21/элз (22/02-21) от 05.02.2021(оборудование для технологической линии сортировки); </w:t>
      </w:r>
    </w:p>
    <w:p w14:paraId="0D160AE7" w14:textId="77777777" w:rsidR="00110956" w:rsidRPr="00FF0BD6" w:rsidRDefault="00110956" w:rsidP="00110956">
      <w:pPr>
        <w:shd w:val="clear" w:color="auto" w:fill="FFFFFF"/>
        <w:tabs>
          <w:tab w:val="left" w:pos="709"/>
        </w:tabs>
        <w:autoSpaceDE w:val="0"/>
        <w:autoSpaceDN w:val="0"/>
        <w:adjustRightInd w:val="0"/>
        <w:ind w:right="-144" w:firstLine="284"/>
        <w:jc w:val="both"/>
        <w:rPr>
          <w:sz w:val="28"/>
          <w:szCs w:val="28"/>
        </w:rPr>
      </w:pPr>
      <w:r>
        <w:rPr>
          <w:sz w:val="28"/>
          <w:szCs w:val="28"/>
        </w:rPr>
        <w:t xml:space="preserve">- дополнительное соглашение от 24.06.2022 № 93-21/элз к договору финансового лизинга № 22/02-21 от 05.02.2021; </w:t>
      </w:r>
    </w:p>
    <w:p w14:paraId="21ACE54F"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197-18/эл (36/04-18) от 28.04.2018 (урал);</w:t>
      </w:r>
    </w:p>
    <w:p w14:paraId="00E5D3AE"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199-18/эл (37/04-18) от 28.04.2018 (урал);</w:t>
      </w:r>
    </w:p>
    <w:p w14:paraId="0BF674BC"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265-19/элз (30/08-19) от 29.08.2019 (камаз);</w:t>
      </w:r>
    </w:p>
    <w:p w14:paraId="08E8FE75"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664-18/эл (28/12-18) от 25.12.2018 (погрузчик);</w:t>
      </w:r>
    </w:p>
    <w:p w14:paraId="6D768948"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669-19/элз (40/12-19) от 23.12.2019 (кипозахват);</w:t>
      </w:r>
    </w:p>
    <w:p w14:paraId="777D8F3E"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394-22/элз (58/07-22) от 28.07.2022 (сепаратор барабанный);</w:t>
      </w:r>
    </w:p>
    <w:p w14:paraId="26ED3E54"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218-20/элз (19/05-20) от 14.05.2020 (кипозахваты);</w:t>
      </w:r>
    </w:p>
    <w:p w14:paraId="767CD948"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договор финансового лизинга № 144-24/элз (28/03-21) от 05.03.2021 (комацу);</w:t>
      </w:r>
    </w:p>
    <w:p w14:paraId="2EA884E9" w14:textId="77777777" w:rsidR="00110956" w:rsidRPr="00306FED" w:rsidRDefault="00110956" w:rsidP="00110956">
      <w:pPr>
        <w:shd w:val="clear" w:color="auto" w:fill="FFFFFF"/>
        <w:tabs>
          <w:tab w:val="left" w:pos="709"/>
        </w:tabs>
        <w:autoSpaceDE w:val="0"/>
        <w:autoSpaceDN w:val="0"/>
        <w:adjustRightInd w:val="0"/>
        <w:ind w:right="-144" w:firstLine="284"/>
        <w:jc w:val="both"/>
        <w:rPr>
          <w:sz w:val="28"/>
          <w:szCs w:val="28"/>
        </w:rPr>
      </w:pPr>
      <w:r w:rsidRPr="00306FED">
        <w:rPr>
          <w:sz w:val="28"/>
          <w:szCs w:val="28"/>
        </w:rPr>
        <w:t>- иные обосновывающие материалы.</w:t>
      </w:r>
    </w:p>
    <w:p w14:paraId="11FFABE6" w14:textId="77777777" w:rsidR="00110956" w:rsidRPr="00CC7F8B" w:rsidRDefault="00110956" w:rsidP="00110956">
      <w:pPr>
        <w:tabs>
          <w:tab w:val="left" w:pos="1134"/>
        </w:tabs>
        <w:ind w:right="-144" w:firstLine="709"/>
        <w:jc w:val="both"/>
        <w:rPr>
          <w:sz w:val="28"/>
          <w:szCs w:val="28"/>
        </w:rPr>
      </w:pPr>
      <w:r w:rsidRPr="00CC7F8B">
        <w:rPr>
          <w:sz w:val="28"/>
          <w:szCs w:val="28"/>
        </w:rPr>
        <w:t>РЭК Кузбасса в процессе экспертизы расходы по лизинговым платежам приняты на уровне ранее утвержденного значения исходя из скорректированного расчета по предложению предприятия в размере амортизации по максимальному сроку полезного использования на 202</w:t>
      </w:r>
      <w:r>
        <w:rPr>
          <w:sz w:val="28"/>
          <w:szCs w:val="28"/>
        </w:rPr>
        <w:t>5</w:t>
      </w:r>
      <w:r w:rsidRPr="00CC7F8B">
        <w:rPr>
          <w:sz w:val="28"/>
          <w:szCs w:val="28"/>
        </w:rPr>
        <w:t xml:space="preserve"> год в размере </w:t>
      </w:r>
      <w:r>
        <w:rPr>
          <w:b/>
          <w:sz w:val="28"/>
          <w:szCs w:val="28"/>
        </w:rPr>
        <w:t>510,00</w:t>
      </w:r>
      <w:r w:rsidRPr="00CC7F8B">
        <w:rPr>
          <w:sz w:val="28"/>
          <w:szCs w:val="28"/>
        </w:rPr>
        <w:t xml:space="preserve"> тыс. руб. в части приобретения спецтехники и дополнительным учетом по лизинговым платежам технологической линии сортировки, предусмотренной производственной программой в размере </w:t>
      </w:r>
      <w:r w:rsidRPr="00CC7F8B">
        <w:rPr>
          <w:b/>
          <w:sz w:val="28"/>
          <w:szCs w:val="28"/>
        </w:rPr>
        <w:t>6964,67</w:t>
      </w:r>
      <w:r w:rsidRPr="00CC7F8B">
        <w:rPr>
          <w:sz w:val="28"/>
          <w:szCs w:val="28"/>
        </w:rPr>
        <w:t xml:space="preserve"> тыс. руб. Информация об объектах, используемых для обработки, захоронения твердых коммунальных отходов в отношении которых заключены договоры лизинга на приобретение спецтехники представлена в Таблице 4, по лизинговым платежам технологической линии сортировки в Таблице 5.</w:t>
      </w:r>
    </w:p>
    <w:p w14:paraId="18725473" w14:textId="77777777" w:rsidR="00110956" w:rsidRPr="000A3DE5" w:rsidRDefault="00110956" w:rsidP="00110956">
      <w:pPr>
        <w:shd w:val="clear" w:color="auto" w:fill="FFFFFF"/>
        <w:tabs>
          <w:tab w:val="left" w:pos="709"/>
        </w:tabs>
        <w:autoSpaceDE w:val="0"/>
        <w:autoSpaceDN w:val="0"/>
        <w:adjustRightInd w:val="0"/>
        <w:ind w:firstLine="567"/>
        <w:jc w:val="right"/>
        <w:rPr>
          <w:sz w:val="28"/>
          <w:szCs w:val="28"/>
        </w:rPr>
      </w:pPr>
      <w:r w:rsidRPr="000A3DE5">
        <w:rPr>
          <w:sz w:val="28"/>
          <w:szCs w:val="28"/>
        </w:rPr>
        <w:t>Таблица 4</w:t>
      </w:r>
    </w:p>
    <w:p w14:paraId="751E7499" w14:textId="77777777" w:rsidR="00110956" w:rsidRDefault="00110956" w:rsidP="00110956">
      <w:pPr>
        <w:shd w:val="clear" w:color="auto" w:fill="FFFFFF"/>
        <w:tabs>
          <w:tab w:val="left" w:pos="709"/>
        </w:tabs>
        <w:autoSpaceDE w:val="0"/>
        <w:autoSpaceDN w:val="0"/>
        <w:adjustRightInd w:val="0"/>
        <w:ind w:hanging="567"/>
        <w:jc w:val="right"/>
        <w:rPr>
          <w:color w:val="FF0000"/>
          <w:sz w:val="28"/>
          <w:szCs w:val="28"/>
        </w:rPr>
      </w:pPr>
      <w:r w:rsidRPr="00353CF5">
        <w:rPr>
          <w:noProof/>
        </w:rPr>
        <w:drawing>
          <wp:inline distT="0" distB="0" distL="0" distR="0" wp14:anchorId="572ED572" wp14:editId="3ABF50DA">
            <wp:extent cx="6870907" cy="1224501"/>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870907" cy="1224501"/>
                    </a:xfrm>
                    <a:prstGeom prst="rect">
                      <a:avLst/>
                    </a:prstGeom>
                    <a:noFill/>
                    <a:ln>
                      <a:noFill/>
                    </a:ln>
                  </pic:spPr>
                </pic:pic>
              </a:graphicData>
            </a:graphic>
          </wp:inline>
        </w:drawing>
      </w:r>
    </w:p>
    <w:p w14:paraId="2C6C13F5" w14:textId="77777777" w:rsidR="00110956" w:rsidRPr="000A3DE5" w:rsidRDefault="00110956" w:rsidP="00110956">
      <w:pPr>
        <w:shd w:val="clear" w:color="auto" w:fill="FFFFFF"/>
        <w:tabs>
          <w:tab w:val="left" w:pos="709"/>
        </w:tabs>
        <w:autoSpaceDE w:val="0"/>
        <w:autoSpaceDN w:val="0"/>
        <w:adjustRightInd w:val="0"/>
        <w:ind w:firstLine="567"/>
        <w:jc w:val="right"/>
        <w:rPr>
          <w:sz w:val="28"/>
          <w:szCs w:val="28"/>
        </w:rPr>
      </w:pPr>
      <w:r w:rsidRPr="000A3DE5">
        <w:rPr>
          <w:sz w:val="28"/>
          <w:szCs w:val="28"/>
        </w:rPr>
        <w:lastRenderedPageBreak/>
        <w:t>Таблица 5</w:t>
      </w:r>
    </w:p>
    <w:p w14:paraId="494679F1" w14:textId="77777777" w:rsidR="00110956" w:rsidRPr="00A02220" w:rsidRDefault="00110956" w:rsidP="00110956">
      <w:pPr>
        <w:shd w:val="clear" w:color="auto" w:fill="FFFFFF"/>
        <w:tabs>
          <w:tab w:val="left" w:pos="709"/>
        </w:tabs>
        <w:autoSpaceDE w:val="0"/>
        <w:autoSpaceDN w:val="0"/>
        <w:adjustRightInd w:val="0"/>
        <w:ind w:hanging="426"/>
        <w:jc w:val="center"/>
        <w:rPr>
          <w:b/>
          <w:color w:val="FF0000"/>
          <w:sz w:val="28"/>
          <w:szCs w:val="28"/>
          <w:u w:val="single"/>
        </w:rPr>
      </w:pPr>
      <w:r w:rsidRPr="00353CF5">
        <w:rPr>
          <w:noProof/>
        </w:rPr>
        <w:drawing>
          <wp:inline distT="0" distB="0" distL="0" distR="0" wp14:anchorId="588D9E40" wp14:editId="4BFCDC09">
            <wp:extent cx="6774180" cy="8658970"/>
            <wp:effectExtent l="0" t="0" r="7620" b="889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778177" cy="8664079"/>
                    </a:xfrm>
                    <a:prstGeom prst="rect">
                      <a:avLst/>
                    </a:prstGeom>
                    <a:noFill/>
                    <a:ln>
                      <a:noFill/>
                    </a:ln>
                  </pic:spPr>
                </pic:pic>
              </a:graphicData>
            </a:graphic>
          </wp:inline>
        </w:drawing>
      </w:r>
    </w:p>
    <w:p w14:paraId="2FC0E785" w14:textId="77777777" w:rsidR="00110956" w:rsidRDefault="00110956" w:rsidP="00110956">
      <w:pPr>
        <w:shd w:val="clear" w:color="auto" w:fill="FFFFFF"/>
        <w:tabs>
          <w:tab w:val="left" w:pos="709"/>
        </w:tabs>
        <w:autoSpaceDE w:val="0"/>
        <w:autoSpaceDN w:val="0"/>
        <w:adjustRightInd w:val="0"/>
        <w:ind w:firstLine="709"/>
        <w:jc w:val="center"/>
        <w:rPr>
          <w:b/>
          <w:sz w:val="28"/>
          <w:szCs w:val="28"/>
          <w:u w:val="single"/>
        </w:rPr>
      </w:pPr>
      <w:r w:rsidRPr="00AD70FE">
        <w:rPr>
          <w:b/>
          <w:sz w:val="28"/>
          <w:szCs w:val="28"/>
          <w:u w:val="single"/>
        </w:rPr>
        <w:lastRenderedPageBreak/>
        <w:t>«Расходы на плату за негативное воздействие на окружающую среду при размещении твердых коммунальных отходов»</w:t>
      </w:r>
    </w:p>
    <w:p w14:paraId="167EB269" w14:textId="77777777" w:rsidR="00110956" w:rsidRPr="00AD70FE" w:rsidRDefault="00110956" w:rsidP="00110956">
      <w:pPr>
        <w:shd w:val="clear" w:color="auto" w:fill="FFFFFF"/>
        <w:tabs>
          <w:tab w:val="left" w:pos="709"/>
        </w:tabs>
        <w:autoSpaceDE w:val="0"/>
        <w:autoSpaceDN w:val="0"/>
        <w:adjustRightInd w:val="0"/>
        <w:ind w:firstLine="709"/>
        <w:jc w:val="center"/>
        <w:rPr>
          <w:b/>
          <w:sz w:val="28"/>
          <w:szCs w:val="28"/>
          <w:u w:val="single"/>
        </w:rPr>
      </w:pPr>
    </w:p>
    <w:p w14:paraId="158F1880" w14:textId="77777777" w:rsidR="00110956" w:rsidRPr="00AD70FE" w:rsidRDefault="00110956" w:rsidP="00110956">
      <w:pPr>
        <w:shd w:val="clear" w:color="auto" w:fill="FFFFFF"/>
        <w:autoSpaceDE w:val="0"/>
        <w:autoSpaceDN w:val="0"/>
        <w:adjustRightInd w:val="0"/>
        <w:ind w:firstLine="540"/>
        <w:jc w:val="both"/>
        <w:rPr>
          <w:sz w:val="28"/>
          <w:szCs w:val="28"/>
        </w:rPr>
      </w:pPr>
      <w:r w:rsidRPr="00AD70FE">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290" w:history="1">
        <w:r w:rsidRPr="00AD70FE">
          <w:rPr>
            <w:bCs/>
            <w:sz w:val="28"/>
            <w:szCs w:val="28"/>
          </w:rPr>
          <w:t>пунктом 55.1</w:t>
        </w:r>
      </w:hyperlink>
      <w:r w:rsidRPr="00AD70FE">
        <w:rPr>
          <w:bCs/>
          <w:sz w:val="28"/>
          <w:szCs w:val="28"/>
        </w:rPr>
        <w:t xml:space="preserve"> Основ ценообразования. При этом р</w:t>
      </w:r>
      <w:r w:rsidRPr="00AD70FE">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291" w:history="1">
        <w:r w:rsidRPr="00AD70FE">
          <w:rPr>
            <w:sz w:val="28"/>
            <w:szCs w:val="28"/>
          </w:rPr>
          <w:t>ставок</w:t>
        </w:r>
      </w:hyperlink>
      <w:r w:rsidRPr="00AD70FE">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2DAB9C60" w14:textId="77777777" w:rsidR="00110956" w:rsidRPr="00AD70FE" w:rsidRDefault="00110956" w:rsidP="00110956">
      <w:pPr>
        <w:shd w:val="clear" w:color="auto" w:fill="FFFFFF"/>
        <w:autoSpaceDE w:val="0"/>
        <w:autoSpaceDN w:val="0"/>
        <w:adjustRightInd w:val="0"/>
        <w:ind w:firstLine="540"/>
        <w:jc w:val="both"/>
        <w:rPr>
          <w:sz w:val="28"/>
          <w:szCs w:val="28"/>
        </w:rPr>
      </w:pPr>
      <w:r w:rsidRPr="00AD70FE">
        <w:rPr>
          <w:sz w:val="28"/>
          <w:szCs w:val="28"/>
        </w:rPr>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2B9AD95B" w14:textId="77777777" w:rsidR="00110956" w:rsidRPr="00A02220" w:rsidRDefault="00110956" w:rsidP="00110956">
      <w:pPr>
        <w:shd w:val="clear" w:color="auto" w:fill="FFFFFF"/>
        <w:autoSpaceDE w:val="0"/>
        <w:autoSpaceDN w:val="0"/>
        <w:adjustRightInd w:val="0"/>
        <w:ind w:firstLine="540"/>
        <w:jc w:val="both"/>
        <w:rPr>
          <w:color w:val="FF0000"/>
          <w:sz w:val="16"/>
          <w:szCs w:val="16"/>
        </w:rPr>
      </w:pPr>
    </w:p>
    <w:p w14:paraId="6E9140A9" w14:textId="77777777" w:rsidR="00110956" w:rsidRPr="00C42C2D" w:rsidRDefault="00110956" w:rsidP="00110956">
      <w:pPr>
        <w:shd w:val="clear" w:color="auto" w:fill="FFFFFF"/>
        <w:tabs>
          <w:tab w:val="left" w:pos="709"/>
        </w:tabs>
        <w:autoSpaceDE w:val="0"/>
        <w:autoSpaceDN w:val="0"/>
        <w:adjustRightInd w:val="0"/>
        <w:ind w:firstLine="709"/>
        <w:jc w:val="both"/>
        <w:rPr>
          <w:sz w:val="28"/>
          <w:szCs w:val="28"/>
        </w:rPr>
      </w:pPr>
      <w:r w:rsidRPr="00AD70FE">
        <w:rPr>
          <w:sz w:val="28"/>
          <w:szCs w:val="28"/>
        </w:rPr>
        <w:t xml:space="preserve">РЭК Кузбасса расходы по статье утверждены на 2025 год в размере </w:t>
      </w:r>
      <w:r w:rsidRPr="00AD70FE">
        <w:rPr>
          <w:b/>
          <w:sz w:val="28"/>
          <w:szCs w:val="28"/>
        </w:rPr>
        <w:t>5299,49</w:t>
      </w:r>
      <w:r w:rsidRPr="00AD70FE">
        <w:rPr>
          <w:sz w:val="28"/>
          <w:szCs w:val="28"/>
        </w:rPr>
        <w:t xml:space="preserve"> тыс. руб</w:t>
      </w:r>
      <w:r w:rsidRPr="00C42C2D">
        <w:rPr>
          <w:sz w:val="28"/>
          <w:szCs w:val="28"/>
        </w:rPr>
        <w:t xml:space="preserve">., предприятием в целях корректировки предложены затраты </w:t>
      </w:r>
      <w:r w:rsidRPr="00C42C2D">
        <w:rPr>
          <w:b/>
          <w:sz w:val="28"/>
          <w:szCs w:val="28"/>
        </w:rPr>
        <w:t>6965,04</w:t>
      </w:r>
      <w:r w:rsidRPr="00C42C2D">
        <w:rPr>
          <w:sz w:val="28"/>
          <w:szCs w:val="28"/>
        </w:rPr>
        <w:t xml:space="preserve"> тыс. руб.</w:t>
      </w:r>
    </w:p>
    <w:p w14:paraId="556A93F8" w14:textId="77777777" w:rsidR="00110956" w:rsidRPr="00A02220" w:rsidRDefault="00110956" w:rsidP="00110956">
      <w:pPr>
        <w:shd w:val="clear" w:color="auto" w:fill="FFFFFF"/>
        <w:autoSpaceDE w:val="0"/>
        <w:autoSpaceDN w:val="0"/>
        <w:adjustRightInd w:val="0"/>
        <w:ind w:firstLine="540"/>
        <w:jc w:val="both"/>
        <w:rPr>
          <w:color w:val="FF0000"/>
          <w:sz w:val="10"/>
          <w:szCs w:val="10"/>
          <w:highlight w:val="lightGray"/>
        </w:rPr>
      </w:pPr>
    </w:p>
    <w:p w14:paraId="74BB859B" w14:textId="77777777" w:rsidR="00110956" w:rsidRPr="00AD70FE" w:rsidRDefault="00110956" w:rsidP="00110956">
      <w:pPr>
        <w:shd w:val="clear" w:color="auto" w:fill="FFFFFF"/>
        <w:tabs>
          <w:tab w:val="left" w:pos="709"/>
        </w:tabs>
        <w:autoSpaceDE w:val="0"/>
        <w:autoSpaceDN w:val="0"/>
        <w:adjustRightInd w:val="0"/>
        <w:ind w:firstLine="709"/>
        <w:jc w:val="both"/>
        <w:rPr>
          <w:sz w:val="28"/>
          <w:szCs w:val="28"/>
        </w:rPr>
      </w:pPr>
      <w:r w:rsidRPr="00AD70FE">
        <w:rPr>
          <w:sz w:val="28"/>
          <w:szCs w:val="28"/>
        </w:rPr>
        <w:t>В качестве обосновывающих документов по данной статье предприятием представлены следующие материалы:</w:t>
      </w:r>
    </w:p>
    <w:p w14:paraId="59017674" w14:textId="77777777" w:rsidR="00110956" w:rsidRPr="00C42C2D" w:rsidRDefault="00110956" w:rsidP="00110956">
      <w:pPr>
        <w:shd w:val="clear" w:color="auto" w:fill="FFFFFF"/>
        <w:tabs>
          <w:tab w:val="left" w:pos="709"/>
        </w:tabs>
        <w:autoSpaceDE w:val="0"/>
        <w:autoSpaceDN w:val="0"/>
        <w:adjustRightInd w:val="0"/>
        <w:ind w:firstLine="709"/>
        <w:jc w:val="both"/>
        <w:rPr>
          <w:sz w:val="28"/>
          <w:szCs w:val="28"/>
        </w:rPr>
      </w:pPr>
      <w:r w:rsidRPr="00C42C2D">
        <w:rPr>
          <w:sz w:val="28"/>
          <w:szCs w:val="28"/>
        </w:rPr>
        <w:t>- декларация о плате за негативное воздействие на окружающую среду за 2023 год.</w:t>
      </w:r>
    </w:p>
    <w:p w14:paraId="282A36C1" w14:textId="77777777" w:rsidR="00110956" w:rsidRPr="00A02220" w:rsidRDefault="00110956" w:rsidP="00110956">
      <w:pPr>
        <w:shd w:val="clear" w:color="auto" w:fill="FFFFFF"/>
        <w:tabs>
          <w:tab w:val="left" w:pos="709"/>
        </w:tabs>
        <w:autoSpaceDE w:val="0"/>
        <w:autoSpaceDN w:val="0"/>
        <w:adjustRightInd w:val="0"/>
        <w:ind w:firstLine="709"/>
        <w:jc w:val="both"/>
        <w:rPr>
          <w:color w:val="FF0000"/>
          <w:sz w:val="10"/>
          <w:szCs w:val="10"/>
          <w:highlight w:val="lightGray"/>
        </w:rPr>
      </w:pPr>
    </w:p>
    <w:p w14:paraId="76835231" w14:textId="77777777" w:rsidR="00110956" w:rsidRPr="00BE218F" w:rsidRDefault="00110956" w:rsidP="00110956">
      <w:pPr>
        <w:tabs>
          <w:tab w:val="left" w:pos="1134"/>
        </w:tabs>
        <w:ind w:firstLine="709"/>
        <w:jc w:val="both"/>
        <w:rPr>
          <w:sz w:val="28"/>
          <w:szCs w:val="28"/>
        </w:rPr>
      </w:pPr>
      <w:r w:rsidRPr="00BE218F">
        <w:rPr>
          <w:sz w:val="28"/>
          <w:szCs w:val="28"/>
        </w:rPr>
        <w:t xml:space="preserve">РЭК Кузбасса в процессе экспертизы расходы по статье приняты в следующем размере </w:t>
      </w:r>
      <w:r w:rsidRPr="00BE218F">
        <w:rPr>
          <w:b/>
          <w:sz w:val="28"/>
          <w:szCs w:val="28"/>
        </w:rPr>
        <w:t>6965,03</w:t>
      </w:r>
      <w:r w:rsidRPr="00BE218F">
        <w:rPr>
          <w:sz w:val="28"/>
          <w:szCs w:val="28"/>
        </w:rPr>
        <w:t xml:space="preserve"> тыс. руб. Расходы приняты на уровне фактических расходов в соответствии с представленной декларацией о плате за негативное воздействие на окружающую среду в доле отнесения на регулируемый вид деятельности. Информация о фактических расходах, ставках платы, коэффициентам представлена в Таблицах 6, 7, 8.</w:t>
      </w:r>
    </w:p>
    <w:p w14:paraId="26F517F7" w14:textId="77777777" w:rsidR="00110956" w:rsidRPr="00A02220" w:rsidRDefault="00110956" w:rsidP="00110956">
      <w:pPr>
        <w:tabs>
          <w:tab w:val="left" w:pos="1134"/>
        </w:tabs>
        <w:ind w:firstLine="709"/>
        <w:jc w:val="right"/>
        <w:rPr>
          <w:color w:val="FF0000"/>
          <w:sz w:val="28"/>
          <w:szCs w:val="28"/>
        </w:rPr>
      </w:pPr>
    </w:p>
    <w:p w14:paraId="23A52371" w14:textId="77777777" w:rsidR="00110956" w:rsidRPr="00A02220" w:rsidRDefault="00110956" w:rsidP="00110956">
      <w:pPr>
        <w:tabs>
          <w:tab w:val="left" w:pos="1134"/>
        </w:tabs>
        <w:ind w:firstLine="709"/>
        <w:jc w:val="right"/>
        <w:rPr>
          <w:color w:val="FF0000"/>
          <w:sz w:val="28"/>
          <w:szCs w:val="28"/>
        </w:rPr>
      </w:pPr>
    </w:p>
    <w:p w14:paraId="114D6F2F" w14:textId="77777777" w:rsidR="00110956" w:rsidRPr="00A02220" w:rsidRDefault="00110956" w:rsidP="00110956">
      <w:pPr>
        <w:tabs>
          <w:tab w:val="left" w:pos="1134"/>
        </w:tabs>
        <w:ind w:firstLine="709"/>
        <w:jc w:val="right"/>
        <w:rPr>
          <w:color w:val="FF0000"/>
          <w:sz w:val="28"/>
          <w:szCs w:val="28"/>
        </w:rPr>
      </w:pPr>
    </w:p>
    <w:p w14:paraId="62AF1C56" w14:textId="77777777" w:rsidR="00110956" w:rsidRPr="00A02220" w:rsidRDefault="00110956" w:rsidP="00110956">
      <w:pPr>
        <w:tabs>
          <w:tab w:val="left" w:pos="1134"/>
        </w:tabs>
        <w:ind w:firstLine="709"/>
        <w:jc w:val="right"/>
        <w:rPr>
          <w:color w:val="FF0000"/>
          <w:sz w:val="28"/>
          <w:szCs w:val="28"/>
        </w:rPr>
      </w:pPr>
    </w:p>
    <w:p w14:paraId="72DF0D45" w14:textId="77777777" w:rsidR="00110956" w:rsidRPr="00A02220" w:rsidRDefault="00110956" w:rsidP="00110956">
      <w:pPr>
        <w:tabs>
          <w:tab w:val="left" w:pos="1134"/>
        </w:tabs>
        <w:ind w:firstLine="709"/>
        <w:jc w:val="right"/>
        <w:rPr>
          <w:color w:val="FF0000"/>
          <w:sz w:val="28"/>
          <w:szCs w:val="28"/>
        </w:rPr>
      </w:pPr>
    </w:p>
    <w:p w14:paraId="720CFDD5" w14:textId="77777777" w:rsidR="00110956" w:rsidRPr="000A3DE5" w:rsidRDefault="00110956" w:rsidP="00110956">
      <w:pPr>
        <w:tabs>
          <w:tab w:val="left" w:pos="1134"/>
        </w:tabs>
        <w:ind w:firstLine="709"/>
        <w:jc w:val="right"/>
        <w:rPr>
          <w:sz w:val="28"/>
          <w:szCs w:val="28"/>
        </w:rPr>
      </w:pPr>
      <w:r w:rsidRPr="000A3DE5">
        <w:rPr>
          <w:sz w:val="28"/>
          <w:szCs w:val="28"/>
        </w:rPr>
        <w:t>Таблица 6</w:t>
      </w:r>
    </w:p>
    <w:p w14:paraId="7772D8A0" w14:textId="77777777" w:rsidR="00110956" w:rsidRPr="00A02220" w:rsidRDefault="00110956" w:rsidP="00110956">
      <w:pPr>
        <w:tabs>
          <w:tab w:val="left" w:pos="1134"/>
        </w:tabs>
        <w:ind w:left="-709"/>
        <w:jc w:val="right"/>
        <w:rPr>
          <w:color w:val="FF0000"/>
          <w:sz w:val="28"/>
          <w:szCs w:val="28"/>
        </w:rPr>
      </w:pPr>
      <w:r w:rsidRPr="00BE218F">
        <w:rPr>
          <w:noProof/>
        </w:rPr>
        <w:drawing>
          <wp:inline distT="0" distB="0" distL="0" distR="0" wp14:anchorId="3E92167E" wp14:editId="0575B5B8">
            <wp:extent cx="7008073" cy="3681453"/>
            <wp:effectExtent l="0" t="0" r="254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030509" cy="3693239"/>
                    </a:xfrm>
                    <a:prstGeom prst="rect">
                      <a:avLst/>
                    </a:prstGeom>
                    <a:noFill/>
                    <a:ln>
                      <a:noFill/>
                    </a:ln>
                  </pic:spPr>
                </pic:pic>
              </a:graphicData>
            </a:graphic>
          </wp:inline>
        </w:drawing>
      </w:r>
    </w:p>
    <w:p w14:paraId="0BED62E5" w14:textId="77777777" w:rsidR="00110956" w:rsidRPr="000A3DE5" w:rsidRDefault="00110956" w:rsidP="00110956">
      <w:pPr>
        <w:shd w:val="clear" w:color="auto" w:fill="FFFFFF"/>
        <w:tabs>
          <w:tab w:val="left" w:pos="709"/>
        </w:tabs>
        <w:autoSpaceDE w:val="0"/>
        <w:autoSpaceDN w:val="0"/>
        <w:adjustRightInd w:val="0"/>
        <w:ind w:firstLine="709"/>
        <w:jc w:val="right"/>
        <w:rPr>
          <w:sz w:val="28"/>
          <w:szCs w:val="28"/>
        </w:rPr>
      </w:pPr>
      <w:r w:rsidRPr="000A3DE5">
        <w:rPr>
          <w:sz w:val="28"/>
          <w:szCs w:val="28"/>
        </w:rPr>
        <w:t>Таблица 7</w:t>
      </w:r>
    </w:p>
    <w:p w14:paraId="2CF7ACE8" w14:textId="77777777" w:rsidR="00110956" w:rsidRPr="00A02220" w:rsidRDefault="00110956" w:rsidP="00110956">
      <w:pPr>
        <w:shd w:val="clear" w:color="auto" w:fill="FFFFFF"/>
        <w:tabs>
          <w:tab w:val="left" w:pos="709"/>
        </w:tabs>
        <w:autoSpaceDE w:val="0"/>
        <w:autoSpaceDN w:val="0"/>
        <w:adjustRightInd w:val="0"/>
        <w:ind w:left="-851" w:firstLine="142"/>
        <w:jc w:val="right"/>
        <w:rPr>
          <w:color w:val="FF0000"/>
          <w:sz w:val="28"/>
          <w:szCs w:val="28"/>
        </w:rPr>
      </w:pPr>
      <w:r w:rsidRPr="00BE218F">
        <w:rPr>
          <w:noProof/>
        </w:rPr>
        <w:drawing>
          <wp:inline distT="0" distB="0" distL="0" distR="0" wp14:anchorId="0FC9146F" wp14:editId="3021AFD5">
            <wp:extent cx="7009333" cy="4436828"/>
            <wp:effectExtent l="0" t="0" r="127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027028" cy="4448028"/>
                    </a:xfrm>
                    <a:prstGeom prst="rect">
                      <a:avLst/>
                    </a:prstGeom>
                    <a:noFill/>
                    <a:ln>
                      <a:noFill/>
                    </a:ln>
                  </pic:spPr>
                </pic:pic>
              </a:graphicData>
            </a:graphic>
          </wp:inline>
        </w:drawing>
      </w:r>
    </w:p>
    <w:p w14:paraId="34B0FF39" w14:textId="77777777" w:rsidR="00110956" w:rsidRPr="000A3DE5" w:rsidRDefault="00110956" w:rsidP="00110956">
      <w:pPr>
        <w:shd w:val="clear" w:color="auto" w:fill="FFFFFF"/>
        <w:tabs>
          <w:tab w:val="left" w:pos="709"/>
        </w:tabs>
        <w:autoSpaceDE w:val="0"/>
        <w:autoSpaceDN w:val="0"/>
        <w:adjustRightInd w:val="0"/>
        <w:ind w:left="-709" w:right="140"/>
        <w:jc w:val="right"/>
        <w:rPr>
          <w:sz w:val="28"/>
          <w:szCs w:val="28"/>
        </w:rPr>
      </w:pPr>
      <w:r w:rsidRPr="000A3DE5">
        <w:rPr>
          <w:sz w:val="28"/>
          <w:szCs w:val="28"/>
        </w:rPr>
        <w:lastRenderedPageBreak/>
        <w:t>Таблица 8</w:t>
      </w:r>
    </w:p>
    <w:p w14:paraId="053BF75E" w14:textId="77777777" w:rsidR="00110956" w:rsidRPr="00A02220" w:rsidRDefault="00110956" w:rsidP="00110956">
      <w:pPr>
        <w:shd w:val="clear" w:color="auto" w:fill="FFFFFF"/>
        <w:tabs>
          <w:tab w:val="left" w:pos="709"/>
        </w:tabs>
        <w:autoSpaceDE w:val="0"/>
        <w:autoSpaceDN w:val="0"/>
        <w:adjustRightInd w:val="0"/>
        <w:ind w:right="1274" w:hanging="709"/>
        <w:jc w:val="right"/>
        <w:rPr>
          <w:color w:val="FF0000"/>
          <w:sz w:val="28"/>
          <w:szCs w:val="28"/>
        </w:rPr>
      </w:pPr>
      <w:r w:rsidRPr="00BE218F">
        <w:rPr>
          <w:noProof/>
        </w:rPr>
        <w:drawing>
          <wp:inline distT="0" distB="0" distL="0" distR="0" wp14:anchorId="17633920" wp14:editId="549343AF">
            <wp:extent cx="7004050" cy="1276709"/>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030961" cy="1281614"/>
                    </a:xfrm>
                    <a:prstGeom prst="rect">
                      <a:avLst/>
                    </a:prstGeom>
                    <a:noFill/>
                    <a:ln>
                      <a:noFill/>
                    </a:ln>
                  </pic:spPr>
                </pic:pic>
              </a:graphicData>
            </a:graphic>
          </wp:inline>
        </w:drawing>
      </w:r>
    </w:p>
    <w:p w14:paraId="688D7377" w14:textId="77777777" w:rsidR="00110956" w:rsidRPr="00A02220" w:rsidRDefault="00110956" w:rsidP="00110956">
      <w:pPr>
        <w:shd w:val="clear" w:color="auto" w:fill="FFFFFF"/>
        <w:tabs>
          <w:tab w:val="left" w:pos="709"/>
        </w:tabs>
        <w:autoSpaceDE w:val="0"/>
        <w:autoSpaceDN w:val="0"/>
        <w:adjustRightInd w:val="0"/>
        <w:ind w:firstLine="709"/>
        <w:jc w:val="right"/>
        <w:rPr>
          <w:color w:val="FF0000"/>
          <w:sz w:val="28"/>
          <w:szCs w:val="28"/>
          <w:highlight w:val="lightGray"/>
        </w:rPr>
      </w:pPr>
    </w:p>
    <w:p w14:paraId="15937D6A" w14:textId="77777777" w:rsidR="00110956" w:rsidRPr="00AD70FE" w:rsidRDefault="00110956" w:rsidP="00110956">
      <w:pPr>
        <w:tabs>
          <w:tab w:val="left" w:pos="1134"/>
        </w:tabs>
        <w:ind w:firstLine="709"/>
        <w:jc w:val="center"/>
        <w:rPr>
          <w:b/>
          <w:sz w:val="28"/>
          <w:szCs w:val="28"/>
          <w:u w:val="single"/>
        </w:rPr>
      </w:pPr>
      <w:r w:rsidRPr="00AD70FE">
        <w:rPr>
          <w:b/>
          <w:sz w:val="28"/>
          <w:szCs w:val="28"/>
          <w:u w:val="single"/>
        </w:rPr>
        <w:t>Расходы на приобретение энергетических ресурсов</w:t>
      </w:r>
    </w:p>
    <w:p w14:paraId="563F1589" w14:textId="77777777" w:rsidR="00110956" w:rsidRPr="00AD70FE" w:rsidRDefault="00110956" w:rsidP="00110956">
      <w:pPr>
        <w:ind w:firstLine="709"/>
        <w:jc w:val="center"/>
        <w:rPr>
          <w:b/>
          <w:sz w:val="20"/>
          <w:szCs w:val="28"/>
          <w:u w:val="single"/>
        </w:rPr>
      </w:pPr>
    </w:p>
    <w:p w14:paraId="4D2A144B" w14:textId="77777777" w:rsidR="00110956" w:rsidRDefault="00110956" w:rsidP="00110956">
      <w:pPr>
        <w:ind w:firstLine="709"/>
        <w:jc w:val="center"/>
        <w:rPr>
          <w:b/>
          <w:sz w:val="28"/>
          <w:szCs w:val="28"/>
          <w:u w:val="single"/>
        </w:rPr>
      </w:pPr>
      <w:r w:rsidRPr="00AD70FE">
        <w:rPr>
          <w:b/>
          <w:sz w:val="28"/>
          <w:szCs w:val="28"/>
          <w:u w:val="single"/>
        </w:rPr>
        <w:t>«Электроэнергия»</w:t>
      </w:r>
    </w:p>
    <w:p w14:paraId="62594DD2" w14:textId="77777777" w:rsidR="00110956" w:rsidRPr="00AD70FE" w:rsidRDefault="00110956" w:rsidP="00110956">
      <w:pPr>
        <w:ind w:firstLine="709"/>
        <w:jc w:val="center"/>
        <w:rPr>
          <w:sz w:val="28"/>
          <w:szCs w:val="28"/>
        </w:rPr>
      </w:pPr>
    </w:p>
    <w:p w14:paraId="170B638F"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Согласно пункту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2AF71880" w14:textId="77777777" w:rsidR="00110956" w:rsidRPr="00AD70FE" w:rsidRDefault="00110956" w:rsidP="00110956">
      <w:pPr>
        <w:autoSpaceDE w:val="0"/>
        <w:autoSpaceDN w:val="0"/>
        <w:adjustRightInd w:val="0"/>
        <w:jc w:val="both"/>
        <w:outlineLvl w:val="0"/>
        <w:rPr>
          <w:sz w:val="28"/>
          <w:szCs w:val="28"/>
        </w:rPr>
      </w:pPr>
    </w:p>
    <w:p w14:paraId="6473BF23" w14:textId="77777777" w:rsidR="00110956" w:rsidRPr="00AD70FE" w:rsidRDefault="00110956" w:rsidP="00110956">
      <w:pPr>
        <w:autoSpaceDE w:val="0"/>
        <w:autoSpaceDN w:val="0"/>
        <w:adjustRightInd w:val="0"/>
        <w:jc w:val="center"/>
        <w:rPr>
          <w:sz w:val="28"/>
          <w:szCs w:val="28"/>
        </w:rPr>
      </w:pPr>
      <w:r w:rsidRPr="00AD70FE">
        <w:rPr>
          <w:noProof/>
          <w:position w:val="-12"/>
          <w:sz w:val="28"/>
          <w:szCs w:val="28"/>
        </w:rPr>
        <w:drawing>
          <wp:inline distT="0" distB="0" distL="0" distR="0" wp14:anchorId="30988038" wp14:editId="657BB08B">
            <wp:extent cx="2990850" cy="342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47789D59" w14:textId="77777777" w:rsidR="00110956" w:rsidRPr="00AD70FE" w:rsidRDefault="00110956" w:rsidP="00110956">
      <w:pPr>
        <w:autoSpaceDE w:val="0"/>
        <w:autoSpaceDN w:val="0"/>
        <w:adjustRightInd w:val="0"/>
        <w:jc w:val="both"/>
        <w:rPr>
          <w:sz w:val="28"/>
          <w:szCs w:val="28"/>
        </w:rPr>
      </w:pPr>
    </w:p>
    <w:p w14:paraId="79392DEE"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где:</w:t>
      </w:r>
    </w:p>
    <w:p w14:paraId="21A3F20F"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V</w:t>
      </w:r>
      <w:r w:rsidRPr="00AD70FE">
        <w:rPr>
          <w:sz w:val="28"/>
          <w:szCs w:val="28"/>
          <w:vertAlign w:val="subscript"/>
        </w:rPr>
        <w:t>i,z</w:t>
      </w:r>
      <w:r w:rsidRPr="00AD70FE">
        <w:rPr>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2989E0D3"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ЦР</w:t>
      </w:r>
      <w:r w:rsidRPr="00AD70FE">
        <w:rPr>
          <w:sz w:val="28"/>
          <w:szCs w:val="28"/>
          <w:vertAlign w:val="subscript"/>
        </w:rPr>
        <w:t>i,z</w:t>
      </w:r>
      <w:r w:rsidRPr="00AD70FE">
        <w:rPr>
          <w:sz w:val="28"/>
          <w:szCs w:val="28"/>
        </w:rPr>
        <w:t xml:space="preserve"> - плановая (расчетная) стоимость покупки единицы z-го энергетического ресурса в i-м расчетном периоде регулирования.</w:t>
      </w:r>
    </w:p>
    <w:p w14:paraId="2982BB0C"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В расходы на приобретение энергетических ресурсов включаются расходы:</w:t>
      </w:r>
    </w:p>
    <w:p w14:paraId="174E7E46" w14:textId="77777777" w:rsidR="00110956" w:rsidRPr="00AD70FE" w:rsidRDefault="00110956" w:rsidP="00110956">
      <w:pPr>
        <w:autoSpaceDE w:val="0"/>
        <w:autoSpaceDN w:val="0"/>
        <w:adjustRightInd w:val="0"/>
        <w:ind w:firstLine="540"/>
        <w:jc w:val="both"/>
        <w:rPr>
          <w:sz w:val="28"/>
          <w:szCs w:val="28"/>
        </w:rPr>
      </w:pPr>
      <w:r w:rsidRPr="00AD70FE">
        <w:rPr>
          <w:sz w:val="28"/>
          <w:szCs w:val="28"/>
          <w:u w:val="single"/>
        </w:rPr>
        <w:t>на электроэнергию</w:t>
      </w:r>
      <w:r w:rsidRPr="00AD70FE">
        <w:rPr>
          <w:sz w:val="28"/>
          <w:szCs w:val="28"/>
        </w:rPr>
        <w:t xml:space="preserve"> (мощность);</w:t>
      </w:r>
    </w:p>
    <w:p w14:paraId="394EFEC6"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на тепловую энергию и теплоноситель;</w:t>
      </w:r>
    </w:p>
    <w:p w14:paraId="2690C660"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на горячее и холодное водоснабжение и водоотведение;</w:t>
      </w:r>
    </w:p>
    <w:p w14:paraId="1B171F8D"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на природный газ;</w:t>
      </w:r>
    </w:p>
    <w:p w14:paraId="6122336C" w14:textId="77777777" w:rsidR="00110956" w:rsidRPr="00AD70FE" w:rsidRDefault="00110956" w:rsidP="00110956">
      <w:pPr>
        <w:autoSpaceDE w:val="0"/>
        <w:autoSpaceDN w:val="0"/>
        <w:adjustRightInd w:val="0"/>
        <w:ind w:firstLine="540"/>
        <w:jc w:val="both"/>
        <w:rPr>
          <w:sz w:val="28"/>
          <w:szCs w:val="28"/>
        </w:rPr>
      </w:pPr>
      <w:r w:rsidRPr="00AD70FE">
        <w:rPr>
          <w:sz w:val="28"/>
          <w:szCs w:val="28"/>
        </w:rPr>
        <w:t>на иные виды топлива.</w:t>
      </w:r>
    </w:p>
    <w:p w14:paraId="781B8FD8" w14:textId="77777777" w:rsidR="00110956" w:rsidRPr="00AD70FE" w:rsidRDefault="00110956" w:rsidP="00110956">
      <w:pPr>
        <w:shd w:val="clear" w:color="auto" w:fill="FFFFFF"/>
        <w:autoSpaceDE w:val="0"/>
        <w:autoSpaceDN w:val="0"/>
        <w:adjustRightInd w:val="0"/>
        <w:ind w:firstLine="540"/>
        <w:jc w:val="both"/>
        <w:rPr>
          <w:bCs/>
          <w:sz w:val="28"/>
          <w:szCs w:val="28"/>
        </w:rPr>
      </w:pPr>
      <w:r w:rsidRPr="00AD70FE">
        <w:rPr>
          <w:bCs/>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546A5AF6" w14:textId="77777777" w:rsidR="00110956" w:rsidRPr="00AD70FE" w:rsidRDefault="00110956" w:rsidP="00110956">
      <w:pPr>
        <w:shd w:val="clear" w:color="auto" w:fill="FFFFFF"/>
        <w:autoSpaceDE w:val="0"/>
        <w:autoSpaceDN w:val="0"/>
        <w:adjustRightInd w:val="0"/>
        <w:ind w:firstLine="540"/>
        <w:jc w:val="both"/>
        <w:rPr>
          <w:bCs/>
          <w:sz w:val="28"/>
          <w:szCs w:val="28"/>
        </w:rPr>
      </w:pPr>
      <w:r w:rsidRPr="00AD70FE">
        <w:rPr>
          <w:bCs/>
          <w:sz w:val="28"/>
          <w:szCs w:val="28"/>
        </w:rPr>
        <w:t xml:space="preserve">Плановые (расчетные) цены на энергетические ресурсы определяются на основе данных, предусмотренных </w:t>
      </w:r>
      <w:hyperlink r:id="rId295" w:history="1">
        <w:r w:rsidRPr="00AD70FE">
          <w:rPr>
            <w:bCs/>
            <w:sz w:val="28"/>
            <w:szCs w:val="28"/>
          </w:rPr>
          <w:t>пунктом 14</w:t>
        </w:r>
      </w:hyperlink>
      <w:r w:rsidRPr="00AD70FE">
        <w:rPr>
          <w:bCs/>
          <w:sz w:val="28"/>
          <w:szCs w:val="28"/>
        </w:rPr>
        <w:t xml:space="preserve"> Основ ценообразования.</w:t>
      </w:r>
    </w:p>
    <w:p w14:paraId="0F307533" w14:textId="77777777" w:rsidR="00110956" w:rsidRPr="00AD70FE" w:rsidRDefault="00110956" w:rsidP="00110956">
      <w:pPr>
        <w:shd w:val="clear" w:color="auto" w:fill="FFFFFF"/>
        <w:autoSpaceDE w:val="0"/>
        <w:autoSpaceDN w:val="0"/>
        <w:adjustRightInd w:val="0"/>
        <w:ind w:firstLine="540"/>
        <w:jc w:val="both"/>
        <w:rPr>
          <w:bCs/>
          <w:sz w:val="16"/>
          <w:szCs w:val="16"/>
        </w:rPr>
      </w:pPr>
    </w:p>
    <w:p w14:paraId="510CD33C" w14:textId="77777777" w:rsidR="00110956" w:rsidRPr="00AD70FE" w:rsidRDefault="00110956" w:rsidP="00110956">
      <w:pPr>
        <w:shd w:val="clear" w:color="auto" w:fill="FFFFFF"/>
        <w:autoSpaceDE w:val="0"/>
        <w:autoSpaceDN w:val="0"/>
        <w:adjustRightInd w:val="0"/>
        <w:ind w:firstLine="540"/>
        <w:jc w:val="both"/>
        <w:rPr>
          <w:sz w:val="28"/>
          <w:szCs w:val="28"/>
        </w:rPr>
      </w:pPr>
      <w:r w:rsidRPr="00AD70FE">
        <w:rPr>
          <w:sz w:val="28"/>
          <w:szCs w:val="28"/>
        </w:rPr>
        <w:lastRenderedPageBreak/>
        <w:t xml:space="preserve">Регулятором для учета на 2025 год расходы по данной статье утверждены в сумме </w:t>
      </w:r>
      <w:r w:rsidRPr="00AD70FE">
        <w:rPr>
          <w:b/>
          <w:sz w:val="28"/>
          <w:szCs w:val="28"/>
        </w:rPr>
        <w:t>4593,00</w:t>
      </w:r>
      <w:r w:rsidRPr="00AD70FE">
        <w:rPr>
          <w:sz w:val="28"/>
          <w:szCs w:val="28"/>
        </w:rPr>
        <w:t xml:space="preserve"> тыс. руб., в том числе средний тариф 5,40 руб./кВт*ч, объем – 850,71 кВт*ч, удельный расход 7,82 кВт*ч/т в соответствии с установленными долгосрочными параметрами.</w:t>
      </w:r>
    </w:p>
    <w:p w14:paraId="741076FE" w14:textId="77777777" w:rsidR="00110956" w:rsidRPr="00A02220" w:rsidRDefault="00110956" w:rsidP="00110956">
      <w:pPr>
        <w:shd w:val="clear" w:color="auto" w:fill="FFFFFF"/>
        <w:autoSpaceDE w:val="0"/>
        <w:autoSpaceDN w:val="0"/>
        <w:adjustRightInd w:val="0"/>
        <w:ind w:firstLine="540"/>
        <w:jc w:val="both"/>
        <w:rPr>
          <w:color w:val="FF0000"/>
          <w:sz w:val="16"/>
          <w:szCs w:val="16"/>
        </w:rPr>
      </w:pPr>
    </w:p>
    <w:p w14:paraId="36B1D214" w14:textId="77777777" w:rsidR="00110956" w:rsidRPr="00C42C2D" w:rsidRDefault="00110956" w:rsidP="00110956">
      <w:pPr>
        <w:shd w:val="clear" w:color="auto" w:fill="FFFFFF"/>
        <w:autoSpaceDE w:val="0"/>
        <w:autoSpaceDN w:val="0"/>
        <w:adjustRightInd w:val="0"/>
        <w:ind w:firstLine="540"/>
        <w:jc w:val="both"/>
        <w:rPr>
          <w:sz w:val="28"/>
          <w:szCs w:val="28"/>
        </w:rPr>
      </w:pPr>
      <w:r w:rsidRPr="00C42C2D">
        <w:rPr>
          <w:sz w:val="28"/>
          <w:szCs w:val="28"/>
        </w:rPr>
        <w:t xml:space="preserve"> Предприятием расходы заявлены в размере </w:t>
      </w:r>
      <w:r w:rsidRPr="00C42C2D">
        <w:rPr>
          <w:b/>
          <w:sz w:val="28"/>
          <w:szCs w:val="28"/>
        </w:rPr>
        <w:t>14063,71</w:t>
      </w:r>
      <w:r w:rsidRPr="00C42C2D">
        <w:rPr>
          <w:sz w:val="28"/>
          <w:szCs w:val="28"/>
        </w:rPr>
        <w:t xml:space="preserve"> тыс. руб., в том числе средний тариф 6,78 руб./кВт*ч., объем – 2073,61 кВт*ч., удельный расход 7,82 кВт*ч/т.</w:t>
      </w:r>
    </w:p>
    <w:p w14:paraId="5ED52101" w14:textId="77777777" w:rsidR="00110956" w:rsidRPr="00C42C2D" w:rsidRDefault="00110956" w:rsidP="00110956">
      <w:pPr>
        <w:shd w:val="clear" w:color="auto" w:fill="FFFFFF"/>
        <w:tabs>
          <w:tab w:val="left" w:pos="709"/>
        </w:tabs>
        <w:autoSpaceDE w:val="0"/>
        <w:autoSpaceDN w:val="0"/>
        <w:adjustRightInd w:val="0"/>
        <w:ind w:firstLine="709"/>
        <w:jc w:val="both"/>
        <w:rPr>
          <w:sz w:val="28"/>
          <w:szCs w:val="28"/>
        </w:rPr>
      </w:pPr>
      <w:r w:rsidRPr="00C42C2D">
        <w:rPr>
          <w:sz w:val="28"/>
          <w:szCs w:val="28"/>
        </w:rPr>
        <w:t>В качестве обосновывающих документов по данной статье предприятием представлены следующие материалы:</w:t>
      </w:r>
    </w:p>
    <w:p w14:paraId="3160181A" w14:textId="77777777" w:rsidR="00110956" w:rsidRPr="0088007A" w:rsidRDefault="00110956" w:rsidP="00110956">
      <w:pPr>
        <w:shd w:val="clear" w:color="auto" w:fill="FFFFFF"/>
        <w:tabs>
          <w:tab w:val="left" w:pos="709"/>
        </w:tabs>
        <w:autoSpaceDE w:val="0"/>
        <w:autoSpaceDN w:val="0"/>
        <w:adjustRightInd w:val="0"/>
        <w:ind w:firstLine="709"/>
        <w:jc w:val="both"/>
        <w:rPr>
          <w:sz w:val="28"/>
          <w:szCs w:val="28"/>
        </w:rPr>
      </w:pPr>
      <w:r w:rsidRPr="0088007A">
        <w:rPr>
          <w:sz w:val="28"/>
          <w:szCs w:val="28"/>
        </w:rPr>
        <w:t>- фактический объем потребления электроэнергии за 2023 год с помесячной разбивкой;</w:t>
      </w:r>
    </w:p>
    <w:p w14:paraId="4E897722" w14:textId="77777777" w:rsidR="00110956" w:rsidRPr="0088007A" w:rsidRDefault="00110956" w:rsidP="00110956">
      <w:pPr>
        <w:shd w:val="clear" w:color="auto" w:fill="FFFFFF"/>
        <w:tabs>
          <w:tab w:val="left" w:pos="709"/>
        </w:tabs>
        <w:autoSpaceDE w:val="0"/>
        <w:autoSpaceDN w:val="0"/>
        <w:adjustRightInd w:val="0"/>
        <w:ind w:firstLine="709"/>
        <w:jc w:val="both"/>
        <w:rPr>
          <w:sz w:val="28"/>
          <w:szCs w:val="28"/>
        </w:rPr>
      </w:pPr>
      <w:r w:rsidRPr="0088007A">
        <w:rPr>
          <w:sz w:val="28"/>
          <w:szCs w:val="28"/>
        </w:rPr>
        <w:t>- приказ о доведении коэффициентов распределения затрат с расчетом коэффициентов распределения затрат на 2023 год;</w:t>
      </w:r>
    </w:p>
    <w:p w14:paraId="0AAC3D74" w14:textId="77777777" w:rsidR="00110956" w:rsidRPr="0088007A" w:rsidRDefault="00110956" w:rsidP="00110956">
      <w:pPr>
        <w:shd w:val="clear" w:color="auto" w:fill="FFFFFF"/>
        <w:tabs>
          <w:tab w:val="left" w:pos="709"/>
        </w:tabs>
        <w:autoSpaceDE w:val="0"/>
        <w:autoSpaceDN w:val="0"/>
        <w:adjustRightInd w:val="0"/>
        <w:ind w:firstLine="709"/>
        <w:jc w:val="both"/>
        <w:rPr>
          <w:sz w:val="28"/>
          <w:szCs w:val="28"/>
        </w:rPr>
      </w:pPr>
      <w:r w:rsidRPr="0088007A">
        <w:rPr>
          <w:sz w:val="28"/>
          <w:szCs w:val="28"/>
        </w:rPr>
        <w:t>- реестр счетов-фактур по электроэнергии ООО «Металлэнергофинанс» за 2023 год, с приложением счетов-фактур;</w:t>
      </w:r>
    </w:p>
    <w:p w14:paraId="0CBE466A" w14:textId="77777777" w:rsidR="00110956" w:rsidRPr="0088007A" w:rsidRDefault="00110956" w:rsidP="00110956">
      <w:pPr>
        <w:shd w:val="clear" w:color="auto" w:fill="FFFFFF"/>
        <w:tabs>
          <w:tab w:val="left" w:pos="709"/>
        </w:tabs>
        <w:autoSpaceDE w:val="0"/>
        <w:autoSpaceDN w:val="0"/>
        <w:adjustRightInd w:val="0"/>
        <w:ind w:firstLine="709"/>
        <w:jc w:val="both"/>
        <w:rPr>
          <w:sz w:val="28"/>
          <w:szCs w:val="28"/>
        </w:rPr>
      </w:pPr>
      <w:r w:rsidRPr="0088007A">
        <w:rPr>
          <w:sz w:val="28"/>
          <w:szCs w:val="28"/>
        </w:rPr>
        <w:t>- договор энергоснабжения с ООО «Металлэнергофинанс» от 01.01.2013 №1399;</w:t>
      </w:r>
    </w:p>
    <w:p w14:paraId="7A9FF79E" w14:textId="77777777" w:rsidR="00110956" w:rsidRPr="0088007A" w:rsidRDefault="00110956" w:rsidP="00110956">
      <w:pPr>
        <w:shd w:val="clear" w:color="auto" w:fill="FFFFFF"/>
        <w:tabs>
          <w:tab w:val="left" w:pos="709"/>
        </w:tabs>
        <w:autoSpaceDE w:val="0"/>
        <w:autoSpaceDN w:val="0"/>
        <w:adjustRightInd w:val="0"/>
        <w:ind w:firstLine="709"/>
        <w:jc w:val="both"/>
        <w:rPr>
          <w:sz w:val="28"/>
          <w:szCs w:val="28"/>
        </w:rPr>
      </w:pPr>
      <w:r w:rsidRPr="0088007A">
        <w:rPr>
          <w:sz w:val="28"/>
          <w:szCs w:val="28"/>
        </w:rPr>
        <w:t>- другие обосновывающие материалы.</w:t>
      </w:r>
    </w:p>
    <w:p w14:paraId="65EB618E" w14:textId="77777777" w:rsidR="00110956" w:rsidRPr="00A02220" w:rsidRDefault="00110956" w:rsidP="00110956">
      <w:pPr>
        <w:shd w:val="clear" w:color="auto" w:fill="FFFFFF"/>
        <w:tabs>
          <w:tab w:val="left" w:pos="709"/>
        </w:tabs>
        <w:autoSpaceDE w:val="0"/>
        <w:autoSpaceDN w:val="0"/>
        <w:adjustRightInd w:val="0"/>
        <w:ind w:firstLine="709"/>
        <w:jc w:val="both"/>
        <w:rPr>
          <w:color w:val="FF0000"/>
          <w:sz w:val="16"/>
          <w:szCs w:val="16"/>
        </w:rPr>
      </w:pPr>
    </w:p>
    <w:p w14:paraId="120A79DA" w14:textId="77777777" w:rsidR="00110956" w:rsidRPr="00AD70FE" w:rsidRDefault="00110956" w:rsidP="00110956">
      <w:pPr>
        <w:tabs>
          <w:tab w:val="left" w:pos="1134"/>
        </w:tabs>
        <w:ind w:firstLine="709"/>
        <w:jc w:val="both"/>
        <w:rPr>
          <w:sz w:val="28"/>
          <w:szCs w:val="28"/>
        </w:rPr>
      </w:pPr>
      <w:r w:rsidRPr="00AD70FE">
        <w:rPr>
          <w:sz w:val="28"/>
          <w:szCs w:val="28"/>
        </w:rPr>
        <w:t xml:space="preserve">При расчете расходов по статье специалистом РЭК Кузбасса использован показатель удельного расхода электроэнергии (7,82 кВт*ч/т), установленный в качестве долгосрочного параметра регулирования тарифов. </w:t>
      </w:r>
    </w:p>
    <w:p w14:paraId="36F15DF0" w14:textId="77777777" w:rsidR="00110956" w:rsidRPr="00C42C2D" w:rsidRDefault="00110956" w:rsidP="00110956">
      <w:pPr>
        <w:tabs>
          <w:tab w:val="left" w:pos="0"/>
          <w:tab w:val="left" w:pos="993"/>
        </w:tabs>
        <w:ind w:firstLine="709"/>
        <w:jc w:val="both"/>
        <w:rPr>
          <w:sz w:val="28"/>
          <w:szCs w:val="28"/>
        </w:rPr>
      </w:pPr>
      <w:r w:rsidRPr="0088007A">
        <w:rPr>
          <w:sz w:val="28"/>
          <w:szCs w:val="28"/>
        </w:rPr>
        <w:t xml:space="preserve">Регулирующим органом для учета в необходимой валовой выручке </w:t>
      </w:r>
      <w:r w:rsidRPr="0088007A">
        <w:rPr>
          <w:b/>
          <w:sz w:val="28"/>
          <w:szCs w:val="28"/>
        </w:rPr>
        <w:t xml:space="preserve">Расходы на приобретение энергетических ресурсов приняты на 2025 год в сумме </w:t>
      </w:r>
      <w:r w:rsidRPr="0088007A">
        <w:rPr>
          <w:b/>
          <w:i/>
          <w:sz w:val="28"/>
          <w:szCs w:val="28"/>
        </w:rPr>
        <w:t>14520,37</w:t>
      </w:r>
      <w:r w:rsidRPr="0088007A">
        <w:rPr>
          <w:b/>
          <w:sz w:val="28"/>
          <w:szCs w:val="28"/>
        </w:rPr>
        <w:t xml:space="preserve"> тыс. руб.</w:t>
      </w:r>
      <w:r w:rsidRPr="0088007A">
        <w:rPr>
          <w:sz w:val="28"/>
          <w:szCs w:val="28"/>
        </w:rPr>
        <w:t>, в том числе: средний тариф 7,01 руб./кВт*ч (рассчитан исходя из среднего тарифа факту 2023 года 6,07169 руб./кВт*ч (без НДС) с учетом ИЦП Минэкономразвития России на 2024 год – 105,1%, на 2025 год – 109,8%); объем – 2072,35 кВт*ч (рассчитан исходя из удельного расхода энергии 7,82 кВт*ч/</w:t>
      </w:r>
      <w:r w:rsidRPr="00C42C2D">
        <w:rPr>
          <w:sz w:val="28"/>
          <w:szCs w:val="28"/>
        </w:rPr>
        <w:t>т в соответствии с установленными долгосрочными параметрами в пересчете на объемы захоронения, принятые в расчет).</w:t>
      </w:r>
    </w:p>
    <w:p w14:paraId="64AD8D70" w14:textId="77777777" w:rsidR="00110956" w:rsidRPr="00A02220" w:rsidRDefault="00110956" w:rsidP="00110956">
      <w:pPr>
        <w:shd w:val="clear" w:color="auto" w:fill="FFFFFF"/>
        <w:tabs>
          <w:tab w:val="left" w:pos="709"/>
        </w:tabs>
        <w:autoSpaceDE w:val="0"/>
        <w:autoSpaceDN w:val="0"/>
        <w:adjustRightInd w:val="0"/>
        <w:jc w:val="both"/>
        <w:rPr>
          <w:bCs/>
          <w:color w:val="FF0000"/>
          <w:sz w:val="28"/>
          <w:szCs w:val="28"/>
          <w:highlight w:val="lightGray"/>
        </w:rPr>
      </w:pPr>
    </w:p>
    <w:p w14:paraId="7117E5F0" w14:textId="77777777" w:rsidR="00110956" w:rsidRDefault="00110956" w:rsidP="00110956">
      <w:pPr>
        <w:shd w:val="clear" w:color="auto" w:fill="FFFFFF"/>
        <w:autoSpaceDE w:val="0"/>
        <w:autoSpaceDN w:val="0"/>
        <w:adjustRightInd w:val="0"/>
        <w:ind w:firstLine="709"/>
        <w:jc w:val="center"/>
        <w:rPr>
          <w:b/>
          <w:sz w:val="28"/>
          <w:szCs w:val="28"/>
          <w:u w:val="single"/>
        </w:rPr>
      </w:pPr>
      <w:r w:rsidRPr="00AD70FE">
        <w:rPr>
          <w:b/>
          <w:sz w:val="28"/>
          <w:szCs w:val="28"/>
          <w:u w:val="single"/>
        </w:rPr>
        <w:t>Амортизация</w:t>
      </w:r>
    </w:p>
    <w:p w14:paraId="3CDD29BD" w14:textId="77777777" w:rsidR="00110956" w:rsidRPr="000D2199" w:rsidRDefault="00110956" w:rsidP="00110956">
      <w:pPr>
        <w:shd w:val="clear" w:color="auto" w:fill="FFFFFF"/>
        <w:autoSpaceDE w:val="0"/>
        <w:autoSpaceDN w:val="0"/>
        <w:adjustRightInd w:val="0"/>
        <w:ind w:firstLine="709"/>
        <w:jc w:val="center"/>
        <w:rPr>
          <w:b/>
          <w:sz w:val="14"/>
          <w:szCs w:val="28"/>
          <w:u w:val="single"/>
        </w:rPr>
      </w:pPr>
    </w:p>
    <w:p w14:paraId="0B9713C0" w14:textId="77777777" w:rsidR="00110956" w:rsidRPr="00AD70FE" w:rsidRDefault="00110956" w:rsidP="00110956">
      <w:pPr>
        <w:autoSpaceDE w:val="0"/>
        <w:autoSpaceDN w:val="0"/>
        <w:adjustRightInd w:val="0"/>
        <w:ind w:firstLine="709"/>
        <w:jc w:val="both"/>
        <w:rPr>
          <w:sz w:val="28"/>
          <w:szCs w:val="28"/>
        </w:rPr>
      </w:pPr>
      <w:r w:rsidRPr="00AD70FE">
        <w:rPr>
          <w:sz w:val="28"/>
          <w:szCs w:val="28"/>
        </w:rPr>
        <w:t xml:space="preserve">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w:t>
      </w:r>
      <w:r w:rsidRPr="00AD70FE">
        <w:rPr>
          <w:sz w:val="28"/>
          <w:szCs w:val="28"/>
        </w:rPr>
        <w:lastRenderedPageBreak/>
        <w:t>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3DDD694B" w14:textId="77777777" w:rsidR="00110956" w:rsidRPr="00AD70FE" w:rsidRDefault="00110956" w:rsidP="00110956">
      <w:pPr>
        <w:autoSpaceDE w:val="0"/>
        <w:autoSpaceDN w:val="0"/>
        <w:adjustRightInd w:val="0"/>
        <w:ind w:firstLine="709"/>
        <w:jc w:val="both"/>
        <w:rPr>
          <w:sz w:val="28"/>
          <w:szCs w:val="28"/>
        </w:rPr>
      </w:pPr>
      <w:r w:rsidRPr="00AD70FE">
        <w:rPr>
          <w:sz w:val="28"/>
          <w:szCs w:val="28"/>
        </w:rPr>
        <w:t xml:space="preserve"> При этом в соответствии с п. 34 Основ ценообразования (с учетом изменений, внесенных Постановлением Правительства РФ от 29.10.2019  № 1386 «О внесении изменений в Основы ценообразования в области обращения с твердыми коммунальными отходами») расходы на амортизацию основных средств и нематериальных активов для расчета тарифов определяются на уровне, </w:t>
      </w:r>
      <w:r w:rsidRPr="00AD70FE">
        <w:rPr>
          <w:sz w:val="28"/>
          <w:szCs w:val="28"/>
          <w:u w:val="single"/>
        </w:rPr>
        <w:t>равном сумме отношений стоимости амортизируемых активов регулируемой организации к сроку полезного использования таких активов</w:t>
      </w:r>
      <w:r w:rsidRPr="00AD70FE">
        <w:rPr>
          <w:sz w:val="28"/>
          <w:szCs w:val="28"/>
        </w:rPr>
        <w:t>, принадлежащих ей на праве собственности или на ином законном основании.</w:t>
      </w:r>
    </w:p>
    <w:p w14:paraId="721D3317" w14:textId="77777777" w:rsidR="00110956" w:rsidRPr="00AD70FE" w:rsidRDefault="00110956" w:rsidP="00110956">
      <w:pPr>
        <w:autoSpaceDE w:val="0"/>
        <w:autoSpaceDN w:val="0"/>
        <w:adjustRightInd w:val="0"/>
        <w:ind w:firstLine="709"/>
        <w:jc w:val="both"/>
        <w:rPr>
          <w:sz w:val="28"/>
          <w:szCs w:val="28"/>
        </w:rPr>
      </w:pPr>
      <w:r w:rsidRPr="00AD70FE">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w:t>
      </w:r>
      <w:r w:rsidRPr="00AD70FE">
        <w:rPr>
          <w:sz w:val="28"/>
          <w:szCs w:val="28"/>
          <w:u w:val="single"/>
        </w:rPr>
        <w:t xml:space="preserve">определяются органами регулирования тарифов в соответствии с </w:t>
      </w:r>
      <w:r w:rsidRPr="00AD70FE">
        <w:rPr>
          <w:b/>
          <w:sz w:val="28"/>
          <w:szCs w:val="28"/>
          <w:u w:val="single"/>
        </w:rPr>
        <w:t>максимальными</w:t>
      </w:r>
      <w:r w:rsidRPr="00AD70FE">
        <w:rPr>
          <w:sz w:val="28"/>
          <w:szCs w:val="28"/>
          <w:u w:val="single"/>
        </w:rPr>
        <w:t xml:space="preserve"> сроками полезного использования</w:t>
      </w:r>
      <w:r w:rsidRPr="00AD70FE">
        <w:rPr>
          <w:sz w:val="28"/>
          <w:szCs w:val="28"/>
        </w:rPr>
        <w:t>,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653DF92E" w14:textId="77777777" w:rsidR="00110956" w:rsidRPr="00AD70FE" w:rsidRDefault="00110956" w:rsidP="00110956">
      <w:pPr>
        <w:autoSpaceDE w:val="0"/>
        <w:autoSpaceDN w:val="0"/>
        <w:adjustRightInd w:val="0"/>
        <w:ind w:firstLine="709"/>
        <w:jc w:val="both"/>
        <w:rPr>
          <w:sz w:val="28"/>
          <w:szCs w:val="28"/>
        </w:rPr>
      </w:pPr>
      <w:r w:rsidRPr="00AD70FE">
        <w:rPr>
          <w:sz w:val="28"/>
          <w:szCs w:val="28"/>
        </w:rPr>
        <w:t xml:space="preserve">Амортизация по объектам основных средств, построенным за счет средств бюджетов бюджетной системы Российской Федерации, </w:t>
      </w:r>
      <w:r w:rsidRPr="00AD70FE">
        <w:rPr>
          <w:sz w:val="28"/>
          <w:szCs w:val="28"/>
          <w:u w:val="single"/>
        </w:rPr>
        <w:t>не учитывается</w:t>
      </w:r>
      <w:r w:rsidRPr="00AD70FE">
        <w:rPr>
          <w:sz w:val="28"/>
          <w:szCs w:val="28"/>
        </w:rPr>
        <w:t xml:space="preserve">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158D556C" w14:textId="77777777" w:rsidR="00110956" w:rsidRPr="00A02220" w:rsidRDefault="00110956" w:rsidP="00110956">
      <w:pPr>
        <w:autoSpaceDE w:val="0"/>
        <w:autoSpaceDN w:val="0"/>
        <w:adjustRightInd w:val="0"/>
        <w:ind w:firstLine="709"/>
        <w:jc w:val="both"/>
        <w:rPr>
          <w:color w:val="FF0000"/>
          <w:sz w:val="16"/>
          <w:szCs w:val="16"/>
        </w:rPr>
      </w:pPr>
    </w:p>
    <w:p w14:paraId="6A12BF70" w14:textId="77777777" w:rsidR="00110956" w:rsidRPr="00FA147E" w:rsidRDefault="00110956" w:rsidP="00110956">
      <w:pPr>
        <w:shd w:val="clear" w:color="auto" w:fill="FFFFFF"/>
        <w:autoSpaceDE w:val="0"/>
        <w:autoSpaceDN w:val="0"/>
        <w:adjustRightInd w:val="0"/>
        <w:ind w:firstLine="540"/>
        <w:jc w:val="both"/>
        <w:rPr>
          <w:sz w:val="28"/>
          <w:szCs w:val="28"/>
        </w:rPr>
      </w:pPr>
      <w:r w:rsidRPr="00FA147E">
        <w:rPr>
          <w:sz w:val="28"/>
          <w:szCs w:val="28"/>
        </w:rPr>
        <w:t xml:space="preserve">Расходы на амортизацию основных средств РЭК Кузбасса на 2025 год утверждались в размере </w:t>
      </w:r>
      <w:r w:rsidRPr="00FA147E">
        <w:rPr>
          <w:b/>
          <w:sz w:val="28"/>
          <w:szCs w:val="28"/>
        </w:rPr>
        <w:t>51557,10</w:t>
      </w:r>
      <w:r w:rsidRPr="00FA147E">
        <w:rPr>
          <w:sz w:val="28"/>
          <w:szCs w:val="28"/>
        </w:rPr>
        <w:t xml:space="preserve"> тыс. руб., в том числе:</w:t>
      </w:r>
    </w:p>
    <w:p w14:paraId="6C471629" w14:textId="77777777" w:rsidR="00110956" w:rsidRPr="00FA147E" w:rsidRDefault="00110956" w:rsidP="00110956">
      <w:pPr>
        <w:shd w:val="clear" w:color="auto" w:fill="FFFFFF"/>
        <w:autoSpaceDE w:val="0"/>
        <w:autoSpaceDN w:val="0"/>
        <w:adjustRightInd w:val="0"/>
        <w:ind w:firstLine="540"/>
        <w:jc w:val="both"/>
        <w:rPr>
          <w:sz w:val="28"/>
          <w:szCs w:val="28"/>
        </w:rPr>
      </w:pPr>
      <w:r w:rsidRPr="00FA147E">
        <w:rPr>
          <w:sz w:val="28"/>
          <w:szCs w:val="28"/>
        </w:rPr>
        <w:t xml:space="preserve">амортизация основных средств </w:t>
      </w:r>
      <w:r w:rsidRPr="00FA147E">
        <w:rPr>
          <w:sz w:val="28"/>
          <w:szCs w:val="28"/>
          <w:u w:val="single"/>
        </w:rPr>
        <w:t>8767,60</w:t>
      </w:r>
      <w:r w:rsidRPr="00FA147E">
        <w:rPr>
          <w:sz w:val="28"/>
          <w:szCs w:val="28"/>
        </w:rPr>
        <w:t xml:space="preserve"> тыс. руб., исходя из расчета предприятия общей амортизации 20 счета 52702,07782 тыс. руб. с учетом исключения амортизации 42642,09348 тыс. руб. несогласованных объектов и объектов инвестиционной программы 2016 года 1292,38877 тыс. руб.;</w:t>
      </w:r>
    </w:p>
    <w:p w14:paraId="7E2A0100" w14:textId="77777777" w:rsidR="00110956" w:rsidRPr="00FA147E" w:rsidRDefault="00110956" w:rsidP="00110956">
      <w:pPr>
        <w:shd w:val="clear" w:color="auto" w:fill="FFFFFF"/>
        <w:autoSpaceDE w:val="0"/>
        <w:autoSpaceDN w:val="0"/>
        <w:adjustRightInd w:val="0"/>
        <w:ind w:firstLine="540"/>
        <w:jc w:val="both"/>
        <w:rPr>
          <w:sz w:val="28"/>
          <w:szCs w:val="28"/>
        </w:rPr>
      </w:pPr>
      <w:r w:rsidRPr="00FA147E">
        <w:rPr>
          <w:sz w:val="28"/>
          <w:szCs w:val="28"/>
        </w:rPr>
        <w:t xml:space="preserve">амортизация основных средств производственной программы 2021-2025 гг. </w:t>
      </w:r>
      <w:r w:rsidRPr="00FA147E">
        <w:rPr>
          <w:sz w:val="28"/>
          <w:szCs w:val="28"/>
          <w:u w:val="single"/>
        </w:rPr>
        <w:t>29369,40</w:t>
      </w:r>
      <w:r w:rsidRPr="00FA147E">
        <w:rPr>
          <w:sz w:val="28"/>
          <w:szCs w:val="28"/>
        </w:rPr>
        <w:t xml:space="preserve"> тыс. руб.;</w:t>
      </w:r>
    </w:p>
    <w:p w14:paraId="2C756299" w14:textId="77777777" w:rsidR="00110956" w:rsidRPr="00FA147E" w:rsidRDefault="00110956" w:rsidP="00110956">
      <w:pPr>
        <w:shd w:val="clear" w:color="auto" w:fill="FFFFFF"/>
        <w:autoSpaceDE w:val="0"/>
        <w:autoSpaceDN w:val="0"/>
        <w:adjustRightInd w:val="0"/>
        <w:ind w:firstLine="540"/>
        <w:jc w:val="both"/>
        <w:rPr>
          <w:sz w:val="28"/>
          <w:szCs w:val="28"/>
        </w:rPr>
      </w:pPr>
      <w:r w:rsidRPr="00FA147E">
        <w:rPr>
          <w:sz w:val="28"/>
          <w:szCs w:val="28"/>
        </w:rPr>
        <w:t xml:space="preserve">амортизация основных средств инвестиционной программы 2021-2025 гг. </w:t>
      </w:r>
      <w:r w:rsidRPr="00FA147E">
        <w:rPr>
          <w:sz w:val="28"/>
          <w:szCs w:val="28"/>
          <w:u w:val="single"/>
        </w:rPr>
        <w:t>13420,10</w:t>
      </w:r>
      <w:r w:rsidRPr="00FA147E">
        <w:rPr>
          <w:sz w:val="28"/>
          <w:szCs w:val="28"/>
        </w:rPr>
        <w:t xml:space="preserve"> тыс. руб.</w:t>
      </w:r>
    </w:p>
    <w:p w14:paraId="2E545C54" w14:textId="77777777" w:rsidR="00110956" w:rsidRPr="00A02220" w:rsidRDefault="00110956" w:rsidP="00110956">
      <w:pPr>
        <w:shd w:val="clear" w:color="auto" w:fill="FFFFFF"/>
        <w:autoSpaceDE w:val="0"/>
        <w:autoSpaceDN w:val="0"/>
        <w:adjustRightInd w:val="0"/>
        <w:ind w:firstLine="540"/>
        <w:jc w:val="both"/>
        <w:rPr>
          <w:color w:val="FF0000"/>
          <w:sz w:val="16"/>
          <w:szCs w:val="16"/>
          <w:highlight w:val="lightGray"/>
        </w:rPr>
      </w:pPr>
    </w:p>
    <w:p w14:paraId="7566C6B3" w14:textId="77777777" w:rsidR="00110956" w:rsidRPr="00F05531" w:rsidRDefault="00110956" w:rsidP="00110956">
      <w:pPr>
        <w:shd w:val="clear" w:color="auto" w:fill="FFFFFF"/>
        <w:autoSpaceDE w:val="0"/>
        <w:autoSpaceDN w:val="0"/>
        <w:adjustRightInd w:val="0"/>
        <w:ind w:firstLine="540"/>
        <w:jc w:val="both"/>
        <w:rPr>
          <w:sz w:val="28"/>
          <w:szCs w:val="28"/>
        </w:rPr>
      </w:pPr>
      <w:r w:rsidRPr="00F05531">
        <w:rPr>
          <w:sz w:val="28"/>
          <w:szCs w:val="28"/>
        </w:rPr>
        <w:t xml:space="preserve">Предприятием в целях корректировки предложены затраты в размере </w:t>
      </w:r>
      <w:r w:rsidRPr="00F05531">
        <w:rPr>
          <w:b/>
          <w:sz w:val="28"/>
          <w:szCs w:val="28"/>
        </w:rPr>
        <w:t>69418,85</w:t>
      </w:r>
      <w:r w:rsidRPr="00F05531">
        <w:rPr>
          <w:sz w:val="28"/>
          <w:szCs w:val="28"/>
        </w:rPr>
        <w:t xml:space="preserve"> тыс. руб., в том числе:</w:t>
      </w:r>
    </w:p>
    <w:p w14:paraId="02E1A61C" w14:textId="77777777" w:rsidR="00110956" w:rsidRPr="00F05531" w:rsidRDefault="00110956" w:rsidP="00110956">
      <w:pPr>
        <w:shd w:val="clear" w:color="auto" w:fill="FFFFFF"/>
        <w:autoSpaceDE w:val="0"/>
        <w:autoSpaceDN w:val="0"/>
        <w:adjustRightInd w:val="0"/>
        <w:ind w:firstLine="540"/>
        <w:jc w:val="both"/>
        <w:rPr>
          <w:sz w:val="28"/>
          <w:szCs w:val="28"/>
        </w:rPr>
      </w:pPr>
      <w:r w:rsidRPr="00F05531">
        <w:rPr>
          <w:sz w:val="28"/>
          <w:szCs w:val="28"/>
        </w:rPr>
        <w:t>амортизация основных средств 11181,36 тыс. руб.;</w:t>
      </w:r>
    </w:p>
    <w:p w14:paraId="25AE3500" w14:textId="77777777" w:rsidR="00110956" w:rsidRPr="00F05531" w:rsidRDefault="00110956" w:rsidP="00110956">
      <w:pPr>
        <w:shd w:val="clear" w:color="auto" w:fill="FFFFFF"/>
        <w:autoSpaceDE w:val="0"/>
        <w:autoSpaceDN w:val="0"/>
        <w:adjustRightInd w:val="0"/>
        <w:ind w:firstLine="540"/>
        <w:jc w:val="both"/>
        <w:rPr>
          <w:sz w:val="28"/>
          <w:szCs w:val="28"/>
        </w:rPr>
      </w:pPr>
      <w:r w:rsidRPr="00F05531">
        <w:rPr>
          <w:sz w:val="28"/>
          <w:szCs w:val="28"/>
        </w:rPr>
        <w:t>амортизация основных средств производственной программы 2021-2025 гг. 44508,35 тыс. руб.;</w:t>
      </w:r>
    </w:p>
    <w:p w14:paraId="2733F6A7" w14:textId="77777777" w:rsidR="00110956" w:rsidRPr="00F05531" w:rsidRDefault="00110956" w:rsidP="00110956">
      <w:pPr>
        <w:shd w:val="clear" w:color="auto" w:fill="FFFFFF"/>
        <w:autoSpaceDE w:val="0"/>
        <w:autoSpaceDN w:val="0"/>
        <w:adjustRightInd w:val="0"/>
        <w:ind w:firstLine="540"/>
        <w:jc w:val="both"/>
        <w:rPr>
          <w:sz w:val="28"/>
          <w:szCs w:val="28"/>
        </w:rPr>
      </w:pPr>
      <w:r w:rsidRPr="00F05531">
        <w:rPr>
          <w:sz w:val="28"/>
          <w:szCs w:val="28"/>
        </w:rPr>
        <w:lastRenderedPageBreak/>
        <w:t>амортизация основных средств инвестиционной программы 2021-2025 гг. 13729,14 тыс. руб.</w:t>
      </w:r>
    </w:p>
    <w:p w14:paraId="0F8A313F" w14:textId="77777777" w:rsidR="00110956" w:rsidRPr="000D2199" w:rsidRDefault="00110956" w:rsidP="00110956">
      <w:pPr>
        <w:shd w:val="clear" w:color="auto" w:fill="FFFFFF"/>
        <w:autoSpaceDE w:val="0"/>
        <w:autoSpaceDN w:val="0"/>
        <w:adjustRightInd w:val="0"/>
        <w:ind w:firstLine="540"/>
        <w:jc w:val="both"/>
        <w:rPr>
          <w:color w:val="FF0000"/>
          <w:sz w:val="8"/>
          <w:szCs w:val="28"/>
        </w:rPr>
      </w:pPr>
      <w:r w:rsidRPr="00A02220">
        <w:rPr>
          <w:color w:val="FF0000"/>
          <w:sz w:val="28"/>
          <w:szCs w:val="28"/>
        </w:rPr>
        <w:t xml:space="preserve"> </w:t>
      </w:r>
    </w:p>
    <w:p w14:paraId="439009CA" w14:textId="77777777" w:rsidR="00110956" w:rsidRPr="001018EF" w:rsidRDefault="00110956" w:rsidP="00110956">
      <w:pPr>
        <w:shd w:val="clear" w:color="auto" w:fill="FFFFFF"/>
        <w:tabs>
          <w:tab w:val="left" w:pos="709"/>
        </w:tabs>
        <w:autoSpaceDE w:val="0"/>
        <w:autoSpaceDN w:val="0"/>
        <w:adjustRightInd w:val="0"/>
        <w:ind w:firstLine="709"/>
        <w:jc w:val="both"/>
        <w:rPr>
          <w:sz w:val="28"/>
          <w:szCs w:val="28"/>
        </w:rPr>
      </w:pPr>
      <w:r w:rsidRPr="001018EF">
        <w:rPr>
          <w:sz w:val="28"/>
          <w:szCs w:val="28"/>
        </w:rPr>
        <w:t>В качестве обосновывающих документов по данной статье предприятием представлены следующие материалы:</w:t>
      </w:r>
    </w:p>
    <w:p w14:paraId="07D4644D"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расчет амортизации на 2023-2025 год</w:t>
      </w:r>
      <w:r>
        <w:rPr>
          <w:sz w:val="28"/>
          <w:szCs w:val="28"/>
        </w:rPr>
        <w:t>ы в разрезе</w:t>
      </w:r>
      <w:r w:rsidRPr="001500F1">
        <w:rPr>
          <w:sz w:val="28"/>
          <w:szCs w:val="28"/>
        </w:rPr>
        <w:t xml:space="preserve"> объект</w:t>
      </w:r>
      <w:r>
        <w:rPr>
          <w:sz w:val="28"/>
          <w:szCs w:val="28"/>
        </w:rPr>
        <w:t>ов;</w:t>
      </w:r>
      <w:r w:rsidRPr="001500F1">
        <w:rPr>
          <w:sz w:val="28"/>
          <w:szCs w:val="28"/>
        </w:rPr>
        <w:t xml:space="preserve"> </w:t>
      </w:r>
    </w:p>
    <w:p w14:paraId="7A18903F"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информация о стоимости технологической линии</w:t>
      </w:r>
      <w:r>
        <w:rPr>
          <w:sz w:val="28"/>
          <w:szCs w:val="28"/>
        </w:rPr>
        <w:t xml:space="preserve"> в разрезе оборудования с инвентарными номерами</w:t>
      </w:r>
      <w:r w:rsidRPr="001500F1">
        <w:rPr>
          <w:sz w:val="28"/>
          <w:szCs w:val="28"/>
        </w:rPr>
        <w:t>;</w:t>
      </w:r>
    </w:p>
    <w:p w14:paraId="1B62BC85"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оборотно-сальдовая ведомость по счету 01 за 2023 год;</w:t>
      </w:r>
    </w:p>
    <w:p w14:paraId="35E70911"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оборотно-сальдовая ведомость по счету 02 за 2023 год;</w:t>
      </w:r>
    </w:p>
    <w:p w14:paraId="7B53A757"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инвентарные карточки учета объектов основных средств;</w:t>
      </w:r>
    </w:p>
    <w:p w14:paraId="5347B076"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иные обосновывающие материалы.</w:t>
      </w:r>
    </w:p>
    <w:p w14:paraId="00498273" w14:textId="77777777" w:rsidR="00110956" w:rsidRPr="000D2199" w:rsidRDefault="00110956" w:rsidP="00110956">
      <w:pPr>
        <w:shd w:val="clear" w:color="auto" w:fill="FFFFFF"/>
        <w:tabs>
          <w:tab w:val="left" w:pos="709"/>
        </w:tabs>
        <w:autoSpaceDE w:val="0"/>
        <w:autoSpaceDN w:val="0"/>
        <w:adjustRightInd w:val="0"/>
        <w:ind w:firstLine="709"/>
        <w:jc w:val="both"/>
        <w:rPr>
          <w:color w:val="FF0000"/>
          <w:sz w:val="10"/>
          <w:szCs w:val="28"/>
        </w:rPr>
      </w:pPr>
    </w:p>
    <w:p w14:paraId="1F1E389E" w14:textId="77777777" w:rsidR="00110956" w:rsidRPr="00EE1D96" w:rsidRDefault="00110956" w:rsidP="00110956">
      <w:pPr>
        <w:shd w:val="clear" w:color="auto" w:fill="FFFFFF"/>
        <w:autoSpaceDE w:val="0"/>
        <w:autoSpaceDN w:val="0"/>
        <w:adjustRightInd w:val="0"/>
        <w:ind w:firstLine="567"/>
        <w:jc w:val="both"/>
        <w:rPr>
          <w:sz w:val="28"/>
          <w:szCs w:val="28"/>
        </w:rPr>
      </w:pPr>
      <w:r w:rsidRPr="00EE1D96">
        <w:rPr>
          <w:sz w:val="28"/>
          <w:szCs w:val="28"/>
        </w:rPr>
        <w:t xml:space="preserve">В процессе экспертизы </w:t>
      </w:r>
      <w:r w:rsidRPr="00EE1D96">
        <w:rPr>
          <w:b/>
          <w:sz w:val="28"/>
          <w:szCs w:val="28"/>
        </w:rPr>
        <w:t>амортизация основных средств на 2025 год определена в размере 69418,85 тыс. руб.,</w:t>
      </w:r>
      <w:r w:rsidRPr="00EE1D96">
        <w:rPr>
          <w:sz w:val="28"/>
          <w:szCs w:val="28"/>
        </w:rPr>
        <w:t xml:space="preserve"> в том числе: </w:t>
      </w:r>
    </w:p>
    <w:p w14:paraId="656EB9C6" w14:textId="77777777" w:rsidR="00110956" w:rsidRPr="000A3DE5" w:rsidRDefault="00110956" w:rsidP="00110956">
      <w:pPr>
        <w:shd w:val="clear" w:color="auto" w:fill="FFFFFF"/>
        <w:autoSpaceDE w:val="0"/>
        <w:autoSpaceDN w:val="0"/>
        <w:adjustRightInd w:val="0"/>
        <w:ind w:firstLine="540"/>
        <w:jc w:val="both"/>
        <w:rPr>
          <w:sz w:val="28"/>
          <w:szCs w:val="28"/>
        </w:rPr>
      </w:pPr>
      <w:r w:rsidRPr="00EE1D96">
        <w:rPr>
          <w:sz w:val="28"/>
          <w:szCs w:val="28"/>
        </w:rPr>
        <w:t xml:space="preserve">амортизация основных средств </w:t>
      </w:r>
      <w:r w:rsidRPr="00EE1D96">
        <w:rPr>
          <w:sz w:val="28"/>
          <w:szCs w:val="28"/>
          <w:u w:val="single"/>
        </w:rPr>
        <w:t>11181,36</w:t>
      </w:r>
      <w:r w:rsidRPr="00EE1D96">
        <w:rPr>
          <w:sz w:val="28"/>
          <w:szCs w:val="28"/>
        </w:rPr>
        <w:t xml:space="preserve"> тыс. руб., исходя из расчета предприятия общей амортизации по производственному процессу, в доле отнесения на регулируемый вид деятельности, информация по расчету амортизации представлена в </w:t>
      </w:r>
      <w:r w:rsidRPr="000A3DE5">
        <w:rPr>
          <w:sz w:val="28"/>
          <w:szCs w:val="28"/>
        </w:rPr>
        <w:t>Таблице 9;</w:t>
      </w:r>
    </w:p>
    <w:p w14:paraId="63D9C7E1" w14:textId="77777777" w:rsidR="00110956" w:rsidRPr="000A3DE5" w:rsidRDefault="00110956" w:rsidP="00110956">
      <w:pPr>
        <w:shd w:val="clear" w:color="auto" w:fill="FFFFFF"/>
        <w:autoSpaceDE w:val="0"/>
        <w:autoSpaceDN w:val="0"/>
        <w:adjustRightInd w:val="0"/>
        <w:ind w:firstLine="540"/>
        <w:jc w:val="right"/>
        <w:rPr>
          <w:sz w:val="28"/>
          <w:szCs w:val="28"/>
        </w:rPr>
      </w:pPr>
      <w:r w:rsidRPr="000A3DE5">
        <w:rPr>
          <w:sz w:val="28"/>
          <w:szCs w:val="28"/>
        </w:rPr>
        <w:t>Таблица 9</w:t>
      </w:r>
    </w:p>
    <w:p w14:paraId="34D5F29B" w14:textId="77777777" w:rsidR="00110956" w:rsidRPr="00A02220" w:rsidRDefault="00110956" w:rsidP="00110956">
      <w:pPr>
        <w:shd w:val="clear" w:color="auto" w:fill="FFFFFF"/>
        <w:autoSpaceDE w:val="0"/>
        <w:autoSpaceDN w:val="0"/>
        <w:adjustRightInd w:val="0"/>
        <w:ind w:hanging="567"/>
        <w:jc w:val="right"/>
        <w:rPr>
          <w:color w:val="FF0000"/>
          <w:sz w:val="28"/>
          <w:szCs w:val="28"/>
        </w:rPr>
      </w:pPr>
      <w:r w:rsidRPr="00EE1D96">
        <w:rPr>
          <w:noProof/>
        </w:rPr>
        <w:drawing>
          <wp:inline distT="0" distB="0" distL="0" distR="0" wp14:anchorId="5530BA48" wp14:editId="49674AAD">
            <wp:extent cx="6760845" cy="5009322"/>
            <wp:effectExtent l="0" t="0" r="190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767547" cy="5014287"/>
                    </a:xfrm>
                    <a:prstGeom prst="rect">
                      <a:avLst/>
                    </a:prstGeom>
                    <a:noFill/>
                    <a:ln>
                      <a:noFill/>
                    </a:ln>
                  </pic:spPr>
                </pic:pic>
              </a:graphicData>
            </a:graphic>
          </wp:inline>
        </w:drawing>
      </w:r>
    </w:p>
    <w:p w14:paraId="0EC9056B" w14:textId="77777777" w:rsidR="00110956" w:rsidRPr="00A02220" w:rsidRDefault="00110956" w:rsidP="00110956">
      <w:pPr>
        <w:shd w:val="clear" w:color="auto" w:fill="FFFFFF"/>
        <w:autoSpaceDE w:val="0"/>
        <w:autoSpaceDN w:val="0"/>
        <w:adjustRightInd w:val="0"/>
        <w:ind w:hanging="567"/>
        <w:jc w:val="right"/>
        <w:rPr>
          <w:color w:val="FF0000"/>
          <w:sz w:val="28"/>
          <w:szCs w:val="28"/>
        </w:rPr>
      </w:pPr>
      <w:r w:rsidRPr="00EE1D96">
        <w:rPr>
          <w:noProof/>
        </w:rPr>
        <w:lastRenderedPageBreak/>
        <w:drawing>
          <wp:anchor distT="0" distB="0" distL="114300" distR="114300" simplePos="0" relativeHeight="251663360" behindDoc="0" locked="0" layoutInCell="1" allowOverlap="1" wp14:anchorId="1AA8A59E" wp14:editId="52E65EE9">
            <wp:simplePos x="0" y="0"/>
            <wp:positionH relativeFrom="column">
              <wp:posOffset>-362281</wp:posOffset>
            </wp:positionH>
            <wp:positionV relativeFrom="paragraph">
              <wp:posOffset>166</wp:posOffset>
            </wp:positionV>
            <wp:extent cx="6720532" cy="9163685"/>
            <wp:effectExtent l="0" t="0" r="4445" b="0"/>
            <wp:wrapThrough wrapText="bothSides">
              <wp:wrapPolygon edited="0">
                <wp:start x="0" y="0"/>
                <wp:lineTo x="0" y="21554"/>
                <wp:lineTo x="21553" y="21554"/>
                <wp:lineTo x="21553"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720532" cy="9163685"/>
                    </a:xfrm>
                    <a:prstGeom prst="rect">
                      <a:avLst/>
                    </a:prstGeom>
                    <a:noFill/>
                    <a:ln>
                      <a:noFill/>
                    </a:ln>
                  </pic:spPr>
                </pic:pic>
              </a:graphicData>
            </a:graphic>
          </wp:anchor>
        </w:drawing>
      </w:r>
    </w:p>
    <w:p w14:paraId="50E19CEE" w14:textId="77777777" w:rsidR="00110956" w:rsidRPr="00A02220" w:rsidRDefault="00110956" w:rsidP="00110956">
      <w:pPr>
        <w:shd w:val="clear" w:color="auto" w:fill="FFFFFF"/>
        <w:autoSpaceDE w:val="0"/>
        <w:autoSpaceDN w:val="0"/>
        <w:adjustRightInd w:val="0"/>
        <w:ind w:hanging="567"/>
        <w:jc w:val="right"/>
        <w:rPr>
          <w:color w:val="FF0000"/>
          <w:sz w:val="28"/>
          <w:szCs w:val="28"/>
        </w:rPr>
      </w:pPr>
      <w:r w:rsidRPr="00EE1D96">
        <w:rPr>
          <w:noProof/>
        </w:rPr>
        <w:lastRenderedPageBreak/>
        <w:drawing>
          <wp:inline distT="0" distB="0" distL="0" distR="0" wp14:anchorId="6AD3F98B" wp14:editId="61192EB9">
            <wp:extent cx="6720224" cy="7613650"/>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723110" cy="7616920"/>
                    </a:xfrm>
                    <a:prstGeom prst="rect">
                      <a:avLst/>
                    </a:prstGeom>
                    <a:noFill/>
                    <a:ln>
                      <a:noFill/>
                    </a:ln>
                  </pic:spPr>
                </pic:pic>
              </a:graphicData>
            </a:graphic>
          </wp:inline>
        </w:drawing>
      </w:r>
    </w:p>
    <w:p w14:paraId="7A4E461A" w14:textId="77777777" w:rsidR="00110956" w:rsidRDefault="00110956" w:rsidP="00110956">
      <w:pPr>
        <w:shd w:val="clear" w:color="auto" w:fill="FFFFFF"/>
        <w:autoSpaceDE w:val="0"/>
        <w:autoSpaceDN w:val="0"/>
        <w:adjustRightInd w:val="0"/>
        <w:jc w:val="both"/>
        <w:rPr>
          <w:sz w:val="28"/>
          <w:szCs w:val="28"/>
        </w:rPr>
      </w:pPr>
    </w:p>
    <w:p w14:paraId="27E44603" w14:textId="77777777" w:rsidR="00110956" w:rsidRPr="000A3DE5" w:rsidRDefault="00110956" w:rsidP="00110956">
      <w:pPr>
        <w:shd w:val="clear" w:color="auto" w:fill="FFFFFF"/>
        <w:autoSpaceDE w:val="0"/>
        <w:autoSpaceDN w:val="0"/>
        <w:adjustRightInd w:val="0"/>
        <w:jc w:val="both"/>
        <w:rPr>
          <w:sz w:val="28"/>
          <w:szCs w:val="28"/>
        </w:rPr>
      </w:pPr>
      <w:r w:rsidRPr="004E163B">
        <w:rPr>
          <w:sz w:val="28"/>
          <w:szCs w:val="28"/>
        </w:rPr>
        <w:t xml:space="preserve">амортизация основных средств производственной программы 2021-2025 гг. </w:t>
      </w:r>
      <w:r w:rsidRPr="004E163B">
        <w:rPr>
          <w:sz w:val="28"/>
          <w:szCs w:val="28"/>
          <w:u w:val="single"/>
        </w:rPr>
        <w:t>44508,35</w:t>
      </w:r>
      <w:r w:rsidRPr="004E163B">
        <w:rPr>
          <w:sz w:val="28"/>
          <w:szCs w:val="28"/>
        </w:rPr>
        <w:t xml:space="preserve"> тыс. руб. по предложению предприятия в соответствии со скорректированной производственной программой 42380,64 тыс. руб. и амортизация планируемых к приобретению основных средств 2127,71 тыс. руб., в </w:t>
      </w:r>
      <w:r w:rsidRPr="004E163B">
        <w:rPr>
          <w:sz w:val="28"/>
          <w:szCs w:val="28"/>
        </w:rPr>
        <w:lastRenderedPageBreak/>
        <w:t xml:space="preserve">доле отнесения на регулируемый вид деятельности, информация по расчету амортизации представлена в Таблицах </w:t>
      </w:r>
      <w:r w:rsidRPr="000A3DE5">
        <w:rPr>
          <w:sz w:val="28"/>
          <w:szCs w:val="28"/>
        </w:rPr>
        <w:t>10, 11;</w:t>
      </w:r>
    </w:p>
    <w:p w14:paraId="7B5EB096" w14:textId="77777777" w:rsidR="00110956" w:rsidRPr="000A3DE5" w:rsidRDefault="00110956" w:rsidP="00110956">
      <w:pPr>
        <w:shd w:val="clear" w:color="auto" w:fill="FFFFFF"/>
        <w:autoSpaceDE w:val="0"/>
        <w:autoSpaceDN w:val="0"/>
        <w:adjustRightInd w:val="0"/>
        <w:ind w:firstLine="540"/>
        <w:jc w:val="right"/>
        <w:rPr>
          <w:sz w:val="28"/>
          <w:szCs w:val="28"/>
        </w:rPr>
      </w:pPr>
      <w:r w:rsidRPr="000A3DE5">
        <w:rPr>
          <w:sz w:val="28"/>
          <w:szCs w:val="28"/>
        </w:rPr>
        <w:t>Таблица 10</w:t>
      </w:r>
    </w:p>
    <w:p w14:paraId="7AA95FFA" w14:textId="77777777" w:rsidR="00110956" w:rsidRPr="00A02220" w:rsidRDefault="00110956" w:rsidP="00110956">
      <w:pPr>
        <w:shd w:val="clear" w:color="auto" w:fill="FFFFFF"/>
        <w:autoSpaceDE w:val="0"/>
        <w:autoSpaceDN w:val="0"/>
        <w:adjustRightInd w:val="0"/>
        <w:ind w:hanging="567"/>
        <w:jc w:val="right"/>
        <w:rPr>
          <w:color w:val="FF0000"/>
        </w:rPr>
      </w:pPr>
      <w:r w:rsidRPr="004E163B">
        <w:rPr>
          <w:noProof/>
        </w:rPr>
        <w:drawing>
          <wp:inline distT="0" distB="0" distL="0" distR="0" wp14:anchorId="1E225855" wp14:editId="26A388A7">
            <wp:extent cx="6736034" cy="8111794"/>
            <wp:effectExtent l="0" t="0" r="8255"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742941" cy="8120111"/>
                    </a:xfrm>
                    <a:prstGeom prst="rect">
                      <a:avLst/>
                    </a:prstGeom>
                    <a:noFill/>
                    <a:ln>
                      <a:noFill/>
                    </a:ln>
                  </pic:spPr>
                </pic:pic>
              </a:graphicData>
            </a:graphic>
          </wp:inline>
        </w:drawing>
      </w:r>
    </w:p>
    <w:p w14:paraId="4ED3F2D4" w14:textId="77777777" w:rsidR="00110956" w:rsidRPr="00A02220" w:rsidRDefault="00110956" w:rsidP="00110956">
      <w:pPr>
        <w:shd w:val="clear" w:color="auto" w:fill="FFFFFF"/>
        <w:autoSpaceDE w:val="0"/>
        <w:autoSpaceDN w:val="0"/>
        <w:adjustRightInd w:val="0"/>
        <w:ind w:hanging="567"/>
        <w:jc w:val="right"/>
        <w:rPr>
          <w:color w:val="FF0000"/>
          <w:sz w:val="28"/>
          <w:szCs w:val="28"/>
          <w:highlight w:val="yellow"/>
        </w:rPr>
      </w:pPr>
      <w:r w:rsidRPr="004E163B">
        <w:rPr>
          <w:noProof/>
        </w:rPr>
        <w:lastRenderedPageBreak/>
        <w:drawing>
          <wp:inline distT="0" distB="0" distL="0" distR="0" wp14:anchorId="6ABE24FD" wp14:editId="1B9DF234">
            <wp:extent cx="6769735" cy="8762533"/>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778798" cy="8774263"/>
                    </a:xfrm>
                    <a:prstGeom prst="rect">
                      <a:avLst/>
                    </a:prstGeom>
                    <a:noFill/>
                    <a:ln>
                      <a:noFill/>
                    </a:ln>
                  </pic:spPr>
                </pic:pic>
              </a:graphicData>
            </a:graphic>
          </wp:inline>
        </w:drawing>
      </w:r>
    </w:p>
    <w:p w14:paraId="34179658" w14:textId="77777777" w:rsidR="00110956" w:rsidRPr="00A02220" w:rsidRDefault="00110956" w:rsidP="00110956">
      <w:pPr>
        <w:shd w:val="clear" w:color="auto" w:fill="FFFFFF"/>
        <w:autoSpaceDE w:val="0"/>
        <w:autoSpaceDN w:val="0"/>
        <w:adjustRightInd w:val="0"/>
        <w:ind w:firstLine="540"/>
        <w:jc w:val="right"/>
        <w:rPr>
          <w:color w:val="FF0000"/>
          <w:sz w:val="10"/>
          <w:szCs w:val="10"/>
          <w:highlight w:val="yellow"/>
        </w:rPr>
      </w:pPr>
    </w:p>
    <w:p w14:paraId="07EF73F5" w14:textId="77777777" w:rsidR="00110956" w:rsidRPr="000A3DE5" w:rsidRDefault="00110956" w:rsidP="00110956">
      <w:pPr>
        <w:shd w:val="clear" w:color="auto" w:fill="FFFFFF"/>
        <w:autoSpaceDE w:val="0"/>
        <w:autoSpaceDN w:val="0"/>
        <w:adjustRightInd w:val="0"/>
        <w:ind w:firstLine="540"/>
        <w:jc w:val="right"/>
        <w:rPr>
          <w:sz w:val="28"/>
          <w:szCs w:val="28"/>
        </w:rPr>
      </w:pPr>
      <w:r w:rsidRPr="000A3DE5">
        <w:rPr>
          <w:sz w:val="28"/>
          <w:szCs w:val="28"/>
        </w:rPr>
        <w:lastRenderedPageBreak/>
        <w:t>Таблица 11</w:t>
      </w:r>
    </w:p>
    <w:p w14:paraId="08402425" w14:textId="77777777" w:rsidR="00110956" w:rsidRPr="00A02220" w:rsidRDefault="00110956" w:rsidP="00110956">
      <w:pPr>
        <w:shd w:val="clear" w:color="auto" w:fill="FFFFFF"/>
        <w:autoSpaceDE w:val="0"/>
        <w:autoSpaceDN w:val="0"/>
        <w:adjustRightInd w:val="0"/>
        <w:ind w:hanging="567"/>
        <w:jc w:val="right"/>
        <w:rPr>
          <w:color w:val="FF0000"/>
          <w:sz w:val="28"/>
          <w:szCs w:val="28"/>
        </w:rPr>
      </w:pPr>
      <w:r w:rsidRPr="008E3052">
        <w:rPr>
          <w:noProof/>
        </w:rPr>
        <w:drawing>
          <wp:inline distT="0" distB="0" distL="0" distR="0" wp14:anchorId="156164C6" wp14:editId="5463B607">
            <wp:extent cx="6820203" cy="2908300"/>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824938" cy="2910319"/>
                    </a:xfrm>
                    <a:prstGeom prst="rect">
                      <a:avLst/>
                    </a:prstGeom>
                    <a:noFill/>
                    <a:ln>
                      <a:noFill/>
                    </a:ln>
                  </pic:spPr>
                </pic:pic>
              </a:graphicData>
            </a:graphic>
          </wp:inline>
        </w:drawing>
      </w:r>
    </w:p>
    <w:p w14:paraId="1FB76461" w14:textId="77777777" w:rsidR="00110956" w:rsidRDefault="00110956" w:rsidP="00110956">
      <w:pPr>
        <w:shd w:val="clear" w:color="auto" w:fill="FFFFFF"/>
        <w:autoSpaceDE w:val="0"/>
        <w:autoSpaceDN w:val="0"/>
        <w:adjustRightInd w:val="0"/>
        <w:jc w:val="both"/>
        <w:rPr>
          <w:sz w:val="28"/>
          <w:szCs w:val="28"/>
        </w:rPr>
      </w:pPr>
    </w:p>
    <w:p w14:paraId="599294E9" w14:textId="77777777" w:rsidR="00110956" w:rsidRPr="004E163B" w:rsidRDefault="00110956" w:rsidP="00110956">
      <w:pPr>
        <w:shd w:val="clear" w:color="auto" w:fill="FFFFFF"/>
        <w:autoSpaceDE w:val="0"/>
        <w:autoSpaceDN w:val="0"/>
        <w:adjustRightInd w:val="0"/>
        <w:jc w:val="both"/>
        <w:rPr>
          <w:sz w:val="28"/>
          <w:szCs w:val="28"/>
        </w:rPr>
      </w:pPr>
      <w:r w:rsidRPr="004E163B">
        <w:rPr>
          <w:sz w:val="28"/>
          <w:szCs w:val="28"/>
        </w:rPr>
        <w:t xml:space="preserve">амортизация основных средств инвестиционной программы 2021-2025 гг. </w:t>
      </w:r>
      <w:r w:rsidRPr="004E163B">
        <w:rPr>
          <w:sz w:val="28"/>
          <w:szCs w:val="28"/>
          <w:u w:val="single"/>
        </w:rPr>
        <w:t>13729,14</w:t>
      </w:r>
      <w:r w:rsidRPr="004E163B">
        <w:rPr>
          <w:sz w:val="28"/>
          <w:szCs w:val="28"/>
        </w:rPr>
        <w:t xml:space="preserve"> тыс. руб. в соответствии с источниками скорректированной инвестиционной программы.</w:t>
      </w:r>
    </w:p>
    <w:p w14:paraId="676786E8" w14:textId="77777777" w:rsidR="00110956" w:rsidRPr="00A02220" w:rsidRDefault="00110956" w:rsidP="00110956">
      <w:pPr>
        <w:shd w:val="clear" w:color="auto" w:fill="FFFFFF"/>
        <w:autoSpaceDE w:val="0"/>
        <w:autoSpaceDN w:val="0"/>
        <w:adjustRightInd w:val="0"/>
        <w:ind w:firstLine="567"/>
        <w:jc w:val="both"/>
        <w:rPr>
          <w:color w:val="FF0000"/>
          <w:sz w:val="28"/>
          <w:szCs w:val="28"/>
          <w:highlight w:val="lightGray"/>
        </w:rPr>
      </w:pPr>
    </w:p>
    <w:p w14:paraId="09AF7170" w14:textId="77777777" w:rsidR="00110956" w:rsidRDefault="00110956" w:rsidP="00110956">
      <w:pPr>
        <w:widowControl w:val="0"/>
        <w:shd w:val="clear" w:color="auto" w:fill="FFFFFF"/>
        <w:tabs>
          <w:tab w:val="left" w:pos="709"/>
        </w:tabs>
        <w:autoSpaceDE w:val="0"/>
        <w:autoSpaceDN w:val="0"/>
        <w:adjustRightInd w:val="0"/>
        <w:jc w:val="center"/>
        <w:rPr>
          <w:b/>
          <w:bCs/>
          <w:sz w:val="28"/>
          <w:szCs w:val="28"/>
          <w:u w:val="single"/>
        </w:rPr>
      </w:pPr>
      <w:r w:rsidRPr="001018EF">
        <w:rPr>
          <w:b/>
          <w:bCs/>
          <w:sz w:val="28"/>
          <w:szCs w:val="28"/>
          <w:u w:val="single"/>
        </w:rPr>
        <w:t>Нормативная прибыль</w:t>
      </w:r>
    </w:p>
    <w:p w14:paraId="2A9F9288" w14:textId="77777777" w:rsidR="00110956" w:rsidRPr="001018EF" w:rsidRDefault="00110956" w:rsidP="00110956">
      <w:pPr>
        <w:widowControl w:val="0"/>
        <w:shd w:val="clear" w:color="auto" w:fill="FFFFFF"/>
        <w:tabs>
          <w:tab w:val="left" w:pos="709"/>
        </w:tabs>
        <w:autoSpaceDE w:val="0"/>
        <w:autoSpaceDN w:val="0"/>
        <w:adjustRightInd w:val="0"/>
        <w:jc w:val="center"/>
        <w:rPr>
          <w:b/>
          <w:bCs/>
          <w:sz w:val="28"/>
          <w:szCs w:val="28"/>
          <w:u w:val="single"/>
        </w:rPr>
      </w:pPr>
    </w:p>
    <w:p w14:paraId="46C531C4" w14:textId="77777777" w:rsidR="00110956" w:rsidRPr="001018EF" w:rsidRDefault="00110956" w:rsidP="00110956">
      <w:pPr>
        <w:shd w:val="clear" w:color="auto" w:fill="FFFFFF"/>
        <w:autoSpaceDE w:val="0"/>
        <w:autoSpaceDN w:val="0"/>
        <w:adjustRightInd w:val="0"/>
        <w:ind w:firstLine="540"/>
        <w:jc w:val="both"/>
        <w:rPr>
          <w:sz w:val="28"/>
          <w:szCs w:val="28"/>
        </w:rPr>
      </w:pPr>
      <w:r w:rsidRPr="001018EF">
        <w:rPr>
          <w:sz w:val="28"/>
          <w:szCs w:val="28"/>
        </w:rPr>
        <w:t xml:space="preserve">Согласно пункту 35 Методических указаний нормативная прибыль на i-й год определяется в соответствии с </w:t>
      </w:r>
      <w:hyperlink r:id="rId302" w:history="1">
        <w:r w:rsidRPr="001018EF">
          <w:rPr>
            <w:sz w:val="28"/>
            <w:szCs w:val="28"/>
          </w:rPr>
          <w:t>пунктами 24</w:t>
        </w:r>
      </w:hyperlink>
      <w:r w:rsidRPr="001018EF">
        <w:rPr>
          <w:sz w:val="28"/>
          <w:szCs w:val="28"/>
        </w:rPr>
        <w:t xml:space="preserve"> и </w:t>
      </w:r>
      <w:hyperlink r:id="rId303" w:history="1">
        <w:r w:rsidRPr="001018EF">
          <w:rPr>
            <w:sz w:val="28"/>
            <w:szCs w:val="28"/>
          </w:rPr>
          <w:t>24(1)</w:t>
        </w:r>
      </w:hyperlink>
      <w:r w:rsidRPr="001018EF">
        <w:rPr>
          <w:sz w:val="28"/>
          <w:szCs w:val="28"/>
        </w:rPr>
        <w:t xml:space="preserve"> настоящих Методических указаний с учетом особенностей, предусмотренных </w:t>
      </w:r>
      <w:hyperlink r:id="rId304" w:history="1">
        <w:r w:rsidRPr="001018EF">
          <w:rPr>
            <w:sz w:val="28"/>
            <w:szCs w:val="28"/>
          </w:rPr>
          <w:t>пунктом 54</w:t>
        </w:r>
      </w:hyperlink>
      <w:r w:rsidRPr="001018EF">
        <w:rPr>
          <w:sz w:val="28"/>
          <w:szCs w:val="28"/>
        </w:rPr>
        <w:t xml:space="preserve"> Основ ценообразования.</w:t>
      </w:r>
    </w:p>
    <w:p w14:paraId="1612F530" w14:textId="77777777" w:rsidR="00110956" w:rsidRPr="001018EF" w:rsidRDefault="00110956" w:rsidP="00110956">
      <w:pPr>
        <w:shd w:val="clear" w:color="auto" w:fill="FFFFFF"/>
        <w:autoSpaceDE w:val="0"/>
        <w:autoSpaceDN w:val="0"/>
        <w:adjustRightInd w:val="0"/>
        <w:ind w:firstLine="540"/>
        <w:jc w:val="both"/>
        <w:rPr>
          <w:sz w:val="28"/>
          <w:szCs w:val="28"/>
        </w:rPr>
      </w:pPr>
      <w:r w:rsidRPr="001018EF">
        <w:rPr>
          <w:sz w:val="28"/>
          <w:szCs w:val="28"/>
        </w:rPr>
        <w:t>Пунктом 24 предусмотрено, что учитываемая при определении необходимой валовой выручки нормативная прибыль включает в себя:</w:t>
      </w:r>
    </w:p>
    <w:p w14:paraId="7054E2C3" w14:textId="77777777" w:rsidR="00110956" w:rsidRPr="001018EF" w:rsidRDefault="00110956" w:rsidP="00110956">
      <w:pPr>
        <w:shd w:val="clear" w:color="auto" w:fill="FFFFFF"/>
        <w:autoSpaceDE w:val="0"/>
        <w:autoSpaceDN w:val="0"/>
        <w:adjustRightInd w:val="0"/>
        <w:ind w:firstLine="540"/>
        <w:jc w:val="both"/>
        <w:rPr>
          <w:sz w:val="28"/>
          <w:szCs w:val="28"/>
        </w:rPr>
      </w:pPr>
      <w:r w:rsidRPr="001018EF">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1018EF">
          <w:rPr>
            <w:sz w:val="28"/>
            <w:szCs w:val="28"/>
          </w:rPr>
          <w:t>подпунктом 2</w:t>
        </w:r>
      </w:hyperlink>
      <w:r w:rsidRPr="001018EF">
        <w:rPr>
          <w:sz w:val="28"/>
          <w:szCs w:val="28"/>
        </w:rPr>
        <w:t xml:space="preserve"> настоящего пункта;</w:t>
      </w:r>
    </w:p>
    <w:p w14:paraId="038C591E" w14:textId="77777777" w:rsidR="00110956" w:rsidRPr="001018EF" w:rsidRDefault="00110956" w:rsidP="00110956">
      <w:pPr>
        <w:shd w:val="clear" w:color="auto" w:fill="FFFFFF"/>
        <w:autoSpaceDE w:val="0"/>
        <w:autoSpaceDN w:val="0"/>
        <w:adjustRightInd w:val="0"/>
        <w:ind w:firstLine="540"/>
        <w:jc w:val="both"/>
        <w:rPr>
          <w:sz w:val="28"/>
          <w:szCs w:val="28"/>
        </w:rPr>
      </w:pPr>
      <w:r w:rsidRPr="001018EF">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305" w:history="1">
        <w:r w:rsidRPr="001018EF">
          <w:rPr>
            <w:sz w:val="28"/>
            <w:szCs w:val="28"/>
          </w:rPr>
          <w:t>пункта 12</w:t>
        </w:r>
      </w:hyperlink>
      <w:r w:rsidRPr="001018EF">
        <w:rPr>
          <w:sz w:val="28"/>
          <w:szCs w:val="28"/>
        </w:rPr>
        <w:t xml:space="preserve"> Методических указаний;</w:t>
      </w:r>
    </w:p>
    <w:p w14:paraId="3A437431" w14:textId="77777777" w:rsidR="00110956" w:rsidRPr="001018EF" w:rsidRDefault="00110956" w:rsidP="00110956">
      <w:pPr>
        <w:shd w:val="clear" w:color="auto" w:fill="FFFFFF"/>
        <w:autoSpaceDE w:val="0"/>
        <w:autoSpaceDN w:val="0"/>
        <w:adjustRightInd w:val="0"/>
        <w:ind w:firstLine="540"/>
        <w:jc w:val="both"/>
        <w:rPr>
          <w:sz w:val="28"/>
          <w:szCs w:val="28"/>
        </w:rPr>
      </w:pPr>
      <w:r w:rsidRPr="001018EF">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306" w:history="1">
        <w:r w:rsidRPr="001018EF">
          <w:rPr>
            <w:sz w:val="28"/>
            <w:szCs w:val="28"/>
          </w:rPr>
          <w:t>кодексом</w:t>
        </w:r>
      </w:hyperlink>
      <w:r w:rsidRPr="001018EF">
        <w:rPr>
          <w:sz w:val="28"/>
          <w:szCs w:val="28"/>
        </w:rPr>
        <w:t xml:space="preserve"> Российской Федерации.</w:t>
      </w:r>
    </w:p>
    <w:p w14:paraId="48CD60A7" w14:textId="77777777" w:rsidR="00110956" w:rsidRPr="001018EF" w:rsidRDefault="00110956" w:rsidP="00110956">
      <w:pPr>
        <w:shd w:val="clear" w:color="auto" w:fill="FFFFFF"/>
        <w:autoSpaceDE w:val="0"/>
        <w:autoSpaceDN w:val="0"/>
        <w:adjustRightInd w:val="0"/>
        <w:ind w:firstLine="540"/>
        <w:jc w:val="both"/>
        <w:rPr>
          <w:sz w:val="28"/>
          <w:szCs w:val="28"/>
        </w:rPr>
      </w:pPr>
      <w:r w:rsidRPr="001018EF">
        <w:rPr>
          <w:sz w:val="28"/>
          <w:szCs w:val="28"/>
        </w:rPr>
        <w:lastRenderedPageBreak/>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307" w:history="1">
        <w:r w:rsidRPr="001018EF">
          <w:rPr>
            <w:sz w:val="28"/>
            <w:szCs w:val="28"/>
          </w:rPr>
          <w:t>пунктом 12</w:t>
        </w:r>
      </w:hyperlink>
      <w:r w:rsidRPr="001018EF">
        <w:rPr>
          <w:sz w:val="28"/>
          <w:szCs w:val="28"/>
        </w:rPr>
        <w:t xml:space="preserve"> Методических указаний.</w:t>
      </w:r>
    </w:p>
    <w:p w14:paraId="0A01D33E" w14:textId="77777777" w:rsidR="00110956" w:rsidRPr="001018EF" w:rsidRDefault="00110956" w:rsidP="00110956">
      <w:pPr>
        <w:shd w:val="clear" w:color="auto" w:fill="FFFFFF"/>
        <w:autoSpaceDE w:val="0"/>
        <w:autoSpaceDN w:val="0"/>
        <w:adjustRightInd w:val="0"/>
        <w:ind w:firstLine="540"/>
        <w:jc w:val="both"/>
        <w:rPr>
          <w:sz w:val="28"/>
          <w:szCs w:val="28"/>
        </w:rPr>
      </w:pPr>
      <w:r w:rsidRPr="001018EF">
        <w:rPr>
          <w:sz w:val="28"/>
          <w:szCs w:val="28"/>
        </w:rPr>
        <w:t>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0311AC92" w14:textId="77777777" w:rsidR="00110956" w:rsidRPr="00A02220" w:rsidRDefault="00110956" w:rsidP="00110956">
      <w:pPr>
        <w:shd w:val="clear" w:color="auto" w:fill="FFFFFF"/>
        <w:autoSpaceDE w:val="0"/>
        <w:autoSpaceDN w:val="0"/>
        <w:adjustRightInd w:val="0"/>
        <w:ind w:firstLine="540"/>
        <w:jc w:val="both"/>
        <w:rPr>
          <w:color w:val="FF0000"/>
          <w:sz w:val="28"/>
          <w:szCs w:val="28"/>
          <w:highlight w:val="lightGray"/>
        </w:rPr>
      </w:pPr>
    </w:p>
    <w:p w14:paraId="5816159C" w14:textId="77777777" w:rsidR="00110956" w:rsidRPr="001018EF" w:rsidRDefault="00110956" w:rsidP="00110956">
      <w:pPr>
        <w:shd w:val="clear" w:color="auto" w:fill="FFFFFF"/>
        <w:tabs>
          <w:tab w:val="left" w:pos="1134"/>
        </w:tabs>
        <w:ind w:firstLine="709"/>
        <w:jc w:val="both"/>
        <w:rPr>
          <w:sz w:val="28"/>
          <w:szCs w:val="28"/>
        </w:rPr>
      </w:pPr>
      <w:r w:rsidRPr="001018EF">
        <w:rPr>
          <w:sz w:val="28"/>
          <w:szCs w:val="28"/>
        </w:rPr>
        <w:t xml:space="preserve">Расходы по данной статье на 2025 год утверждены в сумме </w:t>
      </w:r>
      <w:r w:rsidRPr="001018EF">
        <w:rPr>
          <w:b/>
          <w:sz w:val="28"/>
          <w:szCs w:val="28"/>
        </w:rPr>
        <w:t>95724,21</w:t>
      </w:r>
      <w:r w:rsidRPr="001018EF">
        <w:rPr>
          <w:sz w:val="28"/>
          <w:szCs w:val="28"/>
        </w:rPr>
        <w:t xml:space="preserve"> тыс. руб., в том числе:</w:t>
      </w:r>
    </w:p>
    <w:p w14:paraId="6247E0D5" w14:textId="77777777" w:rsidR="00110956" w:rsidRPr="00917B58" w:rsidRDefault="00110956" w:rsidP="00110956">
      <w:pPr>
        <w:shd w:val="clear" w:color="auto" w:fill="FFFFFF"/>
        <w:autoSpaceDE w:val="0"/>
        <w:autoSpaceDN w:val="0"/>
        <w:adjustRightInd w:val="0"/>
        <w:ind w:firstLine="540"/>
        <w:jc w:val="both"/>
        <w:rPr>
          <w:sz w:val="28"/>
          <w:szCs w:val="28"/>
        </w:rPr>
      </w:pPr>
      <w:r w:rsidRPr="00917B58">
        <w:rPr>
          <w:sz w:val="28"/>
          <w:szCs w:val="28"/>
        </w:rPr>
        <w:t xml:space="preserve">прибыль на развитие производства (возврат займов) 95584,80 тыс. руб. (78501,90 тыс. руб. в соответствии с возвратом средств на мероприятия инвестиционной программы 2021-2025 гг. от 30.11.2020 № 464; 2901,80 тыс. руб. в соответствии возвратом средств на мероприятия инвестиционной программы 2017-2021 гг. от 10.08.2017 № 142; 14181,10 тыс. руб. в соответствии возвратом средств на мероприятия инвестиционной программы 2017-2021 гг. от 10.08.2017 № 142 «Реконструкция комплекса сортировки (автоматическая сортировка 1 этап)»);  </w:t>
      </w:r>
    </w:p>
    <w:p w14:paraId="7A893014" w14:textId="77777777" w:rsidR="00110956" w:rsidRPr="00B93ADA" w:rsidRDefault="00110956" w:rsidP="00110956">
      <w:pPr>
        <w:shd w:val="clear" w:color="auto" w:fill="FFFFFF"/>
        <w:autoSpaceDE w:val="0"/>
        <w:autoSpaceDN w:val="0"/>
        <w:adjustRightInd w:val="0"/>
        <w:ind w:firstLine="540"/>
        <w:jc w:val="both"/>
        <w:rPr>
          <w:sz w:val="28"/>
          <w:szCs w:val="28"/>
        </w:rPr>
      </w:pPr>
      <w:r w:rsidRPr="00B93ADA">
        <w:rPr>
          <w:sz w:val="28"/>
          <w:szCs w:val="28"/>
        </w:rPr>
        <w:t>прибыль на социальное развитие 139,41 тыс. руб., на уровне факта несения расходов 2019 года в части материальной помощи за исключением неэффективных расходов в доле распределения на захоронение ТКО с ИПЦ Минэкономразвития России на 2020 год – 103,2%, на 2021 год – 103,6%, на 2022 год – 103,9%, на 2023 год – 104,0%, на 2024 год 104,0%, на 2025 год - 104,0% (применительно)</w:t>
      </w:r>
      <w:r>
        <w:rPr>
          <w:sz w:val="28"/>
          <w:szCs w:val="28"/>
        </w:rPr>
        <w:t>.</w:t>
      </w:r>
    </w:p>
    <w:p w14:paraId="7C067443" w14:textId="77777777" w:rsidR="00110956" w:rsidRPr="00A02220" w:rsidRDefault="00110956" w:rsidP="00110956">
      <w:pPr>
        <w:shd w:val="clear" w:color="auto" w:fill="FFFFFF"/>
        <w:tabs>
          <w:tab w:val="left" w:pos="709"/>
        </w:tabs>
        <w:autoSpaceDE w:val="0"/>
        <w:autoSpaceDN w:val="0"/>
        <w:adjustRightInd w:val="0"/>
        <w:ind w:firstLine="709"/>
        <w:jc w:val="both"/>
        <w:rPr>
          <w:color w:val="FF0000"/>
          <w:sz w:val="28"/>
          <w:szCs w:val="28"/>
          <w:highlight w:val="yellow"/>
        </w:rPr>
      </w:pPr>
    </w:p>
    <w:p w14:paraId="1EA71811"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xml:space="preserve">Предприятием в целях корректировки предложены затраты в размере </w:t>
      </w:r>
      <w:r w:rsidRPr="001500F1">
        <w:rPr>
          <w:b/>
          <w:sz w:val="28"/>
          <w:szCs w:val="28"/>
        </w:rPr>
        <w:t>312737,23</w:t>
      </w:r>
      <w:r w:rsidRPr="001500F1">
        <w:rPr>
          <w:sz w:val="28"/>
          <w:szCs w:val="28"/>
        </w:rPr>
        <w:t xml:space="preserve"> тыс. руб., в том числе: </w:t>
      </w:r>
    </w:p>
    <w:p w14:paraId="0B53030B"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 xml:space="preserve">прибыль на развитие производства (возврат займов) 312600,06 тыс. руб. (295517,16 тыс. руб. в соответствии с возвратом средств на мероприятия инвестиционной программы 2021-2025 гг. от 30.11.2020 № 464; 2901,80 тыс. руб. в соответствии возвратом средств на мероприятия инвестиционной программы 2017-2021 гг. от 10.08.2017 № 142; 14181,10 тыс. руб. в соответствии возвратом средств </w:t>
      </w:r>
      <w:r w:rsidRPr="001500F1">
        <w:rPr>
          <w:sz w:val="28"/>
          <w:szCs w:val="28"/>
        </w:rPr>
        <w:lastRenderedPageBreak/>
        <w:t>на мероприятия инвестиционной программы 2017-2021 гг. от 10.08.2017 № 142 «Реконструкция комплекса сортировки (автоматическая сортировка 1 этап)»);</w:t>
      </w:r>
    </w:p>
    <w:p w14:paraId="0AA87FB0"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прибыль на социальное развитие 137,17 тыс. руб.</w:t>
      </w:r>
    </w:p>
    <w:p w14:paraId="7D37295F" w14:textId="77777777" w:rsidR="00110956" w:rsidRPr="001500F1" w:rsidRDefault="00110956" w:rsidP="00110956">
      <w:pPr>
        <w:shd w:val="clear" w:color="auto" w:fill="FFFFFF"/>
        <w:tabs>
          <w:tab w:val="left" w:pos="709"/>
        </w:tabs>
        <w:autoSpaceDE w:val="0"/>
        <w:autoSpaceDN w:val="0"/>
        <w:adjustRightInd w:val="0"/>
        <w:ind w:firstLine="709"/>
        <w:jc w:val="both"/>
        <w:rPr>
          <w:sz w:val="28"/>
          <w:szCs w:val="28"/>
        </w:rPr>
      </w:pPr>
      <w:r w:rsidRPr="001500F1">
        <w:rPr>
          <w:sz w:val="28"/>
          <w:szCs w:val="28"/>
        </w:rPr>
        <w:t>В качестве обосновывающих документов по данной статье предприятием представлены следующие материалы:</w:t>
      </w:r>
    </w:p>
    <w:p w14:paraId="483B28AF"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4C071D">
        <w:rPr>
          <w:sz w:val="28"/>
          <w:szCs w:val="28"/>
        </w:rPr>
        <w:t>- материалы на корректировку инвестиционной программы на 2021-2025 гг. в области обращения с твердыми коммунальными отходами;</w:t>
      </w:r>
    </w:p>
    <w:p w14:paraId="20948F21" w14:textId="77777777" w:rsidR="00110956" w:rsidRPr="004C071D"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пояснительная записка к корректировке инвестиционной программы в области обращения с твердыми коммунальными отходами ООО «ЭкоЛэнд» 2021-2025 гг.;</w:t>
      </w:r>
    </w:p>
    <w:p w14:paraId="7E439863" w14:textId="77777777" w:rsidR="00110956" w:rsidRPr="004C071D" w:rsidRDefault="00110956" w:rsidP="00110956">
      <w:pPr>
        <w:shd w:val="clear" w:color="auto" w:fill="FFFFFF"/>
        <w:tabs>
          <w:tab w:val="left" w:pos="709"/>
        </w:tabs>
        <w:autoSpaceDE w:val="0"/>
        <w:autoSpaceDN w:val="0"/>
        <w:adjustRightInd w:val="0"/>
        <w:ind w:firstLine="709"/>
        <w:jc w:val="both"/>
        <w:rPr>
          <w:sz w:val="28"/>
          <w:szCs w:val="28"/>
        </w:rPr>
      </w:pPr>
      <w:r w:rsidRPr="004C071D">
        <w:rPr>
          <w:sz w:val="28"/>
          <w:szCs w:val="28"/>
        </w:rPr>
        <w:t>- отчет по исполнению инвестиционной программы на 2021-2025гг. за 2023 год;</w:t>
      </w:r>
    </w:p>
    <w:p w14:paraId="0239FF09" w14:textId="77777777" w:rsidR="00110956" w:rsidRPr="007743C3" w:rsidRDefault="00110956" w:rsidP="00110956">
      <w:pPr>
        <w:shd w:val="clear" w:color="auto" w:fill="FFFFFF"/>
        <w:tabs>
          <w:tab w:val="left" w:pos="709"/>
        </w:tabs>
        <w:autoSpaceDE w:val="0"/>
        <w:autoSpaceDN w:val="0"/>
        <w:adjustRightInd w:val="0"/>
        <w:ind w:firstLine="709"/>
        <w:jc w:val="both"/>
        <w:rPr>
          <w:sz w:val="28"/>
          <w:szCs w:val="28"/>
        </w:rPr>
      </w:pPr>
      <w:r w:rsidRPr="007743C3">
        <w:rPr>
          <w:sz w:val="28"/>
          <w:szCs w:val="28"/>
        </w:rPr>
        <w:t>- оборотно-сальдовая ведомость по счету 91.02. за 2023 год, с распределением;</w:t>
      </w:r>
    </w:p>
    <w:p w14:paraId="05F9B37F"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F126AA">
        <w:rPr>
          <w:sz w:val="28"/>
          <w:szCs w:val="28"/>
        </w:rPr>
        <w:t>- положение о социальной политике ООО «ЭкоЛэнд» (Версия №2-2022);</w:t>
      </w:r>
    </w:p>
    <w:p w14:paraId="5767BD98"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реестр приказов по путевкам за 2023 год;</w:t>
      </w:r>
    </w:p>
    <w:p w14:paraId="41E1525E"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реестр приказов по материальной помощи за 2023 год;</w:t>
      </w:r>
    </w:p>
    <w:p w14:paraId="7C21A8C0"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расшифровка статьи «Прибыль на социальное развитие» за 2023 год;</w:t>
      </w:r>
    </w:p>
    <w:p w14:paraId="3253CE54" w14:textId="77777777" w:rsidR="00110956" w:rsidRPr="007743C3" w:rsidRDefault="00110956" w:rsidP="00110956">
      <w:pPr>
        <w:shd w:val="clear" w:color="auto" w:fill="FFFFFF"/>
        <w:tabs>
          <w:tab w:val="left" w:pos="709"/>
        </w:tabs>
        <w:autoSpaceDE w:val="0"/>
        <w:autoSpaceDN w:val="0"/>
        <w:adjustRightInd w:val="0"/>
        <w:ind w:firstLine="709"/>
        <w:jc w:val="both"/>
        <w:rPr>
          <w:sz w:val="28"/>
          <w:szCs w:val="28"/>
        </w:rPr>
      </w:pPr>
      <w:r w:rsidRPr="007743C3">
        <w:rPr>
          <w:sz w:val="28"/>
          <w:szCs w:val="28"/>
        </w:rPr>
        <w:t>- карточка счета 91.02.5 «Путевки»;</w:t>
      </w:r>
    </w:p>
    <w:p w14:paraId="541F3AAA" w14:textId="77777777" w:rsidR="00110956" w:rsidRPr="007743C3" w:rsidRDefault="00110956" w:rsidP="00110956">
      <w:pPr>
        <w:shd w:val="clear" w:color="auto" w:fill="FFFFFF"/>
        <w:tabs>
          <w:tab w:val="left" w:pos="709"/>
        </w:tabs>
        <w:autoSpaceDE w:val="0"/>
        <w:autoSpaceDN w:val="0"/>
        <w:adjustRightInd w:val="0"/>
        <w:ind w:firstLine="709"/>
        <w:jc w:val="both"/>
        <w:rPr>
          <w:sz w:val="28"/>
          <w:szCs w:val="28"/>
        </w:rPr>
      </w:pPr>
      <w:r w:rsidRPr="007743C3">
        <w:rPr>
          <w:sz w:val="28"/>
          <w:szCs w:val="28"/>
        </w:rPr>
        <w:t>- карточка счета 91.02.5 за 202</w:t>
      </w:r>
      <w:r>
        <w:rPr>
          <w:sz w:val="28"/>
          <w:szCs w:val="28"/>
        </w:rPr>
        <w:t>3</w:t>
      </w:r>
      <w:r w:rsidRPr="007743C3">
        <w:rPr>
          <w:sz w:val="28"/>
          <w:szCs w:val="28"/>
        </w:rPr>
        <w:t xml:space="preserve"> год «Материальная помощь»;</w:t>
      </w:r>
    </w:p>
    <w:p w14:paraId="4D1A76E8"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7743C3">
        <w:rPr>
          <w:sz w:val="28"/>
          <w:szCs w:val="28"/>
        </w:rPr>
        <w:t>- карточка счета 91.02.5 за 2023 год «Оплата дополнительного отпуска, предусмотренная соц. политикой»;</w:t>
      </w:r>
    </w:p>
    <w:p w14:paraId="0B507262" w14:textId="77777777" w:rsidR="00110956" w:rsidRPr="007743C3" w:rsidRDefault="00110956" w:rsidP="00110956">
      <w:pPr>
        <w:shd w:val="clear" w:color="auto" w:fill="FFFFFF"/>
        <w:tabs>
          <w:tab w:val="left" w:pos="709"/>
        </w:tabs>
        <w:autoSpaceDE w:val="0"/>
        <w:autoSpaceDN w:val="0"/>
        <w:adjustRightInd w:val="0"/>
        <w:ind w:firstLine="709"/>
        <w:jc w:val="both"/>
        <w:rPr>
          <w:sz w:val="28"/>
          <w:szCs w:val="28"/>
        </w:rPr>
      </w:pPr>
      <w:r w:rsidRPr="007743C3">
        <w:rPr>
          <w:sz w:val="28"/>
          <w:szCs w:val="28"/>
        </w:rPr>
        <w:t>- карточка счета 91.02.5 «П</w:t>
      </w:r>
      <w:r>
        <w:rPr>
          <w:sz w:val="28"/>
          <w:szCs w:val="28"/>
        </w:rPr>
        <w:t>ремии</w:t>
      </w:r>
      <w:r w:rsidRPr="007743C3">
        <w:rPr>
          <w:sz w:val="28"/>
          <w:szCs w:val="28"/>
        </w:rPr>
        <w:t>»;</w:t>
      </w:r>
    </w:p>
    <w:p w14:paraId="2840D3BF"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ОСВ 91.02. за 2023 год с распределением;</w:t>
      </w:r>
    </w:p>
    <w:p w14:paraId="5A081E6D"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карточка счета «Медикаменты»;</w:t>
      </w:r>
    </w:p>
    <w:p w14:paraId="048425DA"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приказы на материальную помощь за 2023 год;</w:t>
      </w:r>
    </w:p>
    <w:p w14:paraId="5CACBF09"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приказ о поощрении № 205 от 15.03.2023;</w:t>
      </w:r>
    </w:p>
    <w:p w14:paraId="6A29A7DD"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приказы на путевки за 2023 год;</w:t>
      </w:r>
    </w:p>
    <w:p w14:paraId="5B19C331"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Pr>
          <w:sz w:val="28"/>
          <w:szCs w:val="28"/>
        </w:rPr>
        <w:t>- приказы на предоставление отпусков работникам (на похороны, заключение брака);</w:t>
      </w:r>
    </w:p>
    <w:p w14:paraId="06621CF3" w14:textId="77777777" w:rsidR="00110956" w:rsidRPr="00D6468C" w:rsidRDefault="00110956" w:rsidP="00110956">
      <w:pPr>
        <w:shd w:val="clear" w:color="auto" w:fill="FFFFFF"/>
        <w:tabs>
          <w:tab w:val="left" w:pos="709"/>
        </w:tabs>
        <w:autoSpaceDE w:val="0"/>
        <w:autoSpaceDN w:val="0"/>
        <w:adjustRightInd w:val="0"/>
        <w:ind w:firstLine="709"/>
        <w:jc w:val="both"/>
        <w:rPr>
          <w:sz w:val="28"/>
          <w:szCs w:val="28"/>
        </w:rPr>
      </w:pPr>
      <w:r w:rsidRPr="00D6468C">
        <w:rPr>
          <w:sz w:val="28"/>
          <w:szCs w:val="28"/>
        </w:rPr>
        <w:t>- другие обосновывающие материалы.</w:t>
      </w:r>
    </w:p>
    <w:p w14:paraId="7CFD4A33" w14:textId="77777777" w:rsidR="00110956" w:rsidRPr="00A02220" w:rsidRDefault="00110956" w:rsidP="00110956">
      <w:pPr>
        <w:shd w:val="clear" w:color="auto" w:fill="FFFFFF"/>
        <w:tabs>
          <w:tab w:val="left" w:pos="1134"/>
        </w:tabs>
        <w:ind w:firstLine="709"/>
        <w:jc w:val="both"/>
        <w:rPr>
          <w:color w:val="FF0000"/>
          <w:sz w:val="28"/>
          <w:szCs w:val="28"/>
        </w:rPr>
      </w:pPr>
    </w:p>
    <w:p w14:paraId="1C148203" w14:textId="77777777" w:rsidR="00110956" w:rsidRPr="004C071D" w:rsidRDefault="00110956" w:rsidP="00110956">
      <w:pPr>
        <w:shd w:val="clear" w:color="auto" w:fill="FFFFFF"/>
        <w:tabs>
          <w:tab w:val="left" w:pos="1134"/>
        </w:tabs>
        <w:ind w:firstLine="709"/>
        <w:jc w:val="both"/>
        <w:rPr>
          <w:sz w:val="28"/>
          <w:szCs w:val="28"/>
        </w:rPr>
      </w:pPr>
      <w:r w:rsidRPr="004C071D">
        <w:rPr>
          <w:sz w:val="28"/>
          <w:szCs w:val="28"/>
        </w:rPr>
        <w:t xml:space="preserve">В процессе экспертизы </w:t>
      </w:r>
      <w:r w:rsidRPr="004C071D">
        <w:rPr>
          <w:b/>
          <w:sz w:val="28"/>
          <w:szCs w:val="28"/>
        </w:rPr>
        <w:t>нормативная прибыль на 2025 год определена в сумме 312737,23 тыс. руб.</w:t>
      </w:r>
      <w:r w:rsidRPr="004C071D">
        <w:rPr>
          <w:sz w:val="28"/>
          <w:szCs w:val="28"/>
        </w:rPr>
        <w:t>, в том числе:</w:t>
      </w:r>
    </w:p>
    <w:p w14:paraId="59CC6DC0" w14:textId="77777777" w:rsidR="00110956" w:rsidRPr="00875862" w:rsidRDefault="00110956" w:rsidP="00110956">
      <w:pPr>
        <w:shd w:val="clear" w:color="auto" w:fill="FFFFFF"/>
        <w:autoSpaceDE w:val="0"/>
        <w:autoSpaceDN w:val="0"/>
        <w:adjustRightInd w:val="0"/>
        <w:ind w:firstLine="540"/>
        <w:jc w:val="both"/>
        <w:rPr>
          <w:sz w:val="28"/>
          <w:szCs w:val="28"/>
        </w:rPr>
      </w:pPr>
      <w:r w:rsidRPr="004C071D">
        <w:rPr>
          <w:sz w:val="28"/>
          <w:szCs w:val="28"/>
        </w:rPr>
        <w:t>прибыль на развитие производства (возврат займов) 312600,06 тыс. руб. (295517,16 тыс. руб. в соответствии с возвратом средств на мероприятия инвестиционной программы 2021-2025 гг. от 30.11.2020 № 464 (в редакции от 28.11.2024); 2901</w:t>
      </w:r>
      <w:r w:rsidRPr="005B595C">
        <w:rPr>
          <w:sz w:val="28"/>
          <w:szCs w:val="28"/>
        </w:rPr>
        <w:t>,80 тыс. руб. в соответствии возвратом средств на мероприятия инвестиционной программы 2017-2021 гг. от 10.08.2017 № 142</w:t>
      </w:r>
      <w:r w:rsidRPr="00875862">
        <w:rPr>
          <w:sz w:val="28"/>
          <w:szCs w:val="28"/>
        </w:rPr>
        <w:t xml:space="preserve">; 14181,10 тыс. руб. в соответствии возвратом средств на мероприятия инвестиционной программы 2017-2021 гг. от 10.08.2017 № 142 «Реконструкция комплекса сортировки (автоматическая сортировка 1 этап)»);  </w:t>
      </w:r>
    </w:p>
    <w:p w14:paraId="129B5597" w14:textId="77777777" w:rsidR="00110956" w:rsidRPr="005B595C" w:rsidRDefault="00110956" w:rsidP="00110956">
      <w:pPr>
        <w:shd w:val="clear" w:color="auto" w:fill="FFFFFF"/>
        <w:autoSpaceDE w:val="0"/>
        <w:autoSpaceDN w:val="0"/>
        <w:adjustRightInd w:val="0"/>
        <w:ind w:firstLine="540"/>
        <w:jc w:val="both"/>
        <w:rPr>
          <w:sz w:val="28"/>
          <w:szCs w:val="28"/>
        </w:rPr>
      </w:pPr>
      <w:r w:rsidRPr="005B595C">
        <w:rPr>
          <w:sz w:val="28"/>
          <w:szCs w:val="28"/>
        </w:rPr>
        <w:lastRenderedPageBreak/>
        <w:t>прибыль на социальное развитие 137,17 тыс. руб. по предложению предприятия</w:t>
      </w:r>
      <w:r>
        <w:rPr>
          <w:sz w:val="28"/>
          <w:szCs w:val="28"/>
        </w:rPr>
        <w:t>.</w:t>
      </w:r>
      <w:r w:rsidRPr="005B595C">
        <w:rPr>
          <w:sz w:val="28"/>
          <w:szCs w:val="28"/>
        </w:rPr>
        <w:t xml:space="preserve"> </w:t>
      </w:r>
    </w:p>
    <w:p w14:paraId="6C2F387A" w14:textId="77777777" w:rsidR="00110956" w:rsidRPr="00A02220" w:rsidRDefault="00110956" w:rsidP="00110956">
      <w:pPr>
        <w:shd w:val="clear" w:color="auto" w:fill="FFFFFF"/>
        <w:tabs>
          <w:tab w:val="left" w:pos="1134"/>
        </w:tabs>
        <w:ind w:firstLine="709"/>
        <w:jc w:val="both"/>
        <w:rPr>
          <w:color w:val="FF0000"/>
          <w:sz w:val="20"/>
          <w:highlight w:val="lightGray"/>
        </w:rPr>
      </w:pPr>
    </w:p>
    <w:p w14:paraId="6A968A1E" w14:textId="77777777" w:rsidR="00110956" w:rsidRPr="009A3727" w:rsidRDefault="00110956" w:rsidP="00110956">
      <w:pPr>
        <w:tabs>
          <w:tab w:val="left" w:pos="1134"/>
        </w:tabs>
        <w:ind w:firstLine="709"/>
        <w:jc w:val="both"/>
        <w:rPr>
          <w:sz w:val="28"/>
          <w:szCs w:val="28"/>
        </w:rPr>
      </w:pPr>
      <w:r w:rsidRPr="009A3727">
        <w:rPr>
          <w:sz w:val="28"/>
          <w:szCs w:val="28"/>
        </w:rPr>
        <w:t>Инвестиционная программа утверждена постановлением Региональной энергетической комиссии Кузбасса от 30.11.2020 № 464 «Об утверждении инвестиционной программы ООО «ЭкоЛэнд» в области обращения с твердыми коммунальными отходами на 2021-2025 годы» (в редакции постановлений РЭК Кузбасса от 09.12.2021 № 651, от 22.11.2022 № 384, от 30.11.2023 № 464</w:t>
      </w:r>
      <w:r>
        <w:rPr>
          <w:sz w:val="28"/>
          <w:szCs w:val="28"/>
        </w:rPr>
        <w:t>, от 28.11.2024 № 413</w:t>
      </w:r>
      <w:r w:rsidRPr="00E44DAC">
        <w:rPr>
          <w:sz w:val="28"/>
          <w:szCs w:val="28"/>
        </w:rPr>
        <w:t>)</w:t>
      </w:r>
      <w:r w:rsidRPr="00A02220">
        <w:rPr>
          <w:color w:val="FF0000"/>
          <w:sz w:val="28"/>
          <w:szCs w:val="28"/>
        </w:rPr>
        <w:t xml:space="preserve"> </w:t>
      </w:r>
      <w:r w:rsidRPr="009A3727">
        <w:rPr>
          <w:sz w:val="28"/>
          <w:szCs w:val="28"/>
        </w:rPr>
        <w:t>при этом источниками возврата кредитных ресурсов при тарифном регулировании определены нормативная прибыль и амортизация.</w:t>
      </w:r>
    </w:p>
    <w:p w14:paraId="2C3D8D06" w14:textId="77777777" w:rsidR="00110956" w:rsidRPr="00A02220" w:rsidRDefault="00110956" w:rsidP="00110956">
      <w:pPr>
        <w:shd w:val="clear" w:color="auto" w:fill="FFFFFF"/>
        <w:tabs>
          <w:tab w:val="left" w:pos="709"/>
        </w:tabs>
        <w:autoSpaceDE w:val="0"/>
        <w:autoSpaceDN w:val="0"/>
        <w:adjustRightInd w:val="0"/>
        <w:ind w:firstLine="709"/>
        <w:jc w:val="center"/>
        <w:rPr>
          <w:b/>
          <w:bCs/>
          <w:color w:val="FF0000"/>
          <w:sz w:val="28"/>
          <w:szCs w:val="28"/>
          <w:u w:val="single"/>
        </w:rPr>
      </w:pPr>
    </w:p>
    <w:p w14:paraId="5057D6C7" w14:textId="77777777" w:rsidR="00110956" w:rsidRDefault="00110956" w:rsidP="00110956">
      <w:pPr>
        <w:shd w:val="clear" w:color="auto" w:fill="FFFFFF"/>
        <w:tabs>
          <w:tab w:val="left" w:pos="709"/>
        </w:tabs>
        <w:autoSpaceDE w:val="0"/>
        <w:autoSpaceDN w:val="0"/>
        <w:adjustRightInd w:val="0"/>
        <w:ind w:firstLine="709"/>
        <w:jc w:val="center"/>
        <w:rPr>
          <w:b/>
          <w:bCs/>
          <w:sz w:val="28"/>
          <w:szCs w:val="28"/>
          <w:u w:val="single"/>
        </w:rPr>
      </w:pPr>
      <w:r w:rsidRPr="009A3727">
        <w:rPr>
          <w:b/>
          <w:bCs/>
          <w:sz w:val="28"/>
          <w:szCs w:val="28"/>
          <w:u w:val="single"/>
        </w:rPr>
        <w:t>Расчетная предпринимательская прибыль</w:t>
      </w:r>
    </w:p>
    <w:p w14:paraId="54D76197" w14:textId="77777777" w:rsidR="00110956" w:rsidRPr="009A3727" w:rsidRDefault="00110956" w:rsidP="00110956">
      <w:pPr>
        <w:shd w:val="clear" w:color="auto" w:fill="FFFFFF"/>
        <w:tabs>
          <w:tab w:val="left" w:pos="709"/>
        </w:tabs>
        <w:autoSpaceDE w:val="0"/>
        <w:autoSpaceDN w:val="0"/>
        <w:adjustRightInd w:val="0"/>
        <w:ind w:firstLine="709"/>
        <w:jc w:val="center"/>
        <w:rPr>
          <w:bCs/>
          <w:sz w:val="28"/>
          <w:szCs w:val="28"/>
        </w:rPr>
      </w:pPr>
    </w:p>
    <w:p w14:paraId="65C7BAC4"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308" w:history="1">
        <w:r w:rsidRPr="009A3727">
          <w:rPr>
            <w:bCs/>
            <w:sz w:val="28"/>
            <w:szCs w:val="28"/>
          </w:rPr>
          <w:t>пунктом 46</w:t>
        </w:r>
      </w:hyperlink>
      <w:r w:rsidRPr="009A3727">
        <w:rPr>
          <w:bCs/>
          <w:sz w:val="28"/>
          <w:szCs w:val="28"/>
        </w:rPr>
        <w:t xml:space="preserve"> 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A54D409"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sz w:val="28"/>
          <w:szCs w:val="28"/>
        </w:rPr>
        <w:t>Согласно пункту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63572726" w14:textId="77777777" w:rsidR="00110956" w:rsidRPr="00A02220" w:rsidRDefault="00110956" w:rsidP="00110956">
      <w:pPr>
        <w:shd w:val="clear" w:color="auto" w:fill="FFFFFF"/>
        <w:autoSpaceDE w:val="0"/>
        <w:autoSpaceDN w:val="0"/>
        <w:adjustRightInd w:val="0"/>
        <w:ind w:firstLine="540"/>
        <w:jc w:val="both"/>
        <w:rPr>
          <w:bCs/>
          <w:color w:val="FF0000"/>
          <w:sz w:val="16"/>
          <w:szCs w:val="16"/>
        </w:rPr>
      </w:pPr>
    </w:p>
    <w:p w14:paraId="2185BA64" w14:textId="77777777" w:rsidR="00110956" w:rsidRPr="009A3727" w:rsidRDefault="00110956" w:rsidP="00110956">
      <w:pPr>
        <w:shd w:val="clear" w:color="auto" w:fill="FFFFFF"/>
        <w:autoSpaceDE w:val="0"/>
        <w:autoSpaceDN w:val="0"/>
        <w:adjustRightInd w:val="0"/>
        <w:ind w:firstLine="540"/>
        <w:jc w:val="both"/>
        <w:rPr>
          <w:sz w:val="28"/>
          <w:szCs w:val="28"/>
        </w:rPr>
      </w:pPr>
      <w:r w:rsidRPr="009A3727">
        <w:rPr>
          <w:sz w:val="28"/>
          <w:szCs w:val="28"/>
        </w:rPr>
        <w:t xml:space="preserve">Расчетная предпринимательская прибыль РЭК Кузбасса на 2025 год утверждалась в размере </w:t>
      </w:r>
      <w:r w:rsidRPr="009A3727">
        <w:rPr>
          <w:b/>
          <w:sz w:val="28"/>
          <w:szCs w:val="28"/>
        </w:rPr>
        <w:t>8108,81</w:t>
      </w:r>
      <w:r w:rsidRPr="009A3727">
        <w:rPr>
          <w:sz w:val="28"/>
          <w:szCs w:val="28"/>
        </w:rPr>
        <w:t xml:space="preserve"> тыс. руб.</w:t>
      </w:r>
    </w:p>
    <w:p w14:paraId="224C6326" w14:textId="77777777" w:rsidR="00110956" w:rsidRPr="00A02220" w:rsidRDefault="00110956" w:rsidP="00110956">
      <w:pPr>
        <w:shd w:val="clear" w:color="auto" w:fill="FFFFFF"/>
        <w:autoSpaceDE w:val="0"/>
        <w:autoSpaceDN w:val="0"/>
        <w:adjustRightInd w:val="0"/>
        <w:ind w:firstLine="540"/>
        <w:jc w:val="both"/>
        <w:rPr>
          <w:color w:val="FF0000"/>
          <w:sz w:val="16"/>
          <w:szCs w:val="16"/>
        </w:rPr>
      </w:pPr>
    </w:p>
    <w:p w14:paraId="678473F5" w14:textId="77777777" w:rsidR="00110956" w:rsidRPr="001500F1" w:rsidRDefault="00110956" w:rsidP="00110956">
      <w:pPr>
        <w:shd w:val="clear" w:color="auto" w:fill="FFFFFF"/>
        <w:autoSpaceDE w:val="0"/>
        <w:autoSpaceDN w:val="0"/>
        <w:adjustRightInd w:val="0"/>
        <w:ind w:firstLine="540"/>
        <w:jc w:val="both"/>
        <w:rPr>
          <w:sz w:val="28"/>
          <w:szCs w:val="28"/>
        </w:rPr>
      </w:pPr>
      <w:r w:rsidRPr="001500F1">
        <w:rPr>
          <w:sz w:val="28"/>
          <w:szCs w:val="28"/>
        </w:rPr>
        <w:t xml:space="preserve">Предприятием в целях корректировки затраты по данной статье заявлены в сумме </w:t>
      </w:r>
      <w:r w:rsidRPr="001500F1">
        <w:rPr>
          <w:b/>
          <w:sz w:val="28"/>
          <w:szCs w:val="28"/>
        </w:rPr>
        <w:t>17790,76</w:t>
      </w:r>
      <w:r w:rsidRPr="001500F1">
        <w:rPr>
          <w:sz w:val="28"/>
          <w:szCs w:val="28"/>
        </w:rPr>
        <w:t xml:space="preserve"> тыс. руб.</w:t>
      </w:r>
    </w:p>
    <w:p w14:paraId="5F615EF6" w14:textId="77777777" w:rsidR="00110956" w:rsidRPr="00A02220" w:rsidRDefault="00110956" w:rsidP="00110956">
      <w:pPr>
        <w:shd w:val="clear" w:color="auto" w:fill="FFFFFF"/>
        <w:autoSpaceDE w:val="0"/>
        <w:autoSpaceDN w:val="0"/>
        <w:adjustRightInd w:val="0"/>
        <w:ind w:firstLine="540"/>
        <w:jc w:val="both"/>
        <w:rPr>
          <w:color w:val="FF0000"/>
          <w:sz w:val="16"/>
          <w:szCs w:val="16"/>
        </w:rPr>
      </w:pPr>
    </w:p>
    <w:p w14:paraId="3584DEDB" w14:textId="77777777" w:rsidR="00110956" w:rsidRPr="00E44DAC" w:rsidRDefault="00110956" w:rsidP="00110956">
      <w:pPr>
        <w:shd w:val="clear" w:color="auto" w:fill="FFFFFF"/>
        <w:tabs>
          <w:tab w:val="left" w:pos="709"/>
        </w:tabs>
        <w:autoSpaceDE w:val="0"/>
        <w:autoSpaceDN w:val="0"/>
        <w:adjustRightInd w:val="0"/>
        <w:ind w:firstLine="567"/>
        <w:jc w:val="both"/>
        <w:rPr>
          <w:b/>
          <w:sz w:val="28"/>
          <w:szCs w:val="28"/>
        </w:rPr>
      </w:pPr>
      <w:r w:rsidRPr="00E44DAC">
        <w:rPr>
          <w:sz w:val="28"/>
          <w:szCs w:val="28"/>
        </w:rPr>
        <w:t xml:space="preserve">В процессе экспертизы </w:t>
      </w:r>
      <w:r w:rsidRPr="00E44DAC">
        <w:rPr>
          <w:b/>
          <w:sz w:val="28"/>
          <w:szCs w:val="28"/>
        </w:rPr>
        <w:t>расчетная предпринимательская прибыль на 2025 год определена в сумме 18011,36 тыс. руб.</w:t>
      </w:r>
    </w:p>
    <w:p w14:paraId="45664915" w14:textId="77777777" w:rsidR="00110956" w:rsidRPr="00A02220" w:rsidRDefault="00110956" w:rsidP="00110956">
      <w:pPr>
        <w:shd w:val="clear" w:color="auto" w:fill="FFFFFF"/>
        <w:tabs>
          <w:tab w:val="left" w:pos="709"/>
        </w:tabs>
        <w:autoSpaceDE w:val="0"/>
        <w:autoSpaceDN w:val="0"/>
        <w:adjustRightInd w:val="0"/>
        <w:ind w:firstLine="567"/>
        <w:jc w:val="both"/>
        <w:rPr>
          <w:bCs/>
          <w:color w:val="FF0000"/>
          <w:szCs w:val="28"/>
        </w:rPr>
      </w:pPr>
    </w:p>
    <w:p w14:paraId="000E7616" w14:textId="77777777" w:rsidR="00110956" w:rsidRPr="009A3727" w:rsidRDefault="00110956" w:rsidP="00110956">
      <w:pPr>
        <w:shd w:val="clear" w:color="auto" w:fill="FFFFFF"/>
        <w:tabs>
          <w:tab w:val="left" w:pos="709"/>
        </w:tabs>
        <w:autoSpaceDE w:val="0"/>
        <w:autoSpaceDN w:val="0"/>
        <w:adjustRightInd w:val="0"/>
        <w:ind w:firstLine="709"/>
        <w:jc w:val="center"/>
        <w:rPr>
          <w:b/>
          <w:bCs/>
          <w:sz w:val="28"/>
          <w:szCs w:val="28"/>
          <w:u w:val="single"/>
        </w:rPr>
      </w:pPr>
      <w:r w:rsidRPr="009A3727">
        <w:rPr>
          <w:b/>
          <w:bCs/>
          <w:sz w:val="28"/>
          <w:szCs w:val="28"/>
          <w:u w:val="single"/>
        </w:rPr>
        <w:t xml:space="preserve">Величина изменения необходимой валовой выручки, </w:t>
      </w:r>
    </w:p>
    <w:p w14:paraId="45D4DA19" w14:textId="77777777" w:rsidR="00110956" w:rsidRDefault="00110956" w:rsidP="00110956">
      <w:pPr>
        <w:shd w:val="clear" w:color="auto" w:fill="FFFFFF"/>
        <w:tabs>
          <w:tab w:val="left" w:pos="709"/>
        </w:tabs>
        <w:autoSpaceDE w:val="0"/>
        <w:autoSpaceDN w:val="0"/>
        <w:adjustRightInd w:val="0"/>
        <w:ind w:firstLine="709"/>
        <w:jc w:val="center"/>
        <w:rPr>
          <w:b/>
          <w:bCs/>
          <w:sz w:val="28"/>
          <w:szCs w:val="28"/>
          <w:u w:val="single"/>
        </w:rPr>
      </w:pPr>
      <w:r w:rsidRPr="009A3727">
        <w:rPr>
          <w:b/>
          <w:bCs/>
          <w:sz w:val="28"/>
          <w:szCs w:val="28"/>
          <w:u w:val="single"/>
        </w:rPr>
        <w:t>проводимого в целях сглаживания</w:t>
      </w:r>
    </w:p>
    <w:p w14:paraId="11BFBC17" w14:textId="77777777" w:rsidR="00110956" w:rsidRPr="009A3727" w:rsidRDefault="00110956" w:rsidP="00110956">
      <w:pPr>
        <w:shd w:val="clear" w:color="auto" w:fill="FFFFFF"/>
        <w:tabs>
          <w:tab w:val="left" w:pos="709"/>
        </w:tabs>
        <w:autoSpaceDE w:val="0"/>
        <w:autoSpaceDN w:val="0"/>
        <w:adjustRightInd w:val="0"/>
        <w:ind w:firstLine="709"/>
        <w:jc w:val="center"/>
        <w:rPr>
          <w:bCs/>
          <w:sz w:val="28"/>
          <w:szCs w:val="28"/>
        </w:rPr>
      </w:pPr>
    </w:p>
    <w:p w14:paraId="039F78A7" w14:textId="77777777" w:rsidR="00110956" w:rsidRDefault="00110956" w:rsidP="00110956">
      <w:pPr>
        <w:shd w:val="clear" w:color="auto" w:fill="FFFFFF"/>
        <w:autoSpaceDE w:val="0"/>
        <w:autoSpaceDN w:val="0"/>
        <w:adjustRightInd w:val="0"/>
        <w:ind w:firstLine="540"/>
        <w:jc w:val="both"/>
        <w:rPr>
          <w:sz w:val="28"/>
          <w:szCs w:val="28"/>
        </w:rPr>
      </w:pPr>
      <w:r w:rsidRPr="009A3727">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17E45E49" w14:textId="77777777" w:rsidR="00110956" w:rsidRPr="009A3727" w:rsidRDefault="00110956" w:rsidP="00110956">
      <w:pPr>
        <w:shd w:val="clear" w:color="auto" w:fill="FFFFFF"/>
        <w:autoSpaceDE w:val="0"/>
        <w:autoSpaceDN w:val="0"/>
        <w:adjustRightInd w:val="0"/>
        <w:ind w:firstLine="540"/>
        <w:jc w:val="both"/>
        <w:rPr>
          <w:sz w:val="28"/>
          <w:szCs w:val="28"/>
        </w:rPr>
      </w:pPr>
    </w:p>
    <w:p w14:paraId="2F01D22A" w14:textId="77777777" w:rsidR="00110956" w:rsidRPr="009A3727" w:rsidRDefault="00110956" w:rsidP="00110956">
      <w:pPr>
        <w:shd w:val="clear" w:color="auto" w:fill="FFFFFF"/>
        <w:autoSpaceDE w:val="0"/>
        <w:autoSpaceDN w:val="0"/>
        <w:adjustRightInd w:val="0"/>
        <w:jc w:val="center"/>
        <w:rPr>
          <w:b/>
          <w:bCs/>
          <w:sz w:val="28"/>
          <w:szCs w:val="28"/>
        </w:rPr>
      </w:pPr>
      <w:r w:rsidRPr="009A3727">
        <w:rPr>
          <w:b/>
          <w:bCs/>
          <w:noProof/>
          <w:position w:val="-17"/>
          <w:sz w:val="28"/>
          <w:szCs w:val="28"/>
        </w:rPr>
        <w:drawing>
          <wp:inline distT="0" distB="0" distL="0" distR="0" wp14:anchorId="104B09EE" wp14:editId="29C8ABB4">
            <wp:extent cx="4676775" cy="3905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73E85F36" w14:textId="77777777" w:rsidR="00110956" w:rsidRPr="009A3727" w:rsidRDefault="00110956" w:rsidP="00110956">
      <w:pPr>
        <w:shd w:val="clear" w:color="auto" w:fill="FFFFFF"/>
        <w:autoSpaceDE w:val="0"/>
        <w:autoSpaceDN w:val="0"/>
        <w:adjustRightInd w:val="0"/>
        <w:jc w:val="both"/>
        <w:outlineLvl w:val="0"/>
        <w:rPr>
          <w:b/>
          <w:bCs/>
          <w:sz w:val="28"/>
          <w:szCs w:val="28"/>
        </w:rPr>
      </w:pPr>
    </w:p>
    <w:p w14:paraId="34997F2C" w14:textId="77777777" w:rsidR="00110956" w:rsidRPr="009A3727" w:rsidRDefault="00110956" w:rsidP="00110956">
      <w:pPr>
        <w:shd w:val="clear" w:color="auto" w:fill="FFFFFF"/>
        <w:autoSpaceDE w:val="0"/>
        <w:autoSpaceDN w:val="0"/>
        <w:adjustRightInd w:val="0"/>
        <w:jc w:val="center"/>
        <w:rPr>
          <w:b/>
          <w:bCs/>
          <w:sz w:val="28"/>
          <w:szCs w:val="28"/>
        </w:rPr>
      </w:pPr>
      <w:r w:rsidRPr="009A3727">
        <w:rPr>
          <w:b/>
          <w:bCs/>
          <w:noProof/>
          <w:position w:val="-33"/>
          <w:sz w:val="28"/>
          <w:szCs w:val="28"/>
        </w:rPr>
        <w:lastRenderedPageBreak/>
        <w:drawing>
          <wp:inline distT="0" distB="0" distL="0" distR="0" wp14:anchorId="126FF3BB" wp14:editId="6BE61084">
            <wp:extent cx="4371975" cy="609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7FB08BD4"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sz w:val="28"/>
          <w:szCs w:val="28"/>
        </w:rPr>
        <w:t>где:</w:t>
      </w:r>
    </w:p>
    <w:p w14:paraId="32F143D8"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noProof/>
          <w:position w:val="-12"/>
          <w:sz w:val="28"/>
          <w:szCs w:val="28"/>
        </w:rPr>
        <w:drawing>
          <wp:inline distT="0" distB="0" distL="0" distR="0" wp14:anchorId="74149202" wp14:editId="543252E2">
            <wp:extent cx="695325" cy="33337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A3727">
        <w:rPr>
          <w:b/>
          <w:bCs/>
          <w:sz w:val="28"/>
          <w:szCs w:val="28"/>
        </w:rPr>
        <w:t xml:space="preserve"> - </w:t>
      </w:r>
      <w:r w:rsidRPr="009A3727">
        <w:rPr>
          <w:bCs/>
          <w:sz w:val="28"/>
          <w:szCs w:val="28"/>
        </w:rPr>
        <w:t>величина изменения необходимой валовой выручки на год i, производимого в целях сглаживания тарифов;</w:t>
      </w:r>
    </w:p>
    <w:p w14:paraId="6CC48ACF"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noProof/>
          <w:position w:val="-12"/>
          <w:sz w:val="28"/>
          <w:szCs w:val="28"/>
        </w:rPr>
        <w:drawing>
          <wp:inline distT="0" distB="0" distL="0" distR="0" wp14:anchorId="29A28131" wp14:editId="5A430D84">
            <wp:extent cx="733425" cy="3333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9A3727">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B0E2321"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sz w:val="28"/>
          <w:szCs w:val="28"/>
        </w:rPr>
        <w:t>НД - норма доходности на капитал, инвестированный после начала долгосрочного периода регулирования;</w:t>
      </w:r>
    </w:p>
    <w:p w14:paraId="7866939C"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noProof/>
          <w:position w:val="-14"/>
          <w:sz w:val="28"/>
          <w:szCs w:val="28"/>
        </w:rPr>
        <w:drawing>
          <wp:inline distT="0" distB="0" distL="0" distR="0" wp14:anchorId="596A5D30" wp14:editId="6085EB47">
            <wp:extent cx="704850" cy="361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9A3727">
        <w:rPr>
          <w:bCs/>
          <w:sz w:val="28"/>
          <w:szCs w:val="28"/>
        </w:rPr>
        <w:t xml:space="preserve"> - величина сглаживания необходимой валовой выручки, определенная органом регулирования;</w:t>
      </w:r>
    </w:p>
    <w:p w14:paraId="1239B3B9"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noProof/>
          <w:position w:val="-12"/>
          <w:sz w:val="28"/>
          <w:szCs w:val="28"/>
        </w:rPr>
        <w:drawing>
          <wp:inline distT="0" distB="0" distL="0" distR="0" wp14:anchorId="0C9FF1C4" wp14:editId="6F0AA00D">
            <wp:extent cx="628650" cy="333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9A3727">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AB070FC" w14:textId="77777777" w:rsidR="00110956" w:rsidRPr="00A02220" w:rsidRDefault="00110956" w:rsidP="00110956">
      <w:pPr>
        <w:shd w:val="clear" w:color="auto" w:fill="FFFFFF"/>
        <w:autoSpaceDE w:val="0"/>
        <w:autoSpaceDN w:val="0"/>
        <w:adjustRightInd w:val="0"/>
        <w:ind w:firstLine="540"/>
        <w:jc w:val="both"/>
        <w:rPr>
          <w:bCs/>
          <w:color w:val="FF0000"/>
          <w:sz w:val="28"/>
          <w:szCs w:val="28"/>
        </w:rPr>
      </w:pPr>
    </w:p>
    <w:p w14:paraId="6DEB56E6" w14:textId="77777777" w:rsidR="00110956" w:rsidRPr="009A3727" w:rsidRDefault="00110956" w:rsidP="00110956">
      <w:pPr>
        <w:shd w:val="clear" w:color="auto" w:fill="FFFFFF"/>
        <w:autoSpaceDE w:val="0"/>
        <w:autoSpaceDN w:val="0"/>
        <w:adjustRightInd w:val="0"/>
        <w:ind w:firstLine="540"/>
        <w:jc w:val="both"/>
        <w:rPr>
          <w:sz w:val="28"/>
          <w:szCs w:val="28"/>
        </w:rPr>
      </w:pPr>
      <w:r w:rsidRPr="009A3727">
        <w:rPr>
          <w:sz w:val="28"/>
          <w:szCs w:val="28"/>
        </w:rPr>
        <w:t xml:space="preserve">Величина изменения необходимой валовой выручки, проводимого в целях сглаживания РЭК Кузбасса на 2025 год не утверждалась. </w:t>
      </w:r>
    </w:p>
    <w:p w14:paraId="7871B036" w14:textId="77777777" w:rsidR="00110956" w:rsidRPr="001500F1" w:rsidRDefault="00110956" w:rsidP="00110956">
      <w:pPr>
        <w:shd w:val="clear" w:color="auto" w:fill="FFFFFF"/>
        <w:autoSpaceDE w:val="0"/>
        <w:autoSpaceDN w:val="0"/>
        <w:adjustRightInd w:val="0"/>
        <w:ind w:firstLine="540"/>
        <w:jc w:val="both"/>
        <w:rPr>
          <w:sz w:val="28"/>
          <w:szCs w:val="28"/>
        </w:rPr>
      </w:pPr>
      <w:r w:rsidRPr="001500F1">
        <w:rPr>
          <w:sz w:val="28"/>
          <w:szCs w:val="28"/>
        </w:rPr>
        <w:t>Предприятием в целях корректировки затраты по данной статье не заявлены.</w:t>
      </w:r>
    </w:p>
    <w:p w14:paraId="3C81EECB" w14:textId="77777777" w:rsidR="00110956" w:rsidRPr="000363AC" w:rsidRDefault="00110956" w:rsidP="00110956">
      <w:pPr>
        <w:tabs>
          <w:tab w:val="left" w:pos="709"/>
        </w:tabs>
        <w:autoSpaceDE w:val="0"/>
        <w:autoSpaceDN w:val="0"/>
        <w:adjustRightInd w:val="0"/>
        <w:ind w:firstLine="567"/>
        <w:jc w:val="both"/>
        <w:rPr>
          <w:b/>
          <w:bCs/>
          <w:szCs w:val="28"/>
        </w:rPr>
      </w:pPr>
      <w:r w:rsidRPr="000363AC">
        <w:rPr>
          <w:sz w:val="28"/>
          <w:szCs w:val="28"/>
        </w:rPr>
        <w:t xml:space="preserve">Таким образом, в процессе экспертизы </w:t>
      </w:r>
      <w:r w:rsidRPr="000363AC">
        <w:rPr>
          <w:b/>
          <w:sz w:val="28"/>
          <w:szCs w:val="28"/>
        </w:rPr>
        <w:t>величина изменения необходимой валовой выручки, проводимого в целях сглаживания</w:t>
      </w:r>
      <w:r w:rsidRPr="000363AC">
        <w:rPr>
          <w:b/>
          <w:sz w:val="32"/>
          <w:szCs w:val="28"/>
        </w:rPr>
        <w:t xml:space="preserve"> </w:t>
      </w:r>
      <w:r w:rsidRPr="000363AC">
        <w:rPr>
          <w:b/>
          <w:sz w:val="28"/>
          <w:szCs w:val="28"/>
        </w:rPr>
        <w:t>на 2025 год определена в сумме 0 тыс. руб.</w:t>
      </w:r>
    </w:p>
    <w:p w14:paraId="5FB2C03B" w14:textId="77777777" w:rsidR="00110956" w:rsidRPr="00A02220" w:rsidRDefault="00110956" w:rsidP="00110956">
      <w:pPr>
        <w:shd w:val="clear" w:color="auto" w:fill="FFFFFF"/>
        <w:autoSpaceDE w:val="0"/>
        <w:autoSpaceDN w:val="0"/>
        <w:adjustRightInd w:val="0"/>
        <w:ind w:firstLine="540"/>
        <w:jc w:val="both"/>
        <w:rPr>
          <w:bCs/>
          <w:color w:val="FF0000"/>
          <w:sz w:val="28"/>
          <w:szCs w:val="28"/>
          <w:highlight w:val="lightGray"/>
        </w:rPr>
      </w:pPr>
    </w:p>
    <w:p w14:paraId="67857325" w14:textId="77777777" w:rsidR="00110956" w:rsidRDefault="00110956" w:rsidP="00110956">
      <w:pPr>
        <w:shd w:val="clear" w:color="auto" w:fill="FFFFFF"/>
        <w:tabs>
          <w:tab w:val="left" w:pos="709"/>
        </w:tabs>
        <w:autoSpaceDE w:val="0"/>
        <w:autoSpaceDN w:val="0"/>
        <w:adjustRightInd w:val="0"/>
        <w:jc w:val="center"/>
        <w:rPr>
          <w:b/>
          <w:bCs/>
          <w:sz w:val="28"/>
          <w:szCs w:val="28"/>
          <w:u w:val="single"/>
        </w:rPr>
      </w:pPr>
      <w:r w:rsidRPr="009A3727">
        <w:rPr>
          <w:b/>
          <w:bCs/>
          <w:sz w:val="28"/>
          <w:szCs w:val="28"/>
          <w:u w:val="single"/>
        </w:rPr>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059F38DF" w14:textId="77777777" w:rsidR="00110956" w:rsidRPr="009A3727" w:rsidRDefault="00110956" w:rsidP="00110956">
      <w:pPr>
        <w:shd w:val="clear" w:color="auto" w:fill="FFFFFF"/>
        <w:tabs>
          <w:tab w:val="left" w:pos="709"/>
        </w:tabs>
        <w:autoSpaceDE w:val="0"/>
        <w:autoSpaceDN w:val="0"/>
        <w:adjustRightInd w:val="0"/>
        <w:jc w:val="center"/>
        <w:rPr>
          <w:bCs/>
          <w:sz w:val="28"/>
          <w:szCs w:val="28"/>
        </w:rPr>
      </w:pPr>
    </w:p>
    <w:p w14:paraId="4855821A"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sz w:val="28"/>
          <w:szCs w:val="28"/>
        </w:rPr>
        <w:t>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r w:rsidRPr="009A3727">
        <w:rPr>
          <w:bCs/>
          <w:noProof/>
          <w:position w:val="-11"/>
          <w:sz w:val="28"/>
          <w:szCs w:val="28"/>
        </w:rPr>
        <w:drawing>
          <wp:inline distT="0" distB="0" distL="0" distR="0" wp14:anchorId="05AB073D" wp14:editId="0D417406">
            <wp:extent cx="704850" cy="323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9A3727">
        <w:rPr>
          <w:bCs/>
          <w:sz w:val="28"/>
          <w:szCs w:val="28"/>
        </w:rPr>
        <w:t xml:space="preserve">, рассчитывается по </w:t>
      </w:r>
      <w:hyperlink w:anchor="Par2" w:history="1">
        <w:r w:rsidRPr="009A3727">
          <w:rPr>
            <w:bCs/>
            <w:sz w:val="28"/>
            <w:szCs w:val="28"/>
          </w:rPr>
          <w:t>формуле (9)</w:t>
        </w:r>
      </w:hyperlink>
      <w:r w:rsidRPr="009A3727">
        <w:rPr>
          <w:bCs/>
          <w:sz w:val="28"/>
          <w:szCs w:val="28"/>
        </w:rPr>
        <w:t xml:space="preserve"> и может принимать как положительные, так и отрицательные значения.</w:t>
      </w:r>
    </w:p>
    <w:p w14:paraId="136CF70A" w14:textId="77777777" w:rsidR="00110956" w:rsidRPr="009A3727" w:rsidRDefault="00110956" w:rsidP="00110956">
      <w:pPr>
        <w:shd w:val="clear" w:color="auto" w:fill="FFFFFF"/>
        <w:autoSpaceDE w:val="0"/>
        <w:autoSpaceDN w:val="0"/>
        <w:adjustRightInd w:val="0"/>
        <w:jc w:val="center"/>
        <w:rPr>
          <w:bCs/>
          <w:sz w:val="28"/>
          <w:szCs w:val="28"/>
        </w:rPr>
      </w:pPr>
      <w:r w:rsidRPr="009A3727">
        <w:rPr>
          <w:bCs/>
          <w:noProof/>
          <w:position w:val="-12"/>
          <w:sz w:val="28"/>
          <w:szCs w:val="28"/>
        </w:rPr>
        <w:drawing>
          <wp:inline distT="0" distB="0" distL="0" distR="0" wp14:anchorId="230CBAE3" wp14:editId="3A6A4C7D">
            <wp:extent cx="3143250" cy="342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143250" cy="342900"/>
                    </a:xfrm>
                    <a:prstGeom prst="rect">
                      <a:avLst/>
                    </a:prstGeom>
                    <a:noFill/>
                    <a:ln>
                      <a:noFill/>
                    </a:ln>
                  </pic:spPr>
                </pic:pic>
              </a:graphicData>
            </a:graphic>
          </wp:inline>
        </w:drawing>
      </w:r>
    </w:p>
    <w:p w14:paraId="564DFB12"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sz w:val="28"/>
          <w:szCs w:val="28"/>
        </w:rPr>
        <w:t>где:</w:t>
      </w:r>
    </w:p>
    <w:p w14:paraId="08A5C379"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noProof/>
          <w:position w:val="-12"/>
          <w:sz w:val="28"/>
          <w:szCs w:val="28"/>
        </w:rPr>
        <w:drawing>
          <wp:inline distT="0" distB="0" distL="0" distR="0" wp14:anchorId="1B052FD4" wp14:editId="31089861">
            <wp:extent cx="466725" cy="33337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9A3727">
        <w:rPr>
          <w:bCs/>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w:t>
      </w:r>
      <w:r w:rsidRPr="009A3727">
        <w:rPr>
          <w:bCs/>
          <w:sz w:val="28"/>
          <w:szCs w:val="28"/>
        </w:rPr>
        <w:lastRenderedPageBreak/>
        <w:t>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5A48BBF1"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sz w:val="28"/>
          <w:szCs w:val="28"/>
        </w:rPr>
        <w:t xml:space="preserve">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w:t>
      </w:r>
      <w:hyperlink r:id="rId312" w:history="1">
        <w:r w:rsidRPr="009A3727">
          <w:rPr>
            <w:bCs/>
            <w:sz w:val="28"/>
            <w:szCs w:val="28"/>
          </w:rPr>
          <w:t>пунктом 2</w:t>
        </w:r>
      </w:hyperlink>
      <w:r w:rsidRPr="009A3727">
        <w:rPr>
          <w:bCs/>
          <w:sz w:val="28"/>
          <w:szCs w:val="28"/>
        </w:rPr>
        <w:t xml:space="preserve"> Основ ценообразования;</w:t>
      </w:r>
    </w:p>
    <w:p w14:paraId="335EF53A" w14:textId="77777777" w:rsidR="00110956" w:rsidRPr="009A3727" w:rsidRDefault="00110956" w:rsidP="00110956">
      <w:pPr>
        <w:shd w:val="clear" w:color="auto" w:fill="FFFFFF"/>
        <w:autoSpaceDE w:val="0"/>
        <w:autoSpaceDN w:val="0"/>
        <w:adjustRightInd w:val="0"/>
        <w:ind w:firstLine="540"/>
        <w:jc w:val="both"/>
        <w:rPr>
          <w:bCs/>
          <w:sz w:val="28"/>
          <w:szCs w:val="28"/>
        </w:rPr>
      </w:pPr>
      <w:r w:rsidRPr="009A3727">
        <w:rPr>
          <w:bCs/>
          <w:noProof/>
          <w:position w:val="-12"/>
          <w:sz w:val="28"/>
          <w:szCs w:val="28"/>
        </w:rPr>
        <w:drawing>
          <wp:inline distT="0" distB="0" distL="0" distR="0" wp14:anchorId="31CA9C34" wp14:editId="44D73DFF">
            <wp:extent cx="43815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9A3727">
        <w:rPr>
          <w:bCs/>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5CF28264" w14:textId="77777777" w:rsidR="00110956" w:rsidRPr="009A3727" w:rsidRDefault="00110956" w:rsidP="00110956">
      <w:pPr>
        <w:shd w:val="clear" w:color="auto" w:fill="FFFFFF"/>
        <w:autoSpaceDE w:val="0"/>
        <w:autoSpaceDN w:val="0"/>
        <w:adjustRightInd w:val="0"/>
        <w:ind w:firstLine="540"/>
        <w:jc w:val="both"/>
        <w:rPr>
          <w:bCs/>
          <w:sz w:val="28"/>
          <w:szCs w:val="28"/>
        </w:rPr>
      </w:pPr>
    </w:p>
    <w:p w14:paraId="5E812BBD" w14:textId="77777777" w:rsidR="00110956" w:rsidRPr="00F25CD3" w:rsidRDefault="00110956" w:rsidP="00110956">
      <w:pPr>
        <w:autoSpaceDE w:val="0"/>
        <w:autoSpaceDN w:val="0"/>
        <w:adjustRightInd w:val="0"/>
        <w:ind w:firstLine="540"/>
        <w:jc w:val="both"/>
        <w:rPr>
          <w:sz w:val="28"/>
          <w:szCs w:val="28"/>
          <w:u w:val="single"/>
        </w:rPr>
      </w:pPr>
      <w:r w:rsidRPr="009A3727">
        <w:rPr>
          <w:sz w:val="28"/>
          <w:szCs w:val="28"/>
          <w:u w:val="single"/>
        </w:rPr>
        <w:t xml:space="preserve">Поскольку период регулирования (2021 – 2025 годы) является вторым долгосрочным периодом, то, исходя из приведенных выше положений Методических указаний, при корректировке необходимой валовой выручки </w:t>
      </w:r>
      <w:r w:rsidRPr="009A3727">
        <w:rPr>
          <w:b/>
          <w:sz w:val="28"/>
          <w:szCs w:val="28"/>
          <w:u w:val="single"/>
        </w:rPr>
        <w:t>на</w:t>
      </w:r>
      <w:r w:rsidRPr="00A02220">
        <w:rPr>
          <w:b/>
          <w:color w:val="FF0000"/>
          <w:sz w:val="28"/>
          <w:szCs w:val="28"/>
          <w:u w:val="single"/>
        </w:rPr>
        <w:t xml:space="preserve"> </w:t>
      </w:r>
      <w:r w:rsidRPr="00F25CD3">
        <w:rPr>
          <w:b/>
          <w:sz w:val="28"/>
          <w:szCs w:val="28"/>
          <w:u w:val="single"/>
        </w:rPr>
        <w:t>2025 год</w:t>
      </w:r>
      <w:r w:rsidRPr="00F25CD3">
        <w:rPr>
          <w:sz w:val="28"/>
          <w:szCs w:val="28"/>
          <w:u w:val="single"/>
        </w:rPr>
        <w:t xml:space="preserve"> </w:t>
      </w:r>
      <w:r w:rsidRPr="00F25CD3">
        <w:rPr>
          <w:b/>
          <w:sz w:val="28"/>
          <w:szCs w:val="28"/>
          <w:u w:val="single"/>
        </w:rPr>
        <w:t>НВВ</w:t>
      </w:r>
      <w:r w:rsidRPr="00F25CD3">
        <w:rPr>
          <w:b/>
          <w:i/>
          <w:sz w:val="28"/>
          <w:szCs w:val="28"/>
          <w:u w:val="single"/>
          <w:vertAlign w:val="subscript"/>
        </w:rPr>
        <w:t>202</w:t>
      </w:r>
      <w:r w:rsidRPr="00F25CD3">
        <w:rPr>
          <w:b/>
          <w:i/>
          <w:sz w:val="28"/>
          <w:szCs w:val="28"/>
          <w:u w:val="single"/>
          <w:vertAlign w:val="subscript"/>
          <w:lang w:val="en-US"/>
        </w:rPr>
        <w:t>I</w:t>
      </w:r>
      <w:r w:rsidRPr="00F25CD3">
        <w:rPr>
          <w:b/>
          <w:i/>
          <w:sz w:val="28"/>
          <w:szCs w:val="28"/>
          <w:u w:val="single"/>
          <w:vertAlign w:val="superscript"/>
        </w:rPr>
        <w:t>Д</w:t>
      </w:r>
      <w:r w:rsidRPr="00F25CD3">
        <w:rPr>
          <w:sz w:val="28"/>
          <w:szCs w:val="28"/>
          <w:u w:val="single"/>
          <w:vertAlign w:val="superscript"/>
        </w:rPr>
        <w:t xml:space="preserve"> </w:t>
      </w:r>
      <w:r w:rsidRPr="00F25CD3">
        <w:rPr>
          <w:sz w:val="28"/>
          <w:szCs w:val="28"/>
          <w:u w:val="single"/>
        </w:rPr>
        <w:t xml:space="preserve">по формуле (1) вместо показателя </w:t>
      </w:r>
      <w:r w:rsidRPr="00F25CD3">
        <w:rPr>
          <w:noProof/>
          <w:position w:val="-11"/>
          <w:sz w:val="28"/>
          <w:szCs w:val="28"/>
          <w:u w:val="single"/>
        </w:rPr>
        <w:drawing>
          <wp:inline distT="0" distB="0" distL="0" distR="0" wp14:anchorId="107247F1" wp14:editId="0B3E9609">
            <wp:extent cx="552450" cy="323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F25CD3">
        <w:rPr>
          <w:sz w:val="28"/>
          <w:szCs w:val="28"/>
          <w:u w:val="single"/>
        </w:rPr>
        <w:t>должен использоваться показатель [</w:t>
      </w:r>
      <w:r w:rsidRPr="00F25CD3">
        <w:rPr>
          <w:noProof/>
          <w:position w:val="-12"/>
          <w:sz w:val="28"/>
          <w:szCs w:val="28"/>
          <w:u w:val="single"/>
        </w:rPr>
        <w:drawing>
          <wp:inline distT="0" distB="0" distL="0" distR="0" wp14:anchorId="7B0E948F" wp14:editId="7966221D">
            <wp:extent cx="809625" cy="33337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F25CD3">
        <w:rPr>
          <w:position w:val="-12"/>
          <w:sz w:val="28"/>
          <w:szCs w:val="28"/>
          <w:u w:val="single"/>
        </w:rPr>
        <w:t>.</w:t>
      </w:r>
      <w:r w:rsidRPr="00F25CD3">
        <w:rPr>
          <w:sz w:val="28"/>
          <w:szCs w:val="28"/>
          <w:u w:val="single"/>
        </w:rPr>
        <w:t xml:space="preserve"> х (1 + ИПЦ </w:t>
      </w:r>
      <w:r w:rsidRPr="00F25CD3">
        <w:rPr>
          <w:sz w:val="28"/>
          <w:szCs w:val="28"/>
          <w:u w:val="single"/>
          <w:lang w:val="en-US"/>
        </w:rPr>
        <w:t>i</w:t>
      </w:r>
      <w:r w:rsidRPr="00F25CD3">
        <w:rPr>
          <w:sz w:val="28"/>
          <w:szCs w:val="28"/>
          <w:u w:val="single"/>
        </w:rPr>
        <w:t xml:space="preserve"> -1) х (1 + ИПЦ </w:t>
      </w:r>
      <w:r w:rsidRPr="00F25CD3">
        <w:rPr>
          <w:sz w:val="28"/>
          <w:szCs w:val="28"/>
          <w:u w:val="single"/>
          <w:lang w:val="en-US"/>
        </w:rPr>
        <w:t>i</w:t>
      </w:r>
      <w:r w:rsidRPr="00F25CD3">
        <w:rPr>
          <w:sz w:val="28"/>
          <w:szCs w:val="28"/>
          <w:u w:val="single"/>
        </w:rPr>
        <w:t xml:space="preserve"> – 2)].</w:t>
      </w:r>
    </w:p>
    <w:p w14:paraId="1C77E3B4" w14:textId="77777777" w:rsidR="00110956" w:rsidRPr="00A02220" w:rsidRDefault="00110956" w:rsidP="00110956">
      <w:pPr>
        <w:autoSpaceDE w:val="0"/>
        <w:autoSpaceDN w:val="0"/>
        <w:adjustRightInd w:val="0"/>
        <w:ind w:firstLine="540"/>
        <w:jc w:val="both"/>
        <w:rPr>
          <w:color w:val="FF0000"/>
          <w:sz w:val="28"/>
          <w:szCs w:val="28"/>
          <w:u w:val="single"/>
        </w:rPr>
      </w:pPr>
    </w:p>
    <w:p w14:paraId="3E673566" w14:textId="77777777" w:rsidR="00110956" w:rsidRDefault="00110956" w:rsidP="00110956">
      <w:pPr>
        <w:autoSpaceDE w:val="0"/>
        <w:autoSpaceDN w:val="0"/>
        <w:adjustRightInd w:val="0"/>
        <w:jc w:val="center"/>
        <w:rPr>
          <w:b/>
          <w:sz w:val="28"/>
          <w:szCs w:val="28"/>
          <w:u w:val="single"/>
        </w:rPr>
      </w:pPr>
      <w:r w:rsidRPr="00F25CD3">
        <w:rPr>
          <w:b/>
          <w:sz w:val="28"/>
          <w:szCs w:val="28"/>
          <w:u w:val="single"/>
        </w:rPr>
        <w:t>Размер отклонения значений, учтенных при установлении тарифов, от фактических значений параметров расчета тарифов</w:t>
      </w:r>
    </w:p>
    <w:p w14:paraId="18786F10" w14:textId="77777777" w:rsidR="00110956" w:rsidRPr="00F25CD3" w:rsidRDefault="00110956" w:rsidP="00110956">
      <w:pPr>
        <w:autoSpaceDE w:val="0"/>
        <w:autoSpaceDN w:val="0"/>
        <w:adjustRightInd w:val="0"/>
        <w:jc w:val="center"/>
        <w:rPr>
          <w:b/>
          <w:sz w:val="28"/>
          <w:szCs w:val="28"/>
          <w:u w:val="single"/>
        </w:rPr>
      </w:pPr>
    </w:p>
    <w:p w14:paraId="5F496698"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1DF1AE63" w14:textId="77777777" w:rsidR="00110956" w:rsidRPr="00F25CD3" w:rsidRDefault="00110956" w:rsidP="00110956">
      <w:pPr>
        <w:autoSpaceDE w:val="0"/>
        <w:autoSpaceDN w:val="0"/>
        <w:adjustRightInd w:val="0"/>
        <w:jc w:val="center"/>
        <w:rPr>
          <w:sz w:val="28"/>
          <w:szCs w:val="28"/>
        </w:rPr>
      </w:pPr>
      <w:r w:rsidRPr="00F25CD3">
        <w:rPr>
          <w:noProof/>
          <w:position w:val="-12"/>
          <w:sz w:val="28"/>
          <w:szCs w:val="28"/>
        </w:rPr>
        <w:drawing>
          <wp:inline distT="0" distB="0" distL="0" distR="0" wp14:anchorId="5E37AF97" wp14:editId="195813D7">
            <wp:extent cx="3838575" cy="342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38575" cy="342900"/>
                    </a:xfrm>
                    <a:prstGeom prst="rect">
                      <a:avLst/>
                    </a:prstGeom>
                    <a:noFill/>
                    <a:ln>
                      <a:noFill/>
                    </a:ln>
                  </pic:spPr>
                </pic:pic>
              </a:graphicData>
            </a:graphic>
          </wp:inline>
        </w:drawing>
      </w:r>
    </w:p>
    <w:p w14:paraId="5BBBC549"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где:</w:t>
      </w:r>
    </w:p>
    <w:p w14:paraId="4D8C59A2"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62FDECBB" wp14:editId="426FA2AB">
            <wp:extent cx="676275" cy="33337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F25CD3">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314" w:history="1">
        <w:r w:rsidRPr="00F25CD3">
          <w:rPr>
            <w:sz w:val="28"/>
            <w:szCs w:val="28"/>
          </w:rPr>
          <w:t>пунктом 51</w:t>
        </w:r>
      </w:hyperlink>
      <w:r w:rsidRPr="00F25CD3">
        <w:rPr>
          <w:sz w:val="28"/>
          <w:szCs w:val="28"/>
        </w:rPr>
        <w:t xml:space="preserve"> настоящих Методических указаний;</w:t>
      </w:r>
    </w:p>
    <w:p w14:paraId="1C578D12" w14:textId="77777777" w:rsidR="00110956" w:rsidRPr="00F25CD3" w:rsidRDefault="00110956" w:rsidP="00110956">
      <w:pPr>
        <w:autoSpaceDE w:val="0"/>
        <w:autoSpaceDN w:val="0"/>
        <w:adjustRightInd w:val="0"/>
        <w:ind w:firstLine="540"/>
        <w:jc w:val="both"/>
        <w:rPr>
          <w:sz w:val="28"/>
          <w:szCs w:val="28"/>
        </w:rPr>
      </w:pPr>
      <w:r w:rsidRPr="00F25CD3">
        <w:rPr>
          <w:noProof/>
          <w:position w:val="-11"/>
          <w:sz w:val="28"/>
          <w:szCs w:val="28"/>
        </w:rPr>
        <w:drawing>
          <wp:inline distT="0" distB="0" distL="0" distR="0" wp14:anchorId="4FC040B4" wp14:editId="1D7F1747">
            <wp:extent cx="523875" cy="323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F25CD3">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настоящими Методическими указаниями, без учета уровня собираемости платежей.</w:t>
      </w:r>
    </w:p>
    <w:p w14:paraId="65CBB09F" w14:textId="77777777" w:rsidR="00110956" w:rsidRPr="00F25CD3" w:rsidRDefault="00110956" w:rsidP="00110956">
      <w:pPr>
        <w:autoSpaceDE w:val="0"/>
        <w:autoSpaceDN w:val="0"/>
        <w:adjustRightInd w:val="0"/>
        <w:ind w:firstLine="540"/>
        <w:jc w:val="both"/>
        <w:rPr>
          <w:sz w:val="28"/>
          <w:szCs w:val="28"/>
        </w:rPr>
      </w:pPr>
    </w:p>
    <w:p w14:paraId="5243AFBC"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09B98F53" w14:textId="77777777" w:rsidR="00110956" w:rsidRPr="00F25CD3" w:rsidRDefault="00110956" w:rsidP="00110956">
      <w:pPr>
        <w:autoSpaceDE w:val="0"/>
        <w:autoSpaceDN w:val="0"/>
        <w:adjustRightInd w:val="0"/>
        <w:jc w:val="center"/>
        <w:rPr>
          <w:sz w:val="28"/>
          <w:szCs w:val="28"/>
        </w:rPr>
      </w:pPr>
      <w:r w:rsidRPr="00F25CD3">
        <w:rPr>
          <w:noProof/>
          <w:position w:val="-36"/>
          <w:sz w:val="28"/>
          <w:szCs w:val="28"/>
        </w:rPr>
        <w:lastRenderedPageBreak/>
        <w:drawing>
          <wp:inline distT="0" distB="0" distL="0" distR="0" wp14:anchorId="2FACC920" wp14:editId="12AC8B4C">
            <wp:extent cx="3714750" cy="6381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2EBC1654"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где:</w:t>
      </w:r>
    </w:p>
    <w:p w14:paraId="00B170AE"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00689EB5" wp14:editId="489D2CCB">
            <wp:extent cx="533400" cy="333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25CD3">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323C86B9"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570933EF"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50CC3393" wp14:editId="44E36FBC">
            <wp:extent cx="571500" cy="3333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25CD3">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171A3D2B"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 xml:space="preserve">При расчете показателей </w:t>
      </w:r>
      <w:r w:rsidRPr="00F25CD3">
        <w:rPr>
          <w:noProof/>
          <w:position w:val="-12"/>
          <w:sz w:val="28"/>
          <w:szCs w:val="28"/>
        </w:rPr>
        <w:drawing>
          <wp:inline distT="0" distB="0" distL="0" distR="0" wp14:anchorId="64425743" wp14:editId="601A889E">
            <wp:extent cx="533400" cy="33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25CD3">
        <w:rPr>
          <w:sz w:val="28"/>
          <w:szCs w:val="28"/>
        </w:rPr>
        <w:t xml:space="preserve">, </w:t>
      </w:r>
      <w:r w:rsidRPr="00F25CD3">
        <w:rPr>
          <w:noProof/>
          <w:position w:val="-12"/>
          <w:sz w:val="28"/>
          <w:szCs w:val="28"/>
        </w:rPr>
        <w:drawing>
          <wp:inline distT="0" distB="0" distL="0" distR="0" wp14:anchorId="74F80916" wp14:editId="6A817C36">
            <wp:extent cx="571500"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25CD3">
        <w:rPr>
          <w:sz w:val="28"/>
          <w:szCs w:val="28"/>
        </w:rPr>
        <w:t xml:space="preserve">, </w:t>
      </w:r>
      <w:r w:rsidRPr="00F25CD3">
        <w:rPr>
          <w:noProof/>
          <w:position w:val="-12"/>
          <w:sz w:val="28"/>
          <w:szCs w:val="28"/>
        </w:rPr>
        <w:drawing>
          <wp:inline distT="0" distB="0" distL="0" distR="0" wp14:anchorId="04872120" wp14:editId="4F0E859E">
            <wp:extent cx="57150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25CD3">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64A9549D" w14:textId="77777777" w:rsidR="00110956" w:rsidRPr="00A02220" w:rsidRDefault="00110956" w:rsidP="00110956">
      <w:pPr>
        <w:autoSpaceDE w:val="0"/>
        <w:autoSpaceDN w:val="0"/>
        <w:adjustRightInd w:val="0"/>
        <w:ind w:firstLine="540"/>
        <w:jc w:val="both"/>
        <w:rPr>
          <w:color w:val="FF0000"/>
          <w:sz w:val="28"/>
          <w:szCs w:val="28"/>
        </w:rPr>
      </w:pPr>
    </w:p>
    <w:p w14:paraId="4F1FFB80"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19004FFE" w14:textId="77777777" w:rsidR="00110956" w:rsidRPr="00F25CD3" w:rsidRDefault="00110956" w:rsidP="00110956">
      <w:pPr>
        <w:autoSpaceDE w:val="0"/>
        <w:autoSpaceDN w:val="0"/>
        <w:adjustRightInd w:val="0"/>
        <w:jc w:val="center"/>
        <w:rPr>
          <w:sz w:val="28"/>
          <w:szCs w:val="28"/>
        </w:rPr>
      </w:pPr>
      <w:r w:rsidRPr="00F25CD3">
        <w:rPr>
          <w:noProof/>
          <w:position w:val="-64"/>
          <w:sz w:val="28"/>
          <w:szCs w:val="28"/>
        </w:rPr>
        <w:drawing>
          <wp:inline distT="0" distB="0" distL="0" distR="0" wp14:anchorId="7B28D2B1" wp14:editId="6827B766">
            <wp:extent cx="3943350" cy="990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3C098BBB"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где:</w:t>
      </w:r>
    </w:p>
    <w:p w14:paraId="55425136"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1. А</w:t>
      </w:r>
      <w:r w:rsidRPr="00F25CD3">
        <w:rPr>
          <w:sz w:val="28"/>
          <w:szCs w:val="28"/>
          <w:vertAlign w:val="subscript"/>
        </w:rPr>
        <w:t>i-2</w:t>
      </w:r>
      <w:r w:rsidRPr="00F25CD3">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6C325B02" w14:textId="77777777" w:rsidR="00110956" w:rsidRPr="00F25CD3" w:rsidRDefault="00110956" w:rsidP="00110956">
      <w:pPr>
        <w:autoSpaceDE w:val="0"/>
        <w:autoSpaceDN w:val="0"/>
        <w:adjustRightInd w:val="0"/>
        <w:jc w:val="center"/>
        <w:rPr>
          <w:sz w:val="28"/>
          <w:szCs w:val="28"/>
        </w:rPr>
      </w:pPr>
      <w:r w:rsidRPr="00F25CD3">
        <w:rPr>
          <w:noProof/>
          <w:position w:val="-38"/>
          <w:sz w:val="28"/>
          <w:szCs w:val="28"/>
        </w:rPr>
        <w:drawing>
          <wp:inline distT="0" distB="0" distL="0" distR="0" wp14:anchorId="56B3C1DC" wp14:editId="4920EDC9">
            <wp:extent cx="3019425" cy="6762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62DA461F" w14:textId="77777777" w:rsidR="00110956" w:rsidRPr="00F25CD3" w:rsidRDefault="00110956" w:rsidP="00110956">
      <w:pPr>
        <w:autoSpaceDE w:val="0"/>
        <w:autoSpaceDN w:val="0"/>
        <w:adjustRightInd w:val="0"/>
        <w:ind w:firstLine="540"/>
        <w:jc w:val="both"/>
        <w:rPr>
          <w:sz w:val="28"/>
          <w:szCs w:val="28"/>
        </w:rPr>
      </w:pPr>
      <w:r w:rsidRPr="00F25CD3">
        <w:rPr>
          <w:sz w:val="28"/>
          <w:szCs w:val="28"/>
        </w:rPr>
        <w:lastRenderedPageBreak/>
        <w:t>где:</w:t>
      </w:r>
    </w:p>
    <w:p w14:paraId="6AC110C4"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0F4F2232" wp14:editId="69DF9A66">
            <wp:extent cx="371475" cy="33337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F25CD3">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315" w:history="1">
        <w:r w:rsidRPr="00F25CD3">
          <w:rPr>
            <w:sz w:val="28"/>
            <w:szCs w:val="28"/>
          </w:rPr>
          <w:t>Правилами</w:t>
        </w:r>
      </w:hyperlink>
      <w:r w:rsidRPr="00F25CD3">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0BAD1290"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42332AC6" wp14:editId="3FFCC11A">
            <wp:extent cx="428625" cy="33337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25CD3">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316" w:history="1">
        <w:r w:rsidRPr="00F25CD3">
          <w:rPr>
            <w:sz w:val="28"/>
            <w:szCs w:val="28"/>
          </w:rPr>
          <w:t>Правилами</w:t>
        </w:r>
      </w:hyperlink>
      <w:r w:rsidRPr="00F25CD3">
        <w:rPr>
          <w:sz w:val="28"/>
          <w:szCs w:val="28"/>
        </w:rPr>
        <w:t xml:space="preserve"> определения показателей эффективности;</w:t>
      </w:r>
    </w:p>
    <w:p w14:paraId="09ADCC3F"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b</w:t>
      </w:r>
      <w:r w:rsidRPr="00F25CD3">
        <w:rPr>
          <w:sz w:val="28"/>
          <w:szCs w:val="28"/>
          <w:vertAlign w:val="subscript"/>
        </w:rPr>
        <w:t>j</w:t>
      </w:r>
      <w:r w:rsidRPr="00F25CD3">
        <w:rPr>
          <w:sz w:val="28"/>
          <w:szCs w:val="28"/>
        </w:rPr>
        <w:t xml:space="preserve"> - весовой коэффициент, определяемый с учетом следующего:</w:t>
      </w:r>
    </w:p>
    <w:p w14:paraId="6B814D9F" w14:textId="77777777" w:rsidR="00110956" w:rsidRPr="00F25CD3" w:rsidRDefault="00110956" w:rsidP="00110956">
      <w:pPr>
        <w:autoSpaceDE w:val="0"/>
        <w:autoSpaceDN w:val="0"/>
        <w:adjustRightInd w:val="0"/>
        <w:jc w:val="center"/>
        <w:rPr>
          <w:sz w:val="28"/>
          <w:szCs w:val="28"/>
        </w:rPr>
      </w:pPr>
      <w:r w:rsidRPr="00F25CD3">
        <w:rPr>
          <w:noProof/>
          <w:position w:val="-35"/>
          <w:sz w:val="28"/>
          <w:szCs w:val="28"/>
        </w:rPr>
        <w:drawing>
          <wp:inline distT="0" distB="0" distL="0" distR="0" wp14:anchorId="5E88CDBF" wp14:editId="414A0748">
            <wp:extent cx="790575" cy="628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5A8BCA91"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2. П</w:t>
      </w:r>
      <w:r w:rsidRPr="00F25CD3">
        <w:rPr>
          <w:sz w:val="28"/>
          <w:szCs w:val="28"/>
          <w:vertAlign w:val="subscript"/>
        </w:rPr>
        <w:t>кор,i-2</w:t>
      </w:r>
      <w:r w:rsidRPr="00F25CD3">
        <w:rPr>
          <w:sz w:val="28"/>
          <w:szCs w:val="28"/>
        </w:rPr>
        <w:t xml:space="preserve"> - максимальная корректировка i-го года, определяемая следующим образом:</w:t>
      </w:r>
    </w:p>
    <w:p w14:paraId="3FE6F59E"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для 2017 года: П</w:t>
      </w:r>
      <w:r w:rsidRPr="00F25CD3">
        <w:rPr>
          <w:sz w:val="28"/>
          <w:szCs w:val="28"/>
          <w:vertAlign w:val="subscript"/>
        </w:rPr>
        <w:t>кор 2017</w:t>
      </w:r>
      <w:r w:rsidRPr="00F25CD3">
        <w:rPr>
          <w:sz w:val="28"/>
          <w:szCs w:val="28"/>
        </w:rPr>
        <w:t xml:space="preserve"> = 1;</w:t>
      </w:r>
    </w:p>
    <w:p w14:paraId="1A69792E"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для 2018 года: П</w:t>
      </w:r>
      <w:r w:rsidRPr="00F25CD3">
        <w:rPr>
          <w:sz w:val="28"/>
          <w:szCs w:val="28"/>
          <w:vertAlign w:val="subscript"/>
        </w:rPr>
        <w:t>кор 2018</w:t>
      </w:r>
      <w:r w:rsidRPr="00F25CD3">
        <w:rPr>
          <w:sz w:val="28"/>
          <w:szCs w:val="28"/>
        </w:rPr>
        <w:t xml:space="preserve"> = 1;</w:t>
      </w:r>
    </w:p>
    <w:p w14:paraId="5B5A97D3"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для 2019 года: П</w:t>
      </w:r>
      <w:r w:rsidRPr="00F25CD3">
        <w:rPr>
          <w:sz w:val="28"/>
          <w:szCs w:val="28"/>
          <w:vertAlign w:val="subscript"/>
        </w:rPr>
        <w:t>кор 2019</w:t>
      </w:r>
      <w:r w:rsidRPr="00F25CD3">
        <w:rPr>
          <w:sz w:val="28"/>
          <w:szCs w:val="28"/>
        </w:rPr>
        <w:t xml:space="preserve"> = 2;</w:t>
      </w:r>
    </w:p>
    <w:p w14:paraId="3D7F69BF"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начиная с 2020 года: П</w:t>
      </w:r>
      <w:r w:rsidRPr="00F25CD3">
        <w:rPr>
          <w:sz w:val="28"/>
          <w:szCs w:val="28"/>
          <w:vertAlign w:val="subscript"/>
        </w:rPr>
        <w:t>кор 2020</w:t>
      </w:r>
      <w:r w:rsidRPr="00F25CD3">
        <w:rPr>
          <w:sz w:val="28"/>
          <w:szCs w:val="28"/>
        </w:rPr>
        <w:t xml:space="preserve"> = 3.</w:t>
      </w:r>
    </w:p>
    <w:p w14:paraId="5C089409"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F25CD3">
        <w:rPr>
          <w:noProof/>
          <w:position w:val="-12"/>
          <w:sz w:val="28"/>
          <w:szCs w:val="28"/>
        </w:rPr>
        <w:drawing>
          <wp:inline distT="0" distB="0" distL="0" distR="0" wp14:anchorId="50062867" wp14:editId="1748C9B1">
            <wp:extent cx="695325" cy="33337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F25CD3">
        <w:rPr>
          <w:sz w:val="28"/>
          <w:szCs w:val="28"/>
        </w:rPr>
        <w:t>, рассчитывается по формуле:</w:t>
      </w:r>
    </w:p>
    <w:p w14:paraId="5023FA54" w14:textId="77777777" w:rsidR="00110956" w:rsidRPr="00F25CD3" w:rsidRDefault="00110956" w:rsidP="00110956">
      <w:pPr>
        <w:autoSpaceDE w:val="0"/>
        <w:autoSpaceDN w:val="0"/>
        <w:adjustRightInd w:val="0"/>
        <w:jc w:val="center"/>
        <w:rPr>
          <w:sz w:val="28"/>
          <w:szCs w:val="28"/>
        </w:rPr>
      </w:pPr>
      <w:r w:rsidRPr="00F25CD3">
        <w:rPr>
          <w:noProof/>
          <w:position w:val="-38"/>
          <w:sz w:val="28"/>
          <w:szCs w:val="28"/>
        </w:rPr>
        <w:drawing>
          <wp:inline distT="0" distB="0" distL="0" distR="0" wp14:anchorId="5E6E4FB5" wp14:editId="48F4CCBD">
            <wp:extent cx="5514975" cy="6762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0F475949"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где:</w:t>
      </w:r>
    </w:p>
    <w:p w14:paraId="3F390728"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725F3D68" wp14:editId="4AC3BB50">
            <wp:extent cx="523875" cy="33337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F25CD3">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F25CD3">
          <w:rPr>
            <w:sz w:val="28"/>
            <w:szCs w:val="28"/>
          </w:rPr>
          <w:t>формулой 22</w:t>
        </w:r>
      </w:hyperlink>
      <w:r w:rsidRPr="00F25CD3">
        <w:rPr>
          <w:sz w:val="28"/>
          <w:szCs w:val="28"/>
        </w:rPr>
        <w:t xml:space="preserve"> пункта 52 настоящих Методических указаний, тыс. руб.;</w:t>
      </w:r>
    </w:p>
    <w:p w14:paraId="09D467DF"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51F5C1B4" wp14:editId="5C1507D5">
            <wp:extent cx="533400" cy="3333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25CD3">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34A17D6D"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lastRenderedPageBreak/>
        <w:drawing>
          <wp:inline distT="0" distB="0" distL="0" distR="0" wp14:anchorId="2DDA505F" wp14:editId="2B4A05C2">
            <wp:extent cx="523875" cy="33337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F25CD3">
        <w:rPr>
          <w:sz w:val="28"/>
          <w:szCs w:val="28"/>
        </w:rPr>
        <w:t xml:space="preserve"> - расходы на приобретение энергетических ресурсов в (i-2)-м году, определенные в соответствии с </w:t>
      </w:r>
      <w:hyperlink w:anchor="Par50" w:history="1">
        <w:r w:rsidRPr="00F25CD3">
          <w:rPr>
            <w:sz w:val="28"/>
            <w:szCs w:val="28"/>
          </w:rPr>
          <w:t>формулой 23</w:t>
        </w:r>
      </w:hyperlink>
      <w:r w:rsidRPr="00F25CD3">
        <w:rPr>
          <w:sz w:val="28"/>
          <w:szCs w:val="28"/>
        </w:rPr>
        <w:t xml:space="preserve"> пункта 52 настоящих Методических указаний, тыс. руб.;</w:t>
      </w:r>
    </w:p>
    <w:p w14:paraId="325586E8"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51CBB4A0" wp14:editId="0EDD2D1A">
            <wp:extent cx="409575" cy="33337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F25CD3">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162530A0"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56180327" wp14:editId="723DDEA9">
            <wp:extent cx="533400" cy="3333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25CD3">
        <w:rPr>
          <w:sz w:val="28"/>
          <w:szCs w:val="28"/>
        </w:rPr>
        <w:t xml:space="preserve"> - фактическая нормативная прибыль на (i-2)-й год, тыс. руб.;</w:t>
      </w:r>
    </w:p>
    <w:p w14:paraId="2BC72266"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РП</w:t>
      </w:r>
      <w:r w:rsidRPr="00F25CD3">
        <w:rPr>
          <w:sz w:val="28"/>
          <w:szCs w:val="28"/>
          <w:vertAlign w:val="subscript"/>
        </w:rPr>
        <w:t>i-2</w:t>
      </w:r>
      <w:r w:rsidRPr="00F25CD3">
        <w:rPr>
          <w:sz w:val="28"/>
          <w:szCs w:val="28"/>
        </w:rPr>
        <w:t xml:space="preserve"> - расчетная предпринимательская прибыль, учтенная при установлении тарифов на (i-2)-й год, тыс. руб.;</w:t>
      </w:r>
    </w:p>
    <w:p w14:paraId="117F6658"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4A93DE06" wp14:editId="25B963EC">
            <wp:extent cx="809625" cy="33337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F25CD3">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5F85F5CA" w14:textId="77777777" w:rsidR="00110956" w:rsidRPr="00F25CD3" w:rsidRDefault="00110956" w:rsidP="00110956">
      <w:pPr>
        <w:autoSpaceDE w:val="0"/>
        <w:autoSpaceDN w:val="0"/>
        <w:adjustRightInd w:val="0"/>
        <w:ind w:firstLine="540"/>
        <w:jc w:val="both"/>
        <w:rPr>
          <w:sz w:val="28"/>
          <w:szCs w:val="28"/>
        </w:rPr>
      </w:pPr>
      <w:r w:rsidRPr="00F25CD3">
        <w:rPr>
          <w:noProof/>
          <w:position w:val="-11"/>
          <w:sz w:val="28"/>
          <w:szCs w:val="28"/>
        </w:rPr>
        <w:drawing>
          <wp:inline distT="0" distB="0" distL="0" distR="0" wp14:anchorId="543B231C" wp14:editId="7BBEC2DC">
            <wp:extent cx="695325" cy="3238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F25CD3">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31332C96" w14:textId="77777777" w:rsidR="00110956" w:rsidRPr="00F25CD3" w:rsidRDefault="00110956" w:rsidP="00110956">
      <w:pPr>
        <w:autoSpaceDE w:val="0"/>
        <w:autoSpaceDN w:val="0"/>
        <w:adjustRightInd w:val="0"/>
        <w:ind w:firstLine="540"/>
        <w:jc w:val="both"/>
        <w:rPr>
          <w:sz w:val="28"/>
          <w:szCs w:val="28"/>
        </w:rPr>
      </w:pPr>
      <w:r w:rsidRPr="00F25CD3">
        <w:rPr>
          <w:noProof/>
          <w:position w:val="-11"/>
          <w:sz w:val="28"/>
          <w:szCs w:val="28"/>
        </w:rPr>
        <w:drawing>
          <wp:inline distT="0" distB="0" distL="0" distR="0" wp14:anchorId="60465C05" wp14:editId="06450D74">
            <wp:extent cx="552450" cy="323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F25CD3">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1342470B" w14:textId="77777777" w:rsidR="00110956" w:rsidRPr="00F25CD3" w:rsidRDefault="00110956" w:rsidP="00110956">
      <w:pPr>
        <w:autoSpaceDE w:val="0"/>
        <w:autoSpaceDN w:val="0"/>
        <w:adjustRightInd w:val="0"/>
        <w:ind w:firstLine="540"/>
        <w:jc w:val="both"/>
        <w:rPr>
          <w:sz w:val="28"/>
          <w:szCs w:val="28"/>
        </w:rPr>
      </w:pPr>
      <w:r w:rsidRPr="00F25CD3">
        <w:rPr>
          <w:noProof/>
          <w:position w:val="-11"/>
          <w:sz w:val="28"/>
          <w:szCs w:val="28"/>
        </w:rPr>
        <w:drawing>
          <wp:inline distT="0" distB="0" distL="0" distR="0" wp14:anchorId="2221C241" wp14:editId="04260A6A">
            <wp:extent cx="695325" cy="3238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F25CD3">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70AC2E96"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1884162C" w14:textId="77777777" w:rsidR="00110956" w:rsidRPr="00F25CD3" w:rsidRDefault="00110956" w:rsidP="00110956">
      <w:pPr>
        <w:autoSpaceDE w:val="0"/>
        <w:autoSpaceDN w:val="0"/>
        <w:adjustRightInd w:val="0"/>
        <w:spacing w:before="280"/>
        <w:ind w:firstLine="540"/>
        <w:jc w:val="both"/>
        <w:rPr>
          <w:sz w:val="28"/>
          <w:szCs w:val="28"/>
        </w:rPr>
      </w:pPr>
      <w:r w:rsidRPr="00F25CD3">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E535C32" w14:textId="77777777" w:rsidR="00110956" w:rsidRPr="00F25CD3" w:rsidRDefault="00110956" w:rsidP="00110956">
      <w:pPr>
        <w:autoSpaceDE w:val="0"/>
        <w:autoSpaceDN w:val="0"/>
        <w:adjustRightInd w:val="0"/>
        <w:jc w:val="center"/>
        <w:rPr>
          <w:sz w:val="28"/>
          <w:szCs w:val="28"/>
        </w:rPr>
      </w:pPr>
      <w:r w:rsidRPr="00F25CD3">
        <w:rPr>
          <w:noProof/>
          <w:position w:val="-42"/>
          <w:sz w:val="28"/>
          <w:szCs w:val="28"/>
        </w:rPr>
        <w:lastRenderedPageBreak/>
        <w:drawing>
          <wp:inline distT="0" distB="0" distL="0" distR="0" wp14:anchorId="426A2CF8" wp14:editId="7E4C033A">
            <wp:extent cx="5095875" cy="7143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7F04A534" w14:textId="77777777" w:rsidR="00110956" w:rsidRPr="00F25CD3" w:rsidRDefault="00110956" w:rsidP="00110956">
      <w:pPr>
        <w:autoSpaceDE w:val="0"/>
        <w:autoSpaceDN w:val="0"/>
        <w:adjustRightInd w:val="0"/>
        <w:jc w:val="center"/>
        <w:rPr>
          <w:sz w:val="28"/>
          <w:szCs w:val="28"/>
        </w:rPr>
      </w:pPr>
      <w:r w:rsidRPr="00F25CD3">
        <w:rPr>
          <w:noProof/>
          <w:position w:val="-36"/>
          <w:sz w:val="28"/>
          <w:szCs w:val="28"/>
        </w:rPr>
        <w:drawing>
          <wp:inline distT="0" distB="0" distL="0" distR="0" wp14:anchorId="4524BFCE" wp14:editId="2DDF25DE">
            <wp:extent cx="3343275" cy="6381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7042C12F"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где:</w:t>
      </w:r>
    </w:p>
    <w:p w14:paraId="4BFA2DAC"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i0 - первый год текущего долгосрочного периода регулирования;</w:t>
      </w:r>
    </w:p>
    <w:p w14:paraId="57B6F43A"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64BC7BEE" wp14:editId="2DEB41D6">
            <wp:extent cx="523875" cy="33337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F25CD3">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0C43F9F"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ОР</w:t>
      </w:r>
      <w:r w:rsidRPr="00F25CD3">
        <w:rPr>
          <w:sz w:val="28"/>
          <w:szCs w:val="28"/>
          <w:vertAlign w:val="subscript"/>
        </w:rPr>
        <w:t>i0</w:t>
      </w:r>
      <w:r w:rsidRPr="00F25CD3">
        <w:rPr>
          <w:sz w:val="28"/>
          <w:szCs w:val="28"/>
        </w:rPr>
        <w:t xml:space="preserve"> - базовый уровень операционных расходов, установленный на долгосрочный период регулирования в соответствии с </w:t>
      </w:r>
      <w:hyperlink r:id="rId317" w:history="1">
        <w:r w:rsidRPr="00F25CD3">
          <w:rPr>
            <w:sz w:val="28"/>
            <w:szCs w:val="28"/>
          </w:rPr>
          <w:t>пунктом 31</w:t>
        </w:r>
      </w:hyperlink>
      <w:r w:rsidRPr="00F25CD3">
        <w:rPr>
          <w:sz w:val="28"/>
          <w:szCs w:val="28"/>
        </w:rPr>
        <w:t xml:space="preserve"> настоящих Методических указаний, тыс. руб.;</w:t>
      </w:r>
    </w:p>
    <w:p w14:paraId="23C9757B"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ИЭР - индекс эффективности операционных расходов, выраженный в процентах;</w:t>
      </w:r>
    </w:p>
    <w:p w14:paraId="02ACA470" w14:textId="77777777" w:rsidR="00110956" w:rsidRPr="00F25CD3" w:rsidRDefault="00110956" w:rsidP="00110956">
      <w:pPr>
        <w:autoSpaceDE w:val="0"/>
        <w:autoSpaceDN w:val="0"/>
        <w:adjustRightInd w:val="0"/>
        <w:ind w:firstLine="540"/>
        <w:jc w:val="both"/>
        <w:rPr>
          <w:sz w:val="28"/>
          <w:szCs w:val="28"/>
        </w:rPr>
      </w:pPr>
      <w:r w:rsidRPr="00F25CD3">
        <w:rPr>
          <w:noProof/>
          <w:position w:val="-14"/>
          <w:sz w:val="28"/>
          <w:szCs w:val="28"/>
        </w:rPr>
        <w:drawing>
          <wp:inline distT="0" distB="0" distL="0" distR="0" wp14:anchorId="3549898E" wp14:editId="612EEC1E">
            <wp:extent cx="628650" cy="3619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F25CD3">
        <w:rPr>
          <w:sz w:val="28"/>
          <w:szCs w:val="28"/>
        </w:rPr>
        <w:t>, ИПЦ</w:t>
      </w:r>
      <w:r w:rsidRPr="00F25CD3">
        <w:rPr>
          <w:sz w:val="28"/>
          <w:szCs w:val="28"/>
          <w:vertAlign w:val="subscript"/>
        </w:rPr>
        <w:t>j</w:t>
      </w:r>
      <w:r w:rsidRPr="00F25CD3">
        <w:rPr>
          <w:sz w:val="28"/>
          <w:szCs w:val="28"/>
        </w:rPr>
        <w:t xml:space="preserve"> - соответственно фактический и прогнозный индексы изменения потребительских цен в j-м году;</w:t>
      </w:r>
    </w:p>
    <w:p w14:paraId="342D0B5E"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W</w:t>
      </w:r>
      <w:r w:rsidRPr="00F25CD3">
        <w:rPr>
          <w:sz w:val="28"/>
          <w:szCs w:val="28"/>
          <w:vertAlign w:val="subscript"/>
        </w:rPr>
        <w:t>j</w:t>
      </w:r>
      <w:r w:rsidRPr="00F25CD3">
        <w:rPr>
          <w:sz w:val="28"/>
          <w:szCs w:val="28"/>
        </w:rPr>
        <w:t>, W</w:t>
      </w:r>
      <w:r w:rsidRPr="00F25CD3">
        <w:rPr>
          <w:sz w:val="28"/>
          <w:szCs w:val="28"/>
          <w:vertAlign w:val="subscript"/>
        </w:rPr>
        <w:t>j-1</w:t>
      </w:r>
      <w:r w:rsidRPr="00F25CD3">
        <w:rPr>
          <w:sz w:val="28"/>
          <w:szCs w:val="28"/>
        </w:rPr>
        <w:t xml:space="preserve"> - количество твердых коммунальных отходов, поступающих на объект в году i, (i-1), тонн;</w:t>
      </w:r>
    </w:p>
    <w:p w14:paraId="3F19F536"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60252B70" wp14:editId="0D006126">
            <wp:extent cx="523875" cy="3333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F25CD3">
        <w:rPr>
          <w:sz w:val="28"/>
          <w:szCs w:val="28"/>
        </w:rPr>
        <w:t xml:space="preserve"> - расходы на приобретение энергетических ресурсов в году (i-2), тыс. руб.;</w:t>
      </w:r>
    </w:p>
    <w:p w14:paraId="61E0DDD9"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V</w:t>
      </w:r>
      <w:r w:rsidRPr="00F25CD3">
        <w:rPr>
          <w:sz w:val="28"/>
          <w:szCs w:val="28"/>
          <w:vertAlign w:val="subscript"/>
        </w:rPr>
        <w:t>i-2,z</w:t>
      </w:r>
      <w:r w:rsidRPr="00F25CD3">
        <w:rPr>
          <w:sz w:val="28"/>
          <w:szCs w:val="28"/>
        </w:rPr>
        <w:t xml:space="preserve"> - объем потребления z-го энергетического ресурса, учтенный при установлении тарифов в (i-2)-м году.</w:t>
      </w:r>
    </w:p>
    <w:p w14:paraId="0AABC7BE"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 xml:space="preserve">В случае, если удельный расход энергетического ресурса установлен в соответствии с </w:t>
      </w:r>
      <w:hyperlink r:id="rId318" w:history="1">
        <w:r w:rsidRPr="00F25CD3">
          <w:rPr>
            <w:sz w:val="28"/>
            <w:szCs w:val="28"/>
          </w:rPr>
          <w:t>пунктом 56</w:t>
        </w:r>
      </w:hyperlink>
      <w:r w:rsidRPr="00F25CD3">
        <w:rPr>
          <w:sz w:val="28"/>
          <w:szCs w:val="28"/>
        </w:rPr>
        <w:t xml:space="preserve"> Основ ценообразования в качестве долгосрочного параметра регулирования при определении показателя V</w:t>
      </w:r>
      <w:r w:rsidRPr="00F25CD3">
        <w:rPr>
          <w:sz w:val="28"/>
          <w:szCs w:val="28"/>
          <w:vertAlign w:val="subscript"/>
        </w:rPr>
        <w:t>i-2,z</w:t>
      </w:r>
      <w:r w:rsidRPr="00F25CD3">
        <w:rPr>
          <w:sz w:val="28"/>
          <w:szCs w:val="28"/>
        </w:rPr>
        <w:t xml:space="preserve"> используется значение долгосрочного параметра регулирования;</w:t>
      </w:r>
    </w:p>
    <w:p w14:paraId="7B1A8BCD"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629BB323" wp14:editId="0A3438BC">
            <wp:extent cx="495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25CD3">
        <w:rPr>
          <w:sz w:val="28"/>
          <w:szCs w:val="28"/>
        </w:rPr>
        <w:t xml:space="preserve"> - фактический объем и (или) масса твердых коммунальных отходов в (i-2)-м году, тыс. тонн (тыс. куб. м);</w:t>
      </w:r>
    </w:p>
    <w:p w14:paraId="44723820" w14:textId="77777777" w:rsidR="00110956" w:rsidRPr="00F25CD3" w:rsidRDefault="00110956" w:rsidP="00110956">
      <w:pPr>
        <w:autoSpaceDE w:val="0"/>
        <w:autoSpaceDN w:val="0"/>
        <w:adjustRightInd w:val="0"/>
        <w:ind w:firstLine="540"/>
        <w:jc w:val="both"/>
        <w:rPr>
          <w:sz w:val="28"/>
          <w:szCs w:val="28"/>
        </w:rPr>
      </w:pPr>
      <w:r w:rsidRPr="00F25CD3">
        <w:rPr>
          <w:noProof/>
          <w:position w:val="-12"/>
          <w:sz w:val="28"/>
          <w:szCs w:val="28"/>
        </w:rPr>
        <w:drawing>
          <wp:inline distT="0" distB="0" distL="0" distR="0" wp14:anchorId="107130CF" wp14:editId="616A24A1">
            <wp:extent cx="409575" cy="3333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F25CD3">
        <w:rPr>
          <w:sz w:val="28"/>
          <w:szCs w:val="28"/>
        </w:rPr>
        <w:t xml:space="preserve"> - объем и (или) масса твердых коммунальных отходов, учтенный при установлении тарифов на (i-2)-й год, тыс. тонн (тыс. куб. м);</w:t>
      </w:r>
    </w:p>
    <w:p w14:paraId="6CDFF8D1" w14:textId="77777777" w:rsidR="00110956" w:rsidRPr="00F25CD3" w:rsidRDefault="00110956" w:rsidP="00110956">
      <w:pPr>
        <w:autoSpaceDE w:val="0"/>
        <w:autoSpaceDN w:val="0"/>
        <w:adjustRightInd w:val="0"/>
        <w:ind w:firstLine="540"/>
        <w:jc w:val="both"/>
        <w:rPr>
          <w:sz w:val="28"/>
          <w:szCs w:val="28"/>
        </w:rPr>
      </w:pPr>
      <w:r w:rsidRPr="00F25CD3">
        <w:rPr>
          <w:noProof/>
          <w:position w:val="-14"/>
          <w:sz w:val="28"/>
          <w:szCs w:val="28"/>
        </w:rPr>
        <w:drawing>
          <wp:inline distT="0" distB="0" distL="0" distR="0" wp14:anchorId="400C0D81" wp14:editId="296EDF9D">
            <wp:extent cx="628650" cy="3619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F25CD3">
        <w:rPr>
          <w:sz w:val="28"/>
          <w:szCs w:val="28"/>
        </w:rPr>
        <w:t xml:space="preserve"> - фактическая стоимость покупки единицы z-го энергетического ресурса в i-м году.</w:t>
      </w:r>
    </w:p>
    <w:p w14:paraId="675957EB" w14:textId="77777777" w:rsidR="00110956" w:rsidRPr="006D2AA8" w:rsidRDefault="00110956" w:rsidP="00110956">
      <w:pPr>
        <w:autoSpaceDE w:val="0"/>
        <w:autoSpaceDN w:val="0"/>
        <w:adjustRightInd w:val="0"/>
        <w:ind w:firstLine="540"/>
        <w:jc w:val="both"/>
        <w:rPr>
          <w:sz w:val="28"/>
          <w:szCs w:val="28"/>
        </w:rPr>
      </w:pPr>
    </w:p>
    <w:p w14:paraId="698EC516" w14:textId="77777777" w:rsidR="00110956" w:rsidRPr="006D2AA8" w:rsidRDefault="00110956" w:rsidP="00110956">
      <w:pPr>
        <w:autoSpaceDE w:val="0"/>
        <w:autoSpaceDN w:val="0"/>
        <w:adjustRightInd w:val="0"/>
        <w:ind w:firstLine="540"/>
        <w:jc w:val="both"/>
        <w:rPr>
          <w:sz w:val="28"/>
          <w:szCs w:val="28"/>
        </w:rPr>
      </w:pPr>
      <w:r w:rsidRPr="006D2AA8">
        <w:rPr>
          <w:sz w:val="28"/>
          <w:szCs w:val="28"/>
        </w:rPr>
        <w:t xml:space="preserve">Предприятием в целях учета в необходимой валовой выручке затраты по данной статье заявлены на уровне </w:t>
      </w:r>
      <w:r w:rsidRPr="006D2AA8">
        <w:rPr>
          <w:b/>
          <w:sz w:val="28"/>
          <w:szCs w:val="28"/>
        </w:rPr>
        <w:t>63666,28</w:t>
      </w:r>
      <w:r w:rsidRPr="006D2AA8">
        <w:rPr>
          <w:sz w:val="28"/>
          <w:szCs w:val="28"/>
        </w:rPr>
        <w:t xml:space="preserve"> тыс. руб.</w:t>
      </w:r>
    </w:p>
    <w:p w14:paraId="252BBA5B" w14:textId="77777777" w:rsidR="00110956" w:rsidRPr="006D2AA8" w:rsidRDefault="00110956" w:rsidP="00110956">
      <w:pPr>
        <w:autoSpaceDE w:val="0"/>
        <w:autoSpaceDN w:val="0"/>
        <w:adjustRightInd w:val="0"/>
        <w:ind w:firstLine="540"/>
        <w:jc w:val="both"/>
        <w:rPr>
          <w:sz w:val="10"/>
          <w:szCs w:val="10"/>
        </w:rPr>
      </w:pPr>
    </w:p>
    <w:p w14:paraId="1998F4FA" w14:textId="77777777" w:rsidR="00110956" w:rsidRPr="006D2AA8" w:rsidRDefault="00110956" w:rsidP="00110956">
      <w:pPr>
        <w:tabs>
          <w:tab w:val="left" w:pos="709"/>
        </w:tabs>
        <w:autoSpaceDE w:val="0"/>
        <w:autoSpaceDN w:val="0"/>
        <w:adjustRightInd w:val="0"/>
        <w:ind w:firstLine="567"/>
        <w:jc w:val="both"/>
        <w:rPr>
          <w:sz w:val="28"/>
          <w:szCs w:val="28"/>
        </w:rPr>
      </w:pPr>
      <w:r w:rsidRPr="006D2AA8">
        <w:rPr>
          <w:sz w:val="28"/>
          <w:szCs w:val="28"/>
        </w:rPr>
        <w:t>В качестве обосновывающих документов по данной статье предприятием представлены следующие материалы:</w:t>
      </w:r>
    </w:p>
    <w:p w14:paraId="1BFACBFA" w14:textId="77777777" w:rsidR="00110956" w:rsidRPr="006D2AA8" w:rsidRDefault="00110956" w:rsidP="00110956">
      <w:pPr>
        <w:shd w:val="clear" w:color="auto" w:fill="FFFFFF"/>
        <w:tabs>
          <w:tab w:val="left" w:pos="709"/>
        </w:tabs>
        <w:autoSpaceDE w:val="0"/>
        <w:autoSpaceDN w:val="0"/>
        <w:adjustRightInd w:val="0"/>
        <w:ind w:firstLine="567"/>
        <w:jc w:val="both"/>
        <w:rPr>
          <w:sz w:val="28"/>
          <w:szCs w:val="28"/>
        </w:rPr>
      </w:pPr>
      <w:r w:rsidRPr="006D2AA8">
        <w:rPr>
          <w:sz w:val="28"/>
          <w:szCs w:val="28"/>
        </w:rPr>
        <w:lastRenderedPageBreak/>
        <w:t>- расчет размера корректировки необходимой валовой выручки 2023 года, в том числе: операционные расходы, неподконтрольные расходы, расходы на приобретение энергетических ресурсов, амортизация, нормативная прибыль, расчетная предпринимательская прибыль, выручка от реализации товаров;</w:t>
      </w:r>
    </w:p>
    <w:p w14:paraId="7F6FEF49" w14:textId="77777777" w:rsidR="00110956" w:rsidRPr="006D2AA8" w:rsidRDefault="00110956" w:rsidP="00110956">
      <w:pPr>
        <w:tabs>
          <w:tab w:val="left" w:pos="1134"/>
        </w:tabs>
        <w:ind w:firstLine="709"/>
        <w:jc w:val="both"/>
        <w:rPr>
          <w:sz w:val="28"/>
          <w:szCs w:val="28"/>
        </w:rPr>
      </w:pPr>
      <w:r w:rsidRPr="006D2AA8">
        <w:rPr>
          <w:sz w:val="28"/>
          <w:szCs w:val="28"/>
        </w:rPr>
        <w:t>- фактические расходы за 2023 год подтверждены сметой затрат в области обращения с твердыми коммунальными отходами, данными, представленными в шаблоне формата CALC.TARIFF.TBO.6.42, обосновывающими материалами.</w:t>
      </w:r>
    </w:p>
    <w:p w14:paraId="043BCFF0" w14:textId="77777777" w:rsidR="00110956" w:rsidRPr="006D2AA8" w:rsidRDefault="00110956" w:rsidP="00110956">
      <w:pPr>
        <w:tabs>
          <w:tab w:val="left" w:pos="1134"/>
        </w:tabs>
        <w:ind w:firstLine="709"/>
        <w:jc w:val="both"/>
        <w:rPr>
          <w:sz w:val="10"/>
          <w:szCs w:val="10"/>
          <w:highlight w:val="lightGray"/>
        </w:rPr>
      </w:pPr>
    </w:p>
    <w:p w14:paraId="05A4ECF4" w14:textId="77777777" w:rsidR="00110956" w:rsidRPr="006D2AA8" w:rsidRDefault="00110956" w:rsidP="00110956">
      <w:pPr>
        <w:autoSpaceDE w:val="0"/>
        <w:autoSpaceDN w:val="0"/>
        <w:adjustRightInd w:val="0"/>
        <w:ind w:firstLine="540"/>
        <w:jc w:val="both"/>
        <w:rPr>
          <w:sz w:val="28"/>
          <w:szCs w:val="28"/>
        </w:rPr>
      </w:pPr>
      <w:r w:rsidRPr="006D2AA8">
        <w:rPr>
          <w:sz w:val="28"/>
          <w:szCs w:val="28"/>
        </w:rPr>
        <w:t>В соответствии с действующим законодательством регулирующим органом произведен расчет</w:t>
      </w:r>
      <w:r w:rsidRPr="006D2AA8">
        <w:rPr>
          <w:noProof/>
          <w:sz w:val="28"/>
          <w:szCs w:val="28"/>
        </w:rPr>
        <w:drawing>
          <wp:inline distT="0" distB="0" distL="0" distR="0" wp14:anchorId="1D854408" wp14:editId="1C8FB103">
            <wp:extent cx="800100" cy="342900"/>
            <wp:effectExtent l="0" t="0" r="0" b="0"/>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inline>
        </w:drawing>
      </w:r>
      <w:r w:rsidRPr="006D2AA8">
        <w:rPr>
          <w:sz w:val="28"/>
          <w:szCs w:val="28"/>
        </w:rPr>
        <w:t xml:space="preserve"> </w:t>
      </w:r>
    </w:p>
    <w:p w14:paraId="2322FA0D" w14:textId="77777777" w:rsidR="00110956" w:rsidRPr="006D2AA8" w:rsidRDefault="00110956" w:rsidP="00110956">
      <w:pPr>
        <w:autoSpaceDE w:val="0"/>
        <w:autoSpaceDN w:val="0"/>
        <w:adjustRightInd w:val="0"/>
        <w:ind w:firstLine="540"/>
        <w:jc w:val="both"/>
        <w:rPr>
          <w:sz w:val="28"/>
          <w:szCs w:val="28"/>
        </w:rPr>
      </w:pPr>
      <w:r w:rsidRPr="006D2AA8">
        <w:rPr>
          <w:noProof/>
          <w:sz w:val="28"/>
          <w:szCs w:val="28"/>
        </w:rPr>
        <w:drawing>
          <wp:anchor distT="0" distB="0" distL="114300" distR="114300" simplePos="0" relativeHeight="251662336" behindDoc="1" locked="0" layoutInCell="1" allowOverlap="1" wp14:anchorId="4F868C37" wp14:editId="77BE08CC">
            <wp:simplePos x="0" y="0"/>
            <wp:positionH relativeFrom="column">
              <wp:posOffset>384810</wp:posOffset>
            </wp:positionH>
            <wp:positionV relativeFrom="paragraph">
              <wp:posOffset>33020</wp:posOffset>
            </wp:positionV>
            <wp:extent cx="800100" cy="342900"/>
            <wp:effectExtent l="0" t="0" r="0" b="0"/>
            <wp:wrapSquare wrapText="bothSides"/>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14:sizeRelH relativeFrom="page">
              <wp14:pctWidth>0</wp14:pctWidth>
            </wp14:sizeRelH>
            <wp14:sizeRelV relativeFrom="page">
              <wp14:pctHeight>0</wp14:pctHeight>
            </wp14:sizeRelV>
          </wp:anchor>
        </w:drawing>
      </w:r>
    </w:p>
    <w:p w14:paraId="0FDF7B0D" w14:textId="77777777" w:rsidR="00110956" w:rsidRPr="00240CE7" w:rsidRDefault="00110956" w:rsidP="00110956">
      <w:pPr>
        <w:autoSpaceDE w:val="0"/>
        <w:autoSpaceDN w:val="0"/>
        <w:adjustRightInd w:val="0"/>
        <w:ind w:firstLine="284"/>
        <w:jc w:val="both"/>
        <w:rPr>
          <w:sz w:val="28"/>
          <w:szCs w:val="28"/>
        </w:rPr>
      </w:pPr>
      <w:r w:rsidRPr="006D2AA8">
        <w:rPr>
          <w:sz w:val="28"/>
          <w:szCs w:val="28"/>
        </w:rPr>
        <w:t xml:space="preserve">  Расчет данного показателя представлен в нижеследующей </w:t>
      </w:r>
      <w:r w:rsidRPr="00240CE7">
        <w:rPr>
          <w:sz w:val="28"/>
          <w:szCs w:val="28"/>
        </w:rPr>
        <w:t>Таблице 12.</w:t>
      </w:r>
    </w:p>
    <w:p w14:paraId="0B80494A" w14:textId="77777777" w:rsidR="00110956" w:rsidRPr="00A02220" w:rsidRDefault="00110956" w:rsidP="00110956">
      <w:pPr>
        <w:autoSpaceDE w:val="0"/>
        <w:autoSpaceDN w:val="0"/>
        <w:adjustRightInd w:val="0"/>
        <w:ind w:firstLine="709"/>
        <w:jc w:val="right"/>
        <w:rPr>
          <w:color w:val="FF0000"/>
          <w:sz w:val="28"/>
          <w:szCs w:val="28"/>
          <w:highlight w:val="lightGray"/>
        </w:rPr>
      </w:pPr>
    </w:p>
    <w:p w14:paraId="53884BC3" w14:textId="77777777" w:rsidR="00110956" w:rsidRPr="00A02220" w:rsidRDefault="00110956" w:rsidP="00110956">
      <w:pPr>
        <w:autoSpaceDE w:val="0"/>
        <w:autoSpaceDN w:val="0"/>
        <w:adjustRightInd w:val="0"/>
        <w:ind w:firstLine="709"/>
        <w:jc w:val="right"/>
        <w:rPr>
          <w:color w:val="FF0000"/>
          <w:sz w:val="28"/>
          <w:szCs w:val="28"/>
          <w:highlight w:val="lightGray"/>
        </w:rPr>
      </w:pPr>
    </w:p>
    <w:p w14:paraId="2ECF544D" w14:textId="77777777" w:rsidR="00110956" w:rsidRPr="00A02220" w:rsidRDefault="00110956" w:rsidP="00110956">
      <w:pPr>
        <w:autoSpaceDE w:val="0"/>
        <w:autoSpaceDN w:val="0"/>
        <w:adjustRightInd w:val="0"/>
        <w:ind w:firstLine="709"/>
        <w:jc w:val="right"/>
        <w:rPr>
          <w:color w:val="FF0000"/>
          <w:sz w:val="28"/>
          <w:szCs w:val="28"/>
          <w:highlight w:val="lightGray"/>
        </w:rPr>
      </w:pPr>
    </w:p>
    <w:p w14:paraId="62E1ED5B" w14:textId="77777777" w:rsidR="00110956" w:rsidRDefault="00110956" w:rsidP="00110956">
      <w:pPr>
        <w:autoSpaceDE w:val="0"/>
        <w:autoSpaceDN w:val="0"/>
        <w:adjustRightInd w:val="0"/>
        <w:ind w:firstLine="709"/>
        <w:jc w:val="right"/>
        <w:rPr>
          <w:color w:val="FF0000"/>
          <w:sz w:val="28"/>
          <w:szCs w:val="28"/>
          <w:highlight w:val="lightGray"/>
        </w:rPr>
      </w:pPr>
    </w:p>
    <w:p w14:paraId="105B9EAB" w14:textId="77777777" w:rsidR="00110956" w:rsidRDefault="00110956" w:rsidP="00110956">
      <w:pPr>
        <w:autoSpaceDE w:val="0"/>
        <w:autoSpaceDN w:val="0"/>
        <w:adjustRightInd w:val="0"/>
        <w:ind w:firstLine="709"/>
        <w:jc w:val="right"/>
        <w:rPr>
          <w:color w:val="FF0000"/>
          <w:sz w:val="28"/>
          <w:szCs w:val="28"/>
          <w:highlight w:val="lightGray"/>
        </w:rPr>
      </w:pPr>
    </w:p>
    <w:p w14:paraId="25E2BB19" w14:textId="77777777" w:rsidR="00110956" w:rsidRDefault="00110956" w:rsidP="00110956">
      <w:pPr>
        <w:autoSpaceDE w:val="0"/>
        <w:autoSpaceDN w:val="0"/>
        <w:adjustRightInd w:val="0"/>
        <w:ind w:firstLine="709"/>
        <w:jc w:val="right"/>
        <w:rPr>
          <w:color w:val="FF0000"/>
          <w:sz w:val="28"/>
          <w:szCs w:val="28"/>
          <w:highlight w:val="lightGray"/>
        </w:rPr>
      </w:pPr>
    </w:p>
    <w:p w14:paraId="063071AC" w14:textId="77777777" w:rsidR="00110956" w:rsidRDefault="00110956" w:rsidP="00110956">
      <w:pPr>
        <w:autoSpaceDE w:val="0"/>
        <w:autoSpaceDN w:val="0"/>
        <w:adjustRightInd w:val="0"/>
        <w:ind w:firstLine="709"/>
        <w:jc w:val="right"/>
        <w:rPr>
          <w:color w:val="FF0000"/>
          <w:sz w:val="28"/>
          <w:szCs w:val="28"/>
          <w:highlight w:val="lightGray"/>
        </w:rPr>
      </w:pPr>
    </w:p>
    <w:p w14:paraId="0B8580D2" w14:textId="77777777" w:rsidR="00110956" w:rsidRDefault="00110956" w:rsidP="00110956">
      <w:pPr>
        <w:autoSpaceDE w:val="0"/>
        <w:autoSpaceDN w:val="0"/>
        <w:adjustRightInd w:val="0"/>
        <w:ind w:firstLine="709"/>
        <w:jc w:val="right"/>
        <w:rPr>
          <w:color w:val="FF0000"/>
          <w:sz w:val="28"/>
          <w:szCs w:val="28"/>
          <w:highlight w:val="lightGray"/>
        </w:rPr>
      </w:pPr>
    </w:p>
    <w:p w14:paraId="1BABA7A5" w14:textId="77777777" w:rsidR="00110956" w:rsidRDefault="00110956" w:rsidP="00110956">
      <w:pPr>
        <w:autoSpaceDE w:val="0"/>
        <w:autoSpaceDN w:val="0"/>
        <w:adjustRightInd w:val="0"/>
        <w:ind w:firstLine="709"/>
        <w:jc w:val="right"/>
        <w:rPr>
          <w:color w:val="FF0000"/>
          <w:sz w:val="28"/>
          <w:szCs w:val="28"/>
          <w:highlight w:val="lightGray"/>
        </w:rPr>
      </w:pPr>
    </w:p>
    <w:p w14:paraId="234B36FD" w14:textId="77777777" w:rsidR="00110956" w:rsidRDefault="00110956" w:rsidP="00110956">
      <w:pPr>
        <w:autoSpaceDE w:val="0"/>
        <w:autoSpaceDN w:val="0"/>
        <w:adjustRightInd w:val="0"/>
        <w:ind w:firstLine="709"/>
        <w:jc w:val="right"/>
        <w:rPr>
          <w:color w:val="FF0000"/>
          <w:sz w:val="28"/>
          <w:szCs w:val="28"/>
          <w:highlight w:val="lightGray"/>
        </w:rPr>
      </w:pPr>
    </w:p>
    <w:p w14:paraId="17895DC8" w14:textId="77777777" w:rsidR="00110956" w:rsidRDefault="00110956" w:rsidP="00110956">
      <w:pPr>
        <w:autoSpaceDE w:val="0"/>
        <w:autoSpaceDN w:val="0"/>
        <w:adjustRightInd w:val="0"/>
        <w:ind w:firstLine="709"/>
        <w:jc w:val="right"/>
        <w:rPr>
          <w:color w:val="FF0000"/>
          <w:sz w:val="28"/>
          <w:szCs w:val="28"/>
          <w:highlight w:val="lightGray"/>
        </w:rPr>
      </w:pPr>
    </w:p>
    <w:p w14:paraId="0BDF7B48" w14:textId="77777777" w:rsidR="00110956" w:rsidRDefault="00110956" w:rsidP="00110956">
      <w:pPr>
        <w:autoSpaceDE w:val="0"/>
        <w:autoSpaceDN w:val="0"/>
        <w:adjustRightInd w:val="0"/>
        <w:ind w:firstLine="709"/>
        <w:jc w:val="right"/>
        <w:rPr>
          <w:color w:val="FF0000"/>
          <w:sz w:val="28"/>
          <w:szCs w:val="28"/>
          <w:highlight w:val="lightGray"/>
        </w:rPr>
      </w:pPr>
    </w:p>
    <w:p w14:paraId="1789206C" w14:textId="77777777" w:rsidR="00110956" w:rsidRDefault="00110956" w:rsidP="00110956">
      <w:pPr>
        <w:autoSpaceDE w:val="0"/>
        <w:autoSpaceDN w:val="0"/>
        <w:adjustRightInd w:val="0"/>
        <w:ind w:firstLine="709"/>
        <w:jc w:val="right"/>
        <w:rPr>
          <w:color w:val="FF0000"/>
          <w:sz w:val="28"/>
          <w:szCs w:val="28"/>
          <w:highlight w:val="lightGray"/>
        </w:rPr>
      </w:pPr>
    </w:p>
    <w:p w14:paraId="02AD899C" w14:textId="77777777" w:rsidR="00110956" w:rsidRDefault="00110956" w:rsidP="00110956">
      <w:pPr>
        <w:autoSpaceDE w:val="0"/>
        <w:autoSpaceDN w:val="0"/>
        <w:adjustRightInd w:val="0"/>
        <w:ind w:firstLine="709"/>
        <w:jc w:val="right"/>
        <w:rPr>
          <w:color w:val="FF0000"/>
          <w:sz w:val="28"/>
          <w:szCs w:val="28"/>
          <w:highlight w:val="lightGray"/>
        </w:rPr>
      </w:pPr>
    </w:p>
    <w:p w14:paraId="5684C5E4" w14:textId="77777777" w:rsidR="00110956" w:rsidRDefault="00110956" w:rsidP="00110956">
      <w:pPr>
        <w:autoSpaceDE w:val="0"/>
        <w:autoSpaceDN w:val="0"/>
        <w:adjustRightInd w:val="0"/>
        <w:ind w:firstLine="709"/>
        <w:jc w:val="right"/>
        <w:rPr>
          <w:color w:val="FF0000"/>
          <w:sz w:val="28"/>
          <w:szCs w:val="28"/>
          <w:highlight w:val="lightGray"/>
        </w:rPr>
      </w:pPr>
    </w:p>
    <w:p w14:paraId="3EA899B7" w14:textId="77777777" w:rsidR="00110956" w:rsidRDefault="00110956" w:rsidP="00110956">
      <w:pPr>
        <w:autoSpaceDE w:val="0"/>
        <w:autoSpaceDN w:val="0"/>
        <w:adjustRightInd w:val="0"/>
        <w:ind w:firstLine="709"/>
        <w:jc w:val="right"/>
        <w:rPr>
          <w:color w:val="FF0000"/>
          <w:sz w:val="28"/>
          <w:szCs w:val="28"/>
          <w:highlight w:val="lightGray"/>
        </w:rPr>
      </w:pPr>
    </w:p>
    <w:p w14:paraId="651DE2CF" w14:textId="77777777" w:rsidR="00110956" w:rsidRDefault="00110956" w:rsidP="00110956">
      <w:pPr>
        <w:autoSpaceDE w:val="0"/>
        <w:autoSpaceDN w:val="0"/>
        <w:adjustRightInd w:val="0"/>
        <w:ind w:firstLine="709"/>
        <w:jc w:val="right"/>
        <w:rPr>
          <w:color w:val="FF0000"/>
          <w:sz w:val="28"/>
          <w:szCs w:val="28"/>
          <w:highlight w:val="lightGray"/>
        </w:rPr>
      </w:pPr>
    </w:p>
    <w:p w14:paraId="46931D87" w14:textId="77777777" w:rsidR="00110956" w:rsidRDefault="00110956" w:rsidP="00110956">
      <w:pPr>
        <w:autoSpaceDE w:val="0"/>
        <w:autoSpaceDN w:val="0"/>
        <w:adjustRightInd w:val="0"/>
        <w:ind w:firstLine="709"/>
        <w:jc w:val="right"/>
        <w:rPr>
          <w:color w:val="FF0000"/>
          <w:sz w:val="28"/>
          <w:szCs w:val="28"/>
          <w:highlight w:val="lightGray"/>
        </w:rPr>
      </w:pPr>
    </w:p>
    <w:p w14:paraId="14E0A753" w14:textId="77777777" w:rsidR="00110956" w:rsidRDefault="00110956" w:rsidP="00110956">
      <w:pPr>
        <w:autoSpaceDE w:val="0"/>
        <w:autoSpaceDN w:val="0"/>
        <w:adjustRightInd w:val="0"/>
        <w:ind w:firstLine="709"/>
        <w:jc w:val="right"/>
        <w:rPr>
          <w:color w:val="FF0000"/>
          <w:sz w:val="28"/>
          <w:szCs w:val="28"/>
          <w:highlight w:val="lightGray"/>
        </w:rPr>
      </w:pPr>
    </w:p>
    <w:p w14:paraId="097FE87B" w14:textId="77777777" w:rsidR="00110956" w:rsidRDefault="00110956" w:rsidP="00110956">
      <w:pPr>
        <w:autoSpaceDE w:val="0"/>
        <w:autoSpaceDN w:val="0"/>
        <w:adjustRightInd w:val="0"/>
        <w:ind w:firstLine="709"/>
        <w:jc w:val="right"/>
        <w:rPr>
          <w:color w:val="FF0000"/>
          <w:sz w:val="28"/>
          <w:szCs w:val="28"/>
          <w:highlight w:val="lightGray"/>
        </w:rPr>
      </w:pPr>
    </w:p>
    <w:p w14:paraId="0B067B8C" w14:textId="77777777" w:rsidR="00110956" w:rsidRDefault="00110956" w:rsidP="00110956">
      <w:pPr>
        <w:autoSpaceDE w:val="0"/>
        <w:autoSpaceDN w:val="0"/>
        <w:adjustRightInd w:val="0"/>
        <w:ind w:firstLine="709"/>
        <w:jc w:val="right"/>
        <w:rPr>
          <w:color w:val="FF0000"/>
          <w:sz w:val="28"/>
          <w:szCs w:val="28"/>
          <w:highlight w:val="lightGray"/>
        </w:rPr>
      </w:pPr>
    </w:p>
    <w:p w14:paraId="12BE5A91" w14:textId="77777777" w:rsidR="00110956" w:rsidRDefault="00110956" w:rsidP="00110956">
      <w:pPr>
        <w:autoSpaceDE w:val="0"/>
        <w:autoSpaceDN w:val="0"/>
        <w:adjustRightInd w:val="0"/>
        <w:ind w:firstLine="709"/>
        <w:jc w:val="right"/>
        <w:rPr>
          <w:color w:val="FF0000"/>
          <w:sz w:val="28"/>
          <w:szCs w:val="28"/>
          <w:highlight w:val="lightGray"/>
        </w:rPr>
      </w:pPr>
    </w:p>
    <w:p w14:paraId="2BA522B3" w14:textId="77777777" w:rsidR="00110956" w:rsidRDefault="00110956" w:rsidP="00110956">
      <w:pPr>
        <w:autoSpaceDE w:val="0"/>
        <w:autoSpaceDN w:val="0"/>
        <w:adjustRightInd w:val="0"/>
        <w:ind w:firstLine="709"/>
        <w:jc w:val="right"/>
        <w:rPr>
          <w:color w:val="FF0000"/>
          <w:sz w:val="28"/>
          <w:szCs w:val="28"/>
          <w:highlight w:val="lightGray"/>
        </w:rPr>
      </w:pPr>
    </w:p>
    <w:p w14:paraId="79310571" w14:textId="77777777" w:rsidR="00110956" w:rsidRDefault="00110956" w:rsidP="00110956">
      <w:pPr>
        <w:autoSpaceDE w:val="0"/>
        <w:autoSpaceDN w:val="0"/>
        <w:adjustRightInd w:val="0"/>
        <w:ind w:firstLine="709"/>
        <w:jc w:val="right"/>
        <w:rPr>
          <w:color w:val="FF0000"/>
          <w:sz w:val="28"/>
          <w:szCs w:val="28"/>
          <w:highlight w:val="lightGray"/>
        </w:rPr>
      </w:pPr>
    </w:p>
    <w:p w14:paraId="68AAA6C6" w14:textId="77777777" w:rsidR="00110956" w:rsidRDefault="00110956" w:rsidP="00110956">
      <w:pPr>
        <w:autoSpaceDE w:val="0"/>
        <w:autoSpaceDN w:val="0"/>
        <w:adjustRightInd w:val="0"/>
        <w:ind w:firstLine="709"/>
        <w:jc w:val="right"/>
        <w:rPr>
          <w:color w:val="FF0000"/>
          <w:sz w:val="28"/>
          <w:szCs w:val="28"/>
          <w:highlight w:val="lightGray"/>
        </w:rPr>
      </w:pPr>
    </w:p>
    <w:p w14:paraId="75CCFB54" w14:textId="77777777" w:rsidR="00110956" w:rsidRDefault="00110956" w:rsidP="00110956">
      <w:pPr>
        <w:autoSpaceDE w:val="0"/>
        <w:autoSpaceDN w:val="0"/>
        <w:adjustRightInd w:val="0"/>
        <w:ind w:firstLine="709"/>
        <w:jc w:val="right"/>
        <w:rPr>
          <w:color w:val="FF0000"/>
          <w:sz w:val="28"/>
          <w:szCs w:val="28"/>
          <w:highlight w:val="lightGray"/>
        </w:rPr>
      </w:pPr>
    </w:p>
    <w:p w14:paraId="53D2B9F4" w14:textId="77777777" w:rsidR="00110956" w:rsidRDefault="00110956" w:rsidP="00110956">
      <w:pPr>
        <w:autoSpaceDE w:val="0"/>
        <w:autoSpaceDN w:val="0"/>
        <w:adjustRightInd w:val="0"/>
        <w:ind w:firstLine="709"/>
        <w:jc w:val="right"/>
        <w:rPr>
          <w:color w:val="FF0000"/>
          <w:sz w:val="28"/>
          <w:szCs w:val="28"/>
          <w:highlight w:val="lightGray"/>
        </w:rPr>
      </w:pPr>
    </w:p>
    <w:p w14:paraId="5634A9F8" w14:textId="77777777" w:rsidR="00110956" w:rsidRDefault="00110956" w:rsidP="00110956">
      <w:pPr>
        <w:autoSpaceDE w:val="0"/>
        <w:autoSpaceDN w:val="0"/>
        <w:adjustRightInd w:val="0"/>
        <w:ind w:firstLine="709"/>
        <w:jc w:val="right"/>
        <w:rPr>
          <w:color w:val="FF0000"/>
          <w:sz w:val="28"/>
          <w:szCs w:val="28"/>
          <w:highlight w:val="lightGray"/>
        </w:rPr>
      </w:pPr>
    </w:p>
    <w:p w14:paraId="3D697140" w14:textId="77777777" w:rsidR="00110956" w:rsidRDefault="00110956" w:rsidP="00110956">
      <w:pPr>
        <w:autoSpaceDE w:val="0"/>
        <w:autoSpaceDN w:val="0"/>
        <w:adjustRightInd w:val="0"/>
        <w:ind w:firstLine="709"/>
        <w:jc w:val="right"/>
        <w:rPr>
          <w:color w:val="FF0000"/>
          <w:sz w:val="28"/>
          <w:szCs w:val="28"/>
          <w:highlight w:val="lightGray"/>
        </w:rPr>
      </w:pPr>
    </w:p>
    <w:p w14:paraId="112A7C25" w14:textId="77777777" w:rsidR="00110956" w:rsidRDefault="00110956" w:rsidP="00110956">
      <w:pPr>
        <w:autoSpaceDE w:val="0"/>
        <w:autoSpaceDN w:val="0"/>
        <w:adjustRightInd w:val="0"/>
        <w:ind w:firstLine="709"/>
        <w:jc w:val="right"/>
        <w:rPr>
          <w:color w:val="FF0000"/>
          <w:sz w:val="28"/>
          <w:szCs w:val="28"/>
          <w:highlight w:val="lightGray"/>
        </w:rPr>
        <w:sectPr w:rsidR="00110956" w:rsidSect="00110956">
          <w:headerReference w:type="default" r:id="rId320"/>
          <w:footerReference w:type="even" r:id="rId321"/>
          <w:footerReference w:type="default" r:id="rId322"/>
          <w:pgSz w:w="11906" w:h="16838" w:code="9"/>
          <w:pgMar w:top="1134" w:right="851" w:bottom="426" w:left="1134" w:header="720" w:footer="720" w:gutter="0"/>
          <w:cols w:space="720"/>
          <w:titlePg/>
          <w:docGrid w:linePitch="326"/>
        </w:sectPr>
      </w:pPr>
    </w:p>
    <w:p w14:paraId="25E94D64" w14:textId="77777777" w:rsidR="00110956" w:rsidRDefault="00110956" w:rsidP="00110956">
      <w:pPr>
        <w:autoSpaceDE w:val="0"/>
        <w:autoSpaceDN w:val="0"/>
        <w:adjustRightInd w:val="0"/>
        <w:ind w:firstLine="709"/>
        <w:jc w:val="right"/>
        <w:rPr>
          <w:color w:val="FF0000"/>
        </w:rPr>
      </w:pPr>
      <w:r w:rsidRPr="000A3DE5">
        <w:rPr>
          <w:sz w:val="28"/>
          <w:szCs w:val="28"/>
        </w:rPr>
        <w:lastRenderedPageBreak/>
        <w:t>Таблица 12</w:t>
      </w:r>
      <w:r w:rsidRPr="00240CE7">
        <w:rPr>
          <w:noProof/>
        </w:rPr>
        <w:drawing>
          <wp:inline distT="0" distB="0" distL="0" distR="0" wp14:anchorId="50646CC0" wp14:editId="37ACD84B">
            <wp:extent cx="10137913" cy="5724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142786" cy="5727277"/>
                    </a:xfrm>
                    <a:prstGeom prst="rect">
                      <a:avLst/>
                    </a:prstGeom>
                    <a:noFill/>
                    <a:ln>
                      <a:noFill/>
                    </a:ln>
                  </pic:spPr>
                </pic:pic>
              </a:graphicData>
            </a:graphic>
          </wp:inline>
        </w:drawing>
      </w:r>
    </w:p>
    <w:p w14:paraId="024AC6C7" w14:textId="77777777" w:rsidR="00110956" w:rsidRDefault="00110956" w:rsidP="00110956">
      <w:r w:rsidRPr="00240CE7">
        <w:rPr>
          <w:noProof/>
        </w:rPr>
        <w:lastRenderedPageBreak/>
        <w:drawing>
          <wp:inline distT="0" distB="0" distL="0" distR="0" wp14:anchorId="7CF28737" wp14:editId="7F3A3E3D">
            <wp:extent cx="10185621" cy="6042593"/>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195997" cy="6048749"/>
                    </a:xfrm>
                    <a:prstGeom prst="rect">
                      <a:avLst/>
                    </a:prstGeom>
                    <a:noFill/>
                    <a:ln>
                      <a:noFill/>
                    </a:ln>
                  </pic:spPr>
                </pic:pic>
              </a:graphicData>
            </a:graphic>
          </wp:inline>
        </w:drawing>
      </w:r>
    </w:p>
    <w:p w14:paraId="09B884C8" w14:textId="77777777" w:rsidR="00110956" w:rsidRDefault="00110956" w:rsidP="00110956">
      <w:r w:rsidRPr="00240CE7">
        <w:rPr>
          <w:noProof/>
        </w:rPr>
        <w:lastRenderedPageBreak/>
        <w:drawing>
          <wp:inline distT="0" distB="0" distL="0" distR="0" wp14:anchorId="7872B4B3" wp14:editId="638B31AF">
            <wp:extent cx="10098157" cy="6201324"/>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107751" cy="6207216"/>
                    </a:xfrm>
                    <a:prstGeom prst="rect">
                      <a:avLst/>
                    </a:prstGeom>
                    <a:noFill/>
                    <a:ln>
                      <a:noFill/>
                    </a:ln>
                  </pic:spPr>
                </pic:pic>
              </a:graphicData>
            </a:graphic>
          </wp:inline>
        </w:drawing>
      </w:r>
    </w:p>
    <w:p w14:paraId="06CAA0E3" w14:textId="77777777" w:rsidR="00110956" w:rsidRDefault="00110956" w:rsidP="00110956">
      <w:pPr>
        <w:autoSpaceDE w:val="0"/>
        <w:autoSpaceDN w:val="0"/>
        <w:adjustRightInd w:val="0"/>
        <w:jc w:val="both"/>
        <w:rPr>
          <w:color w:val="FF0000"/>
        </w:rPr>
        <w:sectPr w:rsidR="00110956" w:rsidSect="00110956">
          <w:pgSz w:w="16838" w:h="11906" w:orient="landscape" w:code="9"/>
          <w:pgMar w:top="1134" w:right="1134" w:bottom="851" w:left="425" w:header="720" w:footer="720" w:gutter="0"/>
          <w:cols w:space="720"/>
          <w:titlePg/>
          <w:docGrid w:linePitch="326"/>
        </w:sectPr>
      </w:pPr>
      <w:r w:rsidRPr="00240CE7">
        <w:rPr>
          <w:noProof/>
        </w:rPr>
        <w:lastRenderedPageBreak/>
        <w:drawing>
          <wp:inline distT="0" distB="0" distL="0" distR="0" wp14:anchorId="6DFDEDBF" wp14:editId="4196BD29">
            <wp:extent cx="10137913" cy="56400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141025" cy="5641801"/>
                    </a:xfrm>
                    <a:prstGeom prst="rect">
                      <a:avLst/>
                    </a:prstGeom>
                    <a:noFill/>
                    <a:ln>
                      <a:noFill/>
                    </a:ln>
                  </pic:spPr>
                </pic:pic>
              </a:graphicData>
            </a:graphic>
          </wp:inline>
        </w:drawing>
      </w:r>
    </w:p>
    <w:p w14:paraId="268ADFBA" w14:textId="77777777" w:rsidR="00110956" w:rsidRPr="00240CE7" w:rsidRDefault="00110956" w:rsidP="00110956">
      <w:pPr>
        <w:pStyle w:val="32"/>
        <w:tabs>
          <w:tab w:val="left" w:pos="709"/>
        </w:tabs>
        <w:ind w:firstLine="709"/>
        <w:jc w:val="both"/>
        <w:rPr>
          <w:b/>
          <w:sz w:val="28"/>
          <w:szCs w:val="28"/>
        </w:rPr>
      </w:pPr>
      <w:r w:rsidRPr="00240CE7">
        <w:rPr>
          <w:sz w:val="28"/>
          <w:szCs w:val="28"/>
        </w:rPr>
        <w:lastRenderedPageBreak/>
        <w:t xml:space="preserve">Таким образом, </w:t>
      </w:r>
      <w:r w:rsidRPr="00240CE7">
        <w:rPr>
          <w:b/>
          <w:sz w:val="28"/>
          <w:szCs w:val="28"/>
        </w:rPr>
        <w:t xml:space="preserve">размер корректировки необходимой валовой выручки в сторону увеличения составил 52843,86 тыс. руб. </w:t>
      </w:r>
    </w:p>
    <w:p w14:paraId="38B5A0CA" w14:textId="77777777" w:rsidR="00110956" w:rsidRPr="00240CE7" w:rsidRDefault="00110956" w:rsidP="00110956">
      <w:pPr>
        <w:autoSpaceDE w:val="0"/>
        <w:autoSpaceDN w:val="0"/>
        <w:adjustRightInd w:val="0"/>
        <w:jc w:val="both"/>
        <w:rPr>
          <w:sz w:val="28"/>
          <w:szCs w:val="28"/>
          <w:u w:val="single"/>
        </w:rPr>
      </w:pPr>
    </w:p>
    <w:p w14:paraId="2AE63D80" w14:textId="77777777" w:rsidR="00110956" w:rsidRDefault="00110956" w:rsidP="00110956">
      <w:pPr>
        <w:autoSpaceDE w:val="0"/>
        <w:autoSpaceDN w:val="0"/>
        <w:adjustRightInd w:val="0"/>
        <w:ind w:firstLine="709"/>
        <w:jc w:val="center"/>
        <w:rPr>
          <w:b/>
          <w:sz w:val="32"/>
          <w:szCs w:val="28"/>
          <w:u w:val="single"/>
        </w:rPr>
      </w:pPr>
      <w:r w:rsidRPr="00F25CD3">
        <w:rPr>
          <w:b/>
          <w:sz w:val="32"/>
          <w:szCs w:val="28"/>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5DD2225A" w14:textId="77777777" w:rsidR="00110956" w:rsidRPr="00F25CD3" w:rsidRDefault="00110956" w:rsidP="00110956">
      <w:pPr>
        <w:autoSpaceDE w:val="0"/>
        <w:autoSpaceDN w:val="0"/>
        <w:adjustRightInd w:val="0"/>
        <w:ind w:firstLine="709"/>
        <w:jc w:val="center"/>
        <w:rPr>
          <w:sz w:val="28"/>
          <w:szCs w:val="28"/>
        </w:rPr>
      </w:pPr>
    </w:p>
    <w:p w14:paraId="617CC224"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0A30CB0E" w14:textId="77777777" w:rsidR="00110956" w:rsidRPr="00F25CD3" w:rsidRDefault="00110956" w:rsidP="00110956">
      <w:pPr>
        <w:autoSpaceDE w:val="0"/>
        <w:autoSpaceDN w:val="0"/>
        <w:adjustRightInd w:val="0"/>
        <w:ind w:firstLine="709"/>
        <w:jc w:val="both"/>
        <w:rPr>
          <w:sz w:val="28"/>
          <w:szCs w:val="28"/>
        </w:rPr>
      </w:pPr>
    </w:p>
    <w:p w14:paraId="0CEA81C0" w14:textId="77777777" w:rsidR="00110956" w:rsidRPr="00F25CD3" w:rsidRDefault="00110956" w:rsidP="00110956">
      <w:pPr>
        <w:autoSpaceDE w:val="0"/>
        <w:autoSpaceDN w:val="0"/>
        <w:adjustRightInd w:val="0"/>
        <w:ind w:firstLine="709"/>
        <w:jc w:val="center"/>
        <w:rPr>
          <w:sz w:val="28"/>
          <w:szCs w:val="28"/>
        </w:rPr>
      </w:pPr>
      <w:r w:rsidRPr="00F25CD3">
        <w:rPr>
          <w:noProof/>
          <w:position w:val="-36"/>
          <w:sz w:val="28"/>
          <w:szCs w:val="28"/>
        </w:rPr>
        <w:drawing>
          <wp:inline distT="0" distB="0" distL="0" distR="0" wp14:anchorId="4EE3A2A3" wp14:editId="0DE331C4">
            <wp:extent cx="3714750" cy="6381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1B8055EE"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где:</w:t>
      </w:r>
    </w:p>
    <w:p w14:paraId="256D4143" w14:textId="77777777" w:rsidR="00110956" w:rsidRPr="00F25CD3" w:rsidRDefault="00110956" w:rsidP="00110956">
      <w:pPr>
        <w:autoSpaceDE w:val="0"/>
        <w:autoSpaceDN w:val="0"/>
        <w:adjustRightInd w:val="0"/>
        <w:ind w:firstLine="709"/>
        <w:jc w:val="both"/>
        <w:rPr>
          <w:sz w:val="28"/>
          <w:szCs w:val="28"/>
        </w:rPr>
      </w:pPr>
      <w:r w:rsidRPr="00F25CD3">
        <w:rPr>
          <w:noProof/>
          <w:position w:val="-12"/>
          <w:sz w:val="28"/>
          <w:szCs w:val="28"/>
        </w:rPr>
        <w:drawing>
          <wp:inline distT="0" distB="0" distL="0" distR="0" wp14:anchorId="5FF8EAEB" wp14:editId="6B59147B">
            <wp:extent cx="533400" cy="333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25CD3">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6B6D6AD9"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5FA8F9EC" w14:textId="77777777" w:rsidR="00110956" w:rsidRPr="00F25CD3" w:rsidRDefault="00110956" w:rsidP="00110956">
      <w:pPr>
        <w:autoSpaceDE w:val="0"/>
        <w:autoSpaceDN w:val="0"/>
        <w:adjustRightInd w:val="0"/>
        <w:ind w:firstLine="709"/>
        <w:jc w:val="both"/>
        <w:rPr>
          <w:sz w:val="28"/>
          <w:szCs w:val="28"/>
        </w:rPr>
      </w:pPr>
      <w:r w:rsidRPr="00F25CD3">
        <w:rPr>
          <w:noProof/>
          <w:position w:val="-12"/>
          <w:sz w:val="28"/>
          <w:szCs w:val="28"/>
        </w:rPr>
        <w:drawing>
          <wp:inline distT="0" distB="0" distL="0" distR="0" wp14:anchorId="5373AE17" wp14:editId="17EA887E">
            <wp:extent cx="571500" cy="3333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25CD3">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7088AC92"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 xml:space="preserve">При расчете показателей </w:t>
      </w:r>
      <w:r w:rsidRPr="00F25CD3">
        <w:rPr>
          <w:noProof/>
          <w:position w:val="-12"/>
          <w:sz w:val="28"/>
          <w:szCs w:val="28"/>
        </w:rPr>
        <w:drawing>
          <wp:inline distT="0" distB="0" distL="0" distR="0" wp14:anchorId="1B82FEFA" wp14:editId="0B7C6EF3">
            <wp:extent cx="533400" cy="333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F25CD3">
        <w:rPr>
          <w:sz w:val="28"/>
          <w:szCs w:val="28"/>
        </w:rPr>
        <w:t xml:space="preserve">, </w:t>
      </w:r>
      <w:r w:rsidRPr="00F25CD3">
        <w:rPr>
          <w:noProof/>
          <w:position w:val="-12"/>
          <w:sz w:val="28"/>
          <w:szCs w:val="28"/>
        </w:rPr>
        <w:drawing>
          <wp:inline distT="0" distB="0" distL="0" distR="0" wp14:anchorId="3FB9279C" wp14:editId="3D316284">
            <wp:extent cx="571500" cy="3333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25CD3">
        <w:rPr>
          <w:sz w:val="28"/>
          <w:szCs w:val="28"/>
        </w:rPr>
        <w:t xml:space="preserve">, </w:t>
      </w:r>
      <w:r w:rsidRPr="00F25CD3">
        <w:rPr>
          <w:noProof/>
          <w:position w:val="-12"/>
          <w:sz w:val="28"/>
          <w:szCs w:val="28"/>
        </w:rPr>
        <w:drawing>
          <wp:inline distT="0" distB="0" distL="0" distR="0" wp14:anchorId="2A9D2970" wp14:editId="6A4B6C1A">
            <wp:extent cx="571500" cy="333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F25CD3">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46515513" w14:textId="77777777" w:rsidR="00110956" w:rsidRPr="00F25CD3" w:rsidRDefault="00110956" w:rsidP="00110956">
      <w:pPr>
        <w:autoSpaceDE w:val="0"/>
        <w:autoSpaceDN w:val="0"/>
        <w:adjustRightInd w:val="0"/>
        <w:ind w:firstLine="709"/>
        <w:jc w:val="both"/>
        <w:rPr>
          <w:sz w:val="10"/>
          <w:szCs w:val="10"/>
        </w:rPr>
      </w:pPr>
    </w:p>
    <w:p w14:paraId="39399371"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Инвестиционная программа утверждена постановлением РЭК Кузбасса от 30.11.2020 № 464 «Об утверждении инвестиционной программы ООО «ЭкоЛэнд» (Новокузнецкий городской округ), в области обращения с твердыми коммунальными отходами на 2021 - 2025 годы».</w:t>
      </w:r>
    </w:p>
    <w:p w14:paraId="70DA3236" w14:textId="77777777" w:rsidR="00110956" w:rsidRPr="00A02220" w:rsidRDefault="00110956" w:rsidP="00110956">
      <w:pPr>
        <w:autoSpaceDE w:val="0"/>
        <w:autoSpaceDN w:val="0"/>
        <w:adjustRightInd w:val="0"/>
        <w:ind w:firstLine="709"/>
        <w:jc w:val="both"/>
        <w:rPr>
          <w:rFonts w:eastAsia="Calibri"/>
          <w:color w:val="FF0000"/>
          <w:sz w:val="28"/>
          <w:szCs w:val="28"/>
          <w:lang w:eastAsia="en-US"/>
        </w:rPr>
      </w:pPr>
      <w:r w:rsidRPr="00486C28">
        <w:rPr>
          <w:rFonts w:eastAsia="Calibri"/>
          <w:b/>
          <w:sz w:val="28"/>
          <w:szCs w:val="28"/>
          <w:lang w:eastAsia="en-US"/>
        </w:rPr>
        <w:t xml:space="preserve">При корректировке НВВ на 2025 год показатель </w:t>
      </w:r>
      <w:r w:rsidRPr="00486C28">
        <w:rPr>
          <w:b/>
          <w:noProof/>
          <w:position w:val="-11"/>
          <w:sz w:val="28"/>
          <w:szCs w:val="28"/>
        </w:rPr>
        <w:drawing>
          <wp:inline distT="0" distB="0" distL="0" distR="0" wp14:anchorId="6A7F070C" wp14:editId="263E3CE4">
            <wp:extent cx="438150" cy="3333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486C28">
        <w:rPr>
          <w:rFonts w:eastAsia="Calibri"/>
          <w:b/>
          <w:sz w:val="28"/>
          <w:szCs w:val="28"/>
          <w:lang w:eastAsia="en-US"/>
        </w:rPr>
        <w:t>, равен значению 10918,82 тыс. руб.</w:t>
      </w:r>
      <w:r w:rsidRPr="00486C28">
        <w:t xml:space="preserve"> (</w:t>
      </w:r>
      <w:r w:rsidRPr="00486C28">
        <w:rPr>
          <w:rFonts w:eastAsia="Calibri"/>
          <w:sz w:val="28"/>
          <w:szCs w:val="28"/>
          <w:lang w:eastAsia="en-US"/>
        </w:rPr>
        <w:t>17069,75*(27988,57/17069,75-1) = 10918,82).</w:t>
      </w:r>
    </w:p>
    <w:p w14:paraId="7DC52B7D" w14:textId="77777777" w:rsidR="00110956" w:rsidRPr="000A3DE5" w:rsidRDefault="00110956" w:rsidP="00110956">
      <w:pPr>
        <w:autoSpaceDE w:val="0"/>
        <w:autoSpaceDN w:val="0"/>
        <w:adjustRightInd w:val="0"/>
        <w:ind w:firstLine="540"/>
        <w:jc w:val="both"/>
        <w:rPr>
          <w:sz w:val="28"/>
          <w:szCs w:val="28"/>
        </w:rPr>
      </w:pPr>
      <w:r w:rsidRPr="000A3DE5">
        <w:rPr>
          <w:sz w:val="28"/>
          <w:szCs w:val="28"/>
        </w:rPr>
        <w:t xml:space="preserve">Информация о плановых и фактических значениях, используемых в расчете показателя представлена в Таблице 13. </w:t>
      </w:r>
    </w:p>
    <w:p w14:paraId="10224D94" w14:textId="77777777" w:rsidR="00110956" w:rsidRPr="000A3DE5" w:rsidRDefault="00110956" w:rsidP="00110956">
      <w:pPr>
        <w:autoSpaceDE w:val="0"/>
        <w:autoSpaceDN w:val="0"/>
        <w:adjustRightInd w:val="0"/>
        <w:ind w:firstLine="540"/>
        <w:jc w:val="right"/>
        <w:rPr>
          <w:sz w:val="28"/>
          <w:szCs w:val="28"/>
        </w:rPr>
      </w:pPr>
    </w:p>
    <w:p w14:paraId="0F06E14A" w14:textId="77777777" w:rsidR="00110956" w:rsidRDefault="00110956" w:rsidP="00110956">
      <w:pPr>
        <w:autoSpaceDE w:val="0"/>
        <w:autoSpaceDN w:val="0"/>
        <w:adjustRightInd w:val="0"/>
        <w:ind w:firstLine="540"/>
        <w:jc w:val="right"/>
        <w:rPr>
          <w:sz w:val="28"/>
          <w:szCs w:val="28"/>
        </w:rPr>
      </w:pPr>
    </w:p>
    <w:p w14:paraId="15FD820B" w14:textId="77777777" w:rsidR="00110956" w:rsidRDefault="00110956" w:rsidP="00110956">
      <w:pPr>
        <w:autoSpaceDE w:val="0"/>
        <w:autoSpaceDN w:val="0"/>
        <w:adjustRightInd w:val="0"/>
        <w:ind w:firstLine="540"/>
        <w:jc w:val="right"/>
        <w:rPr>
          <w:sz w:val="28"/>
          <w:szCs w:val="28"/>
        </w:rPr>
      </w:pPr>
    </w:p>
    <w:p w14:paraId="39728F47" w14:textId="77777777" w:rsidR="00110956" w:rsidRPr="000A3DE5" w:rsidRDefault="00110956" w:rsidP="00110956">
      <w:pPr>
        <w:autoSpaceDE w:val="0"/>
        <w:autoSpaceDN w:val="0"/>
        <w:adjustRightInd w:val="0"/>
        <w:ind w:firstLine="540"/>
        <w:jc w:val="right"/>
        <w:rPr>
          <w:sz w:val="28"/>
          <w:szCs w:val="28"/>
        </w:rPr>
      </w:pPr>
      <w:r w:rsidRPr="000A3DE5">
        <w:rPr>
          <w:sz w:val="28"/>
          <w:szCs w:val="28"/>
        </w:rPr>
        <w:t>Таблица 13</w:t>
      </w:r>
    </w:p>
    <w:p w14:paraId="7AEF61DE" w14:textId="77777777" w:rsidR="00110956" w:rsidRPr="00A02220" w:rsidRDefault="00110956" w:rsidP="00110956">
      <w:pPr>
        <w:autoSpaceDE w:val="0"/>
        <w:autoSpaceDN w:val="0"/>
        <w:adjustRightInd w:val="0"/>
        <w:jc w:val="both"/>
        <w:rPr>
          <w:color w:val="FF0000"/>
          <w:sz w:val="10"/>
          <w:szCs w:val="10"/>
        </w:rPr>
      </w:pPr>
      <w:r w:rsidRPr="00486C28">
        <w:rPr>
          <w:noProof/>
        </w:rPr>
        <w:drawing>
          <wp:inline distT="0" distB="0" distL="0" distR="0" wp14:anchorId="3CB2AF06" wp14:editId="2DF15BDD">
            <wp:extent cx="6299835" cy="4320475"/>
            <wp:effectExtent l="0" t="0" r="571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299835" cy="4320475"/>
                    </a:xfrm>
                    <a:prstGeom prst="rect">
                      <a:avLst/>
                    </a:prstGeom>
                    <a:noFill/>
                    <a:ln>
                      <a:noFill/>
                    </a:ln>
                  </pic:spPr>
                </pic:pic>
              </a:graphicData>
            </a:graphic>
          </wp:inline>
        </w:drawing>
      </w:r>
    </w:p>
    <w:p w14:paraId="4C8A8200" w14:textId="77777777" w:rsidR="00110956" w:rsidRDefault="00110956" w:rsidP="00110956">
      <w:pPr>
        <w:autoSpaceDE w:val="0"/>
        <w:autoSpaceDN w:val="0"/>
        <w:adjustRightInd w:val="0"/>
        <w:ind w:firstLine="540"/>
        <w:jc w:val="both"/>
        <w:rPr>
          <w:color w:val="FF0000"/>
          <w:sz w:val="28"/>
          <w:szCs w:val="28"/>
        </w:rPr>
      </w:pPr>
    </w:p>
    <w:p w14:paraId="78AA19AE" w14:textId="77777777" w:rsidR="00110956" w:rsidRPr="00EB43A9" w:rsidRDefault="00110956" w:rsidP="00110956">
      <w:pPr>
        <w:autoSpaceDE w:val="0"/>
        <w:autoSpaceDN w:val="0"/>
        <w:adjustRightInd w:val="0"/>
        <w:ind w:firstLine="540"/>
        <w:jc w:val="both"/>
        <w:rPr>
          <w:sz w:val="28"/>
          <w:szCs w:val="28"/>
        </w:rPr>
      </w:pPr>
      <w:r w:rsidRPr="00EB43A9">
        <w:rPr>
          <w:sz w:val="28"/>
          <w:szCs w:val="28"/>
        </w:rPr>
        <w:t xml:space="preserve">Фактическое освоение мероприятий инвестиционной программы выше плановых на 10918,82 тыс. руб. (27988,57 – 17069,75 = 10918,82). </w:t>
      </w:r>
    </w:p>
    <w:p w14:paraId="30A826B1" w14:textId="77777777" w:rsidR="00110956" w:rsidRPr="00A02220" w:rsidRDefault="00110956" w:rsidP="00110956">
      <w:pPr>
        <w:autoSpaceDE w:val="0"/>
        <w:autoSpaceDN w:val="0"/>
        <w:adjustRightInd w:val="0"/>
        <w:ind w:firstLine="540"/>
        <w:jc w:val="right"/>
        <w:rPr>
          <w:color w:val="FF0000"/>
          <w:sz w:val="28"/>
          <w:szCs w:val="28"/>
        </w:rPr>
      </w:pPr>
    </w:p>
    <w:p w14:paraId="3DE11F28" w14:textId="77777777" w:rsidR="00110956" w:rsidRDefault="00110956" w:rsidP="00110956">
      <w:pPr>
        <w:autoSpaceDE w:val="0"/>
        <w:autoSpaceDN w:val="0"/>
        <w:adjustRightInd w:val="0"/>
        <w:ind w:firstLine="709"/>
        <w:jc w:val="center"/>
        <w:rPr>
          <w:b/>
          <w:sz w:val="32"/>
          <w:szCs w:val="28"/>
          <w:u w:val="single"/>
        </w:rPr>
      </w:pPr>
      <w:r w:rsidRPr="00F25CD3">
        <w:rPr>
          <w:b/>
          <w:sz w:val="32"/>
          <w:szCs w:val="28"/>
          <w:u w:val="single"/>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p w14:paraId="0075069F" w14:textId="77777777" w:rsidR="00110956" w:rsidRPr="00F25CD3" w:rsidRDefault="00110956" w:rsidP="00110956">
      <w:pPr>
        <w:autoSpaceDE w:val="0"/>
        <w:autoSpaceDN w:val="0"/>
        <w:adjustRightInd w:val="0"/>
        <w:ind w:firstLine="709"/>
        <w:jc w:val="center"/>
        <w:rPr>
          <w:sz w:val="28"/>
          <w:szCs w:val="28"/>
        </w:rPr>
      </w:pPr>
    </w:p>
    <w:p w14:paraId="248BA102"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 xml:space="preserve">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w:t>
      </w:r>
      <w:r w:rsidRPr="00F25CD3">
        <w:rPr>
          <w:sz w:val="28"/>
          <w:szCs w:val="28"/>
        </w:rPr>
        <w:lastRenderedPageBreak/>
        <w:t>регулируемой организации при недостижении регулируемой организацией показателей эффективности.</w:t>
      </w:r>
    </w:p>
    <w:p w14:paraId="1BAC99C1" w14:textId="77777777" w:rsidR="00110956" w:rsidRPr="00F25CD3" w:rsidRDefault="00110956" w:rsidP="00110956">
      <w:pPr>
        <w:autoSpaceDE w:val="0"/>
        <w:autoSpaceDN w:val="0"/>
        <w:adjustRightInd w:val="0"/>
        <w:ind w:firstLine="709"/>
        <w:jc w:val="center"/>
        <w:rPr>
          <w:sz w:val="28"/>
          <w:szCs w:val="28"/>
        </w:rPr>
      </w:pPr>
      <w:r w:rsidRPr="00F25CD3">
        <w:rPr>
          <w:noProof/>
          <w:position w:val="-64"/>
          <w:sz w:val="28"/>
          <w:szCs w:val="28"/>
        </w:rPr>
        <w:drawing>
          <wp:inline distT="0" distB="0" distL="0" distR="0" wp14:anchorId="1F5DE93B" wp14:editId="70C93BE5">
            <wp:extent cx="3943350" cy="990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47933FCA"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где:</w:t>
      </w:r>
    </w:p>
    <w:p w14:paraId="77031331"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1. А</w:t>
      </w:r>
      <w:r w:rsidRPr="00F25CD3">
        <w:rPr>
          <w:sz w:val="28"/>
          <w:szCs w:val="28"/>
          <w:vertAlign w:val="subscript"/>
        </w:rPr>
        <w:t>i-2</w:t>
      </w:r>
      <w:r w:rsidRPr="00F25CD3">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4C04290C" w14:textId="77777777" w:rsidR="00110956" w:rsidRPr="00F25CD3" w:rsidRDefault="00110956" w:rsidP="00110956">
      <w:pPr>
        <w:autoSpaceDE w:val="0"/>
        <w:autoSpaceDN w:val="0"/>
        <w:adjustRightInd w:val="0"/>
        <w:ind w:firstLine="709"/>
        <w:jc w:val="center"/>
        <w:rPr>
          <w:sz w:val="28"/>
          <w:szCs w:val="28"/>
        </w:rPr>
      </w:pPr>
      <w:r w:rsidRPr="00F25CD3">
        <w:rPr>
          <w:noProof/>
          <w:position w:val="-38"/>
          <w:sz w:val="28"/>
          <w:szCs w:val="28"/>
        </w:rPr>
        <w:drawing>
          <wp:inline distT="0" distB="0" distL="0" distR="0" wp14:anchorId="730BBA9F" wp14:editId="24035E79">
            <wp:extent cx="3019425" cy="6762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56A7A114"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где:</w:t>
      </w:r>
    </w:p>
    <w:p w14:paraId="77DB4F6F" w14:textId="77777777" w:rsidR="00110956" w:rsidRPr="00F25CD3" w:rsidRDefault="00110956" w:rsidP="00110956">
      <w:pPr>
        <w:autoSpaceDE w:val="0"/>
        <w:autoSpaceDN w:val="0"/>
        <w:adjustRightInd w:val="0"/>
        <w:ind w:firstLine="709"/>
        <w:jc w:val="both"/>
        <w:rPr>
          <w:sz w:val="28"/>
          <w:szCs w:val="28"/>
        </w:rPr>
      </w:pPr>
      <w:r w:rsidRPr="00F25CD3">
        <w:rPr>
          <w:noProof/>
          <w:position w:val="-12"/>
          <w:sz w:val="28"/>
          <w:szCs w:val="28"/>
        </w:rPr>
        <w:drawing>
          <wp:inline distT="0" distB="0" distL="0" distR="0" wp14:anchorId="304C1369" wp14:editId="7191799C">
            <wp:extent cx="371475" cy="333375"/>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F25CD3">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328" w:history="1">
        <w:r w:rsidRPr="00F25CD3">
          <w:rPr>
            <w:sz w:val="28"/>
            <w:szCs w:val="28"/>
          </w:rPr>
          <w:t>Правилами</w:t>
        </w:r>
      </w:hyperlink>
      <w:r w:rsidRPr="00F25CD3">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338346FE" w14:textId="77777777" w:rsidR="00110956" w:rsidRPr="00F25CD3" w:rsidRDefault="00110956" w:rsidP="00110956">
      <w:pPr>
        <w:autoSpaceDE w:val="0"/>
        <w:autoSpaceDN w:val="0"/>
        <w:adjustRightInd w:val="0"/>
        <w:ind w:firstLine="709"/>
        <w:jc w:val="both"/>
        <w:rPr>
          <w:sz w:val="28"/>
          <w:szCs w:val="28"/>
        </w:rPr>
      </w:pPr>
      <w:r w:rsidRPr="00F25CD3">
        <w:rPr>
          <w:noProof/>
          <w:position w:val="-12"/>
          <w:sz w:val="28"/>
          <w:szCs w:val="28"/>
        </w:rPr>
        <w:drawing>
          <wp:inline distT="0" distB="0" distL="0" distR="0" wp14:anchorId="74F34709" wp14:editId="33F91DBB">
            <wp:extent cx="428625" cy="333375"/>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25CD3">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4E4746E1"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b</w:t>
      </w:r>
      <w:r w:rsidRPr="00F25CD3">
        <w:rPr>
          <w:sz w:val="28"/>
          <w:szCs w:val="28"/>
          <w:vertAlign w:val="subscript"/>
        </w:rPr>
        <w:t>j</w:t>
      </w:r>
      <w:r w:rsidRPr="00F25CD3">
        <w:rPr>
          <w:sz w:val="28"/>
          <w:szCs w:val="28"/>
        </w:rPr>
        <w:t xml:space="preserve"> - весовой коэффициент, определяемый с учетом следующего:</w:t>
      </w:r>
    </w:p>
    <w:p w14:paraId="1F76FFF4" w14:textId="77777777" w:rsidR="00110956" w:rsidRPr="00F25CD3" w:rsidRDefault="00110956" w:rsidP="00110956">
      <w:pPr>
        <w:autoSpaceDE w:val="0"/>
        <w:autoSpaceDN w:val="0"/>
        <w:adjustRightInd w:val="0"/>
        <w:ind w:firstLine="709"/>
        <w:jc w:val="center"/>
        <w:rPr>
          <w:sz w:val="28"/>
          <w:szCs w:val="28"/>
        </w:rPr>
      </w:pPr>
      <w:r w:rsidRPr="00F25CD3">
        <w:rPr>
          <w:noProof/>
          <w:position w:val="-35"/>
          <w:sz w:val="28"/>
          <w:szCs w:val="28"/>
        </w:rPr>
        <w:drawing>
          <wp:inline distT="0" distB="0" distL="0" distR="0" wp14:anchorId="76F65357" wp14:editId="62E82A96">
            <wp:extent cx="790575" cy="6286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334601CB"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2. П</w:t>
      </w:r>
      <w:r w:rsidRPr="00F25CD3">
        <w:rPr>
          <w:sz w:val="28"/>
          <w:szCs w:val="28"/>
          <w:vertAlign w:val="subscript"/>
        </w:rPr>
        <w:t>кор,i-2</w:t>
      </w:r>
      <w:r w:rsidRPr="00F25CD3">
        <w:rPr>
          <w:sz w:val="28"/>
          <w:szCs w:val="28"/>
        </w:rPr>
        <w:t xml:space="preserve"> - максимальная корректировка i-го года, определяемая следующим образом:</w:t>
      </w:r>
    </w:p>
    <w:p w14:paraId="1FBF8D88"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для 2017 года: П</w:t>
      </w:r>
      <w:r w:rsidRPr="00F25CD3">
        <w:rPr>
          <w:sz w:val="28"/>
          <w:szCs w:val="28"/>
          <w:vertAlign w:val="subscript"/>
        </w:rPr>
        <w:t>кор 2017</w:t>
      </w:r>
      <w:r w:rsidRPr="00F25CD3">
        <w:rPr>
          <w:sz w:val="28"/>
          <w:szCs w:val="28"/>
        </w:rPr>
        <w:t xml:space="preserve"> = 1;</w:t>
      </w:r>
    </w:p>
    <w:p w14:paraId="12A56A82"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для 2018 года: П</w:t>
      </w:r>
      <w:r w:rsidRPr="00F25CD3">
        <w:rPr>
          <w:sz w:val="28"/>
          <w:szCs w:val="28"/>
          <w:vertAlign w:val="subscript"/>
        </w:rPr>
        <w:t>кор 2018</w:t>
      </w:r>
      <w:r w:rsidRPr="00F25CD3">
        <w:rPr>
          <w:sz w:val="28"/>
          <w:szCs w:val="28"/>
        </w:rPr>
        <w:t xml:space="preserve"> = 1;</w:t>
      </w:r>
    </w:p>
    <w:p w14:paraId="6EF3B75E"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для 2019 года: П</w:t>
      </w:r>
      <w:r w:rsidRPr="00F25CD3">
        <w:rPr>
          <w:sz w:val="28"/>
          <w:szCs w:val="28"/>
          <w:vertAlign w:val="subscript"/>
        </w:rPr>
        <w:t>кор 2019</w:t>
      </w:r>
      <w:r w:rsidRPr="00F25CD3">
        <w:rPr>
          <w:sz w:val="28"/>
          <w:szCs w:val="28"/>
        </w:rPr>
        <w:t xml:space="preserve"> = 2;</w:t>
      </w:r>
    </w:p>
    <w:p w14:paraId="16CE8F8E" w14:textId="77777777" w:rsidR="00110956" w:rsidRPr="00F25CD3" w:rsidRDefault="00110956" w:rsidP="00110956">
      <w:pPr>
        <w:autoSpaceDE w:val="0"/>
        <w:autoSpaceDN w:val="0"/>
        <w:adjustRightInd w:val="0"/>
        <w:ind w:firstLine="709"/>
        <w:jc w:val="both"/>
        <w:rPr>
          <w:sz w:val="28"/>
          <w:szCs w:val="28"/>
        </w:rPr>
      </w:pPr>
      <w:r w:rsidRPr="00F25CD3">
        <w:rPr>
          <w:sz w:val="28"/>
          <w:szCs w:val="28"/>
        </w:rPr>
        <w:t>начиная с 2020 года: П</w:t>
      </w:r>
      <w:r w:rsidRPr="00F25CD3">
        <w:rPr>
          <w:sz w:val="28"/>
          <w:szCs w:val="28"/>
          <w:vertAlign w:val="subscript"/>
        </w:rPr>
        <w:t>кор 2020</w:t>
      </w:r>
      <w:r w:rsidRPr="00F25CD3">
        <w:rPr>
          <w:sz w:val="28"/>
          <w:szCs w:val="28"/>
        </w:rPr>
        <w:t xml:space="preserve"> = 3.</w:t>
      </w:r>
    </w:p>
    <w:p w14:paraId="0D65FE8D" w14:textId="77777777" w:rsidR="00110956" w:rsidRPr="00F25CD3" w:rsidRDefault="00110956" w:rsidP="00110956">
      <w:pPr>
        <w:autoSpaceDE w:val="0"/>
        <w:autoSpaceDN w:val="0"/>
        <w:adjustRightInd w:val="0"/>
        <w:spacing w:before="280"/>
        <w:ind w:firstLine="540"/>
        <w:jc w:val="both"/>
        <w:rPr>
          <w:sz w:val="28"/>
          <w:szCs w:val="28"/>
        </w:rPr>
      </w:pPr>
      <w:r w:rsidRPr="00F25CD3">
        <w:rPr>
          <w:sz w:val="28"/>
          <w:szCs w:val="28"/>
        </w:rPr>
        <w:t xml:space="preserve">К </w:t>
      </w:r>
      <w:r w:rsidRPr="00F25CD3">
        <w:rPr>
          <w:sz w:val="28"/>
          <w:szCs w:val="28"/>
          <w:u w:val="single"/>
        </w:rPr>
        <w:t>показателям эффективности объектов захоронения твердых коммунальных отходов</w:t>
      </w:r>
      <w:r w:rsidRPr="00F25CD3">
        <w:rPr>
          <w:sz w:val="28"/>
          <w:szCs w:val="28"/>
        </w:rPr>
        <w:t xml:space="preserve"> относятся:</w:t>
      </w:r>
    </w:p>
    <w:p w14:paraId="1CE31109" w14:textId="77777777" w:rsidR="00110956" w:rsidRPr="00F25CD3" w:rsidRDefault="00110956" w:rsidP="00110956">
      <w:pPr>
        <w:autoSpaceDE w:val="0"/>
        <w:autoSpaceDN w:val="0"/>
        <w:adjustRightInd w:val="0"/>
        <w:ind w:firstLine="540"/>
        <w:jc w:val="both"/>
        <w:rPr>
          <w:sz w:val="28"/>
          <w:szCs w:val="28"/>
        </w:rPr>
      </w:pPr>
      <w:r w:rsidRPr="00F25CD3">
        <w:rPr>
          <w:sz w:val="28"/>
          <w:szCs w:val="28"/>
        </w:rPr>
        <w:lastRenderedPageBreak/>
        <w:t>а) 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4E114762" w14:textId="77777777" w:rsidR="00110956" w:rsidRPr="00F25CD3" w:rsidRDefault="00110956" w:rsidP="00110956">
      <w:pPr>
        <w:autoSpaceDE w:val="0"/>
        <w:autoSpaceDN w:val="0"/>
        <w:adjustRightInd w:val="0"/>
        <w:ind w:firstLine="540"/>
        <w:jc w:val="both"/>
        <w:rPr>
          <w:sz w:val="28"/>
          <w:szCs w:val="28"/>
        </w:rPr>
      </w:pPr>
      <w:r w:rsidRPr="00F25CD3">
        <w:rPr>
          <w:sz w:val="28"/>
          <w:szCs w:val="28"/>
        </w:rPr>
        <w:t>б) количество возгораний твердых коммунальных отходов в расчете на единицу площади объекта захоронения твердых коммунальных отходов.</w:t>
      </w:r>
    </w:p>
    <w:p w14:paraId="07EC4E86" w14:textId="77777777" w:rsidR="00110956" w:rsidRPr="00F25CD3" w:rsidRDefault="00110956" w:rsidP="00110956">
      <w:pPr>
        <w:autoSpaceDE w:val="0"/>
        <w:autoSpaceDN w:val="0"/>
        <w:adjustRightInd w:val="0"/>
        <w:ind w:firstLine="567"/>
        <w:jc w:val="both"/>
        <w:rPr>
          <w:sz w:val="28"/>
          <w:szCs w:val="28"/>
        </w:rPr>
      </w:pPr>
      <w:r w:rsidRPr="00F25CD3">
        <w:rPr>
          <w:sz w:val="28"/>
          <w:szCs w:val="28"/>
        </w:rPr>
        <w:t xml:space="preserve">К </w:t>
      </w:r>
      <w:r w:rsidRPr="00F25CD3">
        <w:rPr>
          <w:sz w:val="28"/>
          <w:szCs w:val="28"/>
          <w:u w:val="single"/>
        </w:rPr>
        <w:t>показателю эффективности объектов обработки твердых коммунальных отходов</w:t>
      </w:r>
      <w:r w:rsidRPr="00F25CD3">
        <w:rPr>
          <w:sz w:val="28"/>
          <w:szCs w:val="28"/>
        </w:rPr>
        <w:t xml:space="preserve"> относится:</w:t>
      </w:r>
    </w:p>
    <w:p w14:paraId="0F8D2EF1" w14:textId="77777777" w:rsidR="00110956" w:rsidRPr="00F25CD3" w:rsidRDefault="00110956" w:rsidP="00110956">
      <w:pPr>
        <w:autoSpaceDE w:val="0"/>
        <w:autoSpaceDN w:val="0"/>
        <w:adjustRightInd w:val="0"/>
        <w:ind w:firstLine="567"/>
        <w:jc w:val="both"/>
        <w:rPr>
          <w:sz w:val="28"/>
          <w:szCs w:val="28"/>
        </w:rPr>
      </w:pPr>
      <w:r w:rsidRPr="00F25CD3">
        <w:rPr>
          <w:sz w:val="28"/>
          <w:szCs w:val="28"/>
        </w:rPr>
        <w:t>- доля твердых коммунальных отходов, направляемых на утилизацию, в массе твердых коммунальных отходов, принятых на обработку.</w:t>
      </w:r>
    </w:p>
    <w:p w14:paraId="364E993C" w14:textId="77777777" w:rsidR="00110956" w:rsidRPr="000A3DE5" w:rsidRDefault="00110956" w:rsidP="00110956">
      <w:pPr>
        <w:shd w:val="clear" w:color="auto" w:fill="FFFFFF"/>
        <w:tabs>
          <w:tab w:val="left" w:pos="709"/>
        </w:tabs>
        <w:autoSpaceDE w:val="0"/>
        <w:autoSpaceDN w:val="0"/>
        <w:adjustRightInd w:val="0"/>
        <w:ind w:firstLine="709"/>
        <w:jc w:val="both"/>
        <w:rPr>
          <w:sz w:val="28"/>
          <w:szCs w:val="28"/>
        </w:rPr>
      </w:pPr>
      <w:r w:rsidRPr="00F25CD3">
        <w:rPr>
          <w:sz w:val="28"/>
          <w:szCs w:val="28"/>
        </w:rPr>
        <w:t xml:space="preserve">Плановые значения показателей эффективности в отношении регулируемой организации на отчетный 2023 год утверждены </w:t>
      </w:r>
      <w:r w:rsidRPr="00F25CD3">
        <w:rPr>
          <w:bCs/>
          <w:kern w:val="32"/>
          <w:sz w:val="28"/>
          <w:szCs w:val="28"/>
        </w:rPr>
        <w:t>постановлением Региональной энергетической комиссии Кузбасса от 30.11.2020 № 466 «</w:t>
      </w:r>
      <w:r w:rsidRPr="00F25CD3">
        <w:rPr>
          <w:sz w:val="28"/>
          <w:szCs w:val="28"/>
        </w:rPr>
        <w:t>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ООО «ЭкоЛэнд» (г. Новокузнецк)». Анализ плановых и фактических показателей приведены в</w:t>
      </w:r>
      <w:r w:rsidRPr="00A02220">
        <w:rPr>
          <w:color w:val="FF0000"/>
          <w:sz w:val="28"/>
          <w:szCs w:val="28"/>
        </w:rPr>
        <w:t xml:space="preserve"> </w:t>
      </w:r>
      <w:r w:rsidRPr="000A3DE5">
        <w:rPr>
          <w:sz w:val="28"/>
          <w:szCs w:val="28"/>
        </w:rPr>
        <w:t>Таблице 14.</w:t>
      </w:r>
    </w:p>
    <w:p w14:paraId="005969CB" w14:textId="77777777" w:rsidR="00110956" w:rsidRPr="000A3DE5" w:rsidRDefault="00110956" w:rsidP="00110956">
      <w:pPr>
        <w:shd w:val="clear" w:color="auto" w:fill="FFFFFF"/>
        <w:tabs>
          <w:tab w:val="left" w:pos="709"/>
        </w:tabs>
        <w:autoSpaceDE w:val="0"/>
        <w:autoSpaceDN w:val="0"/>
        <w:adjustRightInd w:val="0"/>
        <w:ind w:firstLine="709"/>
        <w:jc w:val="right"/>
        <w:rPr>
          <w:sz w:val="28"/>
          <w:szCs w:val="28"/>
        </w:rPr>
      </w:pPr>
      <w:r w:rsidRPr="000A3DE5">
        <w:rPr>
          <w:sz w:val="28"/>
          <w:szCs w:val="28"/>
        </w:rPr>
        <w:t xml:space="preserve">Таблица 14 </w:t>
      </w:r>
    </w:p>
    <w:p w14:paraId="013C3FCE" w14:textId="77777777" w:rsidR="00110956" w:rsidRPr="00F25CD3" w:rsidRDefault="00110956" w:rsidP="00110956">
      <w:pPr>
        <w:jc w:val="center"/>
        <w:rPr>
          <w:b/>
          <w:bCs/>
          <w:sz w:val="28"/>
          <w:szCs w:val="28"/>
        </w:rPr>
      </w:pPr>
      <w:r w:rsidRPr="00F25CD3">
        <w:rPr>
          <w:b/>
          <w:bCs/>
          <w:sz w:val="28"/>
          <w:szCs w:val="28"/>
        </w:rPr>
        <w:t>Показатели эффективности объектов, используемых</w:t>
      </w:r>
    </w:p>
    <w:p w14:paraId="7F687802" w14:textId="77777777" w:rsidR="00110956" w:rsidRDefault="00110956" w:rsidP="00110956">
      <w:pPr>
        <w:jc w:val="center"/>
        <w:rPr>
          <w:b/>
          <w:bCs/>
          <w:sz w:val="28"/>
          <w:szCs w:val="28"/>
        </w:rPr>
      </w:pPr>
      <w:r w:rsidRPr="00F25CD3">
        <w:rPr>
          <w:b/>
          <w:bCs/>
          <w:sz w:val="28"/>
          <w:szCs w:val="28"/>
        </w:rPr>
        <w:t xml:space="preserve"> для захоронения и обработки твердых коммунальных отходов</w:t>
      </w:r>
    </w:p>
    <w:p w14:paraId="65D0D973" w14:textId="77777777" w:rsidR="00110956" w:rsidRPr="00F25CD3" w:rsidRDefault="00110956" w:rsidP="00110956">
      <w:pPr>
        <w:jc w:val="center"/>
        <w:rPr>
          <w:b/>
          <w:bCs/>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701"/>
        <w:gridCol w:w="1701"/>
      </w:tblGrid>
      <w:tr w:rsidR="00110956" w:rsidRPr="00A02220" w14:paraId="233D2867" w14:textId="77777777" w:rsidTr="005559FC">
        <w:tc>
          <w:tcPr>
            <w:tcW w:w="851" w:type="dxa"/>
            <w:shd w:val="clear" w:color="auto" w:fill="auto"/>
            <w:vAlign w:val="center"/>
          </w:tcPr>
          <w:p w14:paraId="18330598" w14:textId="77777777" w:rsidR="00110956" w:rsidRPr="00F25CD3" w:rsidRDefault="00110956" w:rsidP="005559FC">
            <w:pPr>
              <w:jc w:val="center"/>
              <w:rPr>
                <w:bCs/>
                <w:sz w:val="28"/>
                <w:szCs w:val="28"/>
              </w:rPr>
            </w:pPr>
            <w:r w:rsidRPr="00F25CD3">
              <w:rPr>
                <w:bCs/>
                <w:sz w:val="28"/>
                <w:szCs w:val="28"/>
              </w:rPr>
              <w:t>№ п/п</w:t>
            </w:r>
          </w:p>
        </w:tc>
        <w:tc>
          <w:tcPr>
            <w:tcW w:w="5670" w:type="dxa"/>
            <w:shd w:val="clear" w:color="auto" w:fill="auto"/>
            <w:vAlign w:val="center"/>
          </w:tcPr>
          <w:p w14:paraId="786A5283" w14:textId="77777777" w:rsidR="00110956" w:rsidRPr="00F25CD3" w:rsidRDefault="00110956" w:rsidP="005559FC">
            <w:pPr>
              <w:jc w:val="center"/>
              <w:rPr>
                <w:bCs/>
                <w:sz w:val="28"/>
                <w:szCs w:val="28"/>
              </w:rPr>
            </w:pPr>
            <w:r w:rsidRPr="00F25CD3">
              <w:rPr>
                <w:bCs/>
                <w:sz w:val="28"/>
                <w:szCs w:val="28"/>
              </w:rPr>
              <w:t>Наименование показателя</w:t>
            </w:r>
          </w:p>
        </w:tc>
        <w:tc>
          <w:tcPr>
            <w:tcW w:w="1701" w:type="dxa"/>
            <w:shd w:val="clear" w:color="auto" w:fill="auto"/>
            <w:vAlign w:val="center"/>
          </w:tcPr>
          <w:p w14:paraId="21EC5192" w14:textId="77777777" w:rsidR="00110956" w:rsidRPr="00F25CD3" w:rsidRDefault="00110956" w:rsidP="005559FC">
            <w:pPr>
              <w:jc w:val="center"/>
              <w:rPr>
                <w:bCs/>
                <w:sz w:val="28"/>
                <w:szCs w:val="28"/>
              </w:rPr>
            </w:pPr>
            <w:r w:rsidRPr="00F25CD3">
              <w:rPr>
                <w:bCs/>
                <w:sz w:val="28"/>
                <w:szCs w:val="28"/>
              </w:rPr>
              <w:t>План 202</w:t>
            </w:r>
            <w:r w:rsidRPr="00F25CD3">
              <w:rPr>
                <w:bCs/>
                <w:sz w:val="28"/>
                <w:szCs w:val="28"/>
                <w:lang w:val="en-US"/>
              </w:rPr>
              <w:t>3</w:t>
            </w:r>
            <w:r w:rsidRPr="00F25CD3">
              <w:rPr>
                <w:bCs/>
                <w:sz w:val="28"/>
                <w:szCs w:val="28"/>
              </w:rPr>
              <w:t xml:space="preserve"> год</w:t>
            </w:r>
          </w:p>
        </w:tc>
        <w:tc>
          <w:tcPr>
            <w:tcW w:w="1701" w:type="dxa"/>
            <w:shd w:val="clear" w:color="auto" w:fill="auto"/>
            <w:vAlign w:val="center"/>
          </w:tcPr>
          <w:p w14:paraId="020209C3" w14:textId="77777777" w:rsidR="00110956" w:rsidRPr="00F25CD3" w:rsidRDefault="00110956" w:rsidP="005559FC">
            <w:pPr>
              <w:jc w:val="center"/>
              <w:rPr>
                <w:bCs/>
                <w:sz w:val="28"/>
                <w:szCs w:val="28"/>
              </w:rPr>
            </w:pPr>
            <w:r w:rsidRPr="00F25CD3">
              <w:rPr>
                <w:bCs/>
                <w:sz w:val="28"/>
                <w:szCs w:val="28"/>
              </w:rPr>
              <w:t>Факт 202</w:t>
            </w:r>
            <w:r w:rsidRPr="00F25CD3">
              <w:rPr>
                <w:bCs/>
                <w:sz w:val="28"/>
                <w:szCs w:val="28"/>
                <w:lang w:val="en-US"/>
              </w:rPr>
              <w:t>3</w:t>
            </w:r>
            <w:r w:rsidRPr="00F25CD3">
              <w:rPr>
                <w:bCs/>
                <w:sz w:val="28"/>
                <w:szCs w:val="28"/>
              </w:rPr>
              <w:t xml:space="preserve"> год</w:t>
            </w:r>
          </w:p>
        </w:tc>
      </w:tr>
      <w:tr w:rsidR="00110956" w:rsidRPr="00A02220" w14:paraId="3E899744" w14:textId="77777777" w:rsidTr="005559FC">
        <w:tc>
          <w:tcPr>
            <w:tcW w:w="851" w:type="dxa"/>
            <w:shd w:val="clear" w:color="auto" w:fill="auto"/>
          </w:tcPr>
          <w:p w14:paraId="7C43B17D" w14:textId="77777777" w:rsidR="00110956" w:rsidRPr="00F25CD3" w:rsidRDefault="00110956" w:rsidP="005559FC">
            <w:pPr>
              <w:jc w:val="center"/>
              <w:rPr>
                <w:bCs/>
                <w:sz w:val="28"/>
                <w:szCs w:val="28"/>
              </w:rPr>
            </w:pPr>
            <w:r w:rsidRPr="00F25CD3">
              <w:rPr>
                <w:bCs/>
                <w:sz w:val="28"/>
                <w:szCs w:val="28"/>
              </w:rPr>
              <w:t>1</w:t>
            </w:r>
          </w:p>
        </w:tc>
        <w:tc>
          <w:tcPr>
            <w:tcW w:w="5670" w:type="dxa"/>
            <w:shd w:val="clear" w:color="auto" w:fill="auto"/>
          </w:tcPr>
          <w:p w14:paraId="4BFCF07C" w14:textId="77777777" w:rsidR="00110956" w:rsidRPr="00F25CD3" w:rsidRDefault="00110956" w:rsidP="005559FC">
            <w:pPr>
              <w:jc w:val="center"/>
              <w:rPr>
                <w:bCs/>
                <w:sz w:val="28"/>
                <w:szCs w:val="28"/>
              </w:rPr>
            </w:pPr>
            <w:r w:rsidRPr="00F25CD3">
              <w:rPr>
                <w:bCs/>
                <w:sz w:val="28"/>
                <w:szCs w:val="28"/>
              </w:rPr>
              <w:t>2</w:t>
            </w:r>
          </w:p>
        </w:tc>
        <w:tc>
          <w:tcPr>
            <w:tcW w:w="1701" w:type="dxa"/>
            <w:shd w:val="clear" w:color="auto" w:fill="auto"/>
          </w:tcPr>
          <w:p w14:paraId="41A2AA6D" w14:textId="77777777" w:rsidR="00110956" w:rsidRPr="00F25CD3" w:rsidRDefault="00110956" w:rsidP="005559FC">
            <w:pPr>
              <w:jc w:val="center"/>
              <w:rPr>
                <w:bCs/>
                <w:sz w:val="28"/>
                <w:szCs w:val="28"/>
              </w:rPr>
            </w:pPr>
            <w:r w:rsidRPr="00F25CD3">
              <w:rPr>
                <w:bCs/>
                <w:sz w:val="28"/>
                <w:szCs w:val="28"/>
              </w:rPr>
              <w:t>3</w:t>
            </w:r>
          </w:p>
        </w:tc>
        <w:tc>
          <w:tcPr>
            <w:tcW w:w="1701" w:type="dxa"/>
            <w:shd w:val="clear" w:color="auto" w:fill="auto"/>
          </w:tcPr>
          <w:p w14:paraId="1870E839" w14:textId="77777777" w:rsidR="00110956" w:rsidRPr="00F25CD3" w:rsidRDefault="00110956" w:rsidP="005559FC">
            <w:pPr>
              <w:jc w:val="center"/>
              <w:rPr>
                <w:bCs/>
                <w:sz w:val="28"/>
                <w:szCs w:val="28"/>
              </w:rPr>
            </w:pPr>
            <w:r w:rsidRPr="00F25CD3">
              <w:rPr>
                <w:bCs/>
                <w:sz w:val="28"/>
                <w:szCs w:val="28"/>
              </w:rPr>
              <w:t>4</w:t>
            </w:r>
          </w:p>
        </w:tc>
      </w:tr>
      <w:tr w:rsidR="00110956" w:rsidRPr="00A02220" w14:paraId="36A6E9D9" w14:textId="77777777" w:rsidTr="005559FC">
        <w:tc>
          <w:tcPr>
            <w:tcW w:w="9923" w:type="dxa"/>
            <w:gridSpan w:val="4"/>
            <w:shd w:val="clear" w:color="auto" w:fill="auto"/>
          </w:tcPr>
          <w:p w14:paraId="3F7CED43" w14:textId="77777777" w:rsidR="00110956" w:rsidRPr="00F25CD3" w:rsidRDefault="00110956" w:rsidP="005559FC">
            <w:pPr>
              <w:jc w:val="center"/>
              <w:rPr>
                <w:bCs/>
                <w:sz w:val="28"/>
                <w:szCs w:val="28"/>
              </w:rPr>
            </w:pPr>
            <w:r w:rsidRPr="00F25CD3">
              <w:rPr>
                <w:bCs/>
                <w:sz w:val="28"/>
                <w:szCs w:val="28"/>
              </w:rPr>
              <w:t>1. Обработка твердых коммунальных отходов</w:t>
            </w:r>
          </w:p>
        </w:tc>
      </w:tr>
      <w:tr w:rsidR="00110956" w:rsidRPr="00A02220" w14:paraId="6416B2BA" w14:textId="77777777" w:rsidTr="005559FC">
        <w:tc>
          <w:tcPr>
            <w:tcW w:w="851" w:type="dxa"/>
            <w:shd w:val="clear" w:color="auto" w:fill="auto"/>
            <w:vAlign w:val="center"/>
          </w:tcPr>
          <w:p w14:paraId="3C6600C0" w14:textId="77777777" w:rsidR="00110956" w:rsidRPr="00F25CD3" w:rsidRDefault="00110956" w:rsidP="005559FC">
            <w:pPr>
              <w:jc w:val="center"/>
              <w:rPr>
                <w:bCs/>
                <w:sz w:val="28"/>
                <w:szCs w:val="28"/>
              </w:rPr>
            </w:pPr>
            <w:r w:rsidRPr="00F25CD3">
              <w:rPr>
                <w:bCs/>
                <w:sz w:val="28"/>
                <w:szCs w:val="28"/>
              </w:rPr>
              <w:t>1.1.</w:t>
            </w:r>
          </w:p>
        </w:tc>
        <w:tc>
          <w:tcPr>
            <w:tcW w:w="5670" w:type="dxa"/>
            <w:shd w:val="clear" w:color="auto" w:fill="auto"/>
          </w:tcPr>
          <w:p w14:paraId="30379434" w14:textId="77777777" w:rsidR="00110956" w:rsidRPr="00F25CD3" w:rsidRDefault="00110956" w:rsidP="005559FC">
            <w:pPr>
              <w:rPr>
                <w:bCs/>
                <w:sz w:val="28"/>
                <w:szCs w:val="28"/>
              </w:rPr>
            </w:pPr>
            <w:r w:rsidRPr="00F25CD3">
              <w:rPr>
                <w:sz w:val="22"/>
                <w:szCs w:val="22"/>
              </w:rPr>
              <w:t>Доля твердых коммунальных отходов, направляемых на утилизацию в массе твердых коммунальных отходов, принятых на обработку</w:t>
            </w:r>
          </w:p>
        </w:tc>
        <w:tc>
          <w:tcPr>
            <w:tcW w:w="1701" w:type="dxa"/>
            <w:shd w:val="clear" w:color="auto" w:fill="auto"/>
            <w:vAlign w:val="center"/>
          </w:tcPr>
          <w:p w14:paraId="5F3D492F" w14:textId="77777777" w:rsidR="00110956" w:rsidRPr="00F25CD3" w:rsidRDefault="00110956" w:rsidP="005559FC">
            <w:pPr>
              <w:jc w:val="center"/>
              <w:rPr>
                <w:bCs/>
                <w:sz w:val="28"/>
                <w:szCs w:val="28"/>
              </w:rPr>
            </w:pPr>
            <w:r w:rsidRPr="00F25CD3">
              <w:rPr>
                <w:bCs/>
                <w:sz w:val="28"/>
                <w:szCs w:val="28"/>
              </w:rPr>
              <w:t>10</w:t>
            </w:r>
          </w:p>
        </w:tc>
        <w:tc>
          <w:tcPr>
            <w:tcW w:w="1701" w:type="dxa"/>
            <w:shd w:val="clear" w:color="auto" w:fill="auto"/>
            <w:vAlign w:val="center"/>
          </w:tcPr>
          <w:p w14:paraId="4D2D760D" w14:textId="77777777" w:rsidR="00110956" w:rsidRPr="00E931F7" w:rsidRDefault="00110956" w:rsidP="005559FC">
            <w:pPr>
              <w:jc w:val="center"/>
              <w:rPr>
                <w:bCs/>
                <w:sz w:val="28"/>
                <w:szCs w:val="28"/>
              </w:rPr>
            </w:pPr>
            <w:r w:rsidRPr="00E931F7">
              <w:rPr>
                <w:bCs/>
                <w:sz w:val="28"/>
                <w:szCs w:val="28"/>
              </w:rPr>
              <w:t>2,94</w:t>
            </w:r>
          </w:p>
        </w:tc>
      </w:tr>
      <w:tr w:rsidR="00110956" w:rsidRPr="00A02220" w14:paraId="2CF7DE05" w14:textId="77777777" w:rsidTr="005559FC">
        <w:tc>
          <w:tcPr>
            <w:tcW w:w="9923" w:type="dxa"/>
            <w:gridSpan w:val="4"/>
            <w:shd w:val="clear" w:color="auto" w:fill="auto"/>
          </w:tcPr>
          <w:p w14:paraId="55D379E3" w14:textId="77777777" w:rsidR="00110956" w:rsidRPr="00F25CD3" w:rsidRDefault="00110956" w:rsidP="005559FC">
            <w:pPr>
              <w:jc w:val="center"/>
              <w:rPr>
                <w:bCs/>
                <w:sz w:val="28"/>
                <w:szCs w:val="28"/>
              </w:rPr>
            </w:pPr>
            <w:r w:rsidRPr="00F25CD3">
              <w:rPr>
                <w:bCs/>
                <w:sz w:val="28"/>
                <w:szCs w:val="28"/>
              </w:rPr>
              <w:t>2. Захоронение твердых коммунальных отходов</w:t>
            </w:r>
          </w:p>
        </w:tc>
      </w:tr>
      <w:tr w:rsidR="00110956" w:rsidRPr="00A02220" w14:paraId="5C1B3BFC" w14:textId="77777777" w:rsidTr="005559FC">
        <w:trPr>
          <w:trHeight w:val="1018"/>
        </w:trPr>
        <w:tc>
          <w:tcPr>
            <w:tcW w:w="851" w:type="dxa"/>
            <w:shd w:val="clear" w:color="auto" w:fill="auto"/>
            <w:vAlign w:val="center"/>
          </w:tcPr>
          <w:p w14:paraId="3C0D3684" w14:textId="77777777" w:rsidR="00110956" w:rsidRPr="00F25CD3" w:rsidRDefault="00110956" w:rsidP="005559FC">
            <w:pPr>
              <w:jc w:val="center"/>
              <w:rPr>
                <w:bCs/>
                <w:sz w:val="28"/>
                <w:szCs w:val="28"/>
              </w:rPr>
            </w:pPr>
            <w:r w:rsidRPr="00F25CD3">
              <w:rPr>
                <w:bCs/>
                <w:sz w:val="28"/>
                <w:szCs w:val="28"/>
              </w:rPr>
              <w:t>2.1.</w:t>
            </w:r>
          </w:p>
        </w:tc>
        <w:tc>
          <w:tcPr>
            <w:tcW w:w="5670" w:type="dxa"/>
            <w:shd w:val="clear" w:color="auto" w:fill="auto"/>
            <w:vAlign w:val="center"/>
          </w:tcPr>
          <w:p w14:paraId="61F1317B" w14:textId="77777777" w:rsidR="00110956" w:rsidRPr="00F25CD3" w:rsidRDefault="00110956" w:rsidP="005559FC">
            <w:pPr>
              <w:rPr>
                <w:sz w:val="22"/>
                <w:szCs w:val="22"/>
              </w:rPr>
            </w:pPr>
            <w:r w:rsidRPr="00F25CD3">
              <w:rPr>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701" w:type="dxa"/>
            <w:shd w:val="clear" w:color="auto" w:fill="auto"/>
            <w:vAlign w:val="center"/>
          </w:tcPr>
          <w:p w14:paraId="7D04191E" w14:textId="77777777" w:rsidR="00110956" w:rsidRPr="00F25CD3" w:rsidRDefault="00110956" w:rsidP="005559FC">
            <w:pPr>
              <w:jc w:val="center"/>
              <w:rPr>
                <w:bCs/>
                <w:sz w:val="28"/>
                <w:szCs w:val="28"/>
              </w:rPr>
            </w:pPr>
            <w:r w:rsidRPr="00F25CD3">
              <w:rPr>
                <w:bCs/>
                <w:sz w:val="28"/>
                <w:szCs w:val="28"/>
              </w:rPr>
              <w:t>Не более 7</w:t>
            </w:r>
          </w:p>
        </w:tc>
        <w:tc>
          <w:tcPr>
            <w:tcW w:w="1701" w:type="dxa"/>
            <w:shd w:val="clear" w:color="auto" w:fill="auto"/>
            <w:vAlign w:val="center"/>
          </w:tcPr>
          <w:p w14:paraId="21448125" w14:textId="77777777" w:rsidR="00110956" w:rsidRPr="00E931F7" w:rsidRDefault="00110956" w:rsidP="005559FC">
            <w:pPr>
              <w:jc w:val="center"/>
              <w:rPr>
                <w:bCs/>
                <w:sz w:val="28"/>
                <w:szCs w:val="28"/>
              </w:rPr>
            </w:pPr>
            <w:r w:rsidRPr="00E931F7">
              <w:rPr>
                <w:bCs/>
                <w:sz w:val="28"/>
                <w:szCs w:val="28"/>
              </w:rPr>
              <w:t>0</w:t>
            </w:r>
          </w:p>
        </w:tc>
      </w:tr>
      <w:tr w:rsidR="00110956" w:rsidRPr="00A02220" w14:paraId="3AA73D85" w14:textId="77777777" w:rsidTr="005559FC">
        <w:trPr>
          <w:trHeight w:val="835"/>
        </w:trPr>
        <w:tc>
          <w:tcPr>
            <w:tcW w:w="851" w:type="dxa"/>
            <w:shd w:val="clear" w:color="auto" w:fill="auto"/>
            <w:vAlign w:val="center"/>
          </w:tcPr>
          <w:p w14:paraId="1BD920B2" w14:textId="77777777" w:rsidR="00110956" w:rsidRPr="00F25CD3" w:rsidRDefault="00110956" w:rsidP="005559FC">
            <w:pPr>
              <w:jc w:val="center"/>
              <w:rPr>
                <w:bCs/>
                <w:sz w:val="28"/>
                <w:szCs w:val="28"/>
              </w:rPr>
            </w:pPr>
            <w:r w:rsidRPr="00F25CD3">
              <w:rPr>
                <w:bCs/>
                <w:sz w:val="28"/>
                <w:szCs w:val="28"/>
              </w:rPr>
              <w:t>2.2.</w:t>
            </w:r>
          </w:p>
        </w:tc>
        <w:tc>
          <w:tcPr>
            <w:tcW w:w="5670" w:type="dxa"/>
            <w:shd w:val="clear" w:color="auto" w:fill="auto"/>
            <w:vAlign w:val="center"/>
          </w:tcPr>
          <w:p w14:paraId="73C80096" w14:textId="77777777" w:rsidR="00110956" w:rsidRPr="00F25CD3" w:rsidRDefault="00110956" w:rsidP="005559FC">
            <w:pPr>
              <w:rPr>
                <w:sz w:val="22"/>
                <w:szCs w:val="22"/>
              </w:rPr>
            </w:pPr>
            <w:r w:rsidRPr="00F25CD3">
              <w:rPr>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701" w:type="dxa"/>
            <w:shd w:val="clear" w:color="auto" w:fill="auto"/>
            <w:vAlign w:val="center"/>
          </w:tcPr>
          <w:p w14:paraId="5ACB75F9" w14:textId="77777777" w:rsidR="00110956" w:rsidRPr="00F25CD3" w:rsidRDefault="00110956" w:rsidP="005559FC">
            <w:pPr>
              <w:jc w:val="center"/>
              <w:rPr>
                <w:bCs/>
                <w:sz w:val="28"/>
                <w:szCs w:val="28"/>
              </w:rPr>
            </w:pPr>
            <w:r w:rsidRPr="00F25CD3">
              <w:rPr>
                <w:bCs/>
                <w:sz w:val="28"/>
                <w:szCs w:val="28"/>
              </w:rPr>
              <w:t>-</w:t>
            </w:r>
          </w:p>
        </w:tc>
        <w:tc>
          <w:tcPr>
            <w:tcW w:w="1701" w:type="dxa"/>
            <w:shd w:val="clear" w:color="auto" w:fill="auto"/>
            <w:vAlign w:val="center"/>
          </w:tcPr>
          <w:p w14:paraId="4A79B87C" w14:textId="77777777" w:rsidR="00110956" w:rsidRPr="00E931F7" w:rsidRDefault="00110956" w:rsidP="005559FC">
            <w:pPr>
              <w:jc w:val="center"/>
              <w:rPr>
                <w:bCs/>
                <w:sz w:val="28"/>
                <w:szCs w:val="28"/>
              </w:rPr>
            </w:pPr>
            <w:r w:rsidRPr="00E931F7">
              <w:rPr>
                <w:bCs/>
                <w:sz w:val="28"/>
                <w:szCs w:val="28"/>
              </w:rPr>
              <w:t>-</w:t>
            </w:r>
          </w:p>
        </w:tc>
      </w:tr>
    </w:tbl>
    <w:p w14:paraId="3CEFF44E" w14:textId="77777777" w:rsidR="00110956" w:rsidRPr="00A02220" w:rsidRDefault="00110956" w:rsidP="00110956">
      <w:pPr>
        <w:shd w:val="clear" w:color="auto" w:fill="FFFFFF"/>
        <w:tabs>
          <w:tab w:val="left" w:pos="709"/>
        </w:tabs>
        <w:autoSpaceDE w:val="0"/>
        <w:autoSpaceDN w:val="0"/>
        <w:adjustRightInd w:val="0"/>
        <w:ind w:firstLine="709"/>
        <w:jc w:val="both"/>
        <w:rPr>
          <w:color w:val="FF0000"/>
          <w:sz w:val="28"/>
          <w:szCs w:val="28"/>
        </w:rPr>
      </w:pPr>
    </w:p>
    <w:p w14:paraId="5C7C17C5" w14:textId="77777777" w:rsidR="00110956" w:rsidRPr="00F25CD3" w:rsidRDefault="00110956" w:rsidP="00110956">
      <w:pPr>
        <w:shd w:val="clear" w:color="auto" w:fill="FFFFFF"/>
        <w:tabs>
          <w:tab w:val="left" w:pos="709"/>
        </w:tabs>
        <w:autoSpaceDE w:val="0"/>
        <w:autoSpaceDN w:val="0"/>
        <w:adjustRightInd w:val="0"/>
        <w:ind w:firstLine="709"/>
        <w:jc w:val="both"/>
        <w:rPr>
          <w:sz w:val="28"/>
          <w:szCs w:val="28"/>
        </w:rPr>
      </w:pPr>
      <w:r w:rsidRPr="00F25CD3">
        <w:rPr>
          <w:sz w:val="28"/>
          <w:szCs w:val="28"/>
        </w:rPr>
        <w:t>В качестве обосновывающих документов по данной статье предприятием представлены следующие материалы:</w:t>
      </w:r>
    </w:p>
    <w:p w14:paraId="1FA8CCB1" w14:textId="77777777" w:rsidR="00110956" w:rsidRPr="00E358CD" w:rsidRDefault="00110956" w:rsidP="00110956">
      <w:pPr>
        <w:shd w:val="clear" w:color="auto" w:fill="FFFFFF"/>
        <w:tabs>
          <w:tab w:val="left" w:pos="709"/>
        </w:tabs>
        <w:autoSpaceDE w:val="0"/>
        <w:autoSpaceDN w:val="0"/>
        <w:adjustRightInd w:val="0"/>
        <w:ind w:firstLine="709"/>
        <w:jc w:val="both"/>
        <w:rPr>
          <w:sz w:val="28"/>
          <w:szCs w:val="28"/>
        </w:rPr>
      </w:pPr>
      <w:r w:rsidRPr="00E358CD">
        <w:rPr>
          <w:sz w:val="28"/>
          <w:szCs w:val="28"/>
        </w:rPr>
        <w:t>- раздел 6 «Показатели эффективности объектов, используемых для обработки, обезвреживания и захоронения твердых коммунальных отходов» факт 2023 года;</w:t>
      </w:r>
    </w:p>
    <w:p w14:paraId="29C159E6" w14:textId="77777777" w:rsidR="00110956" w:rsidRPr="00E358CD" w:rsidRDefault="00110956" w:rsidP="00110956">
      <w:pPr>
        <w:shd w:val="clear" w:color="auto" w:fill="FFFFFF"/>
        <w:tabs>
          <w:tab w:val="left" w:pos="709"/>
        </w:tabs>
        <w:autoSpaceDE w:val="0"/>
        <w:autoSpaceDN w:val="0"/>
        <w:adjustRightInd w:val="0"/>
        <w:ind w:firstLine="709"/>
        <w:jc w:val="both"/>
        <w:rPr>
          <w:sz w:val="28"/>
          <w:szCs w:val="28"/>
        </w:rPr>
      </w:pPr>
      <w:r w:rsidRPr="00E358CD">
        <w:rPr>
          <w:sz w:val="28"/>
          <w:szCs w:val="28"/>
        </w:rPr>
        <w:t>- расчет доли утилизированных отходов за 2023 год;</w:t>
      </w:r>
    </w:p>
    <w:p w14:paraId="79A29DD9" w14:textId="77777777" w:rsidR="00110956" w:rsidRPr="006D2AA8" w:rsidRDefault="00110956" w:rsidP="00110956">
      <w:pPr>
        <w:shd w:val="clear" w:color="auto" w:fill="FFFFFF"/>
        <w:tabs>
          <w:tab w:val="left" w:pos="709"/>
        </w:tabs>
        <w:autoSpaceDE w:val="0"/>
        <w:autoSpaceDN w:val="0"/>
        <w:adjustRightInd w:val="0"/>
        <w:ind w:firstLine="709"/>
        <w:jc w:val="both"/>
        <w:rPr>
          <w:sz w:val="28"/>
          <w:szCs w:val="28"/>
        </w:rPr>
      </w:pPr>
      <w:r w:rsidRPr="006D2AA8">
        <w:rPr>
          <w:sz w:val="28"/>
          <w:szCs w:val="28"/>
        </w:rPr>
        <w:t>- оборотно-сальдовая ведомость по счету 90.01.1 за 2023 год.</w:t>
      </w:r>
    </w:p>
    <w:p w14:paraId="6E8E911B" w14:textId="77777777" w:rsidR="00110956" w:rsidRPr="000A3DE5" w:rsidRDefault="00110956" w:rsidP="00110956">
      <w:pPr>
        <w:shd w:val="clear" w:color="auto" w:fill="FFFFFF"/>
        <w:tabs>
          <w:tab w:val="left" w:pos="709"/>
        </w:tabs>
        <w:autoSpaceDE w:val="0"/>
        <w:autoSpaceDN w:val="0"/>
        <w:adjustRightInd w:val="0"/>
        <w:ind w:firstLine="709"/>
        <w:jc w:val="both"/>
        <w:rPr>
          <w:sz w:val="28"/>
          <w:szCs w:val="28"/>
        </w:rPr>
      </w:pPr>
      <w:r w:rsidRPr="00E358CD">
        <w:rPr>
          <w:sz w:val="28"/>
          <w:szCs w:val="28"/>
        </w:rPr>
        <w:lastRenderedPageBreak/>
        <w:t xml:space="preserve">Исходные данные для расчета агрегированного показателя и размера корректировки необходимой валовой выручки </w:t>
      </w:r>
      <w:r w:rsidRPr="000A3DE5">
        <w:rPr>
          <w:sz w:val="28"/>
          <w:szCs w:val="28"/>
        </w:rPr>
        <w:t>представлены в Таблице 15.</w:t>
      </w:r>
    </w:p>
    <w:p w14:paraId="6E619BA3" w14:textId="77777777" w:rsidR="00110956" w:rsidRDefault="00110956" w:rsidP="00110956">
      <w:pPr>
        <w:shd w:val="clear" w:color="auto" w:fill="FFFFFF"/>
        <w:tabs>
          <w:tab w:val="left" w:pos="709"/>
        </w:tabs>
        <w:autoSpaceDE w:val="0"/>
        <w:autoSpaceDN w:val="0"/>
        <w:adjustRightInd w:val="0"/>
        <w:ind w:firstLine="709"/>
        <w:jc w:val="right"/>
        <w:rPr>
          <w:sz w:val="28"/>
          <w:szCs w:val="28"/>
        </w:rPr>
      </w:pPr>
    </w:p>
    <w:p w14:paraId="319CAC89" w14:textId="77777777" w:rsidR="00110956" w:rsidRDefault="00110956" w:rsidP="00110956">
      <w:pPr>
        <w:shd w:val="clear" w:color="auto" w:fill="FFFFFF"/>
        <w:tabs>
          <w:tab w:val="left" w:pos="709"/>
        </w:tabs>
        <w:autoSpaceDE w:val="0"/>
        <w:autoSpaceDN w:val="0"/>
        <w:adjustRightInd w:val="0"/>
        <w:ind w:firstLine="709"/>
        <w:jc w:val="right"/>
        <w:rPr>
          <w:sz w:val="28"/>
          <w:szCs w:val="28"/>
        </w:rPr>
      </w:pPr>
    </w:p>
    <w:p w14:paraId="6293C208" w14:textId="77777777" w:rsidR="00110956" w:rsidRPr="000A3DE5" w:rsidRDefault="00110956" w:rsidP="00110956">
      <w:pPr>
        <w:shd w:val="clear" w:color="auto" w:fill="FFFFFF"/>
        <w:tabs>
          <w:tab w:val="left" w:pos="709"/>
        </w:tabs>
        <w:autoSpaceDE w:val="0"/>
        <w:autoSpaceDN w:val="0"/>
        <w:adjustRightInd w:val="0"/>
        <w:ind w:firstLine="709"/>
        <w:jc w:val="right"/>
        <w:rPr>
          <w:sz w:val="28"/>
          <w:szCs w:val="28"/>
        </w:rPr>
      </w:pPr>
      <w:r w:rsidRPr="000A3DE5">
        <w:rPr>
          <w:sz w:val="28"/>
          <w:szCs w:val="28"/>
        </w:rPr>
        <w:t>Таблица 15</w:t>
      </w:r>
    </w:p>
    <w:p w14:paraId="5987AAEF" w14:textId="77777777" w:rsidR="00110956" w:rsidRPr="00A02220" w:rsidRDefault="00110956" w:rsidP="00110956">
      <w:pPr>
        <w:shd w:val="clear" w:color="auto" w:fill="FFFFFF"/>
        <w:tabs>
          <w:tab w:val="left" w:pos="709"/>
        </w:tabs>
        <w:autoSpaceDE w:val="0"/>
        <w:autoSpaceDN w:val="0"/>
        <w:adjustRightInd w:val="0"/>
        <w:jc w:val="right"/>
        <w:rPr>
          <w:color w:val="FF0000"/>
          <w:sz w:val="28"/>
          <w:szCs w:val="28"/>
        </w:rPr>
      </w:pPr>
      <w:r w:rsidRPr="00E358CD">
        <w:rPr>
          <w:noProof/>
        </w:rPr>
        <w:drawing>
          <wp:inline distT="0" distB="0" distL="0" distR="0" wp14:anchorId="7FB6B19A" wp14:editId="1EC85D7A">
            <wp:extent cx="6299835" cy="2812083"/>
            <wp:effectExtent l="0" t="0" r="571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299835" cy="2812083"/>
                    </a:xfrm>
                    <a:prstGeom prst="rect">
                      <a:avLst/>
                    </a:prstGeom>
                    <a:noFill/>
                    <a:ln>
                      <a:noFill/>
                    </a:ln>
                  </pic:spPr>
                </pic:pic>
              </a:graphicData>
            </a:graphic>
          </wp:inline>
        </w:drawing>
      </w:r>
    </w:p>
    <w:p w14:paraId="44B58098" w14:textId="77777777" w:rsidR="00110956" w:rsidRPr="00A02220" w:rsidRDefault="00110956" w:rsidP="00110956">
      <w:pPr>
        <w:shd w:val="clear" w:color="auto" w:fill="FFFFFF"/>
        <w:tabs>
          <w:tab w:val="left" w:pos="709"/>
        </w:tabs>
        <w:autoSpaceDE w:val="0"/>
        <w:autoSpaceDN w:val="0"/>
        <w:adjustRightInd w:val="0"/>
        <w:jc w:val="right"/>
        <w:rPr>
          <w:color w:val="FF0000"/>
          <w:sz w:val="28"/>
          <w:szCs w:val="28"/>
        </w:rPr>
      </w:pPr>
    </w:p>
    <w:p w14:paraId="02132508" w14:textId="77777777" w:rsidR="00110956" w:rsidRPr="00A02220" w:rsidRDefault="00110956" w:rsidP="00110956">
      <w:pPr>
        <w:shd w:val="clear" w:color="auto" w:fill="FFFFFF"/>
        <w:tabs>
          <w:tab w:val="left" w:pos="709"/>
        </w:tabs>
        <w:autoSpaceDE w:val="0"/>
        <w:autoSpaceDN w:val="0"/>
        <w:adjustRightInd w:val="0"/>
        <w:ind w:firstLine="709"/>
        <w:jc w:val="both"/>
        <w:rPr>
          <w:color w:val="FF0000"/>
          <w:sz w:val="10"/>
          <w:szCs w:val="10"/>
        </w:rPr>
      </w:pPr>
    </w:p>
    <w:p w14:paraId="33806745" w14:textId="77777777" w:rsidR="00110956" w:rsidRDefault="00110956" w:rsidP="00110956">
      <w:pPr>
        <w:shd w:val="clear" w:color="auto" w:fill="FFFFFF"/>
        <w:tabs>
          <w:tab w:val="left" w:pos="709"/>
        </w:tabs>
        <w:autoSpaceDE w:val="0"/>
        <w:autoSpaceDN w:val="0"/>
        <w:adjustRightInd w:val="0"/>
        <w:ind w:firstLine="709"/>
        <w:jc w:val="both"/>
        <w:rPr>
          <w:sz w:val="28"/>
          <w:szCs w:val="28"/>
        </w:rPr>
      </w:pPr>
      <w:r w:rsidRPr="00E358CD">
        <w:rPr>
          <w:sz w:val="28"/>
          <w:szCs w:val="28"/>
        </w:rPr>
        <w:t>По данному расчету агрегированный показатель составил в области обращения с твердыми коммунальными отходами составил:</w:t>
      </w:r>
    </w:p>
    <w:p w14:paraId="600680DB" w14:textId="77777777" w:rsidR="00110956" w:rsidRPr="00E358CD" w:rsidRDefault="00110956" w:rsidP="00110956">
      <w:pPr>
        <w:shd w:val="clear" w:color="auto" w:fill="FFFFFF"/>
        <w:tabs>
          <w:tab w:val="left" w:pos="709"/>
        </w:tabs>
        <w:autoSpaceDE w:val="0"/>
        <w:autoSpaceDN w:val="0"/>
        <w:adjustRightInd w:val="0"/>
        <w:ind w:firstLine="709"/>
        <w:jc w:val="both"/>
        <w:rPr>
          <w:sz w:val="28"/>
          <w:szCs w:val="28"/>
        </w:rPr>
      </w:pPr>
    </w:p>
    <w:p w14:paraId="748A4AA4" w14:textId="77777777" w:rsidR="00110956" w:rsidRDefault="00110956" w:rsidP="00110956">
      <w:pPr>
        <w:shd w:val="clear" w:color="auto" w:fill="FFFFFF"/>
        <w:tabs>
          <w:tab w:val="left" w:pos="709"/>
        </w:tabs>
        <w:autoSpaceDE w:val="0"/>
        <w:autoSpaceDN w:val="0"/>
        <w:adjustRightInd w:val="0"/>
        <w:ind w:firstLine="709"/>
        <w:jc w:val="center"/>
        <w:rPr>
          <w:sz w:val="28"/>
          <w:szCs w:val="28"/>
        </w:rPr>
      </w:pPr>
      <w:r w:rsidRPr="00E358CD">
        <w:rPr>
          <w:sz w:val="28"/>
          <w:szCs w:val="28"/>
        </w:rPr>
        <w:t>А = (1 * 0,50) + (2,94 * 0,50) = 0,647</w:t>
      </w:r>
    </w:p>
    <w:p w14:paraId="785E63CB" w14:textId="77777777" w:rsidR="00110956" w:rsidRPr="00E358CD" w:rsidRDefault="00110956" w:rsidP="00110956">
      <w:pPr>
        <w:shd w:val="clear" w:color="auto" w:fill="FFFFFF"/>
        <w:tabs>
          <w:tab w:val="left" w:pos="709"/>
        </w:tabs>
        <w:autoSpaceDE w:val="0"/>
        <w:autoSpaceDN w:val="0"/>
        <w:adjustRightInd w:val="0"/>
        <w:ind w:firstLine="709"/>
        <w:jc w:val="center"/>
        <w:rPr>
          <w:sz w:val="28"/>
          <w:szCs w:val="28"/>
        </w:rPr>
      </w:pPr>
    </w:p>
    <w:p w14:paraId="58276A71" w14:textId="77777777" w:rsidR="00110956" w:rsidRPr="00E358CD" w:rsidRDefault="00110956" w:rsidP="00110956">
      <w:pPr>
        <w:tabs>
          <w:tab w:val="left" w:pos="1134"/>
        </w:tabs>
        <w:ind w:firstLine="709"/>
        <w:jc w:val="both"/>
        <w:rPr>
          <w:sz w:val="28"/>
          <w:szCs w:val="28"/>
        </w:rPr>
      </w:pPr>
      <w:r w:rsidRPr="00E358CD">
        <w:rPr>
          <w:sz w:val="28"/>
          <w:szCs w:val="28"/>
        </w:rPr>
        <w:t>Значение 0,647 &lt;1, поэтому по условиям формулы агрегированного показателя для дальнейшего расчета принимается меньшее из значений, то есть 0,647.</w:t>
      </w:r>
    </w:p>
    <w:p w14:paraId="7B2B4917" w14:textId="77777777" w:rsidR="00110956" w:rsidRPr="00E358CD" w:rsidRDefault="00110956" w:rsidP="00110956">
      <w:pPr>
        <w:tabs>
          <w:tab w:val="left" w:pos="1134"/>
        </w:tabs>
        <w:ind w:firstLine="709"/>
        <w:jc w:val="both"/>
        <w:rPr>
          <w:sz w:val="28"/>
          <w:szCs w:val="28"/>
        </w:rPr>
      </w:pPr>
      <w:r w:rsidRPr="00E358CD">
        <w:rPr>
          <w:sz w:val="28"/>
          <w:szCs w:val="28"/>
        </w:rPr>
        <w:t>По условиям первой части формулы расчета ΔЦП</w:t>
      </w:r>
      <w:r w:rsidRPr="00E358CD">
        <w:rPr>
          <w:sz w:val="28"/>
          <w:szCs w:val="28"/>
          <w:vertAlign w:val="subscript"/>
          <w:lang w:val="en-US"/>
        </w:rPr>
        <w:t>i</w:t>
      </w:r>
      <w:r w:rsidRPr="00E358CD">
        <w:rPr>
          <w:sz w:val="28"/>
          <w:szCs w:val="28"/>
          <w:vertAlign w:val="subscript"/>
        </w:rPr>
        <w:t xml:space="preserve"> </w:t>
      </w:r>
      <w:r w:rsidRPr="00E358CD">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E358CD">
        <w:rPr>
          <w:sz w:val="28"/>
          <w:szCs w:val="28"/>
          <w:vertAlign w:val="subscript"/>
        </w:rPr>
        <w:t>кор2023</w:t>
      </w:r>
      <w:r w:rsidRPr="00E358CD">
        <w:rPr>
          <w:sz w:val="28"/>
          <w:szCs w:val="28"/>
        </w:rPr>
        <w:t xml:space="preserve"> / 100. Таким образом получаем следующее значение:</w:t>
      </w:r>
    </w:p>
    <w:p w14:paraId="469FE19B" w14:textId="77777777" w:rsidR="00110956" w:rsidRPr="00E358CD" w:rsidRDefault="00110956" w:rsidP="00110956">
      <w:pPr>
        <w:tabs>
          <w:tab w:val="left" w:pos="1134"/>
        </w:tabs>
        <w:ind w:firstLine="709"/>
        <w:jc w:val="both"/>
        <w:rPr>
          <w:sz w:val="18"/>
          <w:szCs w:val="28"/>
        </w:rPr>
      </w:pPr>
    </w:p>
    <w:p w14:paraId="7E9EC0A9" w14:textId="77777777" w:rsidR="00110956" w:rsidRDefault="00110956" w:rsidP="00110956">
      <w:pPr>
        <w:tabs>
          <w:tab w:val="left" w:pos="1134"/>
        </w:tabs>
        <w:ind w:firstLine="709"/>
        <w:jc w:val="both"/>
        <w:rPr>
          <w:sz w:val="28"/>
          <w:szCs w:val="28"/>
        </w:rPr>
      </w:pPr>
      <w:r w:rsidRPr="00E358CD">
        <w:rPr>
          <w:sz w:val="28"/>
          <w:szCs w:val="28"/>
        </w:rPr>
        <w:t>(1 – А) = (1 – 0,647) = 0,353</w:t>
      </w:r>
    </w:p>
    <w:p w14:paraId="2B520CEE" w14:textId="77777777" w:rsidR="00110956" w:rsidRPr="00E358CD" w:rsidRDefault="00110956" w:rsidP="00110956">
      <w:pPr>
        <w:tabs>
          <w:tab w:val="left" w:pos="1134"/>
        </w:tabs>
        <w:ind w:firstLine="709"/>
        <w:jc w:val="both"/>
        <w:rPr>
          <w:sz w:val="28"/>
          <w:szCs w:val="28"/>
        </w:rPr>
      </w:pPr>
    </w:p>
    <w:p w14:paraId="05C6D1EB" w14:textId="77777777" w:rsidR="00110956" w:rsidRPr="00E358CD" w:rsidRDefault="00110956" w:rsidP="00110956">
      <w:pPr>
        <w:tabs>
          <w:tab w:val="left" w:pos="1134"/>
        </w:tabs>
        <w:ind w:firstLine="709"/>
        <w:jc w:val="both"/>
        <w:rPr>
          <w:sz w:val="10"/>
          <w:szCs w:val="10"/>
        </w:rPr>
      </w:pPr>
    </w:p>
    <w:p w14:paraId="376FD47A" w14:textId="77777777" w:rsidR="00110956" w:rsidRDefault="00110956" w:rsidP="00110956">
      <w:pPr>
        <w:tabs>
          <w:tab w:val="left" w:pos="1134"/>
        </w:tabs>
        <w:ind w:firstLine="709"/>
        <w:jc w:val="both"/>
        <w:rPr>
          <w:sz w:val="28"/>
          <w:szCs w:val="28"/>
        </w:rPr>
      </w:pPr>
      <w:r w:rsidRPr="00E358CD">
        <w:rPr>
          <w:sz w:val="28"/>
          <w:szCs w:val="28"/>
        </w:rPr>
        <w:t>П</w:t>
      </w:r>
      <w:r w:rsidRPr="00E358CD">
        <w:rPr>
          <w:sz w:val="28"/>
          <w:szCs w:val="28"/>
          <w:vertAlign w:val="subscript"/>
        </w:rPr>
        <w:t>кор2023</w:t>
      </w:r>
      <w:r w:rsidRPr="00E358CD">
        <w:rPr>
          <w:sz w:val="28"/>
          <w:szCs w:val="28"/>
        </w:rPr>
        <w:t xml:space="preserve"> / 100 = 3 / 100 = 0,03</w:t>
      </w:r>
    </w:p>
    <w:p w14:paraId="58371753" w14:textId="77777777" w:rsidR="00110956" w:rsidRPr="00E358CD" w:rsidRDefault="00110956" w:rsidP="00110956">
      <w:pPr>
        <w:tabs>
          <w:tab w:val="left" w:pos="1134"/>
        </w:tabs>
        <w:ind w:firstLine="709"/>
        <w:jc w:val="both"/>
        <w:rPr>
          <w:sz w:val="28"/>
          <w:szCs w:val="28"/>
        </w:rPr>
      </w:pPr>
    </w:p>
    <w:p w14:paraId="54869E2C" w14:textId="77777777" w:rsidR="00110956" w:rsidRPr="00E358CD" w:rsidRDefault="00110956" w:rsidP="00110956">
      <w:pPr>
        <w:tabs>
          <w:tab w:val="left" w:pos="1134"/>
        </w:tabs>
        <w:ind w:firstLine="709"/>
        <w:jc w:val="both"/>
        <w:rPr>
          <w:sz w:val="10"/>
          <w:szCs w:val="10"/>
        </w:rPr>
      </w:pPr>
    </w:p>
    <w:p w14:paraId="4B6EE1B7" w14:textId="77777777" w:rsidR="00110956" w:rsidRPr="00E358CD" w:rsidRDefault="00110956" w:rsidP="00110956">
      <w:pPr>
        <w:tabs>
          <w:tab w:val="left" w:pos="1134"/>
        </w:tabs>
        <w:ind w:firstLine="709"/>
        <w:jc w:val="both"/>
        <w:rPr>
          <w:sz w:val="28"/>
          <w:szCs w:val="28"/>
        </w:rPr>
      </w:pPr>
      <w:r w:rsidRPr="00E358CD">
        <w:rPr>
          <w:sz w:val="28"/>
          <w:szCs w:val="28"/>
        </w:rPr>
        <w:t>0,353 &gt; 0,03</w:t>
      </w:r>
    </w:p>
    <w:p w14:paraId="77D5FA40" w14:textId="77777777" w:rsidR="00110956" w:rsidRPr="00E358CD" w:rsidRDefault="00110956" w:rsidP="00110956">
      <w:pPr>
        <w:tabs>
          <w:tab w:val="left" w:pos="1134"/>
        </w:tabs>
        <w:ind w:firstLine="709"/>
        <w:jc w:val="both"/>
        <w:rPr>
          <w:sz w:val="18"/>
          <w:szCs w:val="28"/>
        </w:rPr>
      </w:pPr>
    </w:p>
    <w:p w14:paraId="66EE621B" w14:textId="77777777" w:rsidR="00110956" w:rsidRDefault="00110956" w:rsidP="00110956">
      <w:pPr>
        <w:tabs>
          <w:tab w:val="left" w:pos="1134"/>
        </w:tabs>
        <w:ind w:firstLine="709"/>
        <w:jc w:val="both"/>
        <w:rPr>
          <w:sz w:val="28"/>
          <w:szCs w:val="28"/>
        </w:rPr>
      </w:pPr>
      <w:r w:rsidRPr="00E358CD">
        <w:rPr>
          <w:sz w:val="28"/>
          <w:szCs w:val="28"/>
        </w:rPr>
        <w:t>Следовательно, при определении ΔЦП</w:t>
      </w:r>
      <w:r w:rsidRPr="00E358CD">
        <w:rPr>
          <w:sz w:val="28"/>
          <w:szCs w:val="28"/>
          <w:vertAlign w:val="subscript"/>
          <w:lang w:val="en-US"/>
        </w:rPr>
        <w:t>i</w:t>
      </w:r>
      <w:r w:rsidRPr="00E358CD">
        <w:rPr>
          <w:sz w:val="28"/>
          <w:szCs w:val="28"/>
          <w:vertAlign w:val="subscript"/>
        </w:rPr>
        <w:t xml:space="preserve"> </w:t>
      </w:r>
      <w:r w:rsidRPr="00E358CD">
        <w:rPr>
          <w:sz w:val="28"/>
          <w:szCs w:val="28"/>
        </w:rPr>
        <w:t>необходимо использовать наименьшее из полученных выше значений – 3% от необходимой валовой выручки 2023 года.</w:t>
      </w:r>
    </w:p>
    <w:p w14:paraId="6236A58F" w14:textId="77777777" w:rsidR="00110956" w:rsidRPr="00E358CD" w:rsidRDefault="00110956" w:rsidP="00110956">
      <w:pPr>
        <w:tabs>
          <w:tab w:val="left" w:pos="1134"/>
        </w:tabs>
        <w:ind w:firstLine="709"/>
        <w:jc w:val="both"/>
        <w:rPr>
          <w:sz w:val="28"/>
          <w:szCs w:val="28"/>
        </w:rPr>
      </w:pPr>
    </w:p>
    <w:p w14:paraId="657A5389" w14:textId="77777777" w:rsidR="00110956" w:rsidRPr="00E358CD" w:rsidRDefault="00110956" w:rsidP="00110956">
      <w:pPr>
        <w:tabs>
          <w:tab w:val="left" w:pos="1134"/>
        </w:tabs>
        <w:ind w:firstLine="709"/>
        <w:jc w:val="both"/>
        <w:rPr>
          <w:sz w:val="10"/>
          <w:szCs w:val="10"/>
        </w:rPr>
      </w:pPr>
    </w:p>
    <w:p w14:paraId="20E3A0E3" w14:textId="77777777" w:rsidR="00110956" w:rsidRPr="00E358CD" w:rsidRDefault="00110956" w:rsidP="00110956">
      <w:pPr>
        <w:tabs>
          <w:tab w:val="left" w:pos="1134"/>
        </w:tabs>
        <w:ind w:firstLine="709"/>
        <w:jc w:val="both"/>
        <w:rPr>
          <w:sz w:val="28"/>
          <w:szCs w:val="28"/>
        </w:rPr>
      </w:pPr>
      <w:r w:rsidRPr="00E358CD">
        <w:rPr>
          <w:sz w:val="28"/>
          <w:szCs w:val="28"/>
        </w:rPr>
        <w:lastRenderedPageBreak/>
        <w:t>ΔЦП</w:t>
      </w:r>
      <w:r w:rsidRPr="00E358CD">
        <w:rPr>
          <w:sz w:val="28"/>
          <w:szCs w:val="28"/>
          <w:vertAlign w:val="subscript"/>
          <w:lang w:val="en-US"/>
        </w:rPr>
        <w:t>i</w:t>
      </w:r>
      <w:r w:rsidRPr="00E358CD">
        <w:rPr>
          <w:sz w:val="28"/>
          <w:szCs w:val="28"/>
        </w:rPr>
        <w:t xml:space="preserve"> = 3 / 100 * (381473 * 105,9 % * 108%) = 13088,95 тыс. руб., где</w:t>
      </w:r>
    </w:p>
    <w:p w14:paraId="579FF071" w14:textId="77777777" w:rsidR="00110956" w:rsidRPr="00E358CD" w:rsidRDefault="00110956" w:rsidP="00110956">
      <w:pPr>
        <w:tabs>
          <w:tab w:val="left" w:pos="1134"/>
        </w:tabs>
        <w:ind w:firstLine="709"/>
        <w:jc w:val="both"/>
        <w:rPr>
          <w:sz w:val="10"/>
          <w:szCs w:val="10"/>
        </w:rPr>
      </w:pPr>
    </w:p>
    <w:p w14:paraId="2DD7FFEF" w14:textId="77777777" w:rsidR="00110956" w:rsidRPr="00E358CD" w:rsidRDefault="00110956" w:rsidP="00110956">
      <w:pPr>
        <w:tabs>
          <w:tab w:val="left" w:pos="1134"/>
        </w:tabs>
        <w:ind w:firstLine="709"/>
        <w:jc w:val="both"/>
        <w:rPr>
          <w:sz w:val="28"/>
          <w:szCs w:val="28"/>
        </w:rPr>
      </w:pPr>
      <w:r w:rsidRPr="00E358CD">
        <w:rPr>
          <w:sz w:val="28"/>
          <w:szCs w:val="28"/>
        </w:rPr>
        <w:t>381473 тыс. руб. – плановая необходимая валовая выручка на 2023 год;</w:t>
      </w:r>
    </w:p>
    <w:p w14:paraId="52824858" w14:textId="77777777" w:rsidR="00110956" w:rsidRPr="00E358CD" w:rsidRDefault="00110956" w:rsidP="00110956">
      <w:pPr>
        <w:tabs>
          <w:tab w:val="left" w:pos="1134"/>
        </w:tabs>
        <w:ind w:firstLine="709"/>
        <w:jc w:val="both"/>
        <w:rPr>
          <w:sz w:val="28"/>
          <w:szCs w:val="28"/>
        </w:rPr>
      </w:pPr>
      <w:r w:rsidRPr="00E358CD">
        <w:rPr>
          <w:sz w:val="28"/>
          <w:szCs w:val="28"/>
        </w:rPr>
        <w:t>105,9 % - ИПЦ Минэкономразвития России на 2024 год;</w:t>
      </w:r>
    </w:p>
    <w:p w14:paraId="6B1E2D9C" w14:textId="77777777" w:rsidR="00110956" w:rsidRPr="00E358CD" w:rsidRDefault="00110956" w:rsidP="00110956">
      <w:pPr>
        <w:tabs>
          <w:tab w:val="left" w:pos="1134"/>
        </w:tabs>
        <w:ind w:firstLine="709"/>
        <w:jc w:val="both"/>
        <w:rPr>
          <w:sz w:val="28"/>
          <w:szCs w:val="28"/>
        </w:rPr>
      </w:pPr>
      <w:r w:rsidRPr="00E358CD">
        <w:rPr>
          <w:sz w:val="28"/>
          <w:szCs w:val="28"/>
        </w:rPr>
        <w:t>108 % - ИПЦ Минэкономразвития России на 2025 год.</w:t>
      </w:r>
    </w:p>
    <w:p w14:paraId="7FC8AB1C" w14:textId="77777777" w:rsidR="00110956" w:rsidRPr="00E358CD" w:rsidRDefault="00110956" w:rsidP="00110956">
      <w:pPr>
        <w:autoSpaceDE w:val="0"/>
        <w:autoSpaceDN w:val="0"/>
        <w:adjustRightInd w:val="0"/>
        <w:ind w:firstLine="709"/>
        <w:jc w:val="both"/>
        <w:rPr>
          <w:rFonts w:eastAsia="Calibri"/>
          <w:b/>
          <w:sz w:val="28"/>
          <w:szCs w:val="28"/>
          <w:lang w:eastAsia="en-US"/>
        </w:rPr>
      </w:pPr>
      <w:r w:rsidRPr="00E358CD">
        <w:rPr>
          <w:sz w:val="28"/>
          <w:szCs w:val="28"/>
        </w:rPr>
        <w:t xml:space="preserve">На основании вышеизложенного при корректировке тарифов на 2025 год регулятором была произведена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w:t>
      </w:r>
      <w:r w:rsidRPr="00E358CD">
        <w:rPr>
          <w:b/>
          <w:sz w:val="28"/>
          <w:szCs w:val="28"/>
        </w:rPr>
        <w:t xml:space="preserve">показатель </w:t>
      </w:r>
      <w:r w:rsidRPr="00E358CD">
        <w:rPr>
          <w:rFonts w:eastAsia="Calibri"/>
          <w:b/>
          <w:noProof/>
          <w:position w:val="-11"/>
          <w:sz w:val="28"/>
          <w:szCs w:val="28"/>
        </w:rPr>
        <w:drawing>
          <wp:inline distT="0" distB="0" distL="0" distR="0" wp14:anchorId="07B6E6F8" wp14:editId="0EC75CD0">
            <wp:extent cx="647700" cy="304800"/>
            <wp:effectExtent l="0" t="0" r="0" b="0"/>
            <wp:docPr id="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358CD">
        <w:rPr>
          <w:b/>
          <w:sz w:val="28"/>
          <w:szCs w:val="28"/>
        </w:rPr>
        <w:t>соответствует значению в сторону уменьшения (-13088,95) тыс. руб.</w:t>
      </w:r>
    </w:p>
    <w:p w14:paraId="505951AC" w14:textId="77777777" w:rsidR="00110956" w:rsidRPr="00E358CD" w:rsidRDefault="00110956" w:rsidP="00110956">
      <w:pPr>
        <w:shd w:val="clear" w:color="auto" w:fill="FFFFFF"/>
        <w:autoSpaceDE w:val="0"/>
        <w:autoSpaceDN w:val="0"/>
        <w:adjustRightInd w:val="0"/>
        <w:ind w:firstLine="540"/>
        <w:jc w:val="both"/>
        <w:rPr>
          <w:bCs/>
          <w:sz w:val="28"/>
          <w:szCs w:val="28"/>
        </w:rPr>
      </w:pPr>
    </w:p>
    <w:p w14:paraId="0D9F211C" w14:textId="77777777" w:rsidR="00110956" w:rsidRDefault="00110956" w:rsidP="00110956">
      <w:pPr>
        <w:shd w:val="clear" w:color="auto" w:fill="FFFFFF"/>
        <w:autoSpaceDE w:val="0"/>
        <w:autoSpaceDN w:val="0"/>
        <w:adjustRightInd w:val="0"/>
        <w:ind w:firstLine="567"/>
        <w:jc w:val="both"/>
        <w:rPr>
          <w:sz w:val="28"/>
          <w:szCs w:val="28"/>
        </w:rPr>
      </w:pPr>
      <w:r w:rsidRPr="00562C53">
        <w:rPr>
          <w:sz w:val="28"/>
          <w:szCs w:val="28"/>
        </w:rPr>
        <w:t xml:space="preserve">Исходя из анализа экономической обоснованности расходов скорректированная величина необходимой валовой выручки по захоронению твердых коммунальных отходов ООО «ЭкоЛэнд» на 2025 год составляет: </w:t>
      </w:r>
    </w:p>
    <w:p w14:paraId="2CC5D8AF" w14:textId="77777777" w:rsidR="00110956" w:rsidRDefault="00110956" w:rsidP="00110956">
      <w:pPr>
        <w:shd w:val="clear" w:color="auto" w:fill="FFFFFF"/>
        <w:autoSpaceDE w:val="0"/>
        <w:autoSpaceDN w:val="0"/>
        <w:adjustRightInd w:val="0"/>
        <w:ind w:firstLine="567"/>
        <w:jc w:val="both"/>
        <w:rPr>
          <w:sz w:val="28"/>
          <w:szCs w:val="28"/>
        </w:rPr>
      </w:pPr>
    </w:p>
    <w:p w14:paraId="3D167D2D" w14:textId="77777777" w:rsidR="00110956" w:rsidRPr="00562C53" w:rsidRDefault="00110956" w:rsidP="00110956">
      <w:pPr>
        <w:shd w:val="clear" w:color="auto" w:fill="FFFFFF"/>
        <w:autoSpaceDE w:val="0"/>
        <w:autoSpaceDN w:val="0"/>
        <w:adjustRightInd w:val="0"/>
        <w:ind w:firstLine="2268"/>
        <w:jc w:val="both"/>
        <w:rPr>
          <w:sz w:val="28"/>
          <w:szCs w:val="28"/>
        </w:rPr>
      </w:pPr>
      <w:r w:rsidRPr="00A0270F">
        <w:rPr>
          <w:noProof/>
          <w:position w:val="-38"/>
          <w:sz w:val="28"/>
          <w:szCs w:val="28"/>
        </w:rPr>
        <w:drawing>
          <wp:inline distT="0" distB="0" distL="0" distR="0" wp14:anchorId="11404B31" wp14:editId="6A91500B">
            <wp:extent cx="3810000" cy="676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22CD0BC1" w14:textId="77777777" w:rsidR="00110956" w:rsidRPr="00A02220" w:rsidRDefault="00110956" w:rsidP="00110956">
      <w:pPr>
        <w:shd w:val="clear" w:color="auto" w:fill="FFFFFF"/>
        <w:autoSpaceDE w:val="0"/>
        <w:autoSpaceDN w:val="0"/>
        <w:adjustRightInd w:val="0"/>
        <w:ind w:firstLine="567"/>
        <w:jc w:val="both"/>
        <w:rPr>
          <w:color w:val="FF0000"/>
          <w:sz w:val="10"/>
          <w:szCs w:val="10"/>
        </w:rPr>
      </w:pPr>
    </w:p>
    <w:p w14:paraId="2F48ADE0" w14:textId="77777777" w:rsidR="00110956" w:rsidRDefault="00110956" w:rsidP="00110956">
      <w:pPr>
        <w:shd w:val="clear" w:color="auto" w:fill="FFFFFF"/>
        <w:autoSpaceDE w:val="0"/>
        <w:autoSpaceDN w:val="0"/>
        <w:adjustRightInd w:val="0"/>
        <w:jc w:val="center"/>
        <w:rPr>
          <w:b/>
          <w:sz w:val="28"/>
          <w:szCs w:val="28"/>
        </w:rPr>
      </w:pPr>
      <w:r w:rsidRPr="000363AC">
        <w:rPr>
          <w:b/>
          <w:noProof/>
          <w:position w:val="-12"/>
          <w:szCs w:val="28"/>
        </w:rPr>
        <w:drawing>
          <wp:inline distT="0" distB="0" distL="0" distR="0" wp14:anchorId="63B8AD81" wp14:editId="3EE52334">
            <wp:extent cx="628650" cy="3333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363AC">
        <w:rPr>
          <w:b/>
          <w:szCs w:val="28"/>
        </w:rPr>
        <w:t xml:space="preserve"> </w:t>
      </w:r>
      <w:r w:rsidRPr="000363AC">
        <w:rPr>
          <w:b/>
          <w:sz w:val="28"/>
          <w:szCs w:val="28"/>
        </w:rPr>
        <w:t xml:space="preserve">=261555,69 </w:t>
      </w:r>
      <w:r w:rsidRPr="006412E9">
        <w:rPr>
          <w:b/>
          <w:sz w:val="28"/>
          <w:szCs w:val="28"/>
        </w:rPr>
        <w:t>+14732,30 +</w:t>
      </w:r>
      <w:r w:rsidRPr="00E47680">
        <w:rPr>
          <w:b/>
          <w:sz w:val="28"/>
          <w:szCs w:val="28"/>
        </w:rPr>
        <w:t xml:space="preserve">14520,37 </w:t>
      </w:r>
      <w:r w:rsidRPr="00B4483E">
        <w:rPr>
          <w:b/>
          <w:sz w:val="28"/>
          <w:szCs w:val="28"/>
        </w:rPr>
        <w:t xml:space="preserve">+69418,85 +312737,23 +18011,36 +0 +0 =               </w:t>
      </w:r>
      <w:r w:rsidRPr="003822A5">
        <w:rPr>
          <w:b/>
          <w:sz w:val="28"/>
          <w:szCs w:val="28"/>
        </w:rPr>
        <w:t xml:space="preserve">= </w:t>
      </w:r>
      <w:r>
        <w:rPr>
          <w:b/>
          <w:sz w:val="28"/>
          <w:szCs w:val="28"/>
        </w:rPr>
        <w:t>690975,80</w:t>
      </w:r>
      <w:r w:rsidRPr="003822A5">
        <w:rPr>
          <w:b/>
          <w:sz w:val="28"/>
          <w:szCs w:val="28"/>
        </w:rPr>
        <w:t xml:space="preserve"> тыс. руб.</w:t>
      </w:r>
    </w:p>
    <w:p w14:paraId="12433E26" w14:textId="77777777" w:rsidR="00110956" w:rsidRPr="003822A5" w:rsidRDefault="00110956" w:rsidP="00110956">
      <w:pPr>
        <w:shd w:val="clear" w:color="auto" w:fill="FFFFFF"/>
        <w:autoSpaceDE w:val="0"/>
        <w:autoSpaceDN w:val="0"/>
        <w:adjustRightInd w:val="0"/>
        <w:jc w:val="center"/>
        <w:rPr>
          <w:b/>
          <w:position w:val="-12"/>
          <w:sz w:val="28"/>
          <w:szCs w:val="28"/>
        </w:rPr>
      </w:pPr>
    </w:p>
    <w:p w14:paraId="38B3EE21" w14:textId="77777777" w:rsidR="00110956" w:rsidRPr="003822A5" w:rsidRDefault="00110956" w:rsidP="00110956">
      <w:pPr>
        <w:autoSpaceDE w:val="0"/>
        <w:autoSpaceDN w:val="0"/>
        <w:adjustRightInd w:val="0"/>
        <w:ind w:left="-284" w:firstLine="426"/>
        <w:jc w:val="both"/>
        <w:rPr>
          <w:sz w:val="10"/>
          <w:szCs w:val="10"/>
          <w:highlight w:val="lightGray"/>
        </w:rPr>
      </w:pPr>
    </w:p>
    <w:p w14:paraId="69C335E9" w14:textId="77777777" w:rsidR="00110956" w:rsidRDefault="00110956" w:rsidP="00110956">
      <w:pPr>
        <w:shd w:val="clear" w:color="auto" w:fill="FFFFFF"/>
        <w:autoSpaceDE w:val="0"/>
        <w:autoSpaceDN w:val="0"/>
        <w:adjustRightInd w:val="0"/>
        <w:ind w:firstLine="709"/>
        <w:jc w:val="both"/>
        <w:rPr>
          <w:sz w:val="28"/>
          <w:szCs w:val="28"/>
        </w:rPr>
      </w:pPr>
      <w:r w:rsidRPr="00562C53">
        <w:rPr>
          <w:sz w:val="28"/>
          <w:szCs w:val="28"/>
        </w:rPr>
        <w:t>Необходимая валовая выручка по захоронению твердых коммунальных отходов ООО «ЭкоЛэнд», принимаемая к расчету при утверждении тарифов на 2025 год, составляет:</w:t>
      </w:r>
    </w:p>
    <w:p w14:paraId="00F82841" w14:textId="77777777" w:rsidR="00110956" w:rsidRDefault="00110956" w:rsidP="00110956">
      <w:pPr>
        <w:shd w:val="clear" w:color="auto" w:fill="FFFFFF"/>
        <w:autoSpaceDE w:val="0"/>
        <w:autoSpaceDN w:val="0"/>
        <w:adjustRightInd w:val="0"/>
        <w:ind w:firstLine="709"/>
        <w:jc w:val="both"/>
        <w:rPr>
          <w:sz w:val="28"/>
          <w:szCs w:val="28"/>
        </w:rPr>
      </w:pPr>
    </w:p>
    <w:p w14:paraId="4B2CFBB6" w14:textId="77777777" w:rsidR="00110956" w:rsidRDefault="00110956" w:rsidP="00110956">
      <w:pPr>
        <w:shd w:val="clear" w:color="auto" w:fill="FFFFFF"/>
        <w:autoSpaceDE w:val="0"/>
        <w:autoSpaceDN w:val="0"/>
        <w:adjustRightInd w:val="0"/>
        <w:ind w:firstLine="1560"/>
        <w:jc w:val="both"/>
        <w:rPr>
          <w:sz w:val="28"/>
          <w:szCs w:val="28"/>
        </w:rPr>
      </w:pPr>
      <w:r>
        <w:rPr>
          <w:noProof/>
          <w:sz w:val="28"/>
          <w:szCs w:val="28"/>
        </w:rPr>
        <w:drawing>
          <wp:inline distT="0" distB="0" distL="0" distR="0" wp14:anchorId="77844699" wp14:editId="28954B14">
            <wp:extent cx="3944620" cy="6769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944620" cy="676910"/>
                    </a:xfrm>
                    <a:prstGeom prst="rect">
                      <a:avLst/>
                    </a:prstGeom>
                    <a:noFill/>
                  </pic:spPr>
                </pic:pic>
              </a:graphicData>
            </a:graphic>
          </wp:inline>
        </w:drawing>
      </w:r>
    </w:p>
    <w:p w14:paraId="17C15481" w14:textId="77777777" w:rsidR="00110956" w:rsidRPr="00562C53" w:rsidRDefault="00110956" w:rsidP="00110956">
      <w:pPr>
        <w:shd w:val="clear" w:color="auto" w:fill="FFFFFF"/>
        <w:autoSpaceDE w:val="0"/>
        <w:autoSpaceDN w:val="0"/>
        <w:adjustRightInd w:val="0"/>
        <w:ind w:firstLine="709"/>
        <w:jc w:val="both"/>
        <w:rPr>
          <w:sz w:val="28"/>
          <w:szCs w:val="28"/>
        </w:rPr>
      </w:pPr>
    </w:p>
    <w:p w14:paraId="6ED3A091" w14:textId="77777777" w:rsidR="00110956" w:rsidRPr="00A02220" w:rsidRDefault="00110956" w:rsidP="00110956">
      <w:pPr>
        <w:autoSpaceDE w:val="0"/>
        <w:autoSpaceDN w:val="0"/>
        <w:adjustRightInd w:val="0"/>
        <w:ind w:left="-284" w:firstLine="426"/>
        <w:jc w:val="both"/>
        <w:rPr>
          <w:color w:val="FF0000"/>
          <w:sz w:val="10"/>
          <w:szCs w:val="10"/>
          <w:highlight w:val="lightGray"/>
        </w:rPr>
      </w:pPr>
    </w:p>
    <w:p w14:paraId="47C3D45C" w14:textId="77777777" w:rsidR="00110956" w:rsidRPr="006412E9" w:rsidRDefault="00110956" w:rsidP="00110956">
      <w:pPr>
        <w:shd w:val="clear" w:color="auto" w:fill="FFFFFF"/>
        <w:autoSpaceDE w:val="0"/>
        <w:autoSpaceDN w:val="0"/>
        <w:adjustRightInd w:val="0"/>
        <w:jc w:val="center"/>
        <w:rPr>
          <w:b/>
          <w:sz w:val="28"/>
          <w:szCs w:val="28"/>
        </w:rPr>
      </w:pPr>
      <w:r w:rsidRPr="003822A5">
        <w:rPr>
          <w:sz w:val="28"/>
          <w:szCs w:val="28"/>
        </w:rPr>
        <w:t>НВВ2025</w:t>
      </w:r>
      <w:r w:rsidRPr="003822A5">
        <w:rPr>
          <w:sz w:val="32"/>
          <w:szCs w:val="28"/>
        </w:rPr>
        <w:t xml:space="preserve"> </w:t>
      </w:r>
      <w:r w:rsidRPr="003822A5">
        <w:rPr>
          <w:b/>
          <w:sz w:val="28"/>
          <w:szCs w:val="28"/>
        </w:rPr>
        <w:t xml:space="preserve">= </w:t>
      </w:r>
      <w:r w:rsidRPr="006412E9">
        <w:rPr>
          <w:b/>
          <w:sz w:val="28"/>
          <w:szCs w:val="28"/>
        </w:rPr>
        <w:t xml:space="preserve">690975,80 + (46247,16 *(1 +0,08) *(1 +0,058)) + 10918,82 </w:t>
      </w:r>
      <w:r>
        <w:rPr>
          <w:b/>
          <w:sz w:val="28"/>
          <w:szCs w:val="28"/>
        </w:rPr>
        <w:t>-</w:t>
      </w:r>
      <w:r w:rsidRPr="006412E9">
        <w:rPr>
          <w:b/>
          <w:sz w:val="28"/>
          <w:szCs w:val="28"/>
        </w:rPr>
        <w:t xml:space="preserve"> </w:t>
      </w:r>
    </w:p>
    <w:p w14:paraId="3EB6A6A9" w14:textId="77777777" w:rsidR="00110956" w:rsidRDefault="00110956" w:rsidP="00110956">
      <w:pPr>
        <w:shd w:val="clear" w:color="auto" w:fill="FFFFFF"/>
        <w:autoSpaceDE w:val="0"/>
        <w:autoSpaceDN w:val="0"/>
        <w:adjustRightInd w:val="0"/>
        <w:jc w:val="center"/>
        <w:rPr>
          <w:b/>
          <w:sz w:val="28"/>
          <w:szCs w:val="28"/>
        </w:rPr>
      </w:pPr>
      <w:r w:rsidRPr="006412E9">
        <w:rPr>
          <w:b/>
          <w:sz w:val="28"/>
          <w:szCs w:val="28"/>
        </w:rPr>
        <w:t>-13088,95 = 741649,53</w:t>
      </w:r>
    </w:p>
    <w:p w14:paraId="0024880D" w14:textId="77777777" w:rsidR="00110956" w:rsidRPr="006412E9" w:rsidRDefault="00110956" w:rsidP="00110956">
      <w:pPr>
        <w:shd w:val="clear" w:color="auto" w:fill="FFFFFF"/>
        <w:autoSpaceDE w:val="0"/>
        <w:autoSpaceDN w:val="0"/>
        <w:adjustRightInd w:val="0"/>
        <w:jc w:val="center"/>
        <w:rPr>
          <w:b/>
          <w:sz w:val="28"/>
          <w:szCs w:val="28"/>
        </w:rPr>
      </w:pPr>
    </w:p>
    <w:p w14:paraId="1484085B" w14:textId="77777777" w:rsidR="00110956" w:rsidRPr="00562C53" w:rsidRDefault="00110956" w:rsidP="00110956">
      <w:pPr>
        <w:autoSpaceDE w:val="0"/>
        <w:autoSpaceDN w:val="0"/>
        <w:adjustRightInd w:val="0"/>
        <w:ind w:firstLine="709"/>
        <w:jc w:val="both"/>
        <w:rPr>
          <w:sz w:val="28"/>
          <w:szCs w:val="28"/>
        </w:rPr>
      </w:pPr>
      <w:r w:rsidRPr="00562C53">
        <w:rPr>
          <w:sz w:val="28"/>
          <w:szCs w:val="28"/>
        </w:rPr>
        <w:t>в том числе с учетом календарной разбивки по периодам:</w:t>
      </w:r>
    </w:p>
    <w:p w14:paraId="2841564A" w14:textId="77777777" w:rsidR="00110956" w:rsidRPr="006412E9" w:rsidRDefault="00110956" w:rsidP="00110956">
      <w:pPr>
        <w:autoSpaceDE w:val="0"/>
        <w:autoSpaceDN w:val="0"/>
        <w:adjustRightInd w:val="0"/>
        <w:ind w:firstLine="709"/>
        <w:jc w:val="both"/>
        <w:rPr>
          <w:sz w:val="28"/>
          <w:szCs w:val="28"/>
        </w:rPr>
      </w:pPr>
      <w:r w:rsidRPr="00562C53">
        <w:rPr>
          <w:sz w:val="28"/>
          <w:szCs w:val="28"/>
        </w:rPr>
        <w:t>- с 01.01.2025 по 30.06.2025</w:t>
      </w:r>
      <w:r>
        <w:rPr>
          <w:color w:val="FF0000"/>
          <w:sz w:val="28"/>
          <w:szCs w:val="28"/>
        </w:rPr>
        <w:t xml:space="preserve"> </w:t>
      </w:r>
      <w:r w:rsidRPr="006412E9">
        <w:rPr>
          <w:sz w:val="28"/>
          <w:szCs w:val="28"/>
        </w:rPr>
        <w:t>– 344875,47 тыс. руб.;</w:t>
      </w:r>
    </w:p>
    <w:p w14:paraId="6D9824CF" w14:textId="77777777" w:rsidR="00110956" w:rsidRPr="006412E9" w:rsidRDefault="00110956" w:rsidP="00110956">
      <w:pPr>
        <w:autoSpaceDE w:val="0"/>
        <w:autoSpaceDN w:val="0"/>
        <w:adjustRightInd w:val="0"/>
        <w:ind w:firstLine="709"/>
        <w:jc w:val="both"/>
        <w:rPr>
          <w:sz w:val="28"/>
          <w:szCs w:val="28"/>
        </w:rPr>
      </w:pPr>
      <w:r w:rsidRPr="006412E9">
        <w:rPr>
          <w:sz w:val="28"/>
          <w:szCs w:val="28"/>
        </w:rPr>
        <w:lastRenderedPageBreak/>
        <w:t>- с 01.07.2025 по 31.12.2025</w:t>
      </w:r>
      <w:r>
        <w:rPr>
          <w:sz w:val="28"/>
          <w:szCs w:val="28"/>
        </w:rPr>
        <w:t xml:space="preserve"> – 3</w:t>
      </w:r>
      <w:r w:rsidRPr="006412E9">
        <w:rPr>
          <w:sz w:val="28"/>
          <w:szCs w:val="28"/>
        </w:rPr>
        <w:t>96</w:t>
      </w:r>
      <w:r>
        <w:rPr>
          <w:sz w:val="28"/>
          <w:szCs w:val="28"/>
        </w:rPr>
        <w:t>7</w:t>
      </w:r>
      <w:r w:rsidRPr="006412E9">
        <w:rPr>
          <w:sz w:val="28"/>
          <w:szCs w:val="28"/>
        </w:rPr>
        <w:t>74,05 тыс. руб.</w:t>
      </w:r>
    </w:p>
    <w:p w14:paraId="00C91A01" w14:textId="77777777" w:rsidR="00110956" w:rsidRPr="00A02220" w:rsidRDefault="00110956" w:rsidP="00110956">
      <w:pPr>
        <w:autoSpaceDE w:val="0"/>
        <w:autoSpaceDN w:val="0"/>
        <w:adjustRightInd w:val="0"/>
        <w:ind w:firstLine="709"/>
        <w:jc w:val="both"/>
        <w:rPr>
          <w:b/>
          <w:color w:val="FF0000"/>
          <w:sz w:val="20"/>
        </w:rPr>
      </w:pPr>
    </w:p>
    <w:p w14:paraId="3DF75521" w14:textId="77777777" w:rsidR="00110956" w:rsidRPr="00562C53" w:rsidRDefault="00110956" w:rsidP="00110956">
      <w:pPr>
        <w:shd w:val="clear" w:color="auto" w:fill="FFFFFF"/>
        <w:tabs>
          <w:tab w:val="left" w:pos="567"/>
        </w:tabs>
        <w:autoSpaceDE w:val="0"/>
        <w:autoSpaceDN w:val="0"/>
        <w:adjustRightInd w:val="0"/>
        <w:ind w:firstLine="709"/>
        <w:jc w:val="both"/>
        <w:rPr>
          <w:sz w:val="28"/>
          <w:szCs w:val="28"/>
        </w:rPr>
      </w:pPr>
      <w:r w:rsidRPr="00562C53">
        <w:rPr>
          <w:bCs/>
          <w:sz w:val="28"/>
          <w:szCs w:val="28"/>
        </w:rPr>
        <w:t>Распределение НВВ по периодам производится исходя из не превышения уровня тарифа в 1 полугодии 2025 года над уровнем тарифа, действующим по состоянию на 31 декабря 2024 года на основании положений п. 7 Основ ценообразования, которым предусмотрено, что</w:t>
      </w:r>
      <w:r w:rsidRPr="00562C53">
        <w:rPr>
          <w:sz w:val="28"/>
          <w:szCs w:val="28"/>
        </w:rPr>
        <w:t xml:space="preserve"> тарифы устанавливаются с календарной разбивкой по полугодиям исходя из не 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5489B8BE" w14:textId="77777777" w:rsidR="00110956" w:rsidRPr="00A02220" w:rsidRDefault="00110956" w:rsidP="00110956">
      <w:pPr>
        <w:shd w:val="clear" w:color="auto" w:fill="FFFFFF"/>
        <w:tabs>
          <w:tab w:val="left" w:pos="2925"/>
        </w:tabs>
        <w:autoSpaceDE w:val="0"/>
        <w:autoSpaceDN w:val="0"/>
        <w:adjustRightInd w:val="0"/>
        <w:spacing w:before="48"/>
        <w:ind w:left="1886" w:firstLine="709"/>
        <w:rPr>
          <w:b/>
          <w:bCs/>
          <w:color w:val="FF0000"/>
          <w:sz w:val="18"/>
          <w:szCs w:val="28"/>
          <w:highlight w:val="lightGray"/>
        </w:rPr>
      </w:pPr>
    </w:p>
    <w:p w14:paraId="42812997" w14:textId="77777777" w:rsidR="00110956" w:rsidRDefault="00110956" w:rsidP="00110956">
      <w:pPr>
        <w:autoSpaceDE w:val="0"/>
        <w:autoSpaceDN w:val="0"/>
        <w:adjustRightInd w:val="0"/>
        <w:ind w:firstLine="709"/>
        <w:jc w:val="center"/>
        <w:rPr>
          <w:b/>
          <w:sz w:val="28"/>
          <w:szCs w:val="28"/>
          <w:u w:val="single"/>
        </w:rPr>
      </w:pPr>
      <w:r w:rsidRPr="003070D0">
        <w:rPr>
          <w:b/>
          <w:sz w:val="28"/>
          <w:szCs w:val="28"/>
          <w:u w:val="single"/>
        </w:rPr>
        <w:t>Расчетный объем и (или) масса твердых коммунальных отходов</w:t>
      </w:r>
    </w:p>
    <w:p w14:paraId="70255427" w14:textId="77777777" w:rsidR="00110956" w:rsidRPr="003070D0" w:rsidRDefault="00110956" w:rsidP="00110956">
      <w:pPr>
        <w:autoSpaceDE w:val="0"/>
        <w:autoSpaceDN w:val="0"/>
        <w:adjustRightInd w:val="0"/>
        <w:ind w:firstLine="709"/>
        <w:jc w:val="center"/>
        <w:rPr>
          <w:b/>
          <w:sz w:val="28"/>
          <w:szCs w:val="28"/>
          <w:u w:val="single"/>
        </w:rPr>
      </w:pPr>
    </w:p>
    <w:p w14:paraId="631A5540" w14:textId="77777777" w:rsidR="00110956" w:rsidRPr="003070D0" w:rsidRDefault="00110956" w:rsidP="00110956">
      <w:pPr>
        <w:autoSpaceDE w:val="0"/>
        <w:autoSpaceDN w:val="0"/>
        <w:adjustRightInd w:val="0"/>
        <w:ind w:firstLine="709"/>
        <w:jc w:val="both"/>
        <w:rPr>
          <w:sz w:val="28"/>
          <w:szCs w:val="28"/>
        </w:rPr>
      </w:pPr>
      <w:r w:rsidRPr="003070D0">
        <w:rPr>
          <w:sz w:val="28"/>
          <w:szCs w:val="28"/>
        </w:rPr>
        <w:t>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04456679" w14:textId="77777777" w:rsidR="00110956" w:rsidRPr="003070D0" w:rsidRDefault="00110956" w:rsidP="00110956">
      <w:pPr>
        <w:ind w:firstLine="709"/>
        <w:jc w:val="both"/>
        <w:rPr>
          <w:sz w:val="28"/>
          <w:szCs w:val="28"/>
        </w:rPr>
      </w:pPr>
      <w:r w:rsidRPr="003070D0">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7578EAD9" w14:textId="77777777" w:rsidR="00110956" w:rsidRPr="003070D0" w:rsidRDefault="00110956" w:rsidP="00110956">
      <w:pPr>
        <w:autoSpaceDE w:val="0"/>
        <w:autoSpaceDN w:val="0"/>
        <w:adjustRightInd w:val="0"/>
        <w:ind w:firstLine="709"/>
        <w:jc w:val="both"/>
        <w:rPr>
          <w:sz w:val="28"/>
          <w:szCs w:val="28"/>
        </w:rPr>
      </w:pPr>
      <w:r w:rsidRPr="003070D0">
        <w:rPr>
          <w:sz w:val="28"/>
          <w:szCs w:val="28"/>
        </w:rPr>
        <w:t>Следует отметить, что на момент корректировки 2025 года в распоряжении регулирующего органа имеется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отмечаем, что поэтапный переход на новую систему обращения с твердыми коммунальными отходами в Кемеровской области начат с 01.01.2018 года.</w:t>
      </w:r>
    </w:p>
    <w:p w14:paraId="3AD67E32" w14:textId="77777777" w:rsidR="00110956" w:rsidRPr="001C364F" w:rsidRDefault="00110956" w:rsidP="00110956">
      <w:pPr>
        <w:autoSpaceDE w:val="0"/>
        <w:autoSpaceDN w:val="0"/>
        <w:adjustRightInd w:val="0"/>
        <w:ind w:firstLine="709"/>
        <w:jc w:val="both"/>
        <w:rPr>
          <w:sz w:val="28"/>
          <w:szCs w:val="28"/>
        </w:rPr>
      </w:pPr>
      <w:r w:rsidRPr="00562C53">
        <w:rPr>
          <w:sz w:val="28"/>
          <w:szCs w:val="28"/>
        </w:rPr>
        <w:lastRenderedPageBreak/>
        <w:t xml:space="preserve">РЭК Кузбасса утверждена масса захоронения твердых коммунальных </w:t>
      </w:r>
      <w:r w:rsidRPr="001C364F">
        <w:rPr>
          <w:sz w:val="28"/>
          <w:szCs w:val="28"/>
        </w:rPr>
        <w:t xml:space="preserve">отходов на 2025 год в размере </w:t>
      </w:r>
      <w:r w:rsidRPr="001C364F">
        <w:rPr>
          <w:b/>
          <w:sz w:val="28"/>
          <w:szCs w:val="28"/>
        </w:rPr>
        <w:t>108720,00</w:t>
      </w:r>
      <w:r w:rsidRPr="001C364F">
        <w:rPr>
          <w:sz w:val="28"/>
          <w:szCs w:val="28"/>
        </w:rPr>
        <w:t xml:space="preserve"> тонн.</w:t>
      </w:r>
    </w:p>
    <w:p w14:paraId="51B40547" w14:textId="77777777" w:rsidR="00110956" w:rsidRPr="001C364F" w:rsidRDefault="00110956" w:rsidP="00110956">
      <w:pPr>
        <w:autoSpaceDE w:val="0"/>
        <w:autoSpaceDN w:val="0"/>
        <w:adjustRightInd w:val="0"/>
        <w:ind w:firstLine="709"/>
        <w:jc w:val="both"/>
        <w:rPr>
          <w:sz w:val="28"/>
          <w:szCs w:val="28"/>
        </w:rPr>
      </w:pPr>
      <w:r w:rsidRPr="001C364F">
        <w:rPr>
          <w:sz w:val="28"/>
          <w:szCs w:val="28"/>
        </w:rPr>
        <w:t>Предприятием в целях корректировки предложена масса захоронения твердых коммунальных отходов в размере</w:t>
      </w:r>
      <w:r w:rsidRPr="001C364F">
        <w:rPr>
          <w:b/>
          <w:sz w:val="28"/>
          <w:szCs w:val="28"/>
        </w:rPr>
        <w:t xml:space="preserve"> 265006,49</w:t>
      </w:r>
      <w:r w:rsidRPr="001C364F">
        <w:rPr>
          <w:sz w:val="28"/>
          <w:szCs w:val="28"/>
        </w:rPr>
        <w:t xml:space="preserve"> тонн.</w:t>
      </w:r>
    </w:p>
    <w:p w14:paraId="023B48B7" w14:textId="77777777" w:rsidR="00110956" w:rsidRPr="001C364F" w:rsidRDefault="00110956" w:rsidP="00110956">
      <w:pPr>
        <w:shd w:val="clear" w:color="auto" w:fill="FFFFFF"/>
        <w:tabs>
          <w:tab w:val="left" w:pos="709"/>
        </w:tabs>
        <w:autoSpaceDE w:val="0"/>
        <w:autoSpaceDN w:val="0"/>
        <w:adjustRightInd w:val="0"/>
        <w:ind w:firstLine="709"/>
        <w:jc w:val="both"/>
        <w:rPr>
          <w:sz w:val="28"/>
          <w:szCs w:val="28"/>
        </w:rPr>
      </w:pPr>
      <w:r w:rsidRPr="001C364F">
        <w:rPr>
          <w:sz w:val="28"/>
          <w:szCs w:val="28"/>
        </w:rPr>
        <w:t>В качестве обосновывающих документов предприятием представлены следующие материалы:</w:t>
      </w:r>
    </w:p>
    <w:p w14:paraId="376158BE" w14:textId="77777777" w:rsidR="00110956" w:rsidRPr="001C364F" w:rsidRDefault="00110956" w:rsidP="00110956">
      <w:pPr>
        <w:shd w:val="clear" w:color="auto" w:fill="FFFFFF"/>
        <w:tabs>
          <w:tab w:val="left" w:pos="709"/>
        </w:tabs>
        <w:autoSpaceDE w:val="0"/>
        <w:autoSpaceDN w:val="0"/>
        <w:adjustRightInd w:val="0"/>
        <w:ind w:firstLine="709"/>
        <w:jc w:val="both"/>
        <w:rPr>
          <w:sz w:val="28"/>
          <w:szCs w:val="28"/>
        </w:rPr>
      </w:pPr>
      <w:r w:rsidRPr="001C364F">
        <w:rPr>
          <w:sz w:val="28"/>
          <w:szCs w:val="28"/>
        </w:rPr>
        <w:t>- отчет по поступившим на полигон ООО «ЭкоЛэнд» отходам за 2023 год;</w:t>
      </w:r>
    </w:p>
    <w:p w14:paraId="2C9636B6" w14:textId="77777777" w:rsidR="00110956" w:rsidRPr="001C364F" w:rsidRDefault="00110956" w:rsidP="00110956">
      <w:pPr>
        <w:shd w:val="clear" w:color="auto" w:fill="FFFFFF"/>
        <w:tabs>
          <w:tab w:val="left" w:pos="709"/>
        </w:tabs>
        <w:autoSpaceDE w:val="0"/>
        <w:autoSpaceDN w:val="0"/>
        <w:adjustRightInd w:val="0"/>
        <w:ind w:firstLine="709"/>
        <w:jc w:val="both"/>
        <w:rPr>
          <w:sz w:val="28"/>
          <w:szCs w:val="28"/>
        </w:rPr>
      </w:pPr>
      <w:r w:rsidRPr="001C364F">
        <w:rPr>
          <w:sz w:val="28"/>
          <w:szCs w:val="28"/>
        </w:rPr>
        <w:t>- оборотно-сальдовая ведомость по счету 90.01.1 за 2023 год;</w:t>
      </w:r>
    </w:p>
    <w:p w14:paraId="19BDABC0" w14:textId="77777777" w:rsidR="00110956" w:rsidRPr="001C364F" w:rsidRDefault="00110956" w:rsidP="00110956">
      <w:pPr>
        <w:shd w:val="clear" w:color="auto" w:fill="FFFFFF"/>
        <w:tabs>
          <w:tab w:val="left" w:pos="709"/>
        </w:tabs>
        <w:autoSpaceDE w:val="0"/>
        <w:autoSpaceDN w:val="0"/>
        <w:adjustRightInd w:val="0"/>
        <w:ind w:firstLine="709"/>
        <w:jc w:val="both"/>
        <w:rPr>
          <w:sz w:val="28"/>
          <w:szCs w:val="28"/>
        </w:rPr>
      </w:pPr>
      <w:r w:rsidRPr="001C364F">
        <w:rPr>
          <w:sz w:val="28"/>
          <w:szCs w:val="28"/>
        </w:rPr>
        <w:t>- оборотно-сальдовая ведомость по счету 43 за 2023 год;</w:t>
      </w:r>
    </w:p>
    <w:p w14:paraId="1C72B11B" w14:textId="77777777" w:rsidR="00110956" w:rsidRPr="00674226" w:rsidRDefault="00110956" w:rsidP="00110956">
      <w:pPr>
        <w:shd w:val="clear" w:color="auto" w:fill="FFFFFF"/>
        <w:tabs>
          <w:tab w:val="left" w:pos="709"/>
        </w:tabs>
        <w:autoSpaceDE w:val="0"/>
        <w:autoSpaceDN w:val="0"/>
        <w:adjustRightInd w:val="0"/>
        <w:ind w:firstLine="709"/>
        <w:jc w:val="both"/>
        <w:rPr>
          <w:sz w:val="28"/>
          <w:szCs w:val="28"/>
        </w:rPr>
      </w:pPr>
      <w:r w:rsidRPr="00674226">
        <w:rPr>
          <w:sz w:val="28"/>
          <w:szCs w:val="28"/>
        </w:rPr>
        <w:t>- расчет объема оказываемых услуг по захоронению ТКО на 2025 год в формате Приложения к Методическим указаниям по расчету регулируемых тарифов в области обращения с твердыми коммунальными отходами;</w:t>
      </w:r>
    </w:p>
    <w:p w14:paraId="77010FCE" w14:textId="77777777" w:rsidR="00110956" w:rsidRPr="00D9109B" w:rsidRDefault="00110956" w:rsidP="00110956">
      <w:pPr>
        <w:shd w:val="clear" w:color="auto" w:fill="FFFFFF"/>
        <w:tabs>
          <w:tab w:val="left" w:pos="709"/>
        </w:tabs>
        <w:autoSpaceDE w:val="0"/>
        <w:autoSpaceDN w:val="0"/>
        <w:adjustRightInd w:val="0"/>
        <w:ind w:firstLine="709"/>
        <w:jc w:val="both"/>
        <w:rPr>
          <w:sz w:val="28"/>
          <w:szCs w:val="28"/>
        </w:rPr>
      </w:pPr>
      <w:r w:rsidRPr="00D9109B">
        <w:rPr>
          <w:sz w:val="28"/>
          <w:szCs w:val="28"/>
        </w:rPr>
        <w:t>- договор оказания услуг по обращению с отходами с региональным оператором по зоне деятельности «ЮГ» от 30.12.2022 № 230-22эт / № 748-22/эл;</w:t>
      </w:r>
    </w:p>
    <w:p w14:paraId="7EC8381C" w14:textId="77777777" w:rsidR="00110956" w:rsidRPr="00674226" w:rsidRDefault="00110956" w:rsidP="00110956">
      <w:pPr>
        <w:shd w:val="clear" w:color="auto" w:fill="FFFFFF"/>
        <w:tabs>
          <w:tab w:val="left" w:pos="709"/>
        </w:tabs>
        <w:autoSpaceDE w:val="0"/>
        <w:autoSpaceDN w:val="0"/>
        <w:adjustRightInd w:val="0"/>
        <w:ind w:firstLine="709"/>
        <w:jc w:val="both"/>
        <w:rPr>
          <w:sz w:val="28"/>
          <w:szCs w:val="28"/>
        </w:rPr>
      </w:pPr>
      <w:r w:rsidRPr="00674226">
        <w:rPr>
          <w:sz w:val="28"/>
          <w:szCs w:val="28"/>
        </w:rPr>
        <w:t>- другие обосновывающие материалы.</w:t>
      </w:r>
    </w:p>
    <w:p w14:paraId="621D8820" w14:textId="77777777" w:rsidR="00110956" w:rsidRPr="00A02220" w:rsidRDefault="00110956" w:rsidP="00110956">
      <w:pPr>
        <w:autoSpaceDE w:val="0"/>
        <w:autoSpaceDN w:val="0"/>
        <w:adjustRightInd w:val="0"/>
        <w:ind w:firstLine="709"/>
        <w:jc w:val="both"/>
        <w:rPr>
          <w:color w:val="FF0000"/>
          <w:sz w:val="16"/>
          <w:szCs w:val="16"/>
        </w:rPr>
      </w:pPr>
    </w:p>
    <w:p w14:paraId="21FC1A81" w14:textId="77777777" w:rsidR="00110956" w:rsidRPr="00674226" w:rsidRDefault="00110956" w:rsidP="00110956">
      <w:pPr>
        <w:autoSpaceDE w:val="0"/>
        <w:autoSpaceDN w:val="0"/>
        <w:adjustRightInd w:val="0"/>
        <w:ind w:firstLine="709"/>
        <w:jc w:val="both"/>
        <w:rPr>
          <w:sz w:val="28"/>
          <w:szCs w:val="28"/>
        </w:rPr>
      </w:pPr>
      <w:r w:rsidRPr="00674226">
        <w:rPr>
          <w:sz w:val="28"/>
          <w:szCs w:val="28"/>
        </w:rPr>
        <w:t xml:space="preserve">В процессе экспертизы масса захоронения твердых коммунальных отходов принята на уровне </w:t>
      </w:r>
      <w:r w:rsidRPr="00674226">
        <w:rPr>
          <w:b/>
          <w:sz w:val="28"/>
          <w:szCs w:val="28"/>
        </w:rPr>
        <w:t>265006,49 тонн.</w:t>
      </w:r>
      <w:r w:rsidRPr="00674226">
        <w:rPr>
          <w:sz w:val="28"/>
          <w:szCs w:val="28"/>
        </w:rPr>
        <w:t xml:space="preserve"> Для расчета объемов специалистом использовались сведения о фактических объемах реализации за 2023 год, в соответствии с представленной в материалах тарифного дела информацией, а также данные о фактических объемах за 2020-2022 гг., представленные в предыдущих тарифных делах.</w:t>
      </w:r>
    </w:p>
    <w:p w14:paraId="5F918966" w14:textId="77777777" w:rsidR="00110956" w:rsidRPr="000A3DE5" w:rsidRDefault="00110956" w:rsidP="00110956">
      <w:pPr>
        <w:autoSpaceDE w:val="0"/>
        <w:autoSpaceDN w:val="0"/>
        <w:adjustRightInd w:val="0"/>
        <w:ind w:firstLine="709"/>
        <w:jc w:val="both"/>
        <w:rPr>
          <w:sz w:val="28"/>
          <w:szCs w:val="28"/>
        </w:rPr>
      </w:pPr>
      <w:r w:rsidRPr="00674226">
        <w:rPr>
          <w:sz w:val="28"/>
          <w:szCs w:val="28"/>
        </w:rPr>
        <w:t xml:space="preserve">Расчет массы захоронения твердых коммунальных отходов в соответствии с Методическими указаниями представлен в </w:t>
      </w:r>
      <w:r w:rsidRPr="000A3DE5">
        <w:rPr>
          <w:sz w:val="28"/>
          <w:szCs w:val="28"/>
        </w:rPr>
        <w:t>Таблице 16.</w:t>
      </w:r>
    </w:p>
    <w:p w14:paraId="6D50F348" w14:textId="77777777" w:rsidR="00110956" w:rsidRDefault="00110956" w:rsidP="00110956">
      <w:pPr>
        <w:autoSpaceDE w:val="0"/>
        <w:autoSpaceDN w:val="0"/>
        <w:adjustRightInd w:val="0"/>
        <w:ind w:firstLine="709"/>
        <w:jc w:val="right"/>
        <w:rPr>
          <w:sz w:val="28"/>
          <w:szCs w:val="28"/>
        </w:rPr>
      </w:pPr>
      <w:r w:rsidRPr="000A3DE5">
        <w:rPr>
          <w:sz w:val="28"/>
          <w:szCs w:val="28"/>
        </w:rPr>
        <w:t>Таблица 16</w:t>
      </w:r>
    </w:p>
    <w:p w14:paraId="5591FA34" w14:textId="77777777" w:rsidR="00110956" w:rsidRPr="00A02220" w:rsidRDefault="00110956" w:rsidP="00110956">
      <w:pPr>
        <w:autoSpaceDE w:val="0"/>
        <w:autoSpaceDN w:val="0"/>
        <w:adjustRightInd w:val="0"/>
        <w:ind w:firstLine="709"/>
        <w:jc w:val="right"/>
        <w:rPr>
          <w:color w:val="FF0000"/>
          <w:sz w:val="28"/>
          <w:szCs w:val="28"/>
        </w:rPr>
      </w:pPr>
      <w:r w:rsidRPr="000A3DE5">
        <w:rPr>
          <w:sz w:val="28"/>
          <w:szCs w:val="28"/>
        </w:rPr>
        <w:t xml:space="preserve"> </w:t>
      </w:r>
      <w:r w:rsidRPr="00A02220">
        <w:rPr>
          <w:noProof/>
          <w:color w:val="FF0000"/>
        </w:rPr>
        <w:drawing>
          <wp:inline distT="0" distB="0" distL="0" distR="0" wp14:anchorId="026DFC89" wp14:editId="507DC512">
            <wp:extent cx="6296025" cy="11049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296025" cy="1104900"/>
                    </a:xfrm>
                    <a:prstGeom prst="rect">
                      <a:avLst/>
                    </a:prstGeom>
                    <a:noFill/>
                    <a:ln>
                      <a:noFill/>
                    </a:ln>
                  </pic:spPr>
                </pic:pic>
              </a:graphicData>
            </a:graphic>
          </wp:inline>
        </w:drawing>
      </w:r>
      <w:r w:rsidRPr="00A02220">
        <w:rPr>
          <w:color w:val="FF0000"/>
          <w:sz w:val="28"/>
          <w:szCs w:val="28"/>
        </w:rPr>
        <w:t xml:space="preserve"> </w:t>
      </w:r>
    </w:p>
    <w:p w14:paraId="5C389034" w14:textId="77777777" w:rsidR="00110956" w:rsidRDefault="00110956" w:rsidP="00110956">
      <w:pPr>
        <w:ind w:firstLine="709"/>
        <w:jc w:val="both"/>
        <w:rPr>
          <w:sz w:val="28"/>
          <w:szCs w:val="28"/>
        </w:rPr>
      </w:pPr>
    </w:p>
    <w:p w14:paraId="010109A4" w14:textId="77777777" w:rsidR="00110956" w:rsidRDefault="00110956" w:rsidP="00110956">
      <w:pPr>
        <w:ind w:firstLine="709"/>
        <w:jc w:val="both"/>
        <w:rPr>
          <w:sz w:val="28"/>
          <w:szCs w:val="28"/>
        </w:rPr>
      </w:pPr>
      <w:r w:rsidRPr="00674226">
        <w:rPr>
          <w:sz w:val="28"/>
          <w:szCs w:val="28"/>
        </w:rPr>
        <w:t>Планируемая масса захоронения твердых коммунальных отходов с учетом календарной разбивки составляет:</w:t>
      </w:r>
    </w:p>
    <w:p w14:paraId="1FDB7787" w14:textId="77777777" w:rsidR="00110956" w:rsidRPr="00674226" w:rsidRDefault="00110956" w:rsidP="00110956">
      <w:pPr>
        <w:ind w:firstLine="709"/>
        <w:jc w:val="both"/>
        <w:rPr>
          <w:sz w:val="28"/>
          <w:szCs w:val="28"/>
        </w:rPr>
      </w:pPr>
    </w:p>
    <w:p w14:paraId="41852A32" w14:textId="77777777" w:rsidR="00110956" w:rsidRPr="00674226" w:rsidRDefault="00110956" w:rsidP="00110956">
      <w:pPr>
        <w:ind w:firstLine="709"/>
        <w:jc w:val="both"/>
        <w:rPr>
          <w:sz w:val="28"/>
          <w:szCs w:val="28"/>
        </w:rPr>
      </w:pPr>
      <w:r w:rsidRPr="00674226">
        <w:rPr>
          <w:sz w:val="28"/>
          <w:szCs w:val="28"/>
        </w:rPr>
        <w:t>с 01.01.2025 по 30.06.2025 – 132503,25 тонны;</w:t>
      </w:r>
    </w:p>
    <w:p w14:paraId="2CB08F54" w14:textId="77777777" w:rsidR="00110956" w:rsidRPr="00674226" w:rsidRDefault="00110956" w:rsidP="00110956">
      <w:pPr>
        <w:ind w:firstLine="709"/>
        <w:jc w:val="both"/>
        <w:rPr>
          <w:sz w:val="28"/>
          <w:szCs w:val="28"/>
        </w:rPr>
      </w:pPr>
      <w:r w:rsidRPr="00674226">
        <w:rPr>
          <w:sz w:val="28"/>
          <w:szCs w:val="28"/>
        </w:rPr>
        <w:t>с 01.07.2025 по 31.12.2025 – 132503,25 тонны.</w:t>
      </w:r>
    </w:p>
    <w:p w14:paraId="0C774C81" w14:textId="77777777" w:rsidR="00110956" w:rsidRPr="00A02220" w:rsidRDefault="00110956" w:rsidP="00110956">
      <w:pPr>
        <w:ind w:firstLine="709"/>
        <w:jc w:val="both"/>
        <w:rPr>
          <w:color w:val="FF0000"/>
          <w:sz w:val="28"/>
          <w:szCs w:val="28"/>
          <w:highlight w:val="lightGray"/>
        </w:rPr>
      </w:pPr>
    </w:p>
    <w:p w14:paraId="57BEB32C" w14:textId="77777777" w:rsidR="00110956" w:rsidRDefault="00110956" w:rsidP="00110956">
      <w:pPr>
        <w:tabs>
          <w:tab w:val="left" w:pos="1134"/>
        </w:tabs>
        <w:jc w:val="center"/>
        <w:rPr>
          <w:b/>
          <w:sz w:val="28"/>
          <w:szCs w:val="32"/>
          <w:u w:val="single"/>
        </w:rPr>
      </w:pPr>
      <w:r w:rsidRPr="00A02220">
        <w:rPr>
          <w:b/>
          <w:sz w:val="28"/>
          <w:szCs w:val="32"/>
          <w:u w:val="single"/>
        </w:rPr>
        <w:t>Тарифы на захоронение твердых коммунальных отходов</w:t>
      </w:r>
    </w:p>
    <w:p w14:paraId="49EC95AC" w14:textId="77777777" w:rsidR="00110956" w:rsidRDefault="00110956" w:rsidP="00110956">
      <w:pPr>
        <w:tabs>
          <w:tab w:val="left" w:pos="1134"/>
        </w:tabs>
        <w:jc w:val="center"/>
        <w:rPr>
          <w:b/>
          <w:sz w:val="28"/>
          <w:szCs w:val="32"/>
          <w:u w:val="single"/>
        </w:rPr>
      </w:pPr>
    </w:p>
    <w:p w14:paraId="1436B689" w14:textId="77777777" w:rsidR="00110956" w:rsidRPr="00A02220" w:rsidRDefault="00110956" w:rsidP="00110956">
      <w:pPr>
        <w:autoSpaceDE w:val="0"/>
        <w:autoSpaceDN w:val="0"/>
        <w:adjustRightInd w:val="0"/>
        <w:ind w:firstLine="540"/>
        <w:jc w:val="both"/>
        <w:rPr>
          <w:sz w:val="28"/>
          <w:szCs w:val="28"/>
        </w:rPr>
      </w:pPr>
      <w:r w:rsidRPr="00A02220">
        <w:rPr>
          <w:sz w:val="28"/>
          <w:szCs w:val="28"/>
        </w:rPr>
        <w:t>В соответствии с пунктом 7 Общих принципов формирования тарифов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12057173" w14:textId="77777777" w:rsidR="00110956" w:rsidRPr="000A3DE5" w:rsidRDefault="00110956" w:rsidP="00110956">
      <w:pPr>
        <w:ind w:firstLine="567"/>
        <w:jc w:val="both"/>
        <w:rPr>
          <w:sz w:val="28"/>
          <w:szCs w:val="28"/>
        </w:rPr>
      </w:pPr>
      <w:r w:rsidRPr="00A02220">
        <w:rPr>
          <w:sz w:val="28"/>
          <w:szCs w:val="28"/>
        </w:rPr>
        <w:lastRenderedPageBreak/>
        <w:t xml:space="preserve">Учитывая результаты анализа, рекомендую Региональной энергетической комиссии Кузбасса утвердить для организации предельные тарифы на захоронение твердых коммунальных отходов с учетом календарной разбивки. Информация о тарифах </w:t>
      </w:r>
      <w:r w:rsidRPr="000A3DE5">
        <w:rPr>
          <w:sz w:val="28"/>
          <w:szCs w:val="28"/>
        </w:rPr>
        <w:t>представлена в Таблице 17.</w:t>
      </w:r>
    </w:p>
    <w:p w14:paraId="75DE0DC9" w14:textId="77777777" w:rsidR="00110956" w:rsidRPr="00110956" w:rsidRDefault="00110956" w:rsidP="00110956">
      <w:pPr>
        <w:pStyle w:val="4"/>
        <w:tabs>
          <w:tab w:val="left" w:pos="7655"/>
        </w:tabs>
        <w:ind w:firstLine="709"/>
        <w:jc w:val="right"/>
        <w:rPr>
          <w:b w:val="0"/>
          <w:lang w:val="ru-RU"/>
        </w:rPr>
      </w:pPr>
      <w:r w:rsidRPr="00110956">
        <w:rPr>
          <w:b w:val="0"/>
          <w:lang w:val="ru-RU"/>
        </w:rPr>
        <w:t>Таблица 17</w:t>
      </w:r>
    </w:p>
    <w:p w14:paraId="62C3BD05" w14:textId="77777777" w:rsidR="00110956" w:rsidRPr="00A02220" w:rsidRDefault="00110956" w:rsidP="00110956">
      <w:pPr>
        <w:jc w:val="center"/>
        <w:rPr>
          <w:sz w:val="28"/>
          <w:szCs w:val="28"/>
        </w:rPr>
      </w:pPr>
      <w:r w:rsidRPr="00A02220">
        <w:rPr>
          <w:sz w:val="28"/>
          <w:szCs w:val="28"/>
        </w:rPr>
        <w:t>Предельные тарифы</w:t>
      </w:r>
    </w:p>
    <w:p w14:paraId="0A376354" w14:textId="77777777" w:rsidR="00110956" w:rsidRPr="00A02220" w:rsidRDefault="00110956" w:rsidP="00110956">
      <w:pPr>
        <w:jc w:val="center"/>
        <w:rPr>
          <w:sz w:val="28"/>
          <w:szCs w:val="28"/>
        </w:rPr>
      </w:pPr>
      <w:r w:rsidRPr="00A02220">
        <w:rPr>
          <w:sz w:val="28"/>
          <w:szCs w:val="28"/>
        </w:rPr>
        <w:t xml:space="preserve"> на захоронение твердых коммунальных отходов </w:t>
      </w:r>
    </w:p>
    <w:p w14:paraId="09EA4052" w14:textId="77777777" w:rsidR="00110956" w:rsidRPr="00A02220" w:rsidRDefault="00110956" w:rsidP="00110956">
      <w:pPr>
        <w:jc w:val="center"/>
        <w:rPr>
          <w:sz w:val="28"/>
          <w:szCs w:val="28"/>
        </w:rPr>
      </w:pPr>
      <w:r w:rsidRPr="00A02220">
        <w:rPr>
          <w:sz w:val="28"/>
          <w:szCs w:val="28"/>
        </w:rPr>
        <w:t xml:space="preserve">ООО «ЭкоЛэнд» (г. Новокузнецк) </w:t>
      </w:r>
    </w:p>
    <w:p w14:paraId="7AB2431B" w14:textId="77777777" w:rsidR="00110956" w:rsidRDefault="00110956" w:rsidP="00110956">
      <w:pPr>
        <w:jc w:val="center"/>
        <w:rPr>
          <w:sz w:val="28"/>
          <w:szCs w:val="28"/>
        </w:rPr>
      </w:pPr>
      <w:r w:rsidRPr="00A02220">
        <w:rPr>
          <w:sz w:val="28"/>
          <w:szCs w:val="28"/>
        </w:rPr>
        <w:t>с 01.01.2025 по 31.12.2025</w:t>
      </w:r>
    </w:p>
    <w:p w14:paraId="23C5614A" w14:textId="77777777" w:rsidR="00110956" w:rsidRPr="00A02220" w:rsidRDefault="00110956" w:rsidP="00110956">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137"/>
        <w:gridCol w:w="2650"/>
        <w:gridCol w:w="2674"/>
      </w:tblGrid>
      <w:tr w:rsidR="00110956" w:rsidRPr="00A02220" w14:paraId="7DA8CFEE" w14:textId="77777777" w:rsidTr="005559FC">
        <w:trPr>
          <w:trHeight w:val="595"/>
        </w:trPr>
        <w:tc>
          <w:tcPr>
            <w:tcW w:w="2208" w:type="dxa"/>
            <w:shd w:val="clear" w:color="auto" w:fill="auto"/>
            <w:vAlign w:val="center"/>
          </w:tcPr>
          <w:p w14:paraId="66321EBC" w14:textId="77777777" w:rsidR="00110956" w:rsidRPr="00A02220" w:rsidRDefault="00110956" w:rsidP="005559FC">
            <w:pPr>
              <w:jc w:val="center"/>
              <w:rPr>
                <w:sz w:val="28"/>
                <w:szCs w:val="28"/>
              </w:rPr>
            </w:pPr>
            <w:r w:rsidRPr="00A02220">
              <w:rPr>
                <w:sz w:val="28"/>
                <w:szCs w:val="28"/>
              </w:rPr>
              <w:t>Предприятие</w:t>
            </w:r>
          </w:p>
        </w:tc>
        <w:tc>
          <w:tcPr>
            <w:tcW w:w="2209" w:type="dxa"/>
            <w:shd w:val="clear" w:color="auto" w:fill="auto"/>
            <w:vAlign w:val="center"/>
          </w:tcPr>
          <w:p w14:paraId="2BD1FDBF" w14:textId="77777777" w:rsidR="00110956" w:rsidRPr="00A02220" w:rsidRDefault="00110956" w:rsidP="005559FC">
            <w:pPr>
              <w:jc w:val="center"/>
              <w:rPr>
                <w:sz w:val="28"/>
                <w:szCs w:val="28"/>
              </w:rPr>
            </w:pPr>
            <w:r w:rsidRPr="00A02220">
              <w:rPr>
                <w:sz w:val="28"/>
                <w:szCs w:val="28"/>
              </w:rPr>
              <w:t>2025 год</w:t>
            </w:r>
          </w:p>
        </w:tc>
        <w:tc>
          <w:tcPr>
            <w:tcW w:w="2779" w:type="dxa"/>
            <w:shd w:val="clear" w:color="auto" w:fill="auto"/>
            <w:vAlign w:val="center"/>
          </w:tcPr>
          <w:p w14:paraId="32004DFF" w14:textId="77777777" w:rsidR="00110956" w:rsidRPr="00A02220" w:rsidRDefault="00110956" w:rsidP="005559FC">
            <w:pPr>
              <w:jc w:val="center"/>
              <w:rPr>
                <w:sz w:val="28"/>
                <w:szCs w:val="28"/>
              </w:rPr>
            </w:pPr>
            <w:r w:rsidRPr="00A02220">
              <w:rPr>
                <w:sz w:val="28"/>
                <w:szCs w:val="28"/>
              </w:rPr>
              <w:t>Тарифы, руб./тонна</w:t>
            </w:r>
          </w:p>
        </w:tc>
        <w:tc>
          <w:tcPr>
            <w:tcW w:w="2759" w:type="dxa"/>
            <w:shd w:val="clear" w:color="auto" w:fill="auto"/>
            <w:vAlign w:val="center"/>
          </w:tcPr>
          <w:p w14:paraId="50BCFFA9" w14:textId="77777777" w:rsidR="00110956" w:rsidRPr="00A02220" w:rsidRDefault="00110956" w:rsidP="005559FC">
            <w:pPr>
              <w:jc w:val="center"/>
              <w:rPr>
                <w:sz w:val="28"/>
                <w:szCs w:val="28"/>
              </w:rPr>
            </w:pPr>
            <w:r w:rsidRPr="00A02220">
              <w:rPr>
                <w:sz w:val="28"/>
                <w:szCs w:val="28"/>
              </w:rPr>
              <w:t>Рост к предыдущему периоду*, %</w:t>
            </w:r>
          </w:p>
        </w:tc>
      </w:tr>
      <w:tr w:rsidR="00110956" w:rsidRPr="00A02220" w14:paraId="70C6B091" w14:textId="77777777" w:rsidTr="005559FC">
        <w:trPr>
          <w:trHeight w:val="583"/>
        </w:trPr>
        <w:tc>
          <w:tcPr>
            <w:tcW w:w="9955" w:type="dxa"/>
            <w:gridSpan w:val="4"/>
            <w:shd w:val="clear" w:color="auto" w:fill="auto"/>
            <w:vAlign w:val="center"/>
          </w:tcPr>
          <w:p w14:paraId="503DDFFC" w14:textId="77777777" w:rsidR="00110956" w:rsidRPr="00A02220" w:rsidRDefault="00110956" w:rsidP="005559FC">
            <w:pPr>
              <w:jc w:val="center"/>
              <w:rPr>
                <w:sz w:val="28"/>
                <w:szCs w:val="28"/>
              </w:rPr>
            </w:pPr>
            <w:r w:rsidRPr="00A02220">
              <w:rPr>
                <w:sz w:val="28"/>
                <w:szCs w:val="28"/>
              </w:rPr>
              <w:t>Захоронение твердых коммунальных отходов</w:t>
            </w:r>
          </w:p>
        </w:tc>
      </w:tr>
      <w:tr w:rsidR="00110956" w:rsidRPr="00A02220" w14:paraId="2FBBF204" w14:textId="77777777" w:rsidTr="005559FC">
        <w:trPr>
          <w:trHeight w:val="523"/>
        </w:trPr>
        <w:tc>
          <w:tcPr>
            <w:tcW w:w="2208" w:type="dxa"/>
            <w:vMerge w:val="restart"/>
            <w:tcBorders>
              <w:top w:val="single" w:sz="4" w:space="0" w:color="auto"/>
            </w:tcBorders>
            <w:shd w:val="clear" w:color="auto" w:fill="auto"/>
            <w:vAlign w:val="center"/>
          </w:tcPr>
          <w:p w14:paraId="1170ABB5" w14:textId="77777777" w:rsidR="00110956" w:rsidRPr="00A02220" w:rsidRDefault="00110956" w:rsidP="005559FC">
            <w:pPr>
              <w:jc w:val="center"/>
              <w:rPr>
                <w:sz w:val="28"/>
                <w:szCs w:val="28"/>
              </w:rPr>
            </w:pPr>
            <w:r w:rsidRPr="00A02220">
              <w:rPr>
                <w:sz w:val="28"/>
                <w:szCs w:val="28"/>
              </w:rPr>
              <w:t xml:space="preserve">ООО «ЭкоЛэнд» </w:t>
            </w:r>
          </w:p>
        </w:tc>
        <w:tc>
          <w:tcPr>
            <w:tcW w:w="2209" w:type="dxa"/>
            <w:tcBorders>
              <w:top w:val="single" w:sz="4" w:space="0" w:color="auto"/>
            </w:tcBorders>
            <w:shd w:val="clear" w:color="auto" w:fill="auto"/>
            <w:vAlign w:val="center"/>
          </w:tcPr>
          <w:p w14:paraId="2A77EA24" w14:textId="77777777" w:rsidR="00110956" w:rsidRPr="00A02220" w:rsidRDefault="00110956" w:rsidP="005559FC">
            <w:pPr>
              <w:jc w:val="center"/>
              <w:rPr>
                <w:sz w:val="28"/>
                <w:szCs w:val="28"/>
              </w:rPr>
            </w:pPr>
            <w:r w:rsidRPr="00A02220">
              <w:rPr>
                <w:sz w:val="28"/>
                <w:szCs w:val="28"/>
              </w:rPr>
              <w:t xml:space="preserve">с 01.01.2025 </w:t>
            </w:r>
          </w:p>
          <w:p w14:paraId="555E2112" w14:textId="77777777" w:rsidR="00110956" w:rsidRPr="00A02220" w:rsidRDefault="00110956" w:rsidP="005559FC">
            <w:pPr>
              <w:jc w:val="center"/>
              <w:rPr>
                <w:sz w:val="28"/>
                <w:szCs w:val="28"/>
              </w:rPr>
            </w:pPr>
            <w:r w:rsidRPr="00A02220">
              <w:rPr>
                <w:sz w:val="28"/>
                <w:szCs w:val="28"/>
              </w:rPr>
              <w:t>по 30.06.2025</w:t>
            </w:r>
          </w:p>
        </w:tc>
        <w:tc>
          <w:tcPr>
            <w:tcW w:w="2779" w:type="dxa"/>
            <w:shd w:val="clear" w:color="auto" w:fill="auto"/>
            <w:vAlign w:val="center"/>
          </w:tcPr>
          <w:p w14:paraId="1727A002" w14:textId="77777777" w:rsidR="00110956" w:rsidRPr="00A02220" w:rsidRDefault="00110956" w:rsidP="005559FC">
            <w:pPr>
              <w:jc w:val="center"/>
              <w:rPr>
                <w:sz w:val="28"/>
                <w:szCs w:val="28"/>
              </w:rPr>
            </w:pPr>
            <w:r w:rsidRPr="00A02220">
              <w:rPr>
                <w:sz w:val="28"/>
                <w:szCs w:val="28"/>
              </w:rPr>
              <w:t>2602,77</w:t>
            </w:r>
          </w:p>
        </w:tc>
        <w:tc>
          <w:tcPr>
            <w:tcW w:w="2759" w:type="dxa"/>
            <w:shd w:val="clear" w:color="auto" w:fill="FFFFFF"/>
            <w:vAlign w:val="center"/>
          </w:tcPr>
          <w:p w14:paraId="663238DA" w14:textId="77777777" w:rsidR="00110956" w:rsidRPr="00A02220" w:rsidRDefault="00110956" w:rsidP="005559FC">
            <w:pPr>
              <w:jc w:val="center"/>
              <w:rPr>
                <w:sz w:val="28"/>
                <w:szCs w:val="28"/>
              </w:rPr>
            </w:pPr>
            <w:r w:rsidRPr="00A02220">
              <w:rPr>
                <w:sz w:val="28"/>
                <w:szCs w:val="28"/>
              </w:rPr>
              <w:t>0%</w:t>
            </w:r>
          </w:p>
        </w:tc>
      </w:tr>
      <w:tr w:rsidR="00110956" w:rsidRPr="00A02220" w14:paraId="19221986" w14:textId="77777777" w:rsidTr="005559FC">
        <w:trPr>
          <w:trHeight w:val="523"/>
        </w:trPr>
        <w:tc>
          <w:tcPr>
            <w:tcW w:w="2208" w:type="dxa"/>
            <w:vMerge/>
            <w:shd w:val="clear" w:color="auto" w:fill="auto"/>
            <w:vAlign w:val="center"/>
          </w:tcPr>
          <w:p w14:paraId="58404FBB" w14:textId="77777777" w:rsidR="00110956" w:rsidRPr="00A02220" w:rsidRDefault="00110956" w:rsidP="005559FC">
            <w:pPr>
              <w:jc w:val="center"/>
              <w:rPr>
                <w:color w:val="FF0000"/>
                <w:sz w:val="28"/>
                <w:szCs w:val="28"/>
              </w:rPr>
            </w:pPr>
          </w:p>
        </w:tc>
        <w:tc>
          <w:tcPr>
            <w:tcW w:w="2209" w:type="dxa"/>
            <w:shd w:val="clear" w:color="auto" w:fill="auto"/>
            <w:vAlign w:val="center"/>
          </w:tcPr>
          <w:p w14:paraId="363F8F54" w14:textId="77777777" w:rsidR="00110956" w:rsidRPr="00A02220" w:rsidRDefault="00110956" w:rsidP="005559FC">
            <w:pPr>
              <w:jc w:val="center"/>
              <w:rPr>
                <w:sz w:val="28"/>
                <w:szCs w:val="28"/>
              </w:rPr>
            </w:pPr>
            <w:r w:rsidRPr="00A02220">
              <w:rPr>
                <w:sz w:val="28"/>
                <w:szCs w:val="28"/>
              </w:rPr>
              <w:t xml:space="preserve">с 01.07.2025 </w:t>
            </w:r>
          </w:p>
          <w:p w14:paraId="3F6A4D8D" w14:textId="77777777" w:rsidR="00110956" w:rsidRPr="00A02220" w:rsidRDefault="00110956" w:rsidP="005559FC">
            <w:pPr>
              <w:jc w:val="center"/>
              <w:rPr>
                <w:color w:val="FF0000"/>
                <w:sz w:val="28"/>
                <w:szCs w:val="28"/>
              </w:rPr>
            </w:pPr>
            <w:r w:rsidRPr="00A02220">
              <w:rPr>
                <w:sz w:val="28"/>
                <w:szCs w:val="28"/>
              </w:rPr>
              <w:t>по 31.12.2025</w:t>
            </w:r>
          </w:p>
        </w:tc>
        <w:tc>
          <w:tcPr>
            <w:tcW w:w="2779" w:type="dxa"/>
            <w:shd w:val="clear" w:color="auto" w:fill="auto"/>
            <w:vAlign w:val="center"/>
          </w:tcPr>
          <w:p w14:paraId="6C2DF15D" w14:textId="77777777" w:rsidR="00110956" w:rsidRPr="006412E9" w:rsidRDefault="00110956" w:rsidP="005559FC">
            <w:pPr>
              <w:jc w:val="center"/>
              <w:rPr>
                <w:sz w:val="28"/>
                <w:szCs w:val="28"/>
              </w:rPr>
            </w:pPr>
            <w:r w:rsidRPr="006412E9">
              <w:rPr>
                <w:sz w:val="28"/>
                <w:szCs w:val="28"/>
              </w:rPr>
              <w:t>2994,45</w:t>
            </w:r>
          </w:p>
        </w:tc>
        <w:tc>
          <w:tcPr>
            <w:tcW w:w="2759" w:type="dxa"/>
            <w:shd w:val="clear" w:color="auto" w:fill="FFFFFF"/>
            <w:vAlign w:val="center"/>
          </w:tcPr>
          <w:p w14:paraId="39916024" w14:textId="77777777" w:rsidR="00110956" w:rsidRPr="006412E9" w:rsidRDefault="00110956" w:rsidP="005559FC">
            <w:pPr>
              <w:jc w:val="center"/>
              <w:rPr>
                <w:sz w:val="28"/>
                <w:szCs w:val="28"/>
              </w:rPr>
            </w:pPr>
            <w:r w:rsidRPr="006412E9">
              <w:rPr>
                <w:sz w:val="28"/>
                <w:szCs w:val="28"/>
              </w:rPr>
              <w:t>15%</w:t>
            </w:r>
          </w:p>
        </w:tc>
      </w:tr>
    </w:tbl>
    <w:p w14:paraId="4C39F85B" w14:textId="77777777" w:rsidR="00110956" w:rsidRPr="00A02220" w:rsidRDefault="00110956" w:rsidP="00110956">
      <w:pPr>
        <w:pStyle w:val="32"/>
        <w:tabs>
          <w:tab w:val="left" w:pos="709"/>
        </w:tabs>
        <w:jc w:val="both"/>
        <w:rPr>
          <w:color w:val="FF0000"/>
          <w:sz w:val="28"/>
          <w:szCs w:val="28"/>
        </w:rPr>
      </w:pPr>
    </w:p>
    <w:p w14:paraId="66F98A41" w14:textId="77777777" w:rsidR="00110956" w:rsidRPr="00A02220" w:rsidRDefault="00110956" w:rsidP="00110956">
      <w:pPr>
        <w:pStyle w:val="32"/>
        <w:tabs>
          <w:tab w:val="left" w:pos="709"/>
        </w:tabs>
        <w:jc w:val="both"/>
        <w:rPr>
          <w:sz w:val="28"/>
          <w:szCs w:val="28"/>
        </w:rPr>
      </w:pPr>
      <w:r w:rsidRPr="00A02220">
        <w:rPr>
          <w:sz w:val="28"/>
          <w:szCs w:val="28"/>
        </w:rPr>
        <w:t>* справочно: тарифы, установленные органом регулирования в предыдущем периоде регулирования:</w:t>
      </w:r>
    </w:p>
    <w:p w14:paraId="0E39DF98" w14:textId="77777777" w:rsidR="00110956" w:rsidRPr="00A02220" w:rsidRDefault="00110956" w:rsidP="00110956">
      <w:pPr>
        <w:pStyle w:val="32"/>
        <w:tabs>
          <w:tab w:val="left" w:pos="709"/>
        </w:tabs>
        <w:jc w:val="both"/>
        <w:rPr>
          <w:sz w:val="28"/>
          <w:szCs w:val="28"/>
        </w:rPr>
      </w:pPr>
      <w:r w:rsidRPr="00A02220">
        <w:rPr>
          <w:sz w:val="28"/>
          <w:szCs w:val="28"/>
        </w:rPr>
        <w:tab/>
        <w:t>- с 01.01.2024 по 30.06.2024 – 1502,53 руб./т;</w:t>
      </w:r>
    </w:p>
    <w:p w14:paraId="5D4386FC" w14:textId="77777777" w:rsidR="00110956" w:rsidRPr="00A02220" w:rsidRDefault="00110956" w:rsidP="00110956">
      <w:pPr>
        <w:pStyle w:val="32"/>
        <w:tabs>
          <w:tab w:val="left" w:pos="709"/>
        </w:tabs>
        <w:jc w:val="both"/>
        <w:rPr>
          <w:sz w:val="28"/>
          <w:szCs w:val="28"/>
        </w:rPr>
      </w:pPr>
      <w:r w:rsidRPr="00A02220">
        <w:rPr>
          <w:sz w:val="28"/>
          <w:szCs w:val="28"/>
        </w:rPr>
        <w:tab/>
        <w:t>- с 01.07.2024 по 31.12.2024 – 2602,77 руб./т.</w:t>
      </w:r>
    </w:p>
    <w:p w14:paraId="029E574E" w14:textId="77777777" w:rsidR="00110956" w:rsidRDefault="00110956" w:rsidP="00110956">
      <w:pPr>
        <w:pStyle w:val="32"/>
        <w:tabs>
          <w:tab w:val="left" w:pos="709"/>
        </w:tabs>
        <w:jc w:val="both"/>
        <w:rPr>
          <w:color w:val="FF0000"/>
          <w:sz w:val="28"/>
          <w:szCs w:val="28"/>
        </w:rPr>
      </w:pPr>
    </w:p>
    <w:p w14:paraId="0F87F214" w14:textId="77777777" w:rsidR="00110956" w:rsidRPr="00A02220" w:rsidRDefault="00110956" w:rsidP="00110956">
      <w:pPr>
        <w:pStyle w:val="32"/>
        <w:tabs>
          <w:tab w:val="left" w:pos="709"/>
        </w:tabs>
        <w:jc w:val="both"/>
        <w:rPr>
          <w:color w:val="FF0000"/>
          <w:sz w:val="28"/>
          <w:szCs w:val="28"/>
        </w:rPr>
      </w:pPr>
    </w:p>
    <w:p w14:paraId="239D0CF2" w14:textId="77777777" w:rsidR="00110956" w:rsidRDefault="00110956" w:rsidP="00112539">
      <w:pPr>
        <w:jc w:val="both"/>
        <w:rPr>
          <w:bCs/>
          <w:sz w:val="28"/>
          <w:lang w:eastAsia="en-US"/>
        </w:rPr>
      </w:pPr>
    </w:p>
    <w:p w14:paraId="3ED0F745" w14:textId="77777777" w:rsidR="00110956" w:rsidRDefault="00110956" w:rsidP="00112539">
      <w:pPr>
        <w:jc w:val="both"/>
        <w:rPr>
          <w:bCs/>
          <w:sz w:val="28"/>
          <w:lang w:eastAsia="en-US"/>
        </w:rPr>
        <w:sectPr w:rsidR="00110956" w:rsidSect="0088486D">
          <w:pgSz w:w="11906" w:h="16838"/>
          <w:pgMar w:top="1134" w:right="567" w:bottom="1134" w:left="1701" w:header="567" w:footer="709" w:gutter="0"/>
          <w:cols w:space="708"/>
          <w:titlePg/>
          <w:docGrid w:linePitch="360"/>
        </w:sectPr>
      </w:pPr>
    </w:p>
    <w:p w14:paraId="71AADCB1" w14:textId="0281D49B" w:rsidR="005056F5" w:rsidRPr="008A0ACC" w:rsidRDefault="005056F5" w:rsidP="005056F5">
      <w:pPr>
        <w:tabs>
          <w:tab w:val="left" w:pos="270"/>
          <w:tab w:val="right" w:pos="9355"/>
        </w:tabs>
        <w:ind w:left="-6265" w:firstLine="11368"/>
      </w:pPr>
      <w:r w:rsidRPr="008A0ACC">
        <w:lastRenderedPageBreak/>
        <w:t xml:space="preserve">Приложение № </w:t>
      </w:r>
      <w:r>
        <w:t xml:space="preserve">85 </w:t>
      </w:r>
      <w:r w:rsidRPr="008A0ACC">
        <w:t>к протоколу № 82</w:t>
      </w:r>
    </w:p>
    <w:p w14:paraId="42E16F35" w14:textId="77777777" w:rsidR="005056F5" w:rsidRPr="008A0ACC" w:rsidRDefault="005056F5" w:rsidP="005056F5">
      <w:pPr>
        <w:tabs>
          <w:tab w:val="left" w:pos="3686"/>
          <w:tab w:val="left" w:pos="9498"/>
        </w:tabs>
        <w:ind w:left="-6265" w:right="-569" w:firstLine="11368"/>
      </w:pPr>
      <w:r w:rsidRPr="008A0ACC">
        <w:t>заседания правления Региональной</w:t>
      </w:r>
    </w:p>
    <w:p w14:paraId="5D74164D" w14:textId="77777777" w:rsidR="005056F5" w:rsidRPr="008A0ACC" w:rsidRDefault="005056F5" w:rsidP="005056F5">
      <w:pPr>
        <w:tabs>
          <w:tab w:val="left" w:pos="3686"/>
          <w:tab w:val="left" w:pos="9498"/>
        </w:tabs>
        <w:ind w:left="-6265" w:right="-569" w:firstLine="11368"/>
      </w:pPr>
      <w:r w:rsidRPr="008A0ACC">
        <w:t>энергетической комиссии</w:t>
      </w:r>
    </w:p>
    <w:p w14:paraId="49885DD7" w14:textId="77777777" w:rsidR="005056F5" w:rsidRDefault="005056F5" w:rsidP="005056F5">
      <w:pPr>
        <w:tabs>
          <w:tab w:val="left" w:pos="3686"/>
          <w:tab w:val="left" w:pos="9498"/>
        </w:tabs>
        <w:ind w:left="-6265" w:right="-569" w:firstLine="11368"/>
      </w:pPr>
      <w:r w:rsidRPr="008A0ACC">
        <w:t>Кузбасса от 28.11.2024</w:t>
      </w:r>
    </w:p>
    <w:p w14:paraId="3E6382AC" w14:textId="77777777" w:rsidR="005056F5" w:rsidRDefault="005056F5" w:rsidP="005056F5">
      <w:pPr>
        <w:tabs>
          <w:tab w:val="left" w:pos="3686"/>
          <w:tab w:val="left" w:pos="9498"/>
        </w:tabs>
        <w:ind w:left="-6265" w:right="-569" w:firstLine="11368"/>
      </w:pPr>
    </w:p>
    <w:p w14:paraId="280733EB" w14:textId="77777777" w:rsidR="005056F5" w:rsidRPr="005056F5" w:rsidRDefault="005056F5" w:rsidP="005056F5">
      <w:pPr>
        <w:tabs>
          <w:tab w:val="left" w:pos="3052"/>
        </w:tabs>
        <w:jc w:val="center"/>
        <w:rPr>
          <w:b/>
          <w:bCs/>
          <w:sz w:val="28"/>
          <w:szCs w:val="28"/>
        </w:rPr>
      </w:pPr>
      <w:r w:rsidRPr="005056F5">
        <w:rPr>
          <w:b/>
          <w:bCs/>
          <w:sz w:val="28"/>
          <w:szCs w:val="28"/>
        </w:rPr>
        <w:t>Производственная программа</w:t>
      </w:r>
    </w:p>
    <w:p w14:paraId="375F8B9F" w14:textId="77777777" w:rsidR="005056F5" w:rsidRPr="005056F5" w:rsidRDefault="005056F5" w:rsidP="005056F5">
      <w:pPr>
        <w:tabs>
          <w:tab w:val="left" w:pos="3052"/>
        </w:tabs>
        <w:jc w:val="center"/>
        <w:rPr>
          <w:b/>
          <w:sz w:val="28"/>
          <w:szCs w:val="28"/>
          <w:lang w:eastAsia="en-US"/>
        </w:rPr>
      </w:pPr>
      <w:r w:rsidRPr="005056F5">
        <w:rPr>
          <w:b/>
          <w:sz w:val="28"/>
          <w:szCs w:val="28"/>
          <w:lang w:eastAsia="en-US"/>
        </w:rPr>
        <w:t>ООО «ЭкоЛэнд» (Новокузнецкий городской округ)</w:t>
      </w:r>
    </w:p>
    <w:p w14:paraId="677C3704" w14:textId="77777777" w:rsidR="005056F5" w:rsidRPr="005056F5" w:rsidRDefault="005056F5" w:rsidP="005056F5">
      <w:pPr>
        <w:tabs>
          <w:tab w:val="left" w:pos="3052"/>
        </w:tabs>
        <w:jc w:val="center"/>
        <w:rPr>
          <w:b/>
          <w:bCs/>
          <w:sz w:val="28"/>
          <w:szCs w:val="28"/>
        </w:rPr>
      </w:pPr>
      <w:r w:rsidRPr="005056F5">
        <w:rPr>
          <w:b/>
          <w:bCs/>
          <w:sz w:val="28"/>
          <w:szCs w:val="28"/>
        </w:rPr>
        <w:t>в области обращения с твердыми коммунальными отходами</w:t>
      </w:r>
    </w:p>
    <w:p w14:paraId="23576FA5" w14:textId="77777777" w:rsidR="005056F5" w:rsidRPr="005056F5" w:rsidRDefault="005056F5" w:rsidP="005056F5">
      <w:pPr>
        <w:jc w:val="center"/>
        <w:rPr>
          <w:lang w:eastAsia="en-US"/>
        </w:rPr>
      </w:pPr>
    </w:p>
    <w:p w14:paraId="6C62C296" w14:textId="77777777" w:rsidR="005056F5" w:rsidRPr="005056F5" w:rsidRDefault="005056F5" w:rsidP="005056F5">
      <w:pPr>
        <w:jc w:val="center"/>
        <w:rPr>
          <w:sz w:val="28"/>
          <w:szCs w:val="28"/>
        </w:rPr>
      </w:pPr>
      <w:r w:rsidRPr="005056F5">
        <w:rPr>
          <w:sz w:val="28"/>
          <w:szCs w:val="28"/>
        </w:rPr>
        <w:t>Раздел 1. Паспорт производственной программы</w:t>
      </w:r>
    </w:p>
    <w:p w14:paraId="23CFF6CB" w14:textId="77777777" w:rsidR="005056F5" w:rsidRPr="005056F5" w:rsidRDefault="005056F5" w:rsidP="005056F5">
      <w:pPr>
        <w:jc w:val="center"/>
        <w:rPr>
          <w:sz w:val="28"/>
          <w:szCs w:val="28"/>
        </w:rPr>
      </w:pPr>
    </w:p>
    <w:tbl>
      <w:tblPr>
        <w:tblStyle w:val="1640"/>
        <w:tblW w:w="10207" w:type="dxa"/>
        <w:tblInd w:w="-714" w:type="dxa"/>
        <w:tblLook w:val="04A0" w:firstRow="1" w:lastRow="0" w:firstColumn="1" w:lastColumn="0" w:noHBand="0" w:noVBand="1"/>
      </w:tblPr>
      <w:tblGrid>
        <w:gridCol w:w="5103"/>
        <w:gridCol w:w="5104"/>
      </w:tblGrid>
      <w:tr w:rsidR="005056F5" w:rsidRPr="005056F5" w14:paraId="51BD42CB" w14:textId="77777777" w:rsidTr="00B05F4D">
        <w:trPr>
          <w:trHeight w:val="1099"/>
        </w:trPr>
        <w:tc>
          <w:tcPr>
            <w:tcW w:w="5103" w:type="dxa"/>
            <w:vAlign w:val="center"/>
          </w:tcPr>
          <w:p w14:paraId="7C3B9EC9" w14:textId="77777777" w:rsidR="005056F5" w:rsidRPr="005056F5" w:rsidRDefault="005056F5" w:rsidP="005056F5">
            <w:pPr>
              <w:rPr>
                <w:sz w:val="28"/>
                <w:szCs w:val="28"/>
              </w:rPr>
            </w:pPr>
            <w:r w:rsidRPr="005056F5">
              <w:rPr>
                <w:sz w:val="28"/>
                <w:szCs w:val="28"/>
              </w:rPr>
              <w:t>Наименование организации</w:t>
            </w:r>
          </w:p>
        </w:tc>
        <w:tc>
          <w:tcPr>
            <w:tcW w:w="5104" w:type="dxa"/>
            <w:vAlign w:val="center"/>
          </w:tcPr>
          <w:p w14:paraId="16478B72" w14:textId="77777777" w:rsidR="005056F5" w:rsidRPr="005056F5" w:rsidRDefault="005056F5" w:rsidP="005056F5">
            <w:pPr>
              <w:jc w:val="center"/>
              <w:rPr>
                <w:sz w:val="28"/>
                <w:szCs w:val="28"/>
              </w:rPr>
            </w:pPr>
            <w:r w:rsidRPr="005056F5">
              <w:rPr>
                <w:sz w:val="28"/>
                <w:szCs w:val="28"/>
              </w:rPr>
              <w:t>ООО «ЭкоЛэнд»</w:t>
            </w:r>
          </w:p>
        </w:tc>
      </w:tr>
      <w:tr w:rsidR="005056F5" w:rsidRPr="005056F5" w14:paraId="10312D73" w14:textId="77777777" w:rsidTr="00B05F4D">
        <w:trPr>
          <w:trHeight w:val="1410"/>
        </w:trPr>
        <w:tc>
          <w:tcPr>
            <w:tcW w:w="5103" w:type="dxa"/>
            <w:vAlign w:val="center"/>
          </w:tcPr>
          <w:p w14:paraId="64B8504B" w14:textId="77777777" w:rsidR="005056F5" w:rsidRPr="005056F5" w:rsidRDefault="005056F5" w:rsidP="005056F5">
            <w:pPr>
              <w:rPr>
                <w:sz w:val="28"/>
                <w:szCs w:val="28"/>
              </w:rPr>
            </w:pPr>
            <w:r w:rsidRPr="005056F5">
              <w:rPr>
                <w:sz w:val="28"/>
                <w:szCs w:val="28"/>
              </w:rPr>
              <w:t>Юридический адрес, почтовый адрес</w:t>
            </w:r>
          </w:p>
        </w:tc>
        <w:tc>
          <w:tcPr>
            <w:tcW w:w="5104" w:type="dxa"/>
            <w:vAlign w:val="center"/>
          </w:tcPr>
          <w:p w14:paraId="0DED3254" w14:textId="77777777" w:rsidR="005056F5" w:rsidRPr="005056F5" w:rsidRDefault="005056F5" w:rsidP="005056F5">
            <w:pPr>
              <w:jc w:val="center"/>
              <w:rPr>
                <w:sz w:val="28"/>
                <w:szCs w:val="28"/>
              </w:rPr>
            </w:pPr>
            <w:r w:rsidRPr="005056F5">
              <w:rPr>
                <w:sz w:val="28"/>
                <w:szCs w:val="28"/>
              </w:rPr>
              <w:t xml:space="preserve">654080, Кемеровская область, </w:t>
            </w:r>
          </w:p>
          <w:p w14:paraId="5FB07543" w14:textId="77777777" w:rsidR="005056F5" w:rsidRPr="005056F5" w:rsidRDefault="005056F5" w:rsidP="005056F5">
            <w:pPr>
              <w:jc w:val="center"/>
              <w:rPr>
                <w:sz w:val="28"/>
                <w:szCs w:val="28"/>
              </w:rPr>
            </w:pPr>
            <w:r w:rsidRPr="005056F5">
              <w:rPr>
                <w:sz w:val="28"/>
                <w:szCs w:val="28"/>
              </w:rPr>
              <w:t xml:space="preserve">г. Новокузнецк, ул. Запорожская, 21А, </w:t>
            </w:r>
          </w:p>
          <w:p w14:paraId="0F8F86C0" w14:textId="77777777" w:rsidR="005056F5" w:rsidRPr="005056F5" w:rsidRDefault="005056F5" w:rsidP="005056F5">
            <w:pPr>
              <w:jc w:val="center"/>
              <w:rPr>
                <w:color w:val="FF0000"/>
                <w:sz w:val="28"/>
                <w:szCs w:val="28"/>
              </w:rPr>
            </w:pPr>
            <w:r w:rsidRPr="005056F5">
              <w:rPr>
                <w:sz w:val="28"/>
                <w:szCs w:val="28"/>
              </w:rPr>
              <w:t>2 этаж, каб.9</w:t>
            </w:r>
          </w:p>
        </w:tc>
      </w:tr>
      <w:tr w:rsidR="005056F5" w:rsidRPr="005056F5" w14:paraId="50426ECE" w14:textId="77777777" w:rsidTr="00B05F4D">
        <w:trPr>
          <w:trHeight w:val="1109"/>
        </w:trPr>
        <w:tc>
          <w:tcPr>
            <w:tcW w:w="5103" w:type="dxa"/>
            <w:vAlign w:val="center"/>
          </w:tcPr>
          <w:p w14:paraId="49A94302" w14:textId="77777777" w:rsidR="005056F5" w:rsidRPr="005056F5" w:rsidRDefault="005056F5" w:rsidP="005056F5">
            <w:pPr>
              <w:rPr>
                <w:sz w:val="28"/>
                <w:szCs w:val="28"/>
              </w:rPr>
            </w:pPr>
            <w:r w:rsidRPr="005056F5">
              <w:rPr>
                <w:sz w:val="28"/>
                <w:szCs w:val="28"/>
              </w:rPr>
              <w:t xml:space="preserve">Лицо, ответственное за разработку производственной программы </w:t>
            </w:r>
          </w:p>
        </w:tc>
        <w:tc>
          <w:tcPr>
            <w:tcW w:w="5104" w:type="dxa"/>
            <w:vAlign w:val="center"/>
          </w:tcPr>
          <w:p w14:paraId="7D7C8056" w14:textId="77777777" w:rsidR="005056F5" w:rsidRPr="005056F5" w:rsidRDefault="005056F5" w:rsidP="005056F5">
            <w:pPr>
              <w:jc w:val="center"/>
              <w:rPr>
                <w:sz w:val="28"/>
                <w:szCs w:val="28"/>
              </w:rPr>
            </w:pPr>
            <w:r w:rsidRPr="005056F5">
              <w:rPr>
                <w:sz w:val="28"/>
                <w:szCs w:val="28"/>
              </w:rPr>
              <w:t xml:space="preserve">Управляющий директор </w:t>
            </w:r>
          </w:p>
          <w:p w14:paraId="2C545090" w14:textId="77777777" w:rsidR="005056F5" w:rsidRPr="005056F5" w:rsidRDefault="005056F5" w:rsidP="005056F5">
            <w:pPr>
              <w:jc w:val="center"/>
              <w:rPr>
                <w:sz w:val="28"/>
                <w:szCs w:val="28"/>
              </w:rPr>
            </w:pPr>
            <w:r w:rsidRPr="005056F5">
              <w:rPr>
                <w:sz w:val="28"/>
                <w:szCs w:val="28"/>
              </w:rPr>
              <w:t xml:space="preserve">ООО «ЭкоЛэнд» </w:t>
            </w:r>
          </w:p>
          <w:p w14:paraId="39A37EC0" w14:textId="77777777" w:rsidR="005056F5" w:rsidRPr="005056F5" w:rsidRDefault="005056F5" w:rsidP="005056F5">
            <w:pPr>
              <w:jc w:val="center"/>
              <w:rPr>
                <w:sz w:val="28"/>
                <w:szCs w:val="28"/>
              </w:rPr>
            </w:pPr>
            <w:r w:rsidRPr="005056F5">
              <w:rPr>
                <w:sz w:val="28"/>
                <w:szCs w:val="28"/>
              </w:rPr>
              <w:t>Васильева Наталья Александровна</w:t>
            </w:r>
          </w:p>
        </w:tc>
      </w:tr>
      <w:tr w:rsidR="005056F5" w:rsidRPr="005056F5" w14:paraId="3344F6FE" w14:textId="77777777" w:rsidTr="00B05F4D">
        <w:trPr>
          <w:trHeight w:val="1109"/>
        </w:trPr>
        <w:tc>
          <w:tcPr>
            <w:tcW w:w="5103" w:type="dxa"/>
            <w:vAlign w:val="center"/>
          </w:tcPr>
          <w:p w14:paraId="1FA1B39F" w14:textId="77777777" w:rsidR="005056F5" w:rsidRPr="005056F5" w:rsidRDefault="005056F5" w:rsidP="005056F5">
            <w:pPr>
              <w:rPr>
                <w:sz w:val="28"/>
                <w:szCs w:val="28"/>
              </w:rPr>
            </w:pPr>
            <w:r w:rsidRPr="005056F5">
              <w:rPr>
                <w:sz w:val="28"/>
                <w:szCs w:val="28"/>
              </w:rPr>
              <w:t>Контактная информация лица, ответственного за разработку производственной программы</w:t>
            </w:r>
          </w:p>
        </w:tc>
        <w:tc>
          <w:tcPr>
            <w:tcW w:w="5104" w:type="dxa"/>
            <w:vAlign w:val="center"/>
          </w:tcPr>
          <w:p w14:paraId="1974ABFD" w14:textId="77777777" w:rsidR="005056F5" w:rsidRPr="005056F5" w:rsidRDefault="005056F5" w:rsidP="005056F5">
            <w:pPr>
              <w:jc w:val="center"/>
              <w:rPr>
                <w:sz w:val="28"/>
                <w:szCs w:val="28"/>
              </w:rPr>
            </w:pPr>
          </w:p>
          <w:p w14:paraId="2BF6B87E" w14:textId="77777777" w:rsidR="005056F5" w:rsidRPr="005056F5" w:rsidRDefault="005056F5" w:rsidP="005056F5">
            <w:pPr>
              <w:jc w:val="center"/>
              <w:rPr>
                <w:sz w:val="28"/>
                <w:szCs w:val="28"/>
              </w:rPr>
            </w:pPr>
            <w:r w:rsidRPr="005056F5">
              <w:rPr>
                <w:sz w:val="28"/>
                <w:szCs w:val="28"/>
              </w:rPr>
              <w:t>Тел. 8(3843) 99-15-60, 99-16-55,</w:t>
            </w:r>
          </w:p>
          <w:p w14:paraId="33107A5D" w14:textId="77777777" w:rsidR="005056F5" w:rsidRPr="005056F5" w:rsidRDefault="005056F5" w:rsidP="005056F5">
            <w:pPr>
              <w:jc w:val="center"/>
              <w:rPr>
                <w:sz w:val="28"/>
                <w:szCs w:val="28"/>
              </w:rPr>
            </w:pPr>
            <w:r w:rsidRPr="005056F5">
              <w:rPr>
                <w:sz w:val="28"/>
                <w:szCs w:val="28"/>
              </w:rPr>
              <w:t xml:space="preserve">Эл.почта </w:t>
            </w:r>
            <w:r w:rsidRPr="005056F5">
              <w:rPr>
                <w:sz w:val="28"/>
                <w:szCs w:val="28"/>
                <w:lang w:val="en-US"/>
              </w:rPr>
              <w:t>oooecoland</w:t>
            </w:r>
            <w:r w:rsidRPr="005056F5">
              <w:rPr>
                <w:sz w:val="28"/>
                <w:szCs w:val="28"/>
              </w:rPr>
              <w:t>@</w:t>
            </w:r>
            <w:r w:rsidRPr="005056F5">
              <w:rPr>
                <w:sz w:val="28"/>
                <w:szCs w:val="28"/>
                <w:lang w:val="en-US"/>
              </w:rPr>
              <w:t>mail</w:t>
            </w:r>
            <w:r w:rsidRPr="005056F5">
              <w:rPr>
                <w:sz w:val="28"/>
                <w:szCs w:val="28"/>
              </w:rPr>
              <w:t>.</w:t>
            </w:r>
            <w:r w:rsidRPr="005056F5">
              <w:rPr>
                <w:sz w:val="28"/>
                <w:szCs w:val="28"/>
                <w:lang w:val="en-US"/>
              </w:rPr>
              <w:t>ru</w:t>
            </w:r>
          </w:p>
          <w:p w14:paraId="1A330B4B" w14:textId="77777777" w:rsidR="005056F5" w:rsidRPr="005056F5" w:rsidRDefault="005056F5" w:rsidP="005056F5">
            <w:pPr>
              <w:jc w:val="center"/>
              <w:rPr>
                <w:color w:val="FF0000"/>
                <w:sz w:val="28"/>
                <w:szCs w:val="28"/>
              </w:rPr>
            </w:pPr>
          </w:p>
        </w:tc>
      </w:tr>
      <w:tr w:rsidR="005056F5" w:rsidRPr="005056F5" w14:paraId="3333D608" w14:textId="77777777" w:rsidTr="00B05F4D">
        <w:tc>
          <w:tcPr>
            <w:tcW w:w="5103" w:type="dxa"/>
            <w:vAlign w:val="center"/>
          </w:tcPr>
          <w:p w14:paraId="77C43155" w14:textId="77777777" w:rsidR="005056F5" w:rsidRPr="005056F5" w:rsidRDefault="005056F5" w:rsidP="005056F5">
            <w:pPr>
              <w:rPr>
                <w:sz w:val="28"/>
                <w:szCs w:val="28"/>
              </w:rPr>
            </w:pPr>
            <w:r w:rsidRPr="005056F5">
              <w:rPr>
                <w:sz w:val="28"/>
                <w:szCs w:val="28"/>
              </w:rPr>
              <w:t>Наименование уполномоченного органа, утвердившего производственную программу</w:t>
            </w:r>
          </w:p>
        </w:tc>
        <w:tc>
          <w:tcPr>
            <w:tcW w:w="5104" w:type="dxa"/>
            <w:vAlign w:val="center"/>
          </w:tcPr>
          <w:p w14:paraId="3CA57986" w14:textId="77777777" w:rsidR="005056F5" w:rsidRPr="005056F5" w:rsidRDefault="005056F5" w:rsidP="005056F5">
            <w:pPr>
              <w:jc w:val="center"/>
              <w:rPr>
                <w:sz w:val="28"/>
                <w:szCs w:val="28"/>
              </w:rPr>
            </w:pPr>
            <w:r w:rsidRPr="005056F5">
              <w:rPr>
                <w:sz w:val="28"/>
                <w:szCs w:val="28"/>
              </w:rPr>
              <w:t>Региональная энергетическая комиссия Кузбасса</w:t>
            </w:r>
          </w:p>
        </w:tc>
      </w:tr>
      <w:tr w:rsidR="005056F5" w:rsidRPr="005056F5" w14:paraId="504422DC" w14:textId="77777777" w:rsidTr="00B05F4D">
        <w:tc>
          <w:tcPr>
            <w:tcW w:w="5103" w:type="dxa"/>
            <w:vAlign w:val="center"/>
          </w:tcPr>
          <w:p w14:paraId="66A6CE44" w14:textId="77777777" w:rsidR="005056F5" w:rsidRPr="005056F5" w:rsidRDefault="005056F5" w:rsidP="005056F5">
            <w:pPr>
              <w:rPr>
                <w:sz w:val="28"/>
                <w:szCs w:val="28"/>
              </w:rPr>
            </w:pPr>
            <w:r w:rsidRPr="005056F5">
              <w:rPr>
                <w:sz w:val="28"/>
                <w:szCs w:val="28"/>
              </w:rPr>
              <w:t>Юридический адрес, почтовый адрес уполномоченного органа, утвердившего программу</w:t>
            </w:r>
          </w:p>
        </w:tc>
        <w:tc>
          <w:tcPr>
            <w:tcW w:w="5104" w:type="dxa"/>
            <w:vAlign w:val="center"/>
          </w:tcPr>
          <w:p w14:paraId="2843ECFB" w14:textId="77777777" w:rsidR="005056F5" w:rsidRPr="005056F5" w:rsidRDefault="005056F5" w:rsidP="005056F5">
            <w:pPr>
              <w:jc w:val="center"/>
              <w:rPr>
                <w:sz w:val="28"/>
                <w:szCs w:val="28"/>
              </w:rPr>
            </w:pPr>
            <w:r w:rsidRPr="005056F5">
              <w:rPr>
                <w:sz w:val="28"/>
                <w:szCs w:val="28"/>
              </w:rPr>
              <w:t xml:space="preserve">650000, г. Кемерово, </w:t>
            </w:r>
          </w:p>
          <w:p w14:paraId="50E730B3" w14:textId="77777777" w:rsidR="005056F5" w:rsidRPr="005056F5" w:rsidRDefault="005056F5" w:rsidP="005056F5">
            <w:pPr>
              <w:jc w:val="center"/>
              <w:rPr>
                <w:sz w:val="28"/>
                <w:szCs w:val="28"/>
              </w:rPr>
            </w:pPr>
            <w:r w:rsidRPr="005056F5">
              <w:rPr>
                <w:sz w:val="28"/>
                <w:szCs w:val="28"/>
              </w:rPr>
              <w:t>ул. Н. Островского, д. 32</w:t>
            </w:r>
          </w:p>
        </w:tc>
      </w:tr>
      <w:tr w:rsidR="005056F5" w:rsidRPr="005056F5" w14:paraId="7C907F75" w14:textId="77777777" w:rsidTr="00B05F4D">
        <w:trPr>
          <w:trHeight w:val="922"/>
        </w:trPr>
        <w:tc>
          <w:tcPr>
            <w:tcW w:w="5103" w:type="dxa"/>
            <w:vAlign w:val="center"/>
          </w:tcPr>
          <w:p w14:paraId="60FA37F9" w14:textId="77777777" w:rsidR="005056F5" w:rsidRPr="005056F5" w:rsidRDefault="005056F5" w:rsidP="005056F5">
            <w:pPr>
              <w:rPr>
                <w:sz w:val="28"/>
                <w:szCs w:val="28"/>
              </w:rPr>
            </w:pPr>
            <w:r w:rsidRPr="005056F5">
              <w:rPr>
                <w:sz w:val="28"/>
                <w:szCs w:val="28"/>
              </w:rPr>
              <w:t>Должностное лицо, утвердившее производственную программу</w:t>
            </w:r>
          </w:p>
        </w:tc>
        <w:tc>
          <w:tcPr>
            <w:tcW w:w="5104" w:type="dxa"/>
            <w:vAlign w:val="center"/>
          </w:tcPr>
          <w:p w14:paraId="7A42346E" w14:textId="77777777" w:rsidR="005056F5" w:rsidRPr="005056F5" w:rsidRDefault="005056F5" w:rsidP="005056F5">
            <w:pPr>
              <w:jc w:val="center"/>
              <w:rPr>
                <w:sz w:val="28"/>
                <w:szCs w:val="28"/>
              </w:rPr>
            </w:pPr>
            <w:r w:rsidRPr="005056F5">
              <w:rPr>
                <w:sz w:val="28"/>
                <w:szCs w:val="28"/>
              </w:rPr>
              <w:t>Председатель РЭК Кузбасса</w:t>
            </w:r>
          </w:p>
          <w:p w14:paraId="58E24C28" w14:textId="77777777" w:rsidR="005056F5" w:rsidRPr="005056F5" w:rsidRDefault="005056F5" w:rsidP="005056F5">
            <w:pPr>
              <w:jc w:val="center"/>
              <w:rPr>
                <w:sz w:val="28"/>
                <w:szCs w:val="28"/>
              </w:rPr>
            </w:pPr>
            <w:r w:rsidRPr="005056F5">
              <w:rPr>
                <w:sz w:val="28"/>
                <w:szCs w:val="28"/>
              </w:rPr>
              <w:t>Малюта Дмитрий Владимирович</w:t>
            </w:r>
          </w:p>
        </w:tc>
      </w:tr>
      <w:tr w:rsidR="005056F5" w:rsidRPr="005056F5" w14:paraId="45FEDFA6" w14:textId="77777777" w:rsidTr="00B05F4D">
        <w:tc>
          <w:tcPr>
            <w:tcW w:w="5103" w:type="dxa"/>
            <w:vAlign w:val="center"/>
          </w:tcPr>
          <w:p w14:paraId="4E769F0B" w14:textId="77777777" w:rsidR="005056F5" w:rsidRPr="005056F5" w:rsidRDefault="005056F5" w:rsidP="005056F5">
            <w:pPr>
              <w:rPr>
                <w:sz w:val="28"/>
                <w:szCs w:val="28"/>
              </w:rPr>
            </w:pPr>
            <w:r w:rsidRPr="005056F5">
              <w:rPr>
                <w:sz w:val="28"/>
                <w:szCs w:val="28"/>
              </w:rPr>
              <w:t>Контактная информация лица, ответственного за утверждение производственной программы</w:t>
            </w:r>
          </w:p>
        </w:tc>
        <w:tc>
          <w:tcPr>
            <w:tcW w:w="5104" w:type="dxa"/>
            <w:vAlign w:val="center"/>
          </w:tcPr>
          <w:p w14:paraId="37C0466F" w14:textId="77777777" w:rsidR="005056F5" w:rsidRPr="005056F5" w:rsidRDefault="005056F5" w:rsidP="005056F5">
            <w:pPr>
              <w:jc w:val="center"/>
              <w:rPr>
                <w:sz w:val="28"/>
                <w:szCs w:val="28"/>
              </w:rPr>
            </w:pPr>
            <w:r w:rsidRPr="005056F5">
              <w:rPr>
                <w:sz w:val="28"/>
                <w:szCs w:val="28"/>
              </w:rPr>
              <w:t>8(3842) 36-28-28,</w:t>
            </w:r>
          </w:p>
          <w:p w14:paraId="665AD734" w14:textId="77777777" w:rsidR="005056F5" w:rsidRPr="005056F5" w:rsidRDefault="005056F5" w:rsidP="005056F5">
            <w:pPr>
              <w:jc w:val="center"/>
              <w:rPr>
                <w:sz w:val="28"/>
                <w:szCs w:val="28"/>
              </w:rPr>
            </w:pPr>
            <w:r w:rsidRPr="005056F5">
              <w:rPr>
                <w:sz w:val="28"/>
                <w:szCs w:val="28"/>
              </w:rPr>
              <w:t xml:space="preserve">электронная почта </w:t>
            </w:r>
            <w:hyperlink r:id="rId332" w:history="1">
              <w:r w:rsidRPr="005056F5">
                <w:rPr>
                  <w:sz w:val="28"/>
                  <w:szCs w:val="28"/>
                </w:rPr>
                <w:t>delo@ recko.ru</w:t>
              </w:r>
            </w:hyperlink>
          </w:p>
        </w:tc>
      </w:tr>
      <w:tr w:rsidR="005056F5" w:rsidRPr="005056F5" w14:paraId="020F88A3" w14:textId="77777777" w:rsidTr="00B05F4D">
        <w:trPr>
          <w:trHeight w:val="864"/>
        </w:trPr>
        <w:tc>
          <w:tcPr>
            <w:tcW w:w="5103" w:type="dxa"/>
            <w:vAlign w:val="center"/>
          </w:tcPr>
          <w:p w14:paraId="5DD6C383" w14:textId="77777777" w:rsidR="005056F5" w:rsidRPr="005056F5" w:rsidRDefault="005056F5" w:rsidP="005056F5">
            <w:pPr>
              <w:rPr>
                <w:sz w:val="28"/>
                <w:szCs w:val="28"/>
              </w:rPr>
            </w:pPr>
            <w:r w:rsidRPr="005056F5">
              <w:rPr>
                <w:sz w:val="28"/>
                <w:szCs w:val="28"/>
              </w:rPr>
              <w:t>Период реализации</w:t>
            </w:r>
          </w:p>
        </w:tc>
        <w:tc>
          <w:tcPr>
            <w:tcW w:w="5104" w:type="dxa"/>
            <w:vAlign w:val="center"/>
          </w:tcPr>
          <w:p w14:paraId="13175B20" w14:textId="77777777" w:rsidR="005056F5" w:rsidRPr="005056F5" w:rsidRDefault="005056F5" w:rsidP="005056F5">
            <w:pPr>
              <w:jc w:val="center"/>
              <w:rPr>
                <w:sz w:val="28"/>
                <w:szCs w:val="28"/>
              </w:rPr>
            </w:pPr>
            <w:r w:rsidRPr="005056F5">
              <w:rPr>
                <w:sz w:val="28"/>
                <w:szCs w:val="28"/>
              </w:rPr>
              <w:t>с 01.01.2021 по 31.12.2025</w:t>
            </w:r>
          </w:p>
        </w:tc>
      </w:tr>
    </w:tbl>
    <w:p w14:paraId="6E2CE6C5" w14:textId="77777777" w:rsidR="005056F5" w:rsidRDefault="005056F5" w:rsidP="005056F5">
      <w:pPr>
        <w:jc w:val="center"/>
        <w:rPr>
          <w:sz w:val="28"/>
          <w:szCs w:val="28"/>
        </w:rPr>
        <w:sectPr w:rsidR="005056F5" w:rsidSect="005056F5">
          <w:headerReference w:type="default" r:id="rId333"/>
          <w:headerReference w:type="first" r:id="rId334"/>
          <w:footerReference w:type="first" r:id="rId335"/>
          <w:pgSz w:w="11906" w:h="16838"/>
          <w:pgMar w:top="1180" w:right="1418" w:bottom="426" w:left="1559" w:header="142" w:footer="709" w:gutter="0"/>
          <w:cols w:space="708"/>
          <w:titlePg/>
          <w:docGrid w:linePitch="360"/>
        </w:sectPr>
      </w:pPr>
    </w:p>
    <w:p w14:paraId="28F9768F" w14:textId="77777777" w:rsidR="005056F5" w:rsidRPr="005056F5" w:rsidRDefault="005056F5" w:rsidP="005056F5">
      <w:pPr>
        <w:jc w:val="center"/>
        <w:rPr>
          <w:sz w:val="28"/>
          <w:szCs w:val="28"/>
        </w:rPr>
      </w:pPr>
      <w:r w:rsidRPr="005056F5">
        <w:rPr>
          <w:sz w:val="28"/>
          <w:szCs w:val="28"/>
        </w:rPr>
        <w:lastRenderedPageBreak/>
        <w:t>Раздел 2. Перечень мероприятий производственной программы</w:t>
      </w:r>
      <w:r w:rsidRPr="005056F5">
        <w:rPr>
          <w:color w:val="FF0000"/>
          <w:sz w:val="28"/>
          <w:szCs w:val="28"/>
        </w:rPr>
        <w:t xml:space="preserve"> </w:t>
      </w:r>
    </w:p>
    <w:p w14:paraId="05461F47" w14:textId="77777777" w:rsidR="005056F5" w:rsidRPr="005056F5" w:rsidRDefault="005056F5" w:rsidP="005056F5">
      <w:pPr>
        <w:jc w:val="center"/>
        <w:rPr>
          <w:sz w:val="28"/>
          <w:szCs w:val="28"/>
        </w:rPr>
      </w:pPr>
    </w:p>
    <w:tbl>
      <w:tblPr>
        <w:tblStyle w:val="1640"/>
        <w:tblW w:w="9611" w:type="dxa"/>
        <w:tblInd w:w="-318" w:type="dxa"/>
        <w:tblLayout w:type="fixed"/>
        <w:tblLook w:val="04A0" w:firstRow="1" w:lastRow="0" w:firstColumn="1" w:lastColumn="0" w:noHBand="0" w:noVBand="1"/>
      </w:tblPr>
      <w:tblGrid>
        <w:gridCol w:w="3261"/>
        <w:gridCol w:w="992"/>
        <w:gridCol w:w="1451"/>
        <w:gridCol w:w="2376"/>
        <w:gridCol w:w="851"/>
        <w:gridCol w:w="680"/>
      </w:tblGrid>
      <w:tr w:rsidR="005056F5" w:rsidRPr="005056F5" w14:paraId="02C41C46" w14:textId="77777777" w:rsidTr="00B05F4D">
        <w:trPr>
          <w:trHeight w:val="706"/>
        </w:trPr>
        <w:tc>
          <w:tcPr>
            <w:tcW w:w="3261" w:type="dxa"/>
            <w:vMerge w:val="restart"/>
            <w:vAlign w:val="center"/>
          </w:tcPr>
          <w:p w14:paraId="6E2A8A4E" w14:textId="77777777" w:rsidR="005056F5" w:rsidRPr="005056F5" w:rsidRDefault="005056F5" w:rsidP="005056F5">
            <w:pPr>
              <w:jc w:val="center"/>
              <w:rPr>
                <w:sz w:val="28"/>
                <w:szCs w:val="28"/>
              </w:rPr>
            </w:pPr>
            <w:r w:rsidRPr="005056F5">
              <w:rPr>
                <w:sz w:val="28"/>
                <w:szCs w:val="28"/>
              </w:rPr>
              <w:t>Наименование мероприятия</w:t>
            </w:r>
          </w:p>
        </w:tc>
        <w:tc>
          <w:tcPr>
            <w:tcW w:w="992" w:type="dxa"/>
            <w:vMerge w:val="restart"/>
            <w:vAlign w:val="center"/>
          </w:tcPr>
          <w:p w14:paraId="7108D648" w14:textId="77777777" w:rsidR="005056F5" w:rsidRPr="005056F5" w:rsidRDefault="005056F5" w:rsidP="005056F5">
            <w:pPr>
              <w:jc w:val="center"/>
              <w:rPr>
                <w:sz w:val="28"/>
                <w:szCs w:val="28"/>
              </w:rPr>
            </w:pPr>
            <w:r w:rsidRPr="005056F5">
              <w:rPr>
                <w:sz w:val="28"/>
                <w:szCs w:val="28"/>
              </w:rPr>
              <w:t>Срок реали-зации</w:t>
            </w:r>
          </w:p>
        </w:tc>
        <w:tc>
          <w:tcPr>
            <w:tcW w:w="1451" w:type="dxa"/>
            <w:vMerge w:val="restart"/>
          </w:tcPr>
          <w:p w14:paraId="7B118369" w14:textId="77777777" w:rsidR="005056F5" w:rsidRPr="005056F5" w:rsidRDefault="005056F5" w:rsidP="005056F5">
            <w:pPr>
              <w:jc w:val="center"/>
              <w:rPr>
                <w:sz w:val="28"/>
                <w:szCs w:val="28"/>
              </w:rPr>
            </w:pPr>
            <w:r w:rsidRPr="005056F5">
              <w:rPr>
                <w:sz w:val="28"/>
                <w:szCs w:val="28"/>
              </w:rPr>
              <w:t>Финан-совые потреб-ности, тыс. руб. (без НДС)</w:t>
            </w:r>
          </w:p>
        </w:tc>
        <w:tc>
          <w:tcPr>
            <w:tcW w:w="3907" w:type="dxa"/>
            <w:gridSpan w:val="3"/>
            <w:vAlign w:val="center"/>
          </w:tcPr>
          <w:p w14:paraId="69EB4BB4" w14:textId="77777777" w:rsidR="005056F5" w:rsidRPr="005056F5" w:rsidRDefault="005056F5" w:rsidP="005056F5">
            <w:pPr>
              <w:jc w:val="center"/>
              <w:rPr>
                <w:sz w:val="28"/>
                <w:szCs w:val="28"/>
              </w:rPr>
            </w:pPr>
            <w:r w:rsidRPr="005056F5">
              <w:rPr>
                <w:sz w:val="28"/>
                <w:szCs w:val="28"/>
              </w:rPr>
              <w:t>Ожидаемый эффект</w:t>
            </w:r>
          </w:p>
        </w:tc>
      </w:tr>
      <w:tr w:rsidR="005056F5" w:rsidRPr="005056F5" w14:paraId="633CAB5F" w14:textId="77777777" w:rsidTr="00B05F4D">
        <w:trPr>
          <w:trHeight w:val="844"/>
        </w:trPr>
        <w:tc>
          <w:tcPr>
            <w:tcW w:w="3261" w:type="dxa"/>
            <w:vMerge/>
          </w:tcPr>
          <w:p w14:paraId="387D61C7" w14:textId="77777777" w:rsidR="005056F5" w:rsidRPr="005056F5" w:rsidRDefault="005056F5" w:rsidP="005056F5">
            <w:pPr>
              <w:jc w:val="center"/>
              <w:rPr>
                <w:sz w:val="28"/>
                <w:szCs w:val="28"/>
              </w:rPr>
            </w:pPr>
          </w:p>
        </w:tc>
        <w:tc>
          <w:tcPr>
            <w:tcW w:w="992" w:type="dxa"/>
            <w:vMerge/>
          </w:tcPr>
          <w:p w14:paraId="3D1CD98D" w14:textId="77777777" w:rsidR="005056F5" w:rsidRPr="005056F5" w:rsidRDefault="005056F5" w:rsidP="005056F5">
            <w:pPr>
              <w:jc w:val="center"/>
              <w:rPr>
                <w:sz w:val="28"/>
                <w:szCs w:val="28"/>
              </w:rPr>
            </w:pPr>
          </w:p>
        </w:tc>
        <w:tc>
          <w:tcPr>
            <w:tcW w:w="1451" w:type="dxa"/>
            <w:vMerge/>
          </w:tcPr>
          <w:p w14:paraId="16D2C0EE" w14:textId="77777777" w:rsidR="005056F5" w:rsidRPr="005056F5" w:rsidRDefault="005056F5" w:rsidP="005056F5">
            <w:pPr>
              <w:jc w:val="center"/>
              <w:rPr>
                <w:sz w:val="28"/>
                <w:szCs w:val="28"/>
              </w:rPr>
            </w:pPr>
          </w:p>
        </w:tc>
        <w:tc>
          <w:tcPr>
            <w:tcW w:w="2376" w:type="dxa"/>
            <w:vAlign w:val="center"/>
          </w:tcPr>
          <w:p w14:paraId="2E40219C" w14:textId="77777777" w:rsidR="005056F5" w:rsidRPr="005056F5" w:rsidRDefault="005056F5" w:rsidP="005056F5">
            <w:pPr>
              <w:jc w:val="center"/>
              <w:rPr>
                <w:sz w:val="28"/>
                <w:szCs w:val="28"/>
              </w:rPr>
            </w:pPr>
            <w:r w:rsidRPr="005056F5">
              <w:rPr>
                <w:sz w:val="28"/>
                <w:szCs w:val="28"/>
              </w:rPr>
              <w:t>Наименование показателей</w:t>
            </w:r>
          </w:p>
        </w:tc>
        <w:tc>
          <w:tcPr>
            <w:tcW w:w="851" w:type="dxa"/>
            <w:vAlign w:val="center"/>
          </w:tcPr>
          <w:p w14:paraId="6D562B85" w14:textId="77777777" w:rsidR="005056F5" w:rsidRPr="005056F5" w:rsidRDefault="005056F5" w:rsidP="005056F5">
            <w:pPr>
              <w:jc w:val="center"/>
              <w:rPr>
                <w:sz w:val="28"/>
                <w:szCs w:val="28"/>
              </w:rPr>
            </w:pPr>
            <w:r w:rsidRPr="005056F5">
              <w:rPr>
                <w:sz w:val="28"/>
                <w:szCs w:val="28"/>
              </w:rPr>
              <w:t>тыс. руб.</w:t>
            </w:r>
          </w:p>
        </w:tc>
        <w:tc>
          <w:tcPr>
            <w:tcW w:w="680" w:type="dxa"/>
            <w:vAlign w:val="center"/>
          </w:tcPr>
          <w:p w14:paraId="1DD082F5" w14:textId="77777777" w:rsidR="005056F5" w:rsidRPr="005056F5" w:rsidRDefault="005056F5" w:rsidP="005056F5">
            <w:pPr>
              <w:jc w:val="center"/>
              <w:rPr>
                <w:sz w:val="28"/>
                <w:szCs w:val="28"/>
              </w:rPr>
            </w:pPr>
            <w:r w:rsidRPr="005056F5">
              <w:rPr>
                <w:sz w:val="28"/>
                <w:szCs w:val="28"/>
              </w:rPr>
              <w:t>%</w:t>
            </w:r>
          </w:p>
        </w:tc>
      </w:tr>
      <w:tr w:rsidR="005056F5" w:rsidRPr="005056F5" w14:paraId="45F38E64" w14:textId="77777777" w:rsidTr="00B05F4D">
        <w:trPr>
          <w:trHeight w:val="458"/>
        </w:trPr>
        <w:tc>
          <w:tcPr>
            <w:tcW w:w="9611" w:type="dxa"/>
            <w:gridSpan w:val="6"/>
            <w:vAlign w:val="center"/>
          </w:tcPr>
          <w:p w14:paraId="29874876" w14:textId="77777777" w:rsidR="005056F5" w:rsidRPr="005056F5" w:rsidRDefault="005056F5" w:rsidP="005056F5">
            <w:pPr>
              <w:jc w:val="center"/>
              <w:rPr>
                <w:sz w:val="28"/>
                <w:szCs w:val="28"/>
              </w:rPr>
            </w:pPr>
            <w:r w:rsidRPr="005056F5">
              <w:rPr>
                <w:sz w:val="28"/>
                <w:szCs w:val="28"/>
              </w:rPr>
              <w:t>Захоронение твердых коммунальных отходов</w:t>
            </w:r>
          </w:p>
        </w:tc>
      </w:tr>
      <w:tr w:rsidR="005056F5" w:rsidRPr="005056F5" w14:paraId="57EA2879" w14:textId="77777777" w:rsidTr="00B05F4D">
        <w:trPr>
          <w:trHeight w:val="462"/>
        </w:trPr>
        <w:tc>
          <w:tcPr>
            <w:tcW w:w="3261" w:type="dxa"/>
            <w:vMerge w:val="restart"/>
            <w:vAlign w:val="center"/>
          </w:tcPr>
          <w:p w14:paraId="2BAA5CA9" w14:textId="77777777" w:rsidR="005056F5" w:rsidRPr="005056F5" w:rsidRDefault="005056F5" w:rsidP="005056F5">
            <w:pPr>
              <w:rPr>
                <w:sz w:val="28"/>
                <w:szCs w:val="28"/>
              </w:rPr>
            </w:pPr>
            <w:r w:rsidRPr="005056F5">
              <w:rPr>
                <w:sz w:val="28"/>
                <w:szCs w:val="28"/>
              </w:rPr>
              <w:t>Приобретение спецтехники</w:t>
            </w:r>
          </w:p>
        </w:tc>
        <w:tc>
          <w:tcPr>
            <w:tcW w:w="992" w:type="dxa"/>
            <w:vAlign w:val="center"/>
          </w:tcPr>
          <w:p w14:paraId="41B17A10" w14:textId="77777777" w:rsidR="005056F5" w:rsidRPr="005056F5" w:rsidRDefault="005056F5" w:rsidP="005056F5">
            <w:pPr>
              <w:jc w:val="center"/>
              <w:rPr>
                <w:sz w:val="28"/>
                <w:szCs w:val="28"/>
              </w:rPr>
            </w:pPr>
            <w:r w:rsidRPr="005056F5">
              <w:rPr>
                <w:sz w:val="28"/>
                <w:szCs w:val="28"/>
              </w:rPr>
              <w:t>2021</w:t>
            </w:r>
          </w:p>
        </w:tc>
        <w:tc>
          <w:tcPr>
            <w:tcW w:w="1451" w:type="dxa"/>
            <w:vAlign w:val="center"/>
          </w:tcPr>
          <w:p w14:paraId="50A49A45" w14:textId="77777777" w:rsidR="005056F5" w:rsidRPr="005056F5" w:rsidRDefault="005056F5" w:rsidP="005056F5">
            <w:pPr>
              <w:jc w:val="center"/>
              <w:rPr>
                <w:sz w:val="28"/>
                <w:szCs w:val="28"/>
              </w:rPr>
            </w:pPr>
            <w:r w:rsidRPr="005056F5">
              <w:rPr>
                <w:sz w:val="28"/>
                <w:szCs w:val="28"/>
              </w:rPr>
              <w:t>17729,54</w:t>
            </w:r>
          </w:p>
        </w:tc>
        <w:tc>
          <w:tcPr>
            <w:tcW w:w="2376" w:type="dxa"/>
            <w:vMerge w:val="restart"/>
            <w:vAlign w:val="center"/>
          </w:tcPr>
          <w:p w14:paraId="55BF1677" w14:textId="77777777" w:rsidR="005056F5" w:rsidRPr="005056F5" w:rsidRDefault="005056F5" w:rsidP="005056F5">
            <w:pPr>
              <w:jc w:val="center"/>
              <w:rPr>
                <w:sz w:val="28"/>
                <w:szCs w:val="20"/>
              </w:rPr>
            </w:pPr>
            <w:r w:rsidRPr="005056F5">
              <w:rPr>
                <w:sz w:val="28"/>
                <w:szCs w:val="20"/>
              </w:rPr>
              <w:t>Замена изношенного оборудования</w:t>
            </w:r>
          </w:p>
        </w:tc>
        <w:tc>
          <w:tcPr>
            <w:tcW w:w="851" w:type="dxa"/>
            <w:vMerge w:val="restart"/>
            <w:vAlign w:val="center"/>
          </w:tcPr>
          <w:p w14:paraId="1ECDC56C" w14:textId="77777777" w:rsidR="005056F5" w:rsidRPr="005056F5" w:rsidRDefault="005056F5" w:rsidP="005056F5">
            <w:pPr>
              <w:jc w:val="center"/>
              <w:rPr>
                <w:sz w:val="28"/>
                <w:szCs w:val="28"/>
              </w:rPr>
            </w:pPr>
            <w:r w:rsidRPr="005056F5">
              <w:rPr>
                <w:sz w:val="28"/>
                <w:szCs w:val="28"/>
              </w:rPr>
              <w:t>-</w:t>
            </w:r>
          </w:p>
        </w:tc>
        <w:tc>
          <w:tcPr>
            <w:tcW w:w="680" w:type="dxa"/>
            <w:vMerge w:val="restart"/>
            <w:vAlign w:val="center"/>
          </w:tcPr>
          <w:p w14:paraId="571B932E" w14:textId="77777777" w:rsidR="005056F5" w:rsidRPr="005056F5" w:rsidRDefault="005056F5" w:rsidP="005056F5">
            <w:pPr>
              <w:jc w:val="center"/>
              <w:rPr>
                <w:sz w:val="28"/>
                <w:szCs w:val="28"/>
              </w:rPr>
            </w:pPr>
            <w:r w:rsidRPr="005056F5">
              <w:rPr>
                <w:sz w:val="28"/>
                <w:szCs w:val="28"/>
              </w:rPr>
              <w:t>-</w:t>
            </w:r>
          </w:p>
        </w:tc>
      </w:tr>
      <w:tr w:rsidR="005056F5" w:rsidRPr="005056F5" w14:paraId="1C9F1CFA" w14:textId="77777777" w:rsidTr="00B05F4D">
        <w:trPr>
          <w:trHeight w:val="462"/>
        </w:trPr>
        <w:tc>
          <w:tcPr>
            <w:tcW w:w="3261" w:type="dxa"/>
            <w:vMerge/>
            <w:vAlign w:val="center"/>
          </w:tcPr>
          <w:p w14:paraId="4D1F7EDA" w14:textId="77777777" w:rsidR="005056F5" w:rsidRPr="005056F5" w:rsidRDefault="005056F5" w:rsidP="005056F5">
            <w:pPr>
              <w:rPr>
                <w:sz w:val="28"/>
                <w:szCs w:val="28"/>
              </w:rPr>
            </w:pPr>
          </w:p>
        </w:tc>
        <w:tc>
          <w:tcPr>
            <w:tcW w:w="992" w:type="dxa"/>
            <w:vAlign w:val="center"/>
          </w:tcPr>
          <w:p w14:paraId="4C524351" w14:textId="77777777" w:rsidR="005056F5" w:rsidRPr="005056F5" w:rsidRDefault="005056F5" w:rsidP="005056F5">
            <w:pPr>
              <w:jc w:val="center"/>
              <w:rPr>
                <w:sz w:val="28"/>
                <w:szCs w:val="28"/>
              </w:rPr>
            </w:pPr>
            <w:r w:rsidRPr="005056F5">
              <w:rPr>
                <w:sz w:val="28"/>
                <w:szCs w:val="28"/>
              </w:rPr>
              <w:t>2022</w:t>
            </w:r>
          </w:p>
        </w:tc>
        <w:tc>
          <w:tcPr>
            <w:tcW w:w="1451" w:type="dxa"/>
            <w:vAlign w:val="center"/>
          </w:tcPr>
          <w:p w14:paraId="0AED5744" w14:textId="77777777" w:rsidR="005056F5" w:rsidRPr="005056F5" w:rsidRDefault="005056F5" w:rsidP="005056F5">
            <w:pPr>
              <w:jc w:val="center"/>
              <w:rPr>
                <w:color w:val="FF0000"/>
                <w:sz w:val="28"/>
                <w:szCs w:val="28"/>
              </w:rPr>
            </w:pPr>
            <w:r w:rsidRPr="005056F5">
              <w:rPr>
                <w:sz w:val="28"/>
                <w:szCs w:val="28"/>
              </w:rPr>
              <w:t>30951,38</w:t>
            </w:r>
          </w:p>
        </w:tc>
        <w:tc>
          <w:tcPr>
            <w:tcW w:w="2376" w:type="dxa"/>
            <w:vMerge/>
            <w:vAlign w:val="center"/>
          </w:tcPr>
          <w:p w14:paraId="4E398134" w14:textId="77777777" w:rsidR="005056F5" w:rsidRPr="005056F5" w:rsidRDefault="005056F5" w:rsidP="005056F5">
            <w:pPr>
              <w:jc w:val="center"/>
              <w:rPr>
                <w:sz w:val="32"/>
                <w:szCs w:val="20"/>
              </w:rPr>
            </w:pPr>
          </w:p>
        </w:tc>
        <w:tc>
          <w:tcPr>
            <w:tcW w:w="851" w:type="dxa"/>
            <w:vMerge/>
            <w:vAlign w:val="center"/>
          </w:tcPr>
          <w:p w14:paraId="0F1E75E5" w14:textId="77777777" w:rsidR="005056F5" w:rsidRPr="005056F5" w:rsidRDefault="005056F5" w:rsidP="005056F5">
            <w:pPr>
              <w:jc w:val="center"/>
              <w:rPr>
                <w:sz w:val="28"/>
                <w:szCs w:val="28"/>
              </w:rPr>
            </w:pPr>
          </w:p>
        </w:tc>
        <w:tc>
          <w:tcPr>
            <w:tcW w:w="680" w:type="dxa"/>
            <w:vMerge/>
            <w:vAlign w:val="center"/>
          </w:tcPr>
          <w:p w14:paraId="1E9D890B" w14:textId="77777777" w:rsidR="005056F5" w:rsidRPr="005056F5" w:rsidRDefault="005056F5" w:rsidP="005056F5">
            <w:pPr>
              <w:jc w:val="center"/>
              <w:rPr>
                <w:sz w:val="28"/>
                <w:szCs w:val="28"/>
              </w:rPr>
            </w:pPr>
          </w:p>
        </w:tc>
      </w:tr>
      <w:tr w:rsidR="005056F5" w:rsidRPr="005056F5" w14:paraId="0DAB81F3" w14:textId="77777777" w:rsidTr="00B05F4D">
        <w:trPr>
          <w:trHeight w:val="462"/>
        </w:trPr>
        <w:tc>
          <w:tcPr>
            <w:tcW w:w="3261" w:type="dxa"/>
            <w:vMerge/>
            <w:vAlign w:val="center"/>
          </w:tcPr>
          <w:p w14:paraId="1F275C38" w14:textId="77777777" w:rsidR="005056F5" w:rsidRPr="005056F5" w:rsidRDefault="005056F5" w:rsidP="005056F5">
            <w:pPr>
              <w:rPr>
                <w:sz w:val="28"/>
                <w:szCs w:val="28"/>
              </w:rPr>
            </w:pPr>
          </w:p>
        </w:tc>
        <w:tc>
          <w:tcPr>
            <w:tcW w:w="992" w:type="dxa"/>
            <w:vAlign w:val="center"/>
          </w:tcPr>
          <w:p w14:paraId="44098911" w14:textId="77777777" w:rsidR="005056F5" w:rsidRPr="005056F5" w:rsidRDefault="005056F5" w:rsidP="005056F5">
            <w:pPr>
              <w:jc w:val="center"/>
              <w:rPr>
                <w:sz w:val="28"/>
                <w:szCs w:val="28"/>
              </w:rPr>
            </w:pPr>
            <w:r w:rsidRPr="005056F5">
              <w:rPr>
                <w:sz w:val="28"/>
                <w:szCs w:val="28"/>
              </w:rPr>
              <w:t>2023</w:t>
            </w:r>
          </w:p>
        </w:tc>
        <w:tc>
          <w:tcPr>
            <w:tcW w:w="1451" w:type="dxa"/>
            <w:vAlign w:val="center"/>
          </w:tcPr>
          <w:p w14:paraId="3CDC17E9" w14:textId="77777777" w:rsidR="005056F5" w:rsidRPr="005056F5" w:rsidRDefault="005056F5" w:rsidP="005056F5">
            <w:pPr>
              <w:jc w:val="center"/>
              <w:rPr>
                <w:sz w:val="28"/>
                <w:szCs w:val="28"/>
                <w:highlight w:val="yellow"/>
              </w:rPr>
            </w:pPr>
            <w:r w:rsidRPr="005056F5">
              <w:rPr>
                <w:sz w:val="28"/>
                <w:szCs w:val="28"/>
              </w:rPr>
              <w:t>31072,77</w:t>
            </w:r>
          </w:p>
        </w:tc>
        <w:tc>
          <w:tcPr>
            <w:tcW w:w="2376" w:type="dxa"/>
            <w:vMerge/>
            <w:vAlign w:val="center"/>
          </w:tcPr>
          <w:p w14:paraId="628E0B1A" w14:textId="77777777" w:rsidR="005056F5" w:rsidRPr="005056F5" w:rsidRDefault="005056F5" w:rsidP="005056F5">
            <w:pPr>
              <w:jc w:val="center"/>
              <w:rPr>
                <w:sz w:val="32"/>
                <w:szCs w:val="20"/>
              </w:rPr>
            </w:pPr>
          </w:p>
        </w:tc>
        <w:tc>
          <w:tcPr>
            <w:tcW w:w="851" w:type="dxa"/>
            <w:vMerge/>
            <w:vAlign w:val="center"/>
          </w:tcPr>
          <w:p w14:paraId="7E4CCCE4" w14:textId="77777777" w:rsidR="005056F5" w:rsidRPr="005056F5" w:rsidRDefault="005056F5" w:rsidP="005056F5">
            <w:pPr>
              <w:jc w:val="center"/>
              <w:rPr>
                <w:sz w:val="28"/>
                <w:szCs w:val="28"/>
              </w:rPr>
            </w:pPr>
          </w:p>
        </w:tc>
        <w:tc>
          <w:tcPr>
            <w:tcW w:w="680" w:type="dxa"/>
            <w:vMerge/>
            <w:vAlign w:val="center"/>
          </w:tcPr>
          <w:p w14:paraId="635D4EF9" w14:textId="77777777" w:rsidR="005056F5" w:rsidRPr="005056F5" w:rsidRDefault="005056F5" w:rsidP="005056F5">
            <w:pPr>
              <w:jc w:val="center"/>
              <w:rPr>
                <w:sz w:val="28"/>
                <w:szCs w:val="28"/>
              </w:rPr>
            </w:pPr>
          </w:p>
        </w:tc>
      </w:tr>
      <w:tr w:rsidR="005056F5" w:rsidRPr="005056F5" w14:paraId="2AF203F3" w14:textId="77777777" w:rsidTr="00B05F4D">
        <w:trPr>
          <w:trHeight w:val="462"/>
        </w:trPr>
        <w:tc>
          <w:tcPr>
            <w:tcW w:w="3261" w:type="dxa"/>
            <w:vMerge/>
            <w:vAlign w:val="center"/>
          </w:tcPr>
          <w:p w14:paraId="07A4F271" w14:textId="77777777" w:rsidR="005056F5" w:rsidRPr="005056F5" w:rsidRDefault="005056F5" w:rsidP="005056F5">
            <w:pPr>
              <w:rPr>
                <w:sz w:val="28"/>
                <w:szCs w:val="28"/>
              </w:rPr>
            </w:pPr>
          </w:p>
        </w:tc>
        <w:tc>
          <w:tcPr>
            <w:tcW w:w="992" w:type="dxa"/>
            <w:vAlign w:val="center"/>
          </w:tcPr>
          <w:p w14:paraId="5DF57E24" w14:textId="77777777" w:rsidR="005056F5" w:rsidRPr="005056F5" w:rsidRDefault="005056F5" w:rsidP="005056F5">
            <w:pPr>
              <w:jc w:val="center"/>
              <w:rPr>
                <w:sz w:val="28"/>
                <w:szCs w:val="28"/>
              </w:rPr>
            </w:pPr>
            <w:r w:rsidRPr="005056F5">
              <w:rPr>
                <w:sz w:val="28"/>
                <w:szCs w:val="28"/>
              </w:rPr>
              <w:t>2024</w:t>
            </w:r>
          </w:p>
        </w:tc>
        <w:tc>
          <w:tcPr>
            <w:tcW w:w="1451" w:type="dxa"/>
            <w:vAlign w:val="center"/>
          </w:tcPr>
          <w:p w14:paraId="2DF5018C" w14:textId="77777777" w:rsidR="005056F5" w:rsidRPr="005056F5" w:rsidRDefault="005056F5" w:rsidP="005056F5">
            <w:pPr>
              <w:jc w:val="center"/>
              <w:rPr>
                <w:sz w:val="28"/>
                <w:szCs w:val="28"/>
              </w:rPr>
            </w:pPr>
            <w:r w:rsidRPr="005056F5">
              <w:rPr>
                <w:sz w:val="28"/>
                <w:szCs w:val="28"/>
              </w:rPr>
              <w:t>32198,62</w:t>
            </w:r>
          </w:p>
        </w:tc>
        <w:tc>
          <w:tcPr>
            <w:tcW w:w="2376" w:type="dxa"/>
            <w:vMerge/>
            <w:vAlign w:val="center"/>
          </w:tcPr>
          <w:p w14:paraId="2B4922DD" w14:textId="77777777" w:rsidR="005056F5" w:rsidRPr="005056F5" w:rsidRDefault="005056F5" w:rsidP="005056F5">
            <w:pPr>
              <w:jc w:val="center"/>
              <w:rPr>
                <w:sz w:val="32"/>
                <w:szCs w:val="20"/>
              </w:rPr>
            </w:pPr>
          </w:p>
        </w:tc>
        <w:tc>
          <w:tcPr>
            <w:tcW w:w="851" w:type="dxa"/>
            <w:vMerge/>
            <w:vAlign w:val="center"/>
          </w:tcPr>
          <w:p w14:paraId="2FCB4B4F" w14:textId="77777777" w:rsidR="005056F5" w:rsidRPr="005056F5" w:rsidRDefault="005056F5" w:rsidP="005056F5">
            <w:pPr>
              <w:jc w:val="center"/>
              <w:rPr>
                <w:sz w:val="28"/>
                <w:szCs w:val="28"/>
              </w:rPr>
            </w:pPr>
          </w:p>
        </w:tc>
        <w:tc>
          <w:tcPr>
            <w:tcW w:w="680" w:type="dxa"/>
            <w:vMerge/>
            <w:vAlign w:val="center"/>
          </w:tcPr>
          <w:p w14:paraId="2514D311" w14:textId="77777777" w:rsidR="005056F5" w:rsidRPr="005056F5" w:rsidRDefault="005056F5" w:rsidP="005056F5">
            <w:pPr>
              <w:jc w:val="center"/>
              <w:rPr>
                <w:sz w:val="28"/>
                <w:szCs w:val="28"/>
              </w:rPr>
            </w:pPr>
          </w:p>
        </w:tc>
      </w:tr>
      <w:tr w:rsidR="005056F5" w:rsidRPr="005056F5" w14:paraId="40B8CEFC" w14:textId="77777777" w:rsidTr="00B05F4D">
        <w:trPr>
          <w:trHeight w:val="462"/>
        </w:trPr>
        <w:tc>
          <w:tcPr>
            <w:tcW w:w="3261" w:type="dxa"/>
            <w:vMerge/>
            <w:vAlign w:val="center"/>
          </w:tcPr>
          <w:p w14:paraId="218E53C7" w14:textId="77777777" w:rsidR="005056F5" w:rsidRPr="005056F5" w:rsidRDefault="005056F5" w:rsidP="005056F5">
            <w:pPr>
              <w:rPr>
                <w:sz w:val="28"/>
                <w:szCs w:val="28"/>
              </w:rPr>
            </w:pPr>
          </w:p>
        </w:tc>
        <w:tc>
          <w:tcPr>
            <w:tcW w:w="992" w:type="dxa"/>
            <w:vAlign w:val="center"/>
          </w:tcPr>
          <w:p w14:paraId="6C30AC3E" w14:textId="77777777" w:rsidR="005056F5" w:rsidRPr="005056F5" w:rsidRDefault="005056F5" w:rsidP="005056F5">
            <w:pPr>
              <w:jc w:val="center"/>
              <w:rPr>
                <w:sz w:val="28"/>
                <w:szCs w:val="28"/>
              </w:rPr>
            </w:pPr>
            <w:r w:rsidRPr="005056F5">
              <w:rPr>
                <w:sz w:val="28"/>
                <w:szCs w:val="28"/>
              </w:rPr>
              <w:t>2025</w:t>
            </w:r>
          </w:p>
        </w:tc>
        <w:tc>
          <w:tcPr>
            <w:tcW w:w="1451" w:type="dxa"/>
            <w:vAlign w:val="center"/>
          </w:tcPr>
          <w:p w14:paraId="224CB425" w14:textId="77777777" w:rsidR="005056F5" w:rsidRPr="005056F5" w:rsidRDefault="005056F5" w:rsidP="005056F5">
            <w:pPr>
              <w:jc w:val="center"/>
              <w:rPr>
                <w:sz w:val="28"/>
                <w:szCs w:val="28"/>
              </w:rPr>
            </w:pPr>
            <w:r w:rsidRPr="005056F5">
              <w:rPr>
                <w:sz w:val="28"/>
                <w:szCs w:val="28"/>
              </w:rPr>
              <w:t>44508,35</w:t>
            </w:r>
          </w:p>
        </w:tc>
        <w:tc>
          <w:tcPr>
            <w:tcW w:w="2376" w:type="dxa"/>
            <w:vMerge/>
            <w:vAlign w:val="center"/>
          </w:tcPr>
          <w:p w14:paraId="73A7BF63" w14:textId="77777777" w:rsidR="005056F5" w:rsidRPr="005056F5" w:rsidRDefault="005056F5" w:rsidP="005056F5">
            <w:pPr>
              <w:jc w:val="center"/>
              <w:rPr>
                <w:sz w:val="32"/>
                <w:szCs w:val="20"/>
              </w:rPr>
            </w:pPr>
          </w:p>
        </w:tc>
        <w:tc>
          <w:tcPr>
            <w:tcW w:w="851" w:type="dxa"/>
            <w:vMerge/>
            <w:vAlign w:val="center"/>
          </w:tcPr>
          <w:p w14:paraId="056631E7" w14:textId="77777777" w:rsidR="005056F5" w:rsidRPr="005056F5" w:rsidRDefault="005056F5" w:rsidP="005056F5">
            <w:pPr>
              <w:jc w:val="center"/>
              <w:rPr>
                <w:sz w:val="28"/>
                <w:szCs w:val="28"/>
              </w:rPr>
            </w:pPr>
          </w:p>
        </w:tc>
        <w:tc>
          <w:tcPr>
            <w:tcW w:w="680" w:type="dxa"/>
            <w:vMerge/>
            <w:vAlign w:val="center"/>
          </w:tcPr>
          <w:p w14:paraId="3C9524FD" w14:textId="77777777" w:rsidR="005056F5" w:rsidRPr="005056F5" w:rsidRDefault="005056F5" w:rsidP="005056F5">
            <w:pPr>
              <w:jc w:val="center"/>
              <w:rPr>
                <w:sz w:val="28"/>
                <w:szCs w:val="28"/>
              </w:rPr>
            </w:pPr>
          </w:p>
        </w:tc>
      </w:tr>
    </w:tbl>
    <w:p w14:paraId="0CE9618E" w14:textId="77777777" w:rsidR="005056F5" w:rsidRPr="005056F5" w:rsidRDefault="005056F5" w:rsidP="005056F5">
      <w:pPr>
        <w:jc w:val="center"/>
        <w:rPr>
          <w:sz w:val="28"/>
          <w:szCs w:val="28"/>
        </w:rPr>
      </w:pPr>
    </w:p>
    <w:p w14:paraId="70504D6A" w14:textId="77777777" w:rsidR="005056F5" w:rsidRPr="005056F5" w:rsidRDefault="005056F5" w:rsidP="005056F5">
      <w:pPr>
        <w:jc w:val="center"/>
        <w:rPr>
          <w:sz w:val="28"/>
          <w:szCs w:val="28"/>
        </w:rPr>
      </w:pPr>
    </w:p>
    <w:p w14:paraId="53B6CAA0" w14:textId="77777777" w:rsidR="005056F5" w:rsidRPr="005056F5" w:rsidRDefault="005056F5" w:rsidP="005056F5">
      <w:pPr>
        <w:jc w:val="center"/>
        <w:rPr>
          <w:sz w:val="28"/>
          <w:szCs w:val="28"/>
        </w:rPr>
      </w:pPr>
    </w:p>
    <w:p w14:paraId="2688445A" w14:textId="77777777" w:rsidR="005056F5" w:rsidRPr="005056F5" w:rsidRDefault="005056F5" w:rsidP="005056F5">
      <w:pPr>
        <w:jc w:val="center"/>
        <w:rPr>
          <w:sz w:val="28"/>
          <w:szCs w:val="28"/>
        </w:rPr>
      </w:pPr>
    </w:p>
    <w:p w14:paraId="54B2FD92" w14:textId="77777777" w:rsidR="005056F5" w:rsidRPr="005056F5" w:rsidRDefault="005056F5" w:rsidP="005056F5">
      <w:pPr>
        <w:jc w:val="center"/>
        <w:rPr>
          <w:sz w:val="28"/>
          <w:szCs w:val="28"/>
        </w:rPr>
      </w:pPr>
    </w:p>
    <w:p w14:paraId="71B6B1D0" w14:textId="77777777" w:rsidR="005056F5" w:rsidRPr="005056F5" w:rsidRDefault="005056F5" w:rsidP="005056F5">
      <w:pPr>
        <w:jc w:val="center"/>
        <w:rPr>
          <w:sz w:val="28"/>
          <w:szCs w:val="28"/>
        </w:rPr>
      </w:pPr>
    </w:p>
    <w:p w14:paraId="08D0685C" w14:textId="77777777" w:rsidR="005056F5" w:rsidRPr="005056F5" w:rsidRDefault="005056F5" w:rsidP="005056F5">
      <w:pPr>
        <w:jc w:val="center"/>
        <w:rPr>
          <w:sz w:val="28"/>
          <w:szCs w:val="28"/>
        </w:rPr>
      </w:pPr>
    </w:p>
    <w:p w14:paraId="3E404533" w14:textId="77777777" w:rsidR="005056F5" w:rsidRPr="005056F5" w:rsidRDefault="005056F5" w:rsidP="005056F5">
      <w:pPr>
        <w:jc w:val="center"/>
        <w:rPr>
          <w:sz w:val="28"/>
          <w:szCs w:val="28"/>
        </w:rPr>
      </w:pPr>
    </w:p>
    <w:p w14:paraId="42AB7CB6" w14:textId="77777777" w:rsidR="005056F5" w:rsidRPr="005056F5" w:rsidRDefault="005056F5" w:rsidP="005056F5">
      <w:pPr>
        <w:jc w:val="center"/>
        <w:rPr>
          <w:sz w:val="28"/>
          <w:szCs w:val="28"/>
        </w:rPr>
      </w:pPr>
    </w:p>
    <w:p w14:paraId="47DC1B06" w14:textId="77777777" w:rsidR="005056F5" w:rsidRPr="005056F5" w:rsidRDefault="005056F5" w:rsidP="005056F5">
      <w:pPr>
        <w:jc w:val="center"/>
        <w:rPr>
          <w:sz w:val="28"/>
          <w:szCs w:val="28"/>
        </w:rPr>
      </w:pPr>
    </w:p>
    <w:p w14:paraId="620584E7" w14:textId="77777777" w:rsidR="005056F5" w:rsidRPr="005056F5" w:rsidRDefault="005056F5" w:rsidP="005056F5">
      <w:pPr>
        <w:jc w:val="center"/>
        <w:rPr>
          <w:sz w:val="28"/>
          <w:szCs w:val="28"/>
        </w:rPr>
        <w:sectPr w:rsidR="005056F5" w:rsidRPr="005056F5" w:rsidSect="005056F5">
          <w:pgSz w:w="11906" w:h="16838"/>
          <w:pgMar w:top="1180" w:right="1418" w:bottom="426" w:left="1559" w:header="142" w:footer="709" w:gutter="0"/>
          <w:cols w:space="708"/>
          <w:titlePg/>
          <w:docGrid w:linePitch="360"/>
        </w:sectPr>
      </w:pPr>
    </w:p>
    <w:p w14:paraId="08C875F3" w14:textId="77777777" w:rsidR="005056F5" w:rsidRPr="005056F5" w:rsidRDefault="005056F5" w:rsidP="005056F5">
      <w:pPr>
        <w:jc w:val="center"/>
        <w:rPr>
          <w:sz w:val="28"/>
          <w:szCs w:val="28"/>
        </w:rPr>
      </w:pPr>
      <w:r w:rsidRPr="005056F5">
        <w:rPr>
          <w:sz w:val="28"/>
          <w:szCs w:val="28"/>
        </w:rPr>
        <w:lastRenderedPageBreak/>
        <w:t>Раздел 3. Планируемые объемы</w:t>
      </w:r>
    </w:p>
    <w:p w14:paraId="0D61B190" w14:textId="77777777" w:rsidR="005056F5" w:rsidRPr="005056F5" w:rsidRDefault="005056F5" w:rsidP="005056F5">
      <w:pPr>
        <w:jc w:val="center"/>
        <w:rPr>
          <w:sz w:val="28"/>
          <w:szCs w:val="28"/>
        </w:rPr>
      </w:pPr>
      <w:r w:rsidRPr="005056F5">
        <w:rPr>
          <w:sz w:val="28"/>
          <w:szCs w:val="28"/>
        </w:rPr>
        <w:t xml:space="preserve"> размещаемых твердых коммунальных отходов</w:t>
      </w:r>
    </w:p>
    <w:p w14:paraId="77E5A352" w14:textId="77777777" w:rsidR="005056F5" w:rsidRPr="005056F5" w:rsidRDefault="005056F5" w:rsidP="005056F5">
      <w:pPr>
        <w:jc w:val="center"/>
        <w:rPr>
          <w:sz w:val="28"/>
          <w:szCs w:val="28"/>
        </w:rPr>
      </w:pPr>
    </w:p>
    <w:tbl>
      <w:tblPr>
        <w:tblStyle w:val="1640"/>
        <w:tblW w:w="14596" w:type="dxa"/>
        <w:jc w:val="center"/>
        <w:tblLayout w:type="fixed"/>
        <w:tblLook w:val="04A0" w:firstRow="1" w:lastRow="0" w:firstColumn="1" w:lastColumn="0" w:noHBand="0" w:noVBand="1"/>
      </w:tblPr>
      <w:tblGrid>
        <w:gridCol w:w="2590"/>
        <w:gridCol w:w="765"/>
        <w:gridCol w:w="1318"/>
        <w:gridCol w:w="1276"/>
        <w:gridCol w:w="1134"/>
        <w:gridCol w:w="1134"/>
        <w:gridCol w:w="1276"/>
        <w:gridCol w:w="1275"/>
        <w:gridCol w:w="1276"/>
        <w:gridCol w:w="1276"/>
        <w:gridCol w:w="1276"/>
      </w:tblGrid>
      <w:tr w:rsidR="005056F5" w:rsidRPr="005056F5" w14:paraId="3ED99AFB" w14:textId="77777777" w:rsidTr="00B05F4D">
        <w:trPr>
          <w:trHeight w:val="673"/>
          <w:jc w:val="center"/>
        </w:trPr>
        <w:tc>
          <w:tcPr>
            <w:tcW w:w="2590" w:type="dxa"/>
            <w:vMerge w:val="restart"/>
            <w:vAlign w:val="center"/>
          </w:tcPr>
          <w:p w14:paraId="3FB781F7" w14:textId="77777777" w:rsidR="005056F5" w:rsidRPr="005056F5" w:rsidRDefault="005056F5" w:rsidP="005056F5">
            <w:pPr>
              <w:jc w:val="center"/>
              <w:rPr>
                <w:sz w:val="28"/>
                <w:szCs w:val="28"/>
              </w:rPr>
            </w:pPr>
            <w:r w:rsidRPr="005056F5">
              <w:rPr>
                <w:sz w:val="28"/>
                <w:szCs w:val="28"/>
              </w:rPr>
              <w:t>Наименование показателя</w:t>
            </w:r>
          </w:p>
        </w:tc>
        <w:tc>
          <w:tcPr>
            <w:tcW w:w="765" w:type="dxa"/>
            <w:vMerge w:val="restart"/>
            <w:vAlign w:val="center"/>
          </w:tcPr>
          <w:p w14:paraId="7E01C043" w14:textId="77777777" w:rsidR="005056F5" w:rsidRPr="005056F5" w:rsidRDefault="005056F5" w:rsidP="005056F5">
            <w:pPr>
              <w:jc w:val="center"/>
              <w:rPr>
                <w:sz w:val="28"/>
                <w:szCs w:val="28"/>
              </w:rPr>
            </w:pPr>
            <w:r w:rsidRPr="005056F5">
              <w:rPr>
                <w:sz w:val="28"/>
                <w:szCs w:val="28"/>
              </w:rPr>
              <w:t>Ед. изм.</w:t>
            </w:r>
          </w:p>
        </w:tc>
        <w:tc>
          <w:tcPr>
            <w:tcW w:w="2594" w:type="dxa"/>
            <w:gridSpan w:val="2"/>
            <w:vAlign w:val="center"/>
          </w:tcPr>
          <w:p w14:paraId="2439BAE2" w14:textId="77777777" w:rsidR="005056F5" w:rsidRPr="005056F5" w:rsidRDefault="005056F5" w:rsidP="005056F5">
            <w:pPr>
              <w:jc w:val="center"/>
              <w:rPr>
                <w:sz w:val="28"/>
                <w:szCs w:val="28"/>
              </w:rPr>
            </w:pPr>
            <w:r w:rsidRPr="005056F5">
              <w:rPr>
                <w:sz w:val="28"/>
                <w:szCs w:val="28"/>
              </w:rPr>
              <w:t>2021 год</w:t>
            </w:r>
          </w:p>
        </w:tc>
        <w:tc>
          <w:tcPr>
            <w:tcW w:w="2268" w:type="dxa"/>
            <w:gridSpan w:val="2"/>
            <w:vAlign w:val="center"/>
          </w:tcPr>
          <w:p w14:paraId="55C34359" w14:textId="77777777" w:rsidR="005056F5" w:rsidRPr="005056F5" w:rsidRDefault="005056F5" w:rsidP="005056F5">
            <w:pPr>
              <w:jc w:val="center"/>
              <w:rPr>
                <w:sz w:val="28"/>
                <w:szCs w:val="28"/>
              </w:rPr>
            </w:pPr>
            <w:r w:rsidRPr="005056F5">
              <w:rPr>
                <w:sz w:val="28"/>
                <w:szCs w:val="28"/>
              </w:rPr>
              <w:t>2022 год</w:t>
            </w:r>
          </w:p>
        </w:tc>
        <w:tc>
          <w:tcPr>
            <w:tcW w:w="1276" w:type="dxa"/>
            <w:vAlign w:val="center"/>
          </w:tcPr>
          <w:p w14:paraId="3EFB7F9B" w14:textId="77777777" w:rsidR="005056F5" w:rsidRPr="005056F5" w:rsidRDefault="005056F5" w:rsidP="005056F5">
            <w:pPr>
              <w:jc w:val="center"/>
              <w:rPr>
                <w:sz w:val="28"/>
                <w:szCs w:val="28"/>
              </w:rPr>
            </w:pPr>
            <w:r w:rsidRPr="005056F5">
              <w:rPr>
                <w:sz w:val="28"/>
                <w:szCs w:val="28"/>
              </w:rPr>
              <w:t>2023 год</w:t>
            </w:r>
          </w:p>
        </w:tc>
        <w:tc>
          <w:tcPr>
            <w:tcW w:w="2551" w:type="dxa"/>
            <w:gridSpan w:val="2"/>
            <w:vAlign w:val="center"/>
          </w:tcPr>
          <w:p w14:paraId="515B21B8" w14:textId="77777777" w:rsidR="005056F5" w:rsidRPr="005056F5" w:rsidRDefault="005056F5" w:rsidP="005056F5">
            <w:pPr>
              <w:jc w:val="center"/>
              <w:rPr>
                <w:sz w:val="28"/>
                <w:szCs w:val="28"/>
              </w:rPr>
            </w:pPr>
            <w:r w:rsidRPr="005056F5">
              <w:rPr>
                <w:sz w:val="28"/>
                <w:szCs w:val="28"/>
              </w:rPr>
              <w:t>2024 год</w:t>
            </w:r>
          </w:p>
        </w:tc>
        <w:tc>
          <w:tcPr>
            <w:tcW w:w="2552" w:type="dxa"/>
            <w:gridSpan w:val="2"/>
            <w:vAlign w:val="center"/>
          </w:tcPr>
          <w:p w14:paraId="30296377" w14:textId="77777777" w:rsidR="005056F5" w:rsidRPr="005056F5" w:rsidRDefault="005056F5" w:rsidP="005056F5">
            <w:pPr>
              <w:jc w:val="center"/>
              <w:rPr>
                <w:sz w:val="28"/>
                <w:szCs w:val="28"/>
              </w:rPr>
            </w:pPr>
            <w:r w:rsidRPr="005056F5">
              <w:rPr>
                <w:sz w:val="28"/>
                <w:szCs w:val="28"/>
              </w:rPr>
              <w:t>2025 год</w:t>
            </w:r>
          </w:p>
        </w:tc>
      </w:tr>
      <w:tr w:rsidR="005056F5" w:rsidRPr="005056F5" w14:paraId="7EC8B04A" w14:textId="77777777" w:rsidTr="00B05F4D">
        <w:trPr>
          <w:trHeight w:val="936"/>
          <w:jc w:val="center"/>
        </w:trPr>
        <w:tc>
          <w:tcPr>
            <w:tcW w:w="2590" w:type="dxa"/>
            <w:vMerge/>
          </w:tcPr>
          <w:p w14:paraId="3D1B655A" w14:textId="77777777" w:rsidR="005056F5" w:rsidRPr="005056F5" w:rsidRDefault="005056F5" w:rsidP="005056F5">
            <w:pPr>
              <w:jc w:val="both"/>
              <w:rPr>
                <w:sz w:val="28"/>
                <w:szCs w:val="28"/>
              </w:rPr>
            </w:pPr>
          </w:p>
        </w:tc>
        <w:tc>
          <w:tcPr>
            <w:tcW w:w="765" w:type="dxa"/>
            <w:vMerge/>
          </w:tcPr>
          <w:p w14:paraId="5F0C0330" w14:textId="77777777" w:rsidR="005056F5" w:rsidRPr="005056F5" w:rsidRDefault="005056F5" w:rsidP="005056F5">
            <w:pPr>
              <w:jc w:val="both"/>
              <w:rPr>
                <w:sz w:val="28"/>
                <w:szCs w:val="28"/>
              </w:rPr>
            </w:pPr>
          </w:p>
        </w:tc>
        <w:tc>
          <w:tcPr>
            <w:tcW w:w="1318" w:type="dxa"/>
            <w:vAlign w:val="center"/>
          </w:tcPr>
          <w:p w14:paraId="6AE32BF1" w14:textId="77777777" w:rsidR="005056F5" w:rsidRPr="005056F5" w:rsidRDefault="005056F5" w:rsidP="005056F5">
            <w:pPr>
              <w:jc w:val="center"/>
              <w:rPr>
                <w:sz w:val="20"/>
                <w:szCs w:val="20"/>
              </w:rPr>
            </w:pPr>
            <w:r w:rsidRPr="005056F5">
              <w:rPr>
                <w:sz w:val="22"/>
                <w:szCs w:val="22"/>
              </w:rPr>
              <w:t>с 01.01.    по 30.06.</w:t>
            </w:r>
          </w:p>
        </w:tc>
        <w:tc>
          <w:tcPr>
            <w:tcW w:w="1276" w:type="dxa"/>
            <w:vAlign w:val="center"/>
          </w:tcPr>
          <w:p w14:paraId="28199EC9" w14:textId="77777777" w:rsidR="005056F5" w:rsidRPr="005056F5" w:rsidRDefault="005056F5" w:rsidP="005056F5">
            <w:pPr>
              <w:jc w:val="center"/>
              <w:rPr>
                <w:sz w:val="20"/>
                <w:szCs w:val="20"/>
              </w:rPr>
            </w:pPr>
            <w:r w:rsidRPr="005056F5">
              <w:rPr>
                <w:sz w:val="22"/>
                <w:szCs w:val="22"/>
              </w:rPr>
              <w:t>с 01.07.     по 31.12.</w:t>
            </w:r>
          </w:p>
        </w:tc>
        <w:tc>
          <w:tcPr>
            <w:tcW w:w="1134" w:type="dxa"/>
            <w:vAlign w:val="center"/>
          </w:tcPr>
          <w:p w14:paraId="79ED3D96" w14:textId="77777777" w:rsidR="005056F5" w:rsidRPr="005056F5" w:rsidRDefault="005056F5" w:rsidP="005056F5">
            <w:pPr>
              <w:jc w:val="center"/>
              <w:rPr>
                <w:sz w:val="20"/>
                <w:szCs w:val="20"/>
              </w:rPr>
            </w:pPr>
            <w:r w:rsidRPr="005056F5">
              <w:rPr>
                <w:sz w:val="22"/>
                <w:szCs w:val="22"/>
              </w:rPr>
              <w:t>с 01.01.    по 30.06.</w:t>
            </w:r>
          </w:p>
        </w:tc>
        <w:tc>
          <w:tcPr>
            <w:tcW w:w="1134" w:type="dxa"/>
            <w:vAlign w:val="center"/>
          </w:tcPr>
          <w:p w14:paraId="1D60A904" w14:textId="77777777" w:rsidR="005056F5" w:rsidRPr="005056F5" w:rsidRDefault="005056F5" w:rsidP="005056F5">
            <w:pPr>
              <w:jc w:val="center"/>
              <w:rPr>
                <w:sz w:val="20"/>
                <w:szCs w:val="20"/>
              </w:rPr>
            </w:pPr>
            <w:r w:rsidRPr="005056F5">
              <w:rPr>
                <w:sz w:val="22"/>
                <w:szCs w:val="22"/>
              </w:rPr>
              <w:t>с 01.07.     по 31.12.</w:t>
            </w:r>
          </w:p>
        </w:tc>
        <w:tc>
          <w:tcPr>
            <w:tcW w:w="1276" w:type="dxa"/>
            <w:vAlign w:val="center"/>
          </w:tcPr>
          <w:p w14:paraId="2040CC4E" w14:textId="77777777" w:rsidR="005056F5" w:rsidRPr="005056F5" w:rsidRDefault="005056F5" w:rsidP="005056F5">
            <w:pPr>
              <w:jc w:val="center"/>
              <w:rPr>
                <w:sz w:val="22"/>
                <w:szCs w:val="22"/>
              </w:rPr>
            </w:pPr>
            <w:r w:rsidRPr="005056F5">
              <w:rPr>
                <w:sz w:val="22"/>
                <w:szCs w:val="22"/>
              </w:rPr>
              <w:t xml:space="preserve">с 01.01. </w:t>
            </w:r>
          </w:p>
          <w:p w14:paraId="70EA9B9B" w14:textId="77777777" w:rsidR="005056F5" w:rsidRPr="005056F5" w:rsidRDefault="005056F5" w:rsidP="005056F5">
            <w:pPr>
              <w:jc w:val="center"/>
              <w:rPr>
                <w:sz w:val="20"/>
                <w:szCs w:val="20"/>
              </w:rPr>
            </w:pPr>
            <w:r w:rsidRPr="005056F5">
              <w:rPr>
                <w:sz w:val="22"/>
                <w:szCs w:val="22"/>
              </w:rPr>
              <w:t xml:space="preserve"> по 31.12.</w:t>
            </w:r>
          </w:p>
        </w:tc>
        <w:tc>
          <w:tcPr>
            <w:tcW w:w="1275" w:type="dxa"/>
            <w:vAlign w:val="center"/>
          </w:tcPr>
          <w:p w14:paraId="73609040" w14:textId="77777777" w:rsidR="005056F5" w:rsidRPr="005056F5" w:rsidRDefault="005056F5" w:rsidP="005056F5">
            <w:pPr>
              <w:jc w:val="center"/>
              <w:rPr>
                <w:sz w:val="22"/>
                <w:szCs w:val="22"/>
              </w:rPr>
            </w:pPr>
            <w:r w:rsidRPr="005056F5">
              <w:rPr>
                <w:sz w:val="22"/>
                <w:szCs w:val="22"/>
              </w:rPr>
              <w:t xml:space="preserve">с 01.01.    </w:t>
            </w:r>
          </w:p>
          <w:p w14:paraId="5A8AECB2" w14:textId="77777777" w:rsidR="005056F5" w:rsidRPr="005056F5" w:rsidRDefault="005056F5" w:rsidP="005056F5">
            <w:pPr>
              <w:jc w:val="center"/>
              <w:rPr>
                <w:sz w:val="20"/>
                <w:szCs w:val="20"/>
              </w:rPr>
            </w:pPr>
            <w:r w:rsidRPr="005056F5">
              <w:rPr>
                <w:sz w:val="22"/>
                <w:szCs w:val="22"/>
              </w:rPr>
              <w:t>по 30.06.</w:t>
            </w:r>
          </w:p>
        </w:tc>
        <w:tc>
          <w:tcPr>
            <w:tcW w:w="1276" w:type="dxa"/>
            <w:vAlign w:val="center"/>
          </w:tcPr>
          <w:p w14:paraId="1EA755D6" w14:textId="77777777" w:rsidR="005056F5" w:rsidRPr="005056F5" w:rsidRDefault="005056F5" w:rsidP="005056F5">
            <w:pPr>
              <w:jc w:val="center"/>
              <w:rPr>
                <w:sz w:val="22"/>
                <w:szCs w:val="22"/>
              </w:rPr>
            </w:pPr>
            <w:r w:rsidRPr="005056F5">
              <w:rPr>
                <w:sz w:val="22"/>
                <w:szCs w:val="22"/>
              </w:rPr>
              <w:t xml:space="preserve">с 01.07.   </w:t>
            </w:r>
          </w:p>
          <w:p w14:paraId="1494BF2C" w14:textId="77777777" w:rsidR="005056F5" w:rsidRPr="005056F5" w:rsidRDefault="005056F5" w:rsidP="005056F5">
            <w:pPr>
              <w:jc w:val="center"/>
              <w:rPr>
                <w:sz w:val="20"/>
                <w:szCs w:val="20"/>
              </w:rPr>
            </w:pPr>
            <w:r w:rsidRPr="005056F5">
              <w:rPr>
                <w:sz w:val="22"/>
                <w:szCs w:val="22"/>
              </w:rPr>
              <w:t xml:space="preserve">  по 31.12.</w:t>
            </w:r>
          </w:p>
        </w:tc>
        <w:tc>
          <w:tcPr>
            <w:tcW w:w="1276" w:type="dxa"/>
            <w:vAlign w:val="center"/>
          </w:tcPr>
          <w:p w14:paraId="2976B8F4" w14:textId="77777777" w:rsidR="005056F5" w:rsidRPr="005056F5" w:rsidRDefault="005056F5" w:rsidP="005056F5">
            <w:pPr>
              <w:jc w:val="center"/>
              <w:rPr>
                <w:sz w:val="22"/>
                <w:szCs w:val="22"/>
              </w:rPr>
            </w:pPr>
            <w:r w:rsidRPr="005056F5">
              <w:rPr>
                <w:sz w:val="22"/>
                <w:szCs w:val="22"/>
              </w:rPr>
              <w:t xml:space="preserve">с 01.01.   </w:t>
            </w:r>
          </w:p>
          <w:p w14:paraId="4AA2246F" w14:textId="77777777" w:rsidR="005056F5" w:rsidRPr="005056F5" w:rsidRDefault="005056F5" w:rsidP="005056F5">
            <w:pPr>
              <w:jc w:val="center"/>
              <w:rPr>
                <w:sz w:val="20"/>
                <w:szCs w:val="20"/>
              </w:rPr>
            </w:pPr>
            <w:r w:rsidRPr="005056F5">
              <w:rPr>
                <w:sz w:val="22"/>
                <w:szCs w:val="22"/>
              </w:rPr>
              <w:t xml:space="preserve"> по 30.06.</w:t>
            </w:r>
          </w:p>
        </w:tc>
        <w:tc>
          <w:tcPr>
            <w:tcW w:w="1276" w:type="dxa"/>
            <w:vAlign w:val="center"/>
          </w:tcPr>
          <w:p w14:paraId="495C8E37" w14:textId="77777777" w:rsidR="005056F5" w:rsidRPr="005056F5" w:rsidRDefault="005056F5" w:rsidP="005056F5">
            <w:pPr>
              <w:jc w:val="center"/>
              <w:rPr>
                <w:sz w:val="20"/>
                <w:szCs w:val="20"/>
              </w:rPr>
            </w:pPr>
            <w:r w:rsidRPr="005056F5">
              <w:rPr>
                <w:sz w:val="22"/>
                <w:szCs w:val="22"/>
              </w:rPr>
              <w:t>с 01.07.     по 31.12.</w:t>
            </w:r>
          </w:p>
        </w:tc>
      </w:tr>
      <w:tr w:rsidR="005056F5" w:rsidRPr="005056F5" w14:paraId="7EB16DA1" w14:textId="77777777" w:rsidTr="00B05F4D">
        <w:trPr>
          <w:trHeight w:val="253"/>
          <w:jc w:val="center"/>
        </w:trPr>
        <w:tc>
          <w:tcPr>
            <w:tcW w:w="2590" w:type="dxa"/>
            <w:vAlign w:val="center"/>
          </w:tcPr>
          <w:p w14:paraId="741FFEB1" w14:textId="77777777" w:rsidR="005056F5" w:rsidRPr="005056F5" w:rsidRDefault="005056F5" w:rsidP="005056F5">
            <w:pPr>
              <w:jc w:val="center"/>
              <w:rPr>
                <w:sz w:val="28"/>
                <w:szCs w:val="28"/>
              </w:rPr>
            </w:pPr>
            <w:r w:rsidRPr="005056F5">
              <w:rPr>
                <w:sz w:val="28"/>
                <w:szCs w:val="28"/>
              </w:rPr>
              <w:t>1</w:t>
            </w:r>
          </w:p>
        </w:tc>
        <w:tc>
          <w:tcPr>
            <w:tcW w:w="765" w:type="dxa"/>
            <w:vAlign w:val="center"/>
          </w:tcPr>
          <w:p w14:paraId="0A7AB73A" w14:textId="77777777" w:rsidR="005056F5" w:rsidRPr="005056F5" w:rsidRDefault="005056F5" w:rsidP="005056F5">
            <w:pPr>
              <w:jc w:val="center"/>
              <w:rPr>
                <w:sz w:val="28"/>
                <w:szCs w:val="28"/>
              </w:rPr>
            </w:pPr>
            <w:r w:rsidRPr="005056F5">
              <w:rPr>
                <w:sz w:val="28"/>
                <w:szCs w:val="28"/>
              </w:rPr>
              <w:t>2</w:t>
            </w:r>
          </w:p>
        </w:tc>
        <w:tc>
          <w:tcPr>
            <w:tcW w:w="1318" w:type="dxa"/>
            <w:vAlign w:val="center"/>
          </w:tcPr>
          <w:p w14:paraId="20D3E757" w14:textId="77777777" w:rsidR="005056F5" w:rsidRPr="005056F5" w:rsidRDefault="005056F5" w:rsidP="005056F5">
            <w:pPr>
              <w:jc w:val="center"/>
              <w:rPr>
                <w:sz w:val="28"/>
                <w:szCs w:val="28"/>
              </w:rPr>
            </w:pPr>
            <w:r w:rsidRPr="005056F5">
              <w:rPr>
                <w:sz w:val="28"/>
                <w:szCs w:val="28"/>
              </w:rPr>
              <w:t>3</w:t>
            </w:r>
          </w:p>
        </w:tc>
        <w:tc>
          <w:tcPr>
            <w:tcW w:w="1276" w:type="dxa"/>
            <w:vAlign w:val="center"/>
          </w:tcPr>
          <w:p w14:paraId="7C5EC214" w14:textId="77777777" w:rsidR="005056F5" w:rsidRPr="005056F5" w:rsidRDefault="005056F5" w:rsidP="005056F5">
            <w:pPr>
              <w:jc w:val="center"/>
              <w:rPr>
                <w:sz w:val="28"/>
                <w:szCs w:val="28"/>
              </w:rPr>
            </w:pPr>
            <w:r w:rsidRPr="005056F5">
              <w:rPr>
                <w:sz w:val="28"/>
                <w:szCs w:val="28"/>
              </w:rPr>
              <w:t>4</w:t>
            </w:r>
          </w:p>
        </w:tc>
        <w:tc>
          <w:tcPr>
            <w:tcW w:w="1134" w:type="dxa"/>
            <w:vAlign w:val="center"/>
          </w:tcPr>
          <w:p w14:paraId="5A48726C" w14:textId="77777777" w:rsidR="005056F5" w:rsidRPr="005056F5" w:rsidRDefault="005056F5" w:rsidP="005056F5">
            <w:pPr>
              <w:jc w:val="center"/>
              <w:rPr>
                <w:sz w:val="28"/>
                <w:szCs w:val="28"/>
              </w:rPr>
            </w:pPr>
            <w:r w:rsidRPr="005056F5">
              <w:rPr>
                <w:sz w:val="28"/>
                <w:szCs w:val="28"/>
              </w:rPr>
              <w:t>5</w:t>
            </w:r>
          </w:p>
        </w:tc>
        <w:tc>
          <w:tcPr>
            <w:tcW w:w="1134" w:type="dxa"/>
            <w:vAlign w:val="center"/>
          </w:tcPr>
          <w:p w14:paraId="285A8E80" w14:textId="77777777" w:rsidR="005056F5" w:rsidRPr="005056F5" w:rsidRDefault="005056F5" w:rsidP="005056F5">
            <w:pPr>
              <w:jc w:val="center"/>
              <w:rPr>
                <w:sz w:val="28"/>
                <w:szCs w:val="28"/>
              </w:rPr>
            </w:pPr>
            <w:r w:rsidRPr="005056F5">
              <w:rPr>
                <w:sz w:val="28"/>
                <w:szCs w:val="28"/>
              </w:rPr>
              <w:t>6</w:t>
            </w:r>
          </w:p>
        </w:tc>
        <w:tc>
          <w:tcPr>
            <w:tcW w:w="1276" w:type="dxa"/>
            <w:vAlign w:val="center"/>
          </w:tcPr>
          <w:p w14:paraId="3519823E" w14:textId="77777777" w:rsidR="005056F5" w:rsidRPr="005056F5" w:rsidRDefault="005056F5" w:rsidP="005056F5">
            <w:pPr>
              <w:jc w:val="center"/>
              <w:rPr>
                <w:sz w:val="28"/>
                <w:szCs w:val="28"/>
              </w:rPr>
            </w:pPr>
            <w:r w:rsidRPr="005056F5">
              <w:rPr>
                <w:sz w:val="28"/>
                <w:szCs w:val="28"/>
              </w:rPr>
              <w:t>7</w:t>
            </w:r>
          </w:p>
        </w:tc>
        <w:tc>
          <w:tcPr>
            <w:tcW w:w="1275" w:type="dxa"/>
            <w:vAlign w:val="center"/>
          </w:tcPr>
          <w:p w14:paraId="2EA651C7" w14:textId="77777777" w:rsidR="005056F5" w:rsidRPr="005056F5" w:rsidRDefault="005056F5" w:rsidP="005056F5">
            <w:pPr>
              <w:jc w:val="center"/>
              <w:rPr>
                <w:sz w:val="28"/>
                <w:szCs w:val="28"/>
              </w:rPr>
            </w:pPr>
            <w:r w:rsidRPr="005056F5">
              <w:rPr>
                <w:sz w:val="28"/>
                <w:szCs w:val="28"/>
              </w:rPr>
              <w:t>8</w:t>
            </w:r>
          </w:p>
        </w:tc>
        <w:tc>
          <w:tcPr>
            <w:tcW w:w="1276" w:type="dxa"/>
            <w:vAlign w:val="center"/>
          </w:tcPr>
          <w:p w14:paraId="3D9BFD2F" w14:textId="77777777" w:rsidR="005056F5" w:rsidRPr="005056F5" w:rsidRDefault="005056F5" w:rsidP="005056F5">
            <w:pPr>
              <w:jc w:val="center"/>
              <w:rPr>
                <w:sz w:val="28"/>
                <w:szCs w:val="28"/>
              </w:rPr>
            </w:pPr>
            <w:r w:rsidRPr="005056F5">
              <w:rPr>
                <w:sz w:val="28"/>
                <w:szCs w:val="28"/>
              </w:rPr>
              <w:t>9</w:t>
            </w:r>
          </w:p>
        </w:tc>
        <w:tc>
          <w:tcPr>
            <w:tcW w:w="1276" w:type="dxa"/>
            <w:vAlign w:val="center"/>
          </w:tcPr>
          <w:p w14:paraId="244CCF44" w14:textId="77777777" w:rsidR="005056F5" w:rsidRPr="005056F5" w:rsidRDefault="005056F5" w:rsidP="005056F5">
            <w:pPr>
              <w:jc w:val="center"/>
              <w:rPr>
                <w:sz w:val="28"/>
                <w:szCs w:val="28"/>
              </w:rPr>
            </w:pPr>
            <w:r w:rsidRPr="005056F5">
              <w:rPr>
                <w:sz w:val="28"/>
                <w:szCs w:val="28"/>
              </w:rPr>
              <w:t>10</w:t>
            </w:r>
          </w:p>
        </w:tc>
        <w:tc>
          <w:tcPr>
            <w:tcW w:w="1276" w:type="dxa"/>
            <w:vAlign w:val="center"/>
          </w:tcPr>
          <w:p w14:paraId="31B8195A" w14:textId="77777777" w:rsidR="005056F5" w:rsidRPr="005056F5" w:rsidRDefault="005056F5" w:rsidP="005056F5">
            <w:pPr>
              <w:jc w:val="center"/>
              <w:rPr>
                <w:sz w:val="28"/>
                <w:szCs w:val="28"/>
              </w:rPr>
            </w:pPr>
            <w:r w:rsidRPr="005056F5">
              <w:rPr>
                <w:sz w:val="28"/>
                <w:szCs w:val="28"/>
              </w:rPr>
              <w:t>11</w:t>
            </w:r>
          </w:p>
        </w:tc>
      </w:tr>
      <w:tr w:rsidR="005056F5" w:rsidRPr="005056F5" w14:paraId="46D0D40D" w14:textId="77777777" w:rsidTr="00B05F4D">
        <w:trPr>
          <w:trHeight w:val="1496"/>
          <w:jc w:val="center"/>
        </w:trPr>
        <w:tc>
          <w:tcPr>
            <w:tcW w:w="2590" w:type="dxa"/>
            <w:vAlign w:val="center"/>
          </w:tcPr>
          <w:p w14:paraId="77C7B4D1" w14:textId="77777777" w:rsidR="005056F5" w:rsidRPr="005056F5" w:rsidRDefault="005056F5" w:rsidP="005056F5">
            <w:pPr>
              <w:rPr>
                <w:sz w:val="28"/>
                <w:szCs w:val="28"/>
              </w:rPr>
            </w:pPr>
            <w:r w:rsidRPr="005056F5">
              <w:rPr>
                <w:sz w:val="28"/>
                <w:szCs w:val="28"/>
              </w:rPr>
              <w:t xml:space="preserve">Объем захоронения твердых коммунальных отходов </w:t>
            </w:r>
          </w:p>
        </w:tc>
        <w:tc>
          <w:tcPr>
            <w:tcW w:w="765" w:type="dxa"/>
            <w:vAlign w:val="center"/>
          </w:tcPr>
          <w:p w14:paraId="4370B587" w14:textId="77777777" w:rsidR="005056F5" w:rsidRPr="005056F5" w:rsidRDefault="005056F5" w:rsidP="005056F5">
            <w:pPr>
              <w:jc w:val="center"/>
              <w:rPr>
                <w:sz w:val="28"/>
                <w:szCs w:val="28"/>
                <w:vertAlign w:val="superscript"/>
              </w:rPr>
            </w:pPr>
            <w:r w:rsidRPr="005056F5">
              <w:rPr>
                <w:sz w:val="28"/>
                <w:szCs w:val="28"/>
              </w:rPr>
              <w:t>т</w:t>
            </w:r>
          </w:p>
        </w:tc>
        <w:tc>
          <w:tcPr>
            <w:tcW w:w="1318" w:type="dxa"/>
            <w:vAlign w:val="center"/>
          </w:tcPr>
          <w:p w14:paraId="55F0E2C5" w14:textId="77777777" w:rsidR="005056F5" w:rsidRPr="005056F5" w:rsidRDefault="005056F5" w:rsidP="005056F5">
            <w:pPr>
              <w:jc w:val="center"/>
              <w:rPr>
                <w:sz w:val="28"/>
                <w:szCs w:val="28"/>
              </w:rPr>
            </w:pPr>
            <w:r w:rsidRPr="005056F5">
              <w:rPr>
                <w:sz w:val="28"/>
                <w:szCs w:val="28"/>
              </w:rPr>
              <w:t>124030</w:t>
            </w:r>
          </w:p>
        </w:tc>
        <w:tc>
          <w:tcPr>
            <w:tcW w:w="1276" w:type="dxa"/>
            <w:vAlign w:val="center"/>
          </w:tcPr>
          <w:p w14:paraId="15387A88" w14:textId="77777777" w:rsidR="005056F5" w:rsidRPr="005056F5" w:rsidRDefault="005056F5" w:rsidP="005056F5">
            <w:pPr>
              <w:jc w:val="center"/>
              <w:rPr>
                <w:sz w:val="28"/>
                <w:szCs w:val="28"/>
              </w:rPr>
            </w:pPr>
            <w:r w:rsidRPr="005056F5">
              <w:rPr>
                <w:sz w:val="28"/>
                <w:szCs w:val="28"/>
              </w:rPr>
              <w:t>124030</w:t>
            </w:r>
          </w:p>
        </w:tc>
        <w:tc>
          <w:tcPr>
            <w:tcW w:w="1134" w:type="dxa"/>
            <w:vAlign w:val="center"/>
          </w:tcPr>
          <w:p w14:paraId="32C17A84" w14:textId="77777777" w:rsidR="005056F5" w:rsidRPr="005056F5" w:rsidRDefault="005056F5" w:rsidP="005056F5">
            <w:pPr>
              <w:jc w:val="center"/>
              <w:rPr>
                <w:sz w:val="28"/>
                <w:szCs w:val="28"/>
              </w:rPr>
            </w:pPr>
            <w:r w:rsidRPr="005056F5">
              <w:rPr>
                <w:sz w:val="28"/>
                <w:szCs w:val="28"/>
              </w:rPr>
              <w:t>127370</w:t>
            </w:r>
          </w:p>
        </w:tc>
        <w:tc>
          <w:tcPr>
            <w:tcW w:w="1134" w:type="dxa"/>
            <w:vAlign w:val="center"/>
          </w:tcPr>
          <w:p w14:paraId="4385DBE4" w14:textId="77777777" w:rsidR="005056F5" w:rsidRPr="005056F5" w:rsidRDefault="005056F5" w:rsidP="005056F5">
            <w:pPr>
              <w:jc w:val="center"/>
              <w:rPr>
                <w:sz w:val="28"/>
                <w:szCs w:val="28"/>
              </w:rPr>
            </w:pPr>
            <w:r w:rsidRPr="005056F5">
              <w:rPr>
                <w:sz w:val="28"/>
                <w:szCs w:val="28"/>
              </w:rPr>
              <w:t>127370</w:t>
            </w:r>
          </w:p>
        </w:tc>
        <w:tc>
          <w:tcPr>
            <w:tcW w:w="1276" w:type="dxa"/>
            <w:vAlign w:val="center"/>
          </w:tcPr>
          <w:p w14:paraId="01518DAD" w14:textId="77777777" w:rsidR="005056F5" w:rsidRPr="005056F5" w:rsidRDefault="005056F5" w:rsidP="005056F5">
            <w:pPr>
              <w:jc w:val="center"/>
              <w:rPr>
                <w:sz w:val="28"/>
                <w:szCs w:val="28"/>
                <w:highlight w:val="yellow"/>
              </w:rPr>
            </w:pPr>
            <w:r w:rsidRPr="005056F5">
              <w:rPr>
                <w:sz w:val="28"/>
                <w:szCs w:val="28"/>
              </w:rPr>
              <w:t>253887</w:t>
            </w:r>
          </w:p>
        </w:tc>
        <w:tc>
          <w:tcPr>
            <w:tcW w:w="1275" w:type="dxa"/>
            <w:vAlign w:val="center"/>
          </w:tcPr>
          <w:p w14:paraId="30B4E324" w14:textId="77777777" w:rsidR="005056F5" w:rsidRPr="005056F5" w:rsidRDefault="005056F5" w:rsidP="005056F5">
            <w:pPr>
              <w:jc w:val="center"/>
              <w:rPr>
                <w:sz w:val="28"/>
                <w:szCs w:val="28"/>
              </w:rPr>
            </w:pPr>
            <w:r w:rsidRPr="005056F5">
              <w:rPr>
                <w:sz w:val="28"/>
                <w:szCs w:val="28"/>
              </w:rPr>
              <w:t>125972</w:t>
            </w:r>
          </w:p>
        </w:tc>
        <w:tc>
          <w:tcPr>
            <w:tcW w:w="1276" w:type="dxa"/>
            <w:vAlign w:val="center"/>
          </w:tcPr>
          <w:p w14:paraId="267AA5E3" w14:textId="77777777" w:rsidR="005056F5" w:rsidRPr="005056F5" w:rsidRDefault="005056F5" w:rsidP="005056F5">
            <w:pPr>
              <w:jc w:val="center"/>
              <w:rPr>
                <w:sz w:val="28"/>
                <w:szCs w:val="28"/>
              </w:rPr>
            </w:pPr>
            <w:r w:rsidRPr="005056F5">
              <w:rPr>
                <w:sz w:val="28"/>
                <w:szCs w:val="28"/>
              </w:rPr>
              <w:t>125972</w:t>
            </w:r>
          </w:p>
        </w:tc>
        <w:tc>
          <w:tcPr>
            <w:tcW w:w="1276" w:type="dxa"/>
            <w:vAlign w:val="center"/>
          </w:tcPr>
          <w:p w14:paraId="4A3AB138" w14:textId="77777777" w:rsidR="005056F5" w:rsidRPr="005056F5" w:rsidRDefault="005056F5" w:rsidP="005056F5">
            <w:pPr>
              <w:jc w:val="center"/>
              <w:rPr>
                <w:sz w:val="28"/>
                <w:szCs w:val="28"/>
              </w:rPr>
            </w:pPr>
            <w:r w:rsidRPr="005056F5">
              <w:rPr>
                <w:sz w:val="28"/>
                <w:szCs w:val="28"/>
              </w:rPr>
              <w:t>132503</w:t>
            </w:r>
          </w:p>
        </w:tc>
        <w:tc>
          <w:tcPr>
            <w:tcW w:w="1276" w:type="dxa"/>
            <w:vAlign w:val="center"/>
          </w:tcPr>
          <w:p w14:paraId="48AD98EF" w14:textId="77777777" w:rsidR="005056F5" w:rsidRPr="005056F5" w:rsidRDefault="005056F5" w:rsidP="005056F5">
            <w:pPr>
              <w:jc w:val="center"/>
              <w:rPr>
                <w:sz w:val="28"/>
                <w:szCs w:val="28"/>
              </w:rPr>
            </w:pPr>
            <w:r w:rsidRPr="005056F5">
              <w:rPr>
                <w:sz w:val="28"/>
                <w:szCs w:val="28"/>
              </w:rPr>
              <w:t>132503</w:t>
            </w:r>
          </w:p>
        </w:tc>
      </w:tr>
    </w:tbl>
    <w:p w14:paraId="5463DEA6" w14:textId="77777777" w:rsidR="005056F5" w:rsidRPr="005056F5" w:rsidRDefault="005056F5" w:rsidP="005056F5">
      <w:pPr>
        <w:jc w:val="both"/>
        <w:rPr>
          <w:sz w:val="28"/>
          <w:szCs w:val="28"/>
          <w:lang w:eastAsia="en-US"/>
        </w:rPr>
      </w:pPr>
    </w:p>
    <w:p w14:paraId="16615DAD" w14:textId="77777777" w:rsidR="005056F5" w:rsidRPr="005056F5" w:rsidRDefault="005056F5" w:rsidP="005056F5">
      <w:pPr>
        <w:jc w:val="both"/>
        <w:rPr>
          <w:sz w:val="28"/>
          <w:szCs w:val="28"/>
          <w:lang w:eastAsia="en-US"/>
        </w:rPr>
        <w:sectPr w:rsidR="005056F5" w:rsidRPr="005056F5" w:rsidSect="005056F5">
          <w:headerReference w:type="default" r:id="rId336"/>
          <w:pgSz w:w="16838" w:h="11906" w:orient="landscape"/>
          <w:pgMar w:top="1161" w:right="284" w:bottom="1559" w:left="851" w:header="709" w:footer="709" w:gutter="0"/>
          <w:cols w:space="708"/>
          <w:docGrid w:linePitch="360"/>
        </w:sectPr>
      </w:pPr>
    </w:p>
    <w:p w14:paraId="30536162" w14:textId="77777777" w:rsidR="005056F5" w:rsidRPr="005056F5" w:rsidRDefault="005056F5" w:rsidP="005056F5">
      <w:pPr>
        <w:jc w:val="center"/>
        <w:rPr>
          <w:bCs/>
          <w:color w:val="000000"/>
          <w:sz w:val="28"/>
          <w:szCs w:val="28"/>
        </w:rPr>
      </w:pPr>
      <w:r w:rsidRPr="005056F5">
        <w:rPr>
          <w:bCs/>
          <w:color w:val="000000"/>
          <w:sz w:val="28"/>
          <w:szCs w:val="28"/>
        </w:rPr>
        <w:lastRenderedPageBreak/>
        <w:t>Раздел 4. Объем финансовых потребностей, необходимых для реализации производственной программы</w:t>
      </w:r>
    </w:p>
    <w:p w14:paraId="09CBB489" w14:textId="77777777" w:rsidR="005056F5" w:rsidRPr="005056F5" w:rsidRDefault="005056F5" w:rsidP="005056F5">
      <w:pPr>
        <w:ind w:left="-567"/>
        <w:jc w:val="center"/>
        <w:rPr>
          <w:bCs/>
          <w:color w:val="000000"/>
          <w:sz w:val="28"/>
          <w:szCs w:val="28"/>
        </w:rPr>
      </w:pPr>
    </w:p>
    <w:tbl>
      <w:tblPr>
        <w:tblStyle w:val="1640"/>
        <w:tblW w:w="14630" w:type="dxa"/>
        <w:tblInd w:w="279" w:type="dxa"/>
        <w:tblLayout w:type="fixed"/>
        <w:tblLook w:val="04A0" w:firstRow="1" w:lastRow="0" w:firstColumn="1" w:lastColumn="0" w:noHBand="0" w:noVBand="1"/>
      </w:tblPr>
      <w:tblGrid>
        <w:gridCol w:w="3090"/>
        <w:gridCol w:w="1334"/>
        <w:gridCol w:w="1276"/>
        <w:gridCol w:w="1275"/>
        <w:gridCol w:w="1276"/>
        <w:gridCol w:w="1276"/>
        <w:gridCol w:w="1276"/>
        <w:gridCol w:w="1275"/>
        <w:gridCol w:w="1276"/>
        <w:gridCol w:w="1276"/>
      </w:tblGrid>
      <w:tr w:rsidR="005056F5" w:rsidRPr="005056F5" w14:paraId="497B1F34" w14:textId="77777777" w:rsidTr="00B05F4D">
        <w:trPr>
          <w:trHeight w:val="490"/>
        </w:trPr>
        <w:tc>
          <w:tcPr>
            <w:tcW w:w="3090" w:type="dxa"/>
            <w:vMerge w:val="restart"/>
            <w:vAlign w:val="center"/>
          </w:tcPr>
          <w:p w14:paraId="66D9ADA1" w14:textId="77777777" w:rsidR="005056F5" w:rsidRPr="005056F5" w:rsidRDefault="005056F5" w:rsidP="005056F5">
            <w:pPr>
              <w:jc w:val="center"/>
              <w:rPr>
                <w:bCs/>
                <w:color w:val="000000"/>
                <w:sz w:val="28"/>
                <w:szCs w:val="28"/>
              </w:rPr>
            </w:pPr>
            <w:bookmarkStart w:id="34" w:name="_Hlk41559039"/>
            <w:r w:rsidRPr="005056F5">
              <w:rPr>
                <w:bCs/>
                <w:color w:val="000000"/>
                <w:sz w:val="28"/>
                <w:szCs w:val="28"/>
              </w:rPr>
              <w:t>Наименование показателя</w:t>
            </w:r>
          </w:p>
        </w:tc>
        <w:tc>
          <w:tcPr>
            <w:tcW w:w="2610" w:type="dxa"/>
            <w:gridSpan w:val="2"/>
            <w:vAlign w:val="center"/>
          </w:tcPr>
          <w:p w14:paraId="47E6ECBA" w14:textId="77777777" w:rsidR="005056F5" w:rsidRPr="005056F5" w:rsidRDefault="005056F5" w:rsidP="005056F5">
            <w:pPr>
              <w:jc w:val="center"/>
              <w:rPr>
                <w:bCs/>
                <w:color w:val="000000"/>
                <w:sz w:val="28"/>
                <w:szCs w:val="28"/>
              </w:rPr>
            </w:pPr>
            <w:r w:rsidRPr="005056F5">
              <w:rPr>
                <w:bCs/>
                <w:color w:val="000000"/>
                <w:sz w:val="28"/>
                <w:szCs w:val="28"/>
              </w:rPr>
              <w:t>2021 год</w:t>
            </w:r>
          </w:p>
        </w:tc>
        <w:tc>
          <w:tcPr>
            <w:tcW w:w="2551" w:type="dxa"/>
            <w:gridSpan w:val="2"/>
            <w:vAlign w:val="center"/>
          </w:tcPr>
          <w:p w14:paraId="0114835A" w14:textId="77777777" w:rsidR="005056F5" w:rsidRPr="005056F5" w:rsidRDefault="005056F5" w:rsidP="005056F5">
            <w:pPr>
              <w:jc w:val="center"/>
              <w:rPr>
                <w:bCs/>
                <w:color w:val="000000"/>
                <w:sz w:val="28"/>
                <w:szCs w:val="28"/>
              </w:rPr>
            </w:pPr>
            <w:r w:rsidRPr="005056F5">
              <w:rPr>
                <w:bCs/>
                <w:color w:val="000000"/>
                <w:sz w:val="28"/>
                <w:szCs w:val="28"/>
              </w:rPr>
              <w:t>2022 год</w:t>
            </w:r>
          </w:p>
        </w:tc>
        <w:tc>
          <w:tcPr>
            <w:tcW w:w="1276" w:type="dxa"/>
            <w:vAlign w:val="center"/>
          </w:tcPr>
          <w:p w14:paraId="0AFFB6C4" w14:textId="77777777" w:rsidR="005056F5" w:rsidRPr="005056F5" w:rsidRDefault="005056F5" w:rsidP="005056F5">
            <w:pPr>
              <w:jc w:val="center"/>
              <w:rPr>
                <w:bCs/>
                <w:color w:val="000000"/>
                <w:sz w:val="28"/>
                <w:szCs w:val="28"/>
              </w:rPr>
            </w:pPr>
            <w:r w:rsidRPr="005056F5">
              <w:rPr>
                <w:bCs/>
                <w:color w:val="000000"/>
                <w:sz w:val="28"/>
                <w:szCs w:val="28"/>
              </w:rPr>
              <w:t>2023 год</w:t>
            </w:r>
          </w:p>
        </w:tc>
        <w:tc>
          <w:tcPr>
            <w:tcW w:w="2551" w:type="dxa"/>
            <w:gridSpan w:val="2"/>
            <w:vAlign w:val="center"/>
          </w:tcPr>
          <w:p w14:paraId="0F1330FC" w14:textId="77777777" w:rsidR="005056F5" w:rsidRPr="005056F5" w:rsidRDefault="005056F5" w:rsidP="005056F5">
            <w:pPr>
              <w:jc w:val="center"/>
              <w:rPr>
                <w:bCs/>
                <w:color w:val="000000"/>
                <w:sz w:val="28"/>
                <w:szCs w:val="28"/>
              </w:rPr>
            </w:pPr>
            <w:r w:rsidRPr="005056F5">
              <w:rPr>
                <w:bCs/>
                <w:color w:val="000000"/>
                <w:sz w:val="28"/>
                <w:szCs w:val="28"/>
              </w:rPr>
              <w:t>2024 год</w:t>
            </w:r>
          </w:p>
        </w:tc>
        <w:tc>
          <w:tcPr>
            <w:tcW w:w="2552" w:type="dxa"/>
            <w:gridSpan w:val="2"/>
            <w:vAlign w:val="center"/>
          </w:tcPr>
          <w:p w14:paraId="6E4ADFDD" w14:textId="77777777" w:rsidR="005056F5" w:rsidRPr="005056F5" w:rsidRDefault="005056F5" w:rsidP="005056F5">
            <w:pPr>
              <w:jc w:val="center"/>
              <w:rPr>
                <w:bCs/>
                <w:color w:val="000000"/>
                <w:sz w:val="28"/>
                <w:szCs w:val="28"/>
              </w:rPr>
            </w:pPr>
            <w:r w:rsidRPr="005056F5">
              <w:rPr>
                <w:bCs/>
                <w:color w:val="000000"/>
                <w:sz w:val="28"/>
                <w:szCs w:val="28"/>
              </w:rPr>
              <w:t>2025 год</w:t>
            </w:r>
          </w:p>
        </w:tc>
      </w:tr>
      <w:tr w:rsidR="005056F5" w:rsidRPr="005056F5" w14:paraId="1DA3CFE6" w14:textId="77777777" w:rsidTr="00B05F4D">
        <w:trPr>
          <w:trHeight w:val="708"/>
        </w:trPr>
        <w:tc>
          <w:tcPr>
            <w:tcW w:w="3090" w:type="dxa"/>
            <w:vMerge/>
          </w:tcPr>
          <w:p w14:paraId="1368DE24" w14:textId="77777777" w:rsidR="005056F5" w:rsidRPr="005056F5" w:rsidRDefault="005056F5" w:rsidP="005056F5">
            <w:pPr>
              <w:jc w:val="center"/>
              <w:rPr>
                <w:bCs/>
                <w:color w:val="000000"/>
                <w:sz w:val="28"/>
                <w:szCs w:val="28"/>
              </w:rPr>
            </w:pPr>
            <w:bookmarkStart w:id="35" w:name="_Hlk41559057"/>
            <w:bookmarkEnd w:id="34"/>
          </w:p>
        </w:tc>
        <w:tc>
          <w:tcPr>
            <w:tcW w:w="1334" w:type="dxa"/>
            <w:vAlign w:val="center"/>
          </w:tcPr>
          <w:p w14:paraId="391ED329" w14:textId="77777777" w:rsidR="005056F5" w:rsidRPr="005056F5" w:rsidRDefault="005056F5" w:rsidP="005056F5">
            <w:pPr>
              <w:jc w:val="center"/>
              <w:rPr>
                <w:sz w:val="22"/>
                <w:szCs w:val="22"/>
              </w:rPr>
            </w:pPr>
            <w:r w:rsidRPr="005056F5">
              <w:rPr>
                <w:sz w:val="22"/>
                <w:szCs w:val="22"/>
              </w:rPr>
              <w:t>с 01.01.    по 30.06.</w:t>
            </w:r>
          </w:p>
        </w:tc>
        <w:tc>
          <w:tcPr>
            <w:tcW w:w="1276" w:type="dxa"/>
            <w:vAlign w:val="center"/>
          </w:tcPr>
          <w:p w14:paraId="6E979BB1" w14:textId="77777777" w:rsidR="005056F5" w:rsidRPr="005056F5" w:rsidRDefault="005056F5" w:rsidP="005056F5">
            <w:pPr>
              <w:jc w:val="center"/>
              <w:rPr>
                <w:bCs/>
                <w:color w:val="000000"/>
                <w:sz w:val="22"/>
                <w:szCs w:val="22"/>
              </w:rPr>
            </w:pPr>
            <w:r w:rsidRPr="005056F5">
              <w:rPr>
                <w:sz w:val="22"/>
                <w:szCs w:val="22"/>
              </w:rPr>
              <w:t>с 01.07.     по 31.12.</w:t>
            </w:r>
          </w:p>
        </w:tc>
        <w:tc>
          <w:tcPr>
            <w:tcW w:w="1275" w:type="dxa"/>
            <w:vAlign w:val="center"/>
          </w:tcPr>
          <w:p w14:paraId="493CC04C" w14:textId="77777777" w:rsidR="005056F5" w:rsidRPr="005056F5" w:rsidRDefault="005056F5" w:rsidP="005056F5">
            <w:pPr>
              <w:jc w:val="center"/>
              <w:rPr>
                <w:sz w:val="22"/>
                <w:szCs w:val="22"/>
              </w:rPr>
            </w:pPr>
            <w:r w:rsidRPr="005056F5">
              <w:rPr>
                <w:sz w:val="22"/>
                <w:szCs w:val="22"/>
              </w:rPr>
              <w:t>с 01.01.    по 30.06.</w:t>
            </w:r>
          </w:p>
        </w:tc>
        <w:tc>
          <w:tcPr>
            <w:tcW w:w="1276" w:type="dxa"/>
            <w:vAlign w:val="center"/>
          </w:tcPr>
          <w:p w14:paraId="3AAA0C23" w14:textId="77777777" w:rsidR="005056F5" w:rsidRPr="005056F5" w:rsidRDefault="005056F5" w:rsidP="005056F5">
            <w:pPr>
              <w:jc w:val="center"/>
              <w:rPr>
                <w:bCs/>
                <w:color w:val="000000"/>
                <w:sz w:val="22"/>
                <w:szCs w:val="22"/>
              </w:rPr>
            </w:pPr>
            <w:r w:rsidRPr="005056F5">
              <w:rPr>
                <w:sz w:val="22"/>
                <w:szCs w:val="22"/>
              </w:rPr>
              <w:t>с 01.07.     по 31.12.</w:t>
            </w:r>
          </w:p>
        </w:tc>
        <w:tc>
          <w:tcPr>
            <w:tcW w:w="1276" w:type="dxa"/>
            <w:vAlign w:val="center"/>
          </w:tcPr>
          <w:p w14:paraId="28A05D1A" w14:textId="77777777" w:rsidR="005056F5" w:rsidRPr="005056F5" w:rsidRDefault="005056F5" w:rsidP="005056F5">
            <w:pPr>
              <w:jc w:val="center"/>
              <w:rPr>
                <w:sz w:val="22"/>
                <w:szCs w:val="22"/>
              </w:rPr>
            </w:pPr>
            <w:r w:rsidRPr="005056F5">
              <w:rPr>
                <w:sz w:val="22"/>
                <w:szCs w:val="22"/>
              </w:rPr>
              <w:t xml:space="preserve">с 01.01.   </w:t>
            </w:r>
          </w:p>
          <w:p w14:paraId="2B2085BD" w14:textId="77777777" w:rsidR="005056F5" w:rsidRPr="005056F5" w:rsidRDefault="005056F5" w:rsidP="005056F5">
            <w:pPr>
              <w:jc w:val="center"/>
              <w:rPr>
                <w:bCs/>
                <w:color w:val="000000"/>
                <w:sz w:val="22"/>
                <w:szCs w:val="22"/>
              </w:rPr>
            </w:pPr>
            <w:r w:rsidRPr="005056F5">
              <w:rPr>
                <w:sz w:val="22"/>
                <w:szCs w:val="22"/>
              </w:rPr>
              <w:t xml:space="preserve"> по 31.12.</w:t>
            </w:r>
          </w:p>
        </w:tc>
        <w:tc>
          <w:tcPr>
            <w:tcW w:w="1276" w:type="dxa"/>
            <w:vAlign w:val="center"/>
          </w:tcPr>
          <w:p w14:paraId="19B76E97" w14:textId="77777777" w:rsidR="005056F5" w:rsidRPr="005056F5" w:rsidRDefault="005056F5" w:rsidP="005056F5">
            <w:pPr>
              <w:jc w:val="center"/>
              <w:rPr>
                <w:sz w:val="22"/>
                <w:szCs w:val="22"/>
              </w:rPr>
            </w:pPr>
            <w:r w:rsidRPr="005056F5">
              <w:rPr>
                <w:sz w:val="22"/>
                <w:szCs w:val="22"/>
              </w:rPr>
              <w:t xml:space="preserve">с 01.01.   </w:t>
            </w:r>
          </w:p>
          <w:p w14:paraId="2D1A62E9" w14:textId="77777777" w:rsidR="005056F5" w:rsidRPr="005056F5" w:rsidRDefault="005056F5" w:rsidP="005056F5">
            <w:pPr>
              <w:jc w:val="center"/>
              <w:rPr>
                <w:sz w:val="22"/>
                <w:szCs w:val="22"/>
              </w:rPr>
            </w:pPr>
            <w:r w:rsidRPr="005056F5">
              <w:rPr>
                <w:sz w:val="22"/>
                <w:szCs w:val="22"/>
              </w:rPr>
              <w:t xml:space="preserve"> по 30.06.</w:t>
            </w:r>
          </w:p>
        </w:tc>
        <w:tc>
          <w:tcPr>
            <w:tcW w:w="1275" w:type="dxa"/>
            <w:vAlign w:val="center"/>
          </w:tcPr>
          <w:p w14:paraId="68514621" w14:textId="77777777" w:rsidR="005056F5" w:rsidRPr="005056F5" w:rsidRDefault="005056F5" w:rsidP="005056F5">
            <w:pPr>
              <w:jc w:val="center"/>
              <w:rPr>
                <w:sz w:val="22"/>
                <w:szCs w:val="22"/>
              </w:rPr>
            </w:pPr>
            <w:r w:rsidRPr="005056F5">
              <w:rPr>
                <w:sz w:val="22"/>
                <w:szCs w:val="22"/>
              </w:rPr>
              <w:t xml:space="preserve">с 01.07.    </w:t>
            </w:r>
          </w:p>
          <w:p w14:paraId="10FC56C1" w14:textId="77777777" w:rsidR="005056F5" w:rsidRPr="005056F5" w:rsidRDefault="005056F5" w:rsidP="005056F5">
            <w:pPr>
              <w:jc w:val="center"/>
              <w:rPr>
                <w:sz w:val="22"/>
                <w:szCs w:val="22"/>
              </w:rPr>
            </w:pPr>
            <w:r w:rsidRPr="005056F5">
              <w:rPr>
                <w:sz w:val="22"/>
                <w:szCs w:val="22"/>
              </w:rPr>
              <w:t xml:space="preserve"> по 31.12.</w:t>
            </w:r>
          </w:p>
        </w:tc>
        <w:tc>
          <w:tcPr>
            <w:tcW w:w="1276" w:type="dxa"/>
            <w:vAlign w:val="center"/>
          </w:tcPr>
          <w:p w14:paraId="3B98D9C5" w14:textId="77777777" w:rsidR="005056F5" w:rsidRPr="005056F5" w:rsidRDefault="005056F5" w:rsidP="005056F5">
            <w:pPr>
              <w:jc w:val="center"/>
              <w:rPr>
                <w:sz w:val="22"/>
                <w:szCs w:val="22"/>
              </w:rPr>
            </w:pPr>
            <w:r w:rsidRPr="005056F5">
              <w:rPr>
                <w:sz w:val="22"/>
                <w:szCs w:val="22"/>
              </w:rPr>
              <w:t xml:space="preserve">с 01.01.   </w:t>
            </w:r>
          </w:p>
          <w:p w14:paraId="71E7221F" w14:textId="77777777" w:rsidR="005056F5" w:rsidRPr="005056F5" w:rsidRDefault="005056F5" w:rsidP="005056F5">
            <w:pPr>
              <w:jc w:val="center"/>
              <w:rPr>
                <w:sz w:val="22"/>
                <w:szCs w:val="22"/>
              </w:rPr>
            </w:pPr>
            <w:r w:rsidRPr="005056F5">
              <w:rPr>
                <w:sz w:val="22"/>
                <w:szCs w:val="22"/>
              </w:rPr>
              <w:t xml:space="preserve"> по 30.06.</w:t>
            </w:r>
          </w:p>
        </w:tc>
        <w:tc>
          <w:tcPr>
            <w:tcW w:w="1276" w:type="dxa"/>
            <w:vAlign w:val="center"/>
          </w:tcPr>
          <w:p w14:paraId="4B14EB02" w14:textId="77777777" w:rsidR="005056F5" w:rsidRPr="005056F5" w:rsidRDefault="005056F5" w:rsidP="005056F5">
            <w:pPr>
              <w:jc w:val="center"/>
              <w:rPr>
                <w:sz w:val="22"/>
                <w:szCs w:val="22"/>
              </w:rPr>
            </w:pPr>
            <w:r w:rsidRPr="005056F5">
              <w:rPr>
                <w:sz w:val="22"/>
                <w:szCs w:val="22"/>
              </w:rPr>
              <w:t xml:space="preserve">с 01.07.  </w:t>
            </w:r>
          </w:p>
          <w:p w14:paraId="7C888D5B" w14:textId="77777777" w:rsidR="005056F5" w:rsidRPr="005056F5" w:rsidRDefault="005056F5" w:rsidP="005056F5">
            <w:pPr>
              <w:jc w:val="center"/>
              <w:rPr>
                <w:sz w:val="22"/>
                <w:szCs w:val="22"/>
              </w:rPr>
            </w:pPr>
            <w:r w:rsidRPr="005056F5">
              <w:rPr>
                <w:sz w:val="22"/>
                <w:szCs w:val="22"/>
              </w:rPr>
              <w:t xml:space="preserve"> по 31.12.</w:t>
            </w:r>
          </w:p>
        </w:tc>
      </w:tr>
      <w:bookmarkEnd w:id="35"/>
      <w:tr w:rsidR="005056F5" w:rsidRPr="005056F5" w14:paraId="4852BD9B" w14:textId="77777777" w:rsidTr="00B05F4D">
        <w:tc>
          <w:tcPr>
            <w:tcW w:w="3090" w:type="dxa"/>
          </w:tcPr>
          <w:p w14:paraId="306B7D80" w14:textId="77777777" w:rsidR="005056F5" w:rsidRPr="005056F5" w:rsidRDefault="005056F5" w:rsidP="005056F5">
            <w:pPr>
              <w:jc w:val="center"/>
              <w:rPr>
                <w:bCs/>
                <w:color w:val="000000"/>
                <w:sz w:val="28"/>
                <w:szCs w:val="28"/>
              </w:rPr>
            </w:pPr>
            <w:r w:rsidRPr="005056F5">
              <w:rPr>
                <w:bCs/>
                <w:color w:val="000000"/>
                <w:sz w:val="28"/>
                <w:szCs w:val="28"/>
              </w:rPr>
              <w:t>1</w:t>
            </w:r>
          </w:p>
        </w:tc>
        <w:tc>
          <w:tcPr>
            <w:tcW w:w="1334" w:type="dxa"/>
          </w:tcPr>
          <w:p w14:paraId="26BA7443" w14:textId="77777777" w:rsidR="005056F5" w:rsidRPr="005056F5" w:rsidRDefault="005056F5" w:rsidP="005056F5">
            <w:pPr>
              <w:jc w:val="center"/>
              <w:rPr>
                <w:bCs/>
                <w:color w:val="000000"/>
                <w:sz w:val="28"/>
                <w:szCs w:val="28"/>
              </w:rPr>
            </w:pPr>
            <w:r w:rsidRPr="005056F5">
              <w:rPr>
                <w:bCs/>
                <w:color w:val="000000"/>
                <w:sz w:val="28"/>
                <w:szCs w:val="28"/>
              </w:rPr>
              <w:t>2</w:t>
            </w:r>
          </w:p>
        </w:tc>
        <w:tc>
          <w:tcPr>
            <w:tcW w:w="1276" w:type="dxa"/>
          </w:tcPr>
          <w:p w14:paraId="5A0B033B" w14:textId="77777777" w:rsidR="005056F5" w:rsidRPr="005056F5" w:rsidRDefault="005056F5" w:rsidP="005056F5">
            <w:pPr>
              <w:jc w:val="center"/>
              <w:rPr>
                <w:bCs/>
                <w:color w:val="000000"/>
                <w:sz w:val="28"/>
                <w:szCs w:val="28"/>
              </w:rPr>
            </w:pPr>
            <w:r w:rsidRPr="005056F5">
              <w:rPr>
                <w:bCs/>
                <w:color w:val="000000"/>
                <w:sz w:val="28"/>
                <w:szCs w:val="28"/>
              </w:rPr>
              <w:t>3</w:t>
            </w:r>
          </w:p>
        </w:tc>
        <w:tc>
          <w:tcPr>
            <w:tcW w:w="1275" w:type="dxa"/>
          </w:tcPr>
          <w:p w14:paraId="7387E6EA" w14:textId="77777777" w:rsidR="005056F5" w:rsidRPr="005056F5" w:rsidRDefault="005056F5" w:rsidP="005056F5">
            <w:pPr>
              <w:jc w:val="center"/>
              <w:rPr>
                <w:bCs/>
                <w:color w:val="000000"/>
                <w:sz w:val="28"/>
                <w:szCs w:val="28"/>
              </w:rPr>
            </w:pPr>
            <w:r w:rsidRPr="005056F5">
              <w:rPr>
                <w:bCs/>
                <w:color w:val="000000"/>
                <w:sz w:val="28"/>
                <w:szCs w:val="28"/>
              </w:rPr>
              <w:t>4</w:t>
            </w:r>
          </w:p>
        </w:tc>
        <w:tc>
          <w:tcPr>
            <w:tcW w:w="1276" w:type="dxa"/>
          </w:tcPr>
          <w:p w14:paraId="3FB2A235" w14:textId="77777777" w:rsidR="005056F5" w:rsidRPr="005056F5" w:rsidRDefault="005056F5" w:rsidP="005056F5">
            <w:pPr>
              <w:jc w:val="center"/>
              <w:rPr>
                <w:bCs/>
                <w:color w:val="000000"/>
                <w:sz w:val="28"/>
                <w:szCs w:val="28"/>
              </w:rPr>
            </w:pPr>
            <w:r w:rsidRPr="005056F5">
              <w:rPr>
                <w:bCs/>
                <w:color w:val="000000"/>
                <w:sz w:val="28"/>
                <w:szCs w:val="28"/>
              </w:rPr>
              <w:t>5</w:t>
            </w:r>
          </w:p>
        </w:tc>
        <w:tc>
          <w:tcPr>
            <w:tcW w:w="1276" w:type="dxa"/>
          </w:tcPr>
          <w:p w14:paraId="4305A731" w14:textId="77777777" w:rsidR="005056F5" w:rsidRPr="005056F5" w:rsidRDefault="005056F5" w:rsidP="005056F5">
            <w:pPr>
              <w:jc w:val="center"/>
              <w:rPr>
                <w:bCs/>
                <w:color w:val="000000"/>
                <w:sz w:val="28"/>
                <w:szCs w:val="28"/>
              </w:rPr>
            </w:pPr>
            <w:r w:rsidRPr="005056F5">
              <w:rPr>
                <w:bCs/>
                <w:color w:val="000000"/>
                <w:sz w:val="28"/>
                <w:szCs w:val="28"/>
              </w:rPr>
              <w:t>6</w:t>
            </w:r>
          </w:p>
        </w:tc>
        <w:tc>
          <w:tcPr>
            <w:tcW w:w="1276" w:type="dxa"/>
          </w:tcPr>
          <w:p w14:paraId="4AEBD7C5" w14:textId="77777777" w:rsidR="005056F5" w:rsidRPr="005056F5" w:rsidRDefault="005056F5" w:rsidP="005056F5">
            <w:pPr>
              <w:jc w:val="center"/>
              <w:rPr>
                <w:bCs/>
                <w:color w:val="000000"/>
                <w:sz w:val="28"/>
                <w:szCs w:val="28"/>
              </w:rPr>
            </w:pPr>
            <w:r w:rsidRPr="005056F5">
              <w:rPr>
                <w:bCs/>
                <w:color w:val="000000"/>
                <w:sz w:val="28"/>
                <w:szCs w:val="28"/>
              </w:rPr>
              <w:t>7</w:t>
            </w:r>
          </w:p>
        </w:tc>
        <w:tc>
          <w:tcPr>
            <w:tcW w:w="1275" w:type="dxa"/>
          </w:tcPr>
          <w:p w14:paraId="54C179A8" w14:textId="77777777" w:rsidR="005056F5" w:rsidRPr="005056F5" w:rsidRDefault="005056F5" w:rsidP="005056F5">
            <w:pPr>
              <w:jc w:val="center"/>
              <w:rPr>
                <w:bCs/>
                <w:color w:val="000000"/>
                <w:sz w:val="28"/>
                <w:szCs w:val="28"/>
              </w:rPr>
            </w:pPr>
            <w:r w:rsidRPr="005056F5">
              <w:rPr>
                <w:bCs/>
                <w:color w:val="000000"/>
                <w:sz w:val="28"/>
                <w:szCs w:val="28"/>
              </w:rPr>
              <w:t>8</w:t>
            </w:r>
          </w:p>
        </w:tc>
        <w:tc>
          <w:tcPr>
            <w:tcW w:w="1276" w:type="dxa"/>
          </w:tcPr>
          <w:p w14:paraId="1D64FAC0" w14:textId="77777777" w:rsidR="005056F5" w:rsidRPr="005056F5" w:rsidRDefault="005056F5" w:rsidP="005056F5">
            <w:pPr>
              <w:jc w:val="center"/>
              <w:rPr>
                <w:bCs/>
                <w:color w:val="000000"/>
                <w:sz w:val="28"/>
                <w:szCs w:val="28"/>
              </w:rPr>
            </w:pPr>
            <w:r w:rsidRPr="005056F5">
              <w:rPr>
                <w:bCs/>
                <w:color w:val="000000"/>
                <w:sz w:val="28"/>
                <w:szCs w:val="28"/>
              </w:rPr>
              <w:t>9</w:t>
            </w:r>
          </w:p>
        </w:tc>
        <w:tc>
          <w:tcPr>
            <w:tcW w:w="1276" w:type="dxa"/>
          </w:tcPr>
          <w:p w14:paraId="45F44DA0" w14:textId="77777777" w:rsidR="005056F5" w:rsidRPr="005056F5" w:rsidRDefault="005056F5" w:rsidP="005056F5">
            <w:pPr>
              <w:jc w:val="center"/>
              <w:rPr>
                <w:bCs/>
                <w:color w:val="000000"/>
                <w:sz w:val="28"/>
                <w:szCs w:val="28"/>
              </w:rPr>
            </w:pPr>
            <w:r w:rsidRPr="005056F5">
              <w:rPr>
                <w:bCs/>
                <w:color w:val="000000"/>
                <w:sz w:val="28"/>
                <w:szCs w:val="28"/>
              </w:rPr>
              <w:t>10</w:t>
            </w:r>
          </w:p>
        </w:tc>
      </w:tr>
      <w:tr w:rsidR="005056F5" w:rsidRPr="005056F5" w14:paraId="44903CFE" w14:textId="77777777" w:rsidTr="00B05F4D">
        <w:trPr>
          <w:trHeight w:val="2893"/>
        </w:trPr>
        <w:tc>
          <w:tcPr>
            <w:tcW w:w="3090" w:type="dxa"/>
            <w:vAlign w:val="center"/>
          </w:tcPr>
          <w:p w14:paraId="2940ABEA" w14:textId="77777777" w:rsidR="005056F5" w:rsidRPr="005056F5" w:rsidRDefault="005056F5" w:rsidP="005056F5">
            <w:pPr>
              <w:rPr>
                <w:bCs/>
                <w:color w:val="000000"/>
                <w:sz w:val="28"/>
                <w:szCs w:val="28"/>
              </w:rPr>
            </w:pPr>
            <w:r w:rsidRPr="005056F5">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334" w:type="dxa"/>
            <w:vAlign w:val="center"/>
          </w:tcPr>
          <w:p w14:paraId="31100A39" w14:textId="77777777" w:rsidR="005056F5" w:rsidRPr="005056F5" w:rsidRDefault="005056F5" w:rsidP="005056F5">
            <w:pPr>
              <w:jc w:val="center"/>
              <w:rPr>
                <w:bCs/>
                <w:sz w:val="28"/>
              </w:rPr>
            </w:pPr>
            <w:r w:rsidRPr="005056F5">
              <w:rPr>
                <w:bCs/>
                <w:sz w:val="28"/>
              </w:rPr>
              <w:t>119959</w:t>
            </w:r>
          </w:p>
        </w:tc>
        <w:tc>
          <w:tcPr>
            <w:tcW w:w="1276" w:type="dxa"/>
            <w:vAlign w:val="center"/>
          </w:tcPr>
          <w:p w14:paraId="4F64FADB" w14:textId="77777777" w:rsidR="005056F5" w:rsidRPr="005056F5" w:rsidRDefault="005056F5" w:rsidP="005056F5">
            <w:pPr>
              <w:jc w:val="center"/>
              <w:rPr>
                <w:bCs/>
                <w:sz w:val="28"/>
              </w:rPr>
            </w:pPr>
            <w:r w:rsidRPr="005056F5">
              <w:rPr>
                <w:bCs/>
                <w:sz w:val="28"/>
              </w:rPr>
              <w:t>171442</w:t>
            </w:r>
          </w:p>
        </w:tc>
        <w:tc>
          <w:tcPr>
            <w:tcW w:w="1275" w:type="dxa"/>
            <w:vAlign w:val="center"/>
          </w:tcPr>
          <w:p w14:paraId="6FF88EB4" w14:textId="77777777" w:rsidR="005056F5" w:rsidRPr="005056F5" w:rsidRDefault="005056F5" w:rsidP="005056F5">
            <w:pPr>
              <w:jc w:val="center"/>
              <w:rPr>
                <w:bCs/>
                <w:sz w:val="28"/>
              </w:rPr>
            </w:pPr>
            <w:r w:rsidRPr="005056F5">
              <w:rPr>
                <w:bCs/>
                <w:sz w:val="28"/>
              </w:rPr>
              <w:t>176060</w:t>
            </w:r>
          </w:p>
        </w:tc>
        <w:tc>
          <w:tcPr>
            <w:tcW w:w="1276" w:type="dxa"/>
            <w:vAlign w:val="center"/>
          </w:tcPr>
          <w:p w14:paraId="2D8785DB" w14:textId="77777777" w:rsidR="005056F5" w:rsidRPr="005056F5" w:rsidRDefault="005056F5" w:rsidP="005056F5">
            <w:pPr>
              <w:jc w:val="center"/>
              <w:rPr>
                <w:bCs/>
                <w:sz w:val="28"/>
              </w:rPr>
            </w:pPr>
            <w:r w:rsidRPr="005056F5">
              <w:rPr>
                <w:bCs/>
                <w:sz w:val="28"/>
              </w:rPr>
              <w:t>230586</w:t>
            </w:r>
          </w:p>
        </w:tc>
        <w:tc>
          <w:tcPr>
            <w:tcW w:w="1276" w:type="dxa"/>
            <w:vAlign w:val="center"/>
          </w:tcPr>
          <w:p w14:paraId="4326DCC7" w14:textId="77777777" w:rsidR="005056F5" w:rsidRPr="005056F5" w:rsidRDefault="005056F5" w:rsidP="005056F5">
            <w:pPr>
              <w:jc w:val="center"/>
              <w:rPr>
                <w:bCs/>
                <w:sz w:val="28"/>
              </w:rPr>
            </w:pPr>
            <w:r w:rsidRPr="005056F5">
              <w:rPr>
                <w:bCs/>
                <w:sz w:val="28"/>
              </w:rPr>
              <w:t>381473</w:t>
            </w:r>
          </w:p>
        </w:tc>
        <w:tc>
          <w:tcPr>
            <w:tcW w:w="1276" w:type="dxa"/>
            <w:vAlign w:val="center"/>
          </w:tcPr>
          <w:p w14:paraId="44F09D4D" w14:textId="77777777" w:rsidR="005056F5" w:rsidRPr="005056F5" w:rsidRDefault="005056F5" w:rsidP="005056F5">
            <w:pPr>
              <w:jc w:val="center"/>
              <w:rPr>
                <w:bCs/>
                <w:sz w:val="28"/>
              </w:rPr>
            </w:pPr>
            <w:r w:rsidRPr="005056F5">
              <w:rPr>
                <w:bCs/>
                <w:sz w:val="28"/>
              </w:rPr>
              <w:t>189276</w:t>
            </w:r>
          </w:p>
        </w:tc>
        <w:tc>
          <w:tcPr>
            <w:tcW w:w="1275" w:type="dxa"/>
            <w:vAlign w:val="center"/>
          </w:tcPr>
          <w:p w14:paraId="5DCF7919" w14:textId="77777777" w:rsidR="005056F5" w:rsidRPr="005056F5" w:rsidRDefault="005056F5" w:rsidP="005056F5">
            <w:pPr>
              <w:jc w:val="center"/>
              <w:rPr>
                <w:bCs/>
                <w:color w:val="FF0000"/>
                <w:sz w:val="28"/>
              </w:rPr>
            </w:pPr>
            <w:r w:rsidRPr="005056F5">
              <w:rPr>
                <w:bCs/>
                <w:sz w:val="28"/>
              </w:rPr>
              <w:t>327876</w:t>
            </w:r>
          </w:p>
        </w:tc>
        <w:tc>
          <w:tcPr>
            <w:tcW w:w="1276" w:type="dxa"/>
            <w:vAlign w:val="center"/>
          </w:tcPr>
          <w:p w14:paraId="7B65A406" w14:textId="77777777" w:rsidR="005056F5" w:rsidRPr="005056F5" w:rsidRDefault="005056F5" w:rsidP="005056F5">
            <w:pPr>
              <w:jc w:val="center"/>
              <w:rPr>
                <w:bCs/>
                <w:sz w:val="28"/>
              </w:rPr>
            </w:pPr>
            <w:r w:rsidRPr="005056F5">
              <w:rPr>
                <w:bCs/>
                <w:sz w:val="28"/>
              </w:rPr>
              <w:t>344875</w:t>
            </w:r>
          </w:p>
        </w:tc>
        <w:tc>
          <w:tcPr>
            <w:tcW w:w="1276" w:type="dxa"/>
            <w:vAlign w:val="center"/>
          </w:tcPr>
          <w:p w14:paraId="05526242" w14:textId="77777777" w:rsidR="005056F5" w:rsidRPr="005056F5" w:rsidRDefault="005056F5" w:rsidP="005056F5">
            <w:pPr>
              <w:jc w:val="center"/>
              <w:rPr>
                <w:bCs/>
                <w:sz w:val="28"/>
              </w:rPr>
            </w:pPr>
            <w:r w:rsidRPr="005056F5">
              <w:rPr>
                <w:bCs/>
                <w:sz w:val="28"/>
              </w:rPr>
              <w:t>396774</w:t>
            </w:r>
          </w:p>
        </w:tc>
      </w:tr>
    </w:tbl>
    <w:p w14:paraId="6C80ACE5" w14:textId="77777777" w:rsidR="005056F5" w:rsidRPr="005056F5" w:rsidRDefault="005056F5" w:rsidP="005056F5">
      <w:pPr>
        <w:ind w:left="-567"/>
        <w:jc w:val="center"/>
        <w:rPr>
          <w:bCs/>
          <w:color w:val="000000"/>
          <w:sz w:val="28"/>
          <w:szCs w:val="28"/>
        </w:rPr>
      </w:pPr>
    </w:p>
    <w:p w14:paraId="1F75B81E" w14:textId="77777777" w:rsidR="005056F5" w:rsidRPr="005056F5" w:rsidRDefault="005056F5" w:rsidP="005056F5">
      <w:pPr>
        <w:ind w:left="-567"/>
        <w:jc w:val="center"/>
        <w:rPr>
          <w:bCs/>
          <w:color w:val="000000"/>
          <w:sz w:val="28"/>
          <w:szCs w:val="28"/>
        </w:rPr>
      </w:pPr>
    </w:p>
    <w:p w14:paraId="0225122C" w14:textId="77777777" w:rsidR="005056F5" w:rsidRPr="005056F5" w:rsidRDefault="005056F5" w:rsidP="005056F5">
      <w:pPr>
        <w:ind w:left="-567"/>
        <w:jc w:val="center"/>
        <w:rPr>
          <w:bCs/>
          <w:color w:val="000000"/>
          <w:sz w:val="28"/>
          <w:szCs w:val="28"/>
        </w:rPr>
      </w:pPr>
    </w:p>
    <w:p w14:paraId="6336C918" w14:textId="77777777" w:rsidR="005056F5" w:rsidRPr="005056F5" w:rsidRDefault="005056F5" w:rsidP="005056F5">
      <w:pPr>
        <w:ind w:left="-567"/>
        <w:jc w:val="center"/>
        <w:rPr>
          <w:bCs/>
          <w:color w:val="000000"/>
          <w:sz w:val="28"/>
          <w:szCs w:val="28"/>
        </w:rPr>
      </w:pPr>
    </w:p>
    <w:p w14:paraId="47CD96E1" w14:textId="77777777" w:rsidR="005056F5" w:rsidRPr="005056F5" w:rsidRDefault="005056F5" w:rsidP="005056F5">
      <w:pPr>
        <w:ind w:left="-567"/>
        <w:jc w:val="center"/>
        <w:rPr>
          <w:bCs/>
          <w:color w:val="000000"/>
          <w:sz w:val="28"/>
          <w:szCs w:val="28"/>
        </w:rPr>
      </w:pPr>
    </w:p>
    <w:p w14:paraId="35221B91" w14:textId="77777777" w:rsidR="005056F5" w:rsidRPr="005056F5" w:rsidRDefault="005056F5" w:rsidP="005056F5">
      <w:pPr>
        <w:ind w:left="-567"/>
        <w:jc w:val="center"/>
        <w:rPr>
          <w:bCs/>
          <w:color w:val="000000"/>
          <w:sz w:val="28"/>
          <w:szCs w:val="28"/>
        </w:rPr>
      </w:pPr>
    </w:p>
    <w:p w14:paraId="78885DBE" w14:textId="77777777" w:rsidR="005056F5" w:rsidRPr="005056F5" w:rsidRDefault="005056F5" w:rsidP="005056F5">
      <w:pPr>
        <w:ind w:left="-567"/>
        <w:jc w:val="center"/>
        <w:rPr>
          <w:bCs/>
          <w:color w:val="000000"/>
          <w:sz w:val="28"/>
          <w:szCs w:val="28"/>
        </w:rPr>
        <w:sectPr w:rsidR="005056F5" w:rsidRPr="005056F5" w:rsidSect="005056F5">
          <w:headerReference w:type="first" r:id="rId337"/>
          <w:pgSz w:w="16838" w:h="11906" w:orient="landscape"/>
          <w:pgMar w:top="1418" w:right="284" w:bottom="1559" w:left="851" w:header="709" w:footer="709" w:gutter="0"/>
          <w:cols w:space="708"/>
          <w:titlePg/>
          <w:docGrid w:linePitch="360"/>
        </w:sectPr>
      </w:pPr>
    </w:p>
    <w:p w14:paraId="22813A96" w14:textId="77777777" w:rsidR="005056F5" w:rsidRPr="005056F5" w:rsidRDefault="005056F5" w:rsidP="005056F5">
      <w:pPr>
        <w:jc w:val="center"/>
        <w:rPr>
          <w:bCs/>
          <w:color w:val="000000"/>
          <w:sz w:val="28"/>
          <w:szCs w:val="28"/>
        </w:rPr>
      </w:pPr>
      <w:r w:rsidRPr="005056F5">
        <w:rPr>
          <w:bCs/>
          <w:color w:val="000000"/>
          <w:sz w:val="28"/>
          <w:szCs w:val="28"/>
        </w:rPr>
        <w:lastRenderedPageBreak/>
        <w:t>Раздел 5. График реализации мероприятий производственной программы</w:t>
      </w:r>
    </w:p>
    <w:p w14:paraId="52B14A02" w14:textId="77777777" w:rsidR="005056F5" w:rsidRPr="005056F5" w:rsidRDefault="005056F5" w:rsidP="005056F5">
      <w:pPr>
        <w:ind w:left="-567"/>
        <w:jc w:val="center"/>
        <w:rPr>
          <w:bCs/>
          <w:color w:val="000000"/>
          <w:sz w:val="28"/>
          <w:szCs w:val="28"/>
        </w:rPr>
      </w:pPr>
    </w:p>
    <w:tbl>
      <w:tblPr>
        <w:tblStyle w:val="1640"/>
        <w:tblW w:w="9777" w:type="dxa"/>
        <w:tblInd w:w="-567" w:type="dxa"/>
        <w:tblLook w:val="04A0" w:firstRow="1" w:lastRow="0" w:firstColumn="1" w:lastColumn="0" w:noHBand="0" w:noVBand="1"/>
      </w:tblPr>
      <w:tblGrid>
        <w:gridCol w:w="3539"/>
        <w:gridCol w:w="2977"/>
        <w:gridCol w:w="3261"/>
      </w:tblGrid>
      <w:tr w:rsidR="005056F5" w:rsidRPr="005056F5" w14:paraId="26F9EB7C" w14:textId="77777777" w:rsidTr="00B05F4D">
        <w:trPr>
          <w:trHeight w:val="914"/>
        </w:trPr>
        <w:tc>
          <w:tcPr>
            <w:tcW w:w="3539" w:type="dxa"/>
            <w:vAlign w:val="center"/>
          </w:tcPr>
          <w:p w14:paraId="76710D6F" w14:textId="77777777" w:rsidR="005056F5" w:rsidRPr="005056F5" w:rsidRDefault="005056F5" w:rsidP="005056F5">
            <w:pPr>
              <w:jc w:val="center"/>
              <w:rPr>
                <w:bCs/>
                <w:color w:val="000000"/>
                <w:sz w:val="28"/>
                <w:szCs w:val="28"/>
              </w:rPr>
            </w:pPr>
            <w:r w:rsidRPr="005056F5">
              <w:rPr>
                <w:bCs/>
                <w:color w:val="000000"/>
                <w:sz w:val="28"/>
                <w:szCs w:val="28"/>
              </w:rPr>
              <w:t>Наименование мероприятия</w:t>
            </w:r>
          </w:p>
        </w:tc>
        <w:tc>
          <w:tcPr>
            <w:tcW w:w="2977" w:type="dxa"/>
            <w:vAlign w:val="center"/>
          </w:tcPr>
          <w:p w14:paraId="6A1D4BF0" w14:textId="77777777" w:rsidR="005056F5" w:rsidRPr="005056F5" w:rsidRDefault="005056F5" w:rsidP="005056F5">
            <w:pPr>
              <w:jc w:val="center"/>
              <w:rPr>
                <w:bCs/>
                <w:color w:val="000000"/>
                <w:sz w:val="28"/>
                <w:szCs w:val="28"/>
              </w:rPr>
            </w:pPr>
            <w:r w:rsidRPr="005056F5">
              <w:rPr>
                <w:bCs/>
                <w:color w:val="000000"/>
                <w:sz w:val="28"/>
                <w:szCs w:val="28"/>
              </w:rPr>
              <w:t>Дата начала    реализации мероприятий</w:t>
            </w:r>
          </w:p>
        </w:tc>
        <w:tc>
          <w:tcPr>
            <w:tcW w:w="3261" w:type="dxa"/>
            <w:vAlign w:val="center"/>
          </w:tcPr>
          <w:p w14:paraId="00F736B2" w14:textId="77777777" w:rsidR="005056F5" w:rsidRPr="005056F5" w:rsidRDefault="005056F5" w:rsidP="005056F5">
            <w:pPr>
              <w:jc w:val="center"/>
              <w:rPr>
                <w:bCs/>
                <w:color w:val="000000"/>
                <w:sz w:val="28"/>
                <w:szCs w:val="28"/>
              </w:rPr>
            </w:pPr>
            <w:r w:rsidRPr="005056F5">
              <w:rPr>
                <w:bCs/>
                <w:color w:val="000000"/>
                <w:sz w:val="28"/>
                <w:szCs w:val="28"/>
              </w:rPr>
              <w:t>Дата окончания реализации мероприятий</w:t>
            </w:r>
          </w:p>
        </w:tc>
      </w:tr>
      <w:tr w:rsidR="005056F5" w:rsidRPr="005056F5" w14:paraId="6AF2D97D" w14:textId="77777777" w:rsidTr="00B05F4D">
        <w:trPr>
          <w:trHeight w:val="1409"/>
        </w:trPr>
        <w:tc>
          <w:tcPr>
            <w:tcW w:w="3539" w:type="dxa"/>
            <w:vAlign w:val="center"/>
          </w:tcPr>
          <w:p w14:paraId="5CCBBCF4" w14:textId="77777777" w:rsidR="005056F5" w:rsidRPr="005056F5" w:rsidRDefault="005056F5" w:rsidP="005056F5">
            <w:pPr>
              <w:jc w:val="center"/>
              <w:rPr>
                <w:bCs/>
                <w:color w:val="000000"/>
                <w:sz w:val="28"/>
                <w:szCs w:val="28"/>
              </w:rPr>
            </w:pPr>
            <w:r w:rsidRPr="005056F5">
              <w:rPr>
                <w:bCs/>
                <w:color w:val="000000"/>
                <w:sz w:val="28"/>
                <w:szCs w:val="28"/>
              </w:rPr>
              <w:t>Бесперебойное захоронение твердых коммунальных отходов</w:t>
            </w:r>
          </w:p>
        </w:tc>
        <w:tc>
          <w:tcPr>
            <w:tcW w:w="2977" w:type="dxa"/>
            <w:vAlign w:val="center"/>
          </w:tcPr>
          <w:p w14:paraId="0F1CB7DE" w14:textId="77777777" w:rsidR="005056F5" w:rsidRPr="005056F5" w:rsidRDefault="005056F5" w:rsidP="005056F5">
            <w:pPr>
              <w:jc w:val="center"/>
              <w:rPr>
                <w:bCs/>
                <w:color w:val="000000"/>
                <w:sz w:val="28"/>
                <w:szCs w:val="28"/>
              </w:rPr>
            </w:pPr>
            <w:r w:rsidRPr="005056F5">
              <w:rPr>
                <w:bCs/>
                <w:sz w:val="28"/>
                <w:szCs w:val="28"/>
              </w:rPr>
              <w:t xml:space="preserve">01.01.2021 </w:t>
            </w:r>
          </w:p>
        </w:tc>
        <w:tc>
          <w:tcPr>
            <w:tcW w:w="3261" w:type="dxa"/>
            <w:vAlign w:val="center"/>
          </w:tcPr>
          <w:p w14:paraId="5BC68BED" w14:textId="77777777" w:rsidR="005056F5" w:rsidRPr="005056F5" w:rsidRDefault="005056F5" w:rsidP="005056F5">
            <w:pPr>
              <w:jc w:val="center"/>
              <w:rPr>
                <w:bCs/>
                <w:color w:val="000000"/>
                <w:sz w:val="28"/>
                <w:szCs w:val="28"/>
              </w:rPr>
            </w:pPr>
            <w:r w:rsidRPr="005056F5">
              <w:rPr>
                <w:bCs/>
                <w:color w:val="000000"/>
                <w:sz w:val="28"/>
                <w:szCs w:val="28"/>
              </w:rPr>
              <w:t>31.12.2025</w:t>
            </w:r>
          </w:p>
        </w:tc>
      </w:tr>
    </w:tbl>
    <w:p w14:paraId="018E7AD0" w14:textId="77777777" w:rsidR="005056F5" w:rsidRPr="005056F5" w:rsidRDefault="005056F5" w:rsidP="005056F5">
      <w:pPr>
        <w:ind w:left="-567"/>
        <w:jc w:val="center"/>
        <w:rPr>
          <w:bCs/>
          <w:color w:val="000000"/>
          <w:sz w:val="28"/>
          <w:szCs w:val="28"/>
        </w:rPr>
      </w:pPr>
    </w:p>
    <w:p w14:paraId="520A2E57" w14:textId="77777777" w:rsidR="005056F5" w:rsidRPr="005056F5" w:rsidRDefault="005056F5" w:rsidP="005056F5">
      <w:pPr>
        <w:ind w:left="-567"/>
        <w:jc w:val="center"/>
        <w:rPr>
          <w:bCs/>
          <w:color w:val="000000"/>
          <w:sz w:val="28"/>
          <w:szCs w:val="28"/>
        </w:rPr>
      </w:pPr>
    </w:p>
    <w:p w14:paraId="6BA0A2F6" w14:textId="77777777" w:rsidR="005056F5" w:rsidRPr="005056F5" w:rsidRDefault="005056F5" w:rsidP="005056F5">
      <w:pPr>
        <w:ind w:left="-567"/>
        <w:jc w:val="center"/>
        <w:rPr>
          <w:bCs/>
          <w:color w:val="000000"/>
          <w:sz w:val="28"/>
          <w:szCs w:val="28"/>
        </w:rPr>
      </w:pPr>
    </w:p>
    <w:p w14:paraId="0C989721" w14:textId="77777777" w:rsidR="005056F5" w:rsidRPr="005056F5" w:rsidRDefault="005056F5" w:rsidP="005056F5">
      <w:pPr>
        <w:ind w:left="-567"/>
        <w:jc w:val="center"/>
        <w:rPr>
          <w:bCs/>
          <w:color w:val="000000"/>
          <w:sz w:val="28"/>
          <w:szCs w:val="28"/>
        </w:rPr>
      </w:pPr>
    </w:p>
    <w:p w14:paraId="54EA85DC" w14:textId="77777777" w:rsidR="005056F5" w:rsidRPr="005056F5" w:rsidRDefault="005056F5" w:rsidP="005056F5">
      <w:pPr>
        <w:ind w:left="-567"/>
        <w:jc w:val="center"/>
        <w:rPr>
          <w:bCs/>
          <w:color w:val="000000"/>
          <w:sz w:val="28"/>
          <w:szCs w:val="28"/>
        </w:rPr>
      </w:pPr>
    </w:p>
    <w:p w14:paraId="441E1D97" w14:textId="77777777" w:rsidR="005056F5" w:rsidRPr="005056F5" w:rsidRDefault="005056F5" w:rsidP="005056F5">
      <w:pPr>
        <w:ind w:left="-567"/>
        <w:jc w:val="center"/>
        <w:rPr>
          <w:bCs/>
          <w:color w:val="000000"/>
          <w:sz w:val="28"/>
          <w:szCs w:val="28"/>
        </w:rPr>
      </w:pPr>
    </w:p>
    <w:p w14:paraId="52620D6F" w14:textId="77777777" w:rsidR="005056F5" w:rsidRPr="005056F5" w:rsidRDefault="005056F5" w:rsidP="005056F5">
      <w:pPr>
        <w:ind w:left="-567"/>
        <w:jc w:val="center"/>
        <w:rPr>
          <w:bCs/>
          <w:color w:val="000000"/>
          <w:sz w:val="28"/>
          <w:szCs w:val="28"/>
        </w:rPr>
      </w:pPr>
    </w:p>
    <w:p w14:paraId="16AA4487" w14:textId="77777777" w:rsidR="005056F5" w:rsidRPr="005056F5" w:rsidRDefault="005056F5" w:rsidP="005056F5">
      <w:pPr>
        <w:ind w:left="-567"/>
        <w:jc w:val="center"/>
        <w:rPr>
          <w:bCs/>
          <w:color w:val="000000"/>
          <w:sz w:val="28"/>
          <w:szCs w:val="28"/>
        </w:rPr>
      </w:pPr>
    </w:p>
    <w:p w14:paraId="1D13A36C" w14:textId="77777777" w:rsidR="005056F5" w:rsidRPr="005056F5" w:rsidRDefault="005056F5" w:rsidP="005056F5">
      <w:pPr>
        <w:ind w:left="-567"/>
        <w:jc w:val="center"/>
        <w:rPr>
          <w:bCs/>
          <w:color w:val="000000"/>
          <w:sz w:val="28"/>
          <w:szCs w:val="28"/>
        </w:rPr>
      </w:pPr>
    </w:p>
    <w:p w14:paraId="15711870" w14:textId="77777777" w:rsidR="005056F5" w:rsidRPr="005056F5" w:rsidRDefault="005056F5" w:rsidP="005056F5">
      <w:pPr>
        <w:ind w:left="-567"/>
        <w:jc w:val="center"/>
        <w:rPr>
          <w:bCs/>
          <w:color w:val="000000"/>
          <w:sz w:val="28"/>
          <w:szCs w:val="28"/>
        </w:rPr>
      </w:pPr>
    </w:p>
    <w:p w14:paraId="2EC34EFD" w14:textId="77777777" w:rsidR="005056F5" w:rsidRPr="005056F5" w:rsidRDefault="005056F5" w:rsidP="005056F5">
      <w:pPr>
        <w:ind w:left="-567"/>
        <w:jc w:val="center"/>
        <w:rPr>
          <w:bCs/>
          <w:color w:val="000000"/>
          <w:sz w:val="28"/>
          <w:szCs w:val="28"/>
        </w:rPr>
      </w:pPr>
    </w:p>
    <w:p w14:paraId="15BA12A2" w14:textId="77777777" w:rsidR="005056F5" w:rsidRPr="005056F5" w:rsidRDefault="005056F5" w:rsidP="005056F5">
      <w:pPr>
        <w:ind w:left="-567"/>
        <w:jc w:val="center"/>
        <w:rPr>
          <w:bCs/>
          <w:color w:val="000000"/>
          <w:sz w:val="28"/>
          <w:szCs w:val="28"/>
        </w:rPr>
      </w:pPr>
    </w:p>
    <w:p w14:paraId="1E6998B6" w14:textId="77777777" w:rsidR="005056F5" w:rsidRPr="005056F5" w:rsidRDefault="005056F5" w:rsidP="005056F5">
      <w:pPr>
        <w:ind w:left="-567"/>
        <w:jc w:val="center"/>
        <w:rPr>
          <w:bCs/>
          <w:color w:val="000000"/>
          <w:sz w:val="28"/>
          <w:szCs w:val="28"/>
        </w:rPr>
      </w:pPr>
    </w:p>
    <w:p w14:paraId="54143903" w14:textId="77777777" w:rsidR="005056F5" w:rsidRPr="005056F5" w:rsidRDefault="005056F5" w:rsidP="005056F5">
      <w:pPr>
        <w:ind w:left="-567"/>
        <w:jc w:val="center"/>
        <w:rPr>
          <w:bCs/>
          <w:color w:val="000000"/>
          <w:sz w:val="28"/>
          <w:szCs w:val="28"/>
        </w:rPr>
      </w:pPr>
    </w:p>
    <w:p w14:paraId="26DBF917" w14:textId="77777777" w:rsidR="005056F5" w:rsidRPr="005056F5" w:rsidRDefault="005056F5" w:rsidP="005056F5">
      <w:pPr>
        <w:ind w:left="-567"/>
        <w:jc w:val="center"/>
        <w:rPr>
          <w:bCs/>
          <w:color w:val="000000"/>
          <w:sz w:val="28"/>
          <w:szCs w:val="28"/>
        </w:rPr>
      </w:pPr>
    </w:p>
    <w:p w14:paraId="5FEFA864" w14:textId="77777777" w:rsidR="005056F5" w:rsidRPr="005056F5" w:rsidRDefault="005056F5" w:rsidP="005056F5">
      <w:pPr>
        <w:ind w:left="-567"/>
        <w:jc w:val="center"/>
        <w:rPr>
          <w:bCs/>
          <w:color w:val="000000"/>
          <w:sz w:val="28"/>
          <w:szCs w:val="28"/>
        </w:rPr>
      </w:pPr>
    </w:p>
    <w:p w14:paraId="081BF7A6" w14:textId="77777777" w:rsidR="005056F5" w:rsidRPr="005056F5" w:rsidRDefault="005056F5" w:rsidP="005056F5">
      <w:pPr>
        <w:ind w:left="-567"/>
        <w:jc w:val="center"/>
        <w:rPr>
          <w:bCs/>
          <w:color w:val="000000"/>
          <w:sz w:val="28"/>
          <w:szCs w:val="28"/>
        </w:rPr>
      </w:pPr>
    </w:p>
    <w:p w14:paraId="33F83D53" w14:textId="77777777" w:rsidR="005056F5" w:rsidRPr="005056F5" w:rsidRDefault="005056F5" w:rsidP="005056F5">
      <w:pPr>
        <w:ind w:left="-567"/>
        <w:jc w:val="center"/>
        <w:rPr>
          <w:bCs/>
          <w:color w:val="000000"/>
          <w:sz w:val="28"/>
          <w:szCs w:val="28"/>
        </w:rPr>
      </w:pPr>
    </w:p>
    <w:p w14:paraId="55555E76" w14:textId="77777777" w:rsidR="005056F5" w:rsidRPr="005056F5" w:rsidRDefault="005056F5" w:rsidP="005056F5">
      <w:pPr>
        <w:ind w:left="-567"/>
        <w:jc w:val="center"/>
        <w:rPr>
          <w:bCs/>
          <w:color w:val="000000"/>
          <w:sz w:val="28"/>
          <w:szCs w:val="28"/>
        </w:rPr>
      </w:pPr>
    </w:p>
    <w:p w14:paraId="4715AF61" w14:textId="77777777" w:rsidR="005056F5" w:rsidRPr="005056F5" w:rsidRDefault="005056F5" w:rsidP="005056F5">
      <w:pPr>
        <w:ind w:left="-567"/>
        <w:jc w:val="center"/>
        <w:rPr>
          <w:bCs/>
          <w:color w:val="000000"/>
          <w:sz w:val="28"/>
          <w:szCs w:val="28"/>
        </w:rPr>
      </w:pPr>
    </w:p>
    <w:p w14:paraId="25F60644" w14:textId="77777777" w:rsidR="005056F5" w:rsidRPr="005056F5" w:rsidRDefault="005056F5" w:rsidP="005056F5">
      <w:pPr>
        <w:ind w:left="-567"/>
        <w:jc w:val="center"/>
        <w:rPr>
          <w:bCs/>
          <w:color w:val="000000"/>
          <w:sz w:val="28"/>
          <w:szCs w:val="28"/>
        </w:rPr>
      </w:pPr>
    </w:p>
    <w:p w14:paraId="6A5B1300" w14:textId="77777777" w:rsidR="005056F5" w:rsidRPr="005056F5" w:rsidRDefault="005056F5" w:rsidP="005056F5">
      <w:pPr>
        <w:ind w:left="-567"/>
        <w:jc w:val="center"/>
        <w:rPr>
          <w:bCs/>
          <w:color w:val="000000"/>
          <w:sz w:val="28"/>
          <w:szCs w:val="28"/>
        </w:rPr>
      </w:pPr>
    </w:p>
    <w:p w14:paraId="42F4DEF6" w14:textId="77777777" w:rsidR="005056F5" w:rsidRPr="005056F5" w:rsidRDefault="005056F5" w:rsidP="005056F5">
      <w:pPr>
        <w:ind w:left="-567"/>
        <w:jc w:val="center"/>
        <w:rPr>
          <w:bCs/>
          <w:color w:val="000000"/>
          <w:sz w:val="28"/>
          <w:szCs w:val="28"/>
        </w:rPr>
      </w:pPr>
    </w:p>
    <w:p w14:paraId="471A55CA" w14:textId="77777777" w:rsidR="005056F5" w:rsidRPr="005056F5" w:rsidRDefault="005056F5" w:rsidP="005056F5">
      <w:pPr>
        <w:ind w:left="-567"/>
        <w:jc w:val="center"/>
        <w:rPr>
          <w:bCs/>
          <w:color w:val="000000"/>
          <w:sz w:val="28"/>
          <w:szCs w:val="28"/>
        </w:rPr>
      </w:pPr>
    </w:p>
    <w:p w14:paraId="5859F8BA" w14:textId="77777777" w:rsidR="005056F5" w:rsidRPr="005056F5" w:rsidRDefault="005056F5" w:rsidP="005056F5">
      <w:pPr>
        <w:ind w:left="-567"/>
        <w:jc w:val="center"/>
        <w:rPr>
          <w:bCs/>
          <w:color w:val="000000"/>
          <w:sz w:val="28"/>
          <w:szCs w:val="28"/>
        </w:rPr>
      </w:pPr>
    </w:p>
    <w:p w14:paraId="0EA7E951" w14:textId="77777777" w:rsidR="005056F5" w:rsidRPr="005056F5" w:rsidRDefault="005056F5" w:rsidP="005056F5">
      <w:pPr>
        <w:ind w:left="-567"/>
        <w:jc w:val="center"/>
        <w:rPr>
          <w:bCs/>
          <w:color w:val="000000"/>
          <w:sz w:val="28"/>
          <w:szCs w:val="28"/>
        </w:rPr>
      </w:pPr>
    </w:p>
    <w:p w14:paraId="5AAE718F" w14:textId="77777777" w:rsidR="005056F5" w:rsidRPr="005056F5" w:rsidRDefault="005056F5" w:rsidP="005056F5">
      <w:pPr>
        <w:ind w:left="-567"/>
        <w:jc w:val="center"/>
        <w:rPr>
          <w:bCs/>
          <w:color w:val="000000"/>
          <w:sz w:val="28"/>
          <w:szCs w:val="28"/>
        </w:rPr>
      </w:pPr>
    </w:p>
    <w:p w14:paraId="7147706F" w14:textId="77777777" w:rsidR="005056F5" w:rsidRPr="005056F5" w:rsidRDefault="005056F5" w:rsidP="005056F5">
      <w:pPr>
        <w:ind w:left="-567"/>
        <w:jc w:val="center"/>
        <w:rPr>
          <w:bCs/>
          <w:color w:val="000000"/>
          <w:sz w:val="28"/>
          <w:szCs w:val="28"/>
        </w:rPr>
      </w:pPr>
    </w:p>
    <w:p w14:paraId="5CB14B55" w14:textId="77777777" w:rsidR="005056F5" w:rsidRPr="005056F5" w:rsidRDefault="005056F5" w:rsidP="005056F5">
      <w:pPr>
        <w:ind w:left="-567"/>
        <w:jc w:val="center"/>
        <w:rPr>
          <w:bCs/>
          <w:color w:val="000000"/>
          <w:sz w:val="28"/>
          <w:szCs w:val="28"/>
        </w:rPr>
      </w:pPr>
    </w:p>
    <w:p w14:paraId="18A3E335" w14:textId="77777777" w:rsidR="005056F5" w:rsidRPr="005056F5" w:rsidRDefault="005056F5" w:rsidP="005056F5">
      <w:pPr>
        <w:ind w:left="-567"/>
        <w:jc w:val="center"/>
        <w:rPr>
          <w:bCs/>
          <w:color w:val="000000"/>
          <w:sz w:val="28"/>
          <w:szCs w:val="28"/>
        </w:rPr>
      </w:pPr>
    </w:p>
    <w:p w14:paraId="62502E3C" w14:textId="77777777" w:rsidR="005056F5" w:rsidRPr="005056F5" w:rsidRDefault="005056F5" w:rsidP="005056F5">
      <w:pPr>
        <w:ind w:left="-567"/>
        <w:jc w:val="center"/>
        <w:rPr>
          <w:bCs/>
          <w:color w:val="000000"/>
          <w:sz w:val="28"/>
          <w:szCs w:val="28"/>
        </w:rPr>
      </w:pPr>
    </w:p>
    <w:p w14:paraId="390AA6AA" w14:textId="77777777" w:rsidR="005056F5" w:rsidRPr="005056F5" w:rsidRDefault="005056F5" w:rsidP="005056F5">
      <w:pPr>
        <w:ind w:left="-567"/>
        <w:jc w:val="center"/>
        <w:rPr>
          <w:bCs/>
          <w:color w:val="000000"/>
          <w:sz w:val="28"/>
          <w:szCs w:val="28"/>
        </w:rPr>
      </w:pPr>
    </w:p>
    <w:p w14:paraId="68A88CB1" w14:textId="77777777" w:rsidR="005056F5" w:rsidRPr="005056F5" w:rsidRDefault="005056F5" w:rsidP="005056F5">
      <w:pPr>
        <w:ind w:left="-567"/>
        <w:jc w:val="center"/>
        <w:rPr>
          <w:bCs/>
          <w:color w:val="000000"/>
          <w:sz w:val="28"/>
          <w:szCs w:val="28"/>
        </w:rPr>
      </w:pPr>
    </w:p>
    <w:p w14:paraId="252A4056" w14:textId="77777777" w:rsidR="005056F5" w:rsidRPr="005056F5" w:rsidRDefault="005056F5" w:rsidP="005056F5">
      <w:pPr>
        <w:ind w:left="-567"/>
        <w:jc w:val="center"/>
        <w:rPr>
          <w:bCs/>
          <w:color w:val="000000"/>
          <w:sz w:val="28"/>
          <w:szCs w:val="28"/>
        </w:rPr>
      </w:pPr>
    </w:p>
    <w:p w14:paraId="60F2FB82" w14:textId="77777777" w:rsidR="005056F5" w:rsidRPr="005056F5" w:rsidRDefault="005056F5" w:rsidP="005056F5">
      <w:pPr>
        <w:ind w:left="-567"/>
        <w:jc w:val="center"/>
        <w:rPr>
          <w:bCs/>
          <w:color w:val="000000"/>
          <w:sz w:val="28"/>
          <w:szCs w:val="28"/>
        </w:rPr>
      </w:pPr>
    </w:p>
    <w:p w14:paraId="64A78304" w14:textId="77777777" w:rsidR="005056F5" w:rsidRPr="005056F5" w:rsidRDefault="005056F5" w:rsidP="005056F5">
      <w:pPr>
        <w:jc w:val="center"/>
        <w:rPr>
          <w:bCs/>
          <w:color w:val="000000"/>
          <w:sz w:val="28"/>
          <w:szCs w:val="28"/>
        </w:rPr>
      </w:pPr>
      <w:r w:rsidRPr="005056F5">
        <w:rPr>
          <w:bCs/>
          <w:color w:val="000000"/>
          <w:sz w:val="28"/>
          <w:szCs w:val="28"/>
        </w:rPr>
        <w:lastRenderedPageBreak/>
        <w:t>Раздел 6. Показатели эффективности объектов,</w:t>
      </w:r>
    </w:p>
    <w:p w14:paraId="095A13A9" w14:textId="77777777" w:rsidR="005056F5" w:rsidRPr="005056F5" w:rsidRDefault="005056F5" w:rsidP="005056F5">
      <w:pPr>
        <w:jc w:val="center"/>
        <w:rPr>
          <w:bCs/>
          <w:color w:val="000000"/>
          <w:sz w:val="28"/>
          <w:szCs w:val="28"/>
        </w:rPr>
      </w:pPr>
      <w:r w:rsidRPr="005056F5">
        <w:rPr>
          <w:bCs/>
          <w:color w:val="000000"/>
          <w:sz w:val="28"/>
          <w:szCs w:val="28"/>
        </w:rPr>
        <w:t xml:space="preserve"> используемых для захоронения твердых коммунальных отходов</w:t>
      </w:r>
    </w:p>
    <w:p w14:paraId="5FB100C0" w14:textId="77777777" w:rsidR="005056F5" w:rsidRPr="005056F5" w:rsidRDefault="005056F5" w:rsidP="005056F5">
      <w:pPr>
        <w:ind w:left="-567"/>
        <w:jc w:val="center"/>
        <w:rPr>
          <w:bCs/>
          <w:color w:val="000000"/>
          <w:sz w:val="28"/>
          <w:szCs w:val="28"/>
        </w:rPr>
      </w:pPr>
    </w:p>
    <w:tbl>
      <w:tblPr>
        <w:tblStyle w:val="1640"/>
        <w:tblW w:w="11029" w:type="dxa"/>
        <w:tblInd w:w="-1139" w:type="dxa"/>
        <w:tblLayout w:type="fixed"/>
        <w:tblLook w:val="04A0" w:firstRow="1" w:lastRow="0" w:firstColumn="1" w:lastColumn="0" w:noHBand="0" w:noVBand="1"/>
      </w:tblPr>
      <w:tblGrid>
        <w:gridCol w:w="822"/>
        <w:gridCol w:w="2723"/>
        <w:gridCol w:w="821"/>
        <w:gridCol w:w="1672"/>
        <w:gridCol w:w="992"/>
        <w:gridCol w:w="992"/>
        <w:gridCol w:w="993"/>
        <w:gridCol w:w="992"/>
        <w:gridCol w:w="1022"/>
      </w:tblGrid>
      <w:tr w:rsidR="005056F5" w:rsidRPr="005056F5" w14:paraId="4D3F760D" w14:textId="77777777" w:rsidTr="00B05F4D">
        <w:tc>
          <w:tcPr>
            <w:tcW w:w="822" w:type="dxa"/>
            <w:vAlign w:val="center"/>
          </w:tcPr>
          <w:p w14:paraId="2476B518" w14:textId="77777777" w:rsidR="005056F5" w:rsidRPr="005056F5" w:rsidRDefault="005056F5" w:rsidP="005056F5">
            <w:pPr>
              <w:jc w:val="center"/>
              <w:rPr>
                <w:bCs/>
                <w:color w:val="000000"/>
                <w:sz w:val="28"/>
                <w:szCs w:val="28"/>
              </w:rPr>
            </w:pPr>
            <w:r w:rsidRPr="005056F5">
              <w:rPr>
                <w:bCs/>
                <w:color w:val="000000"/>
                <w:sz w:val="28"/>
                <w:szCs w:val="28"/>
              </w:rPr>
              <w:t>№ п/п</w:t>
            </w:r>
          </w:p>
        </w:tc>
        <w:tc>
          <w:tcPr>
            <w:tcW w:w="2723" w:type="dxa"/>
            <w:vAlign w:val="center"/>
          </w:tcPr>
          <w:p w14:paraId="790E3068" w14:textId="77777777" w:rsidR="005056F5" w:rsidRPr="005056F5" w:rsidRDefault="005056F5" w:rsidP="005056F5">
            <w:pPr>
              <w:jc w:val="center"/>
              <w:rPr>
                <w:bCs/>
                <w:color w:val="000000"/>
                <w:sz w:val="28"/>
                <w:szCs w:val="28"/>
              </w:rPr>
            </w:pPr>
            <w:r w:rsidRPr="005056F5">
              <w:rPr>
                <w:bCs/>
                <w:color w:val="000000"/>
                <w:sz w:val="28"/>
                <w:szCs w:val="28"/>
              </w:rPr>
              <w:t>Наименование показателя</w:t>
            </w:r>
          </w:p>
        </w:tc>
        <w:tc>
          <w:tcPr>
            <w:tcW w:w="821" w:type="dxa"/>
            <w:vAlign w:val="center"/>
          </w:tcPr>
          <w:p w14:paraId="30640C0E" w14:textId="77777777" w:rsidR="005056F5" w:rsidRPr="005056F5" w:rsidRDefault="005056F5" w:rsidP="005056F5">
            <w:pPr>
              <w:jc w:val="center"/>
              <w:rPr>
                <w:bCs/>
                <w:color w:val="000000"/>
                <w:sz w:val="28"/>
                <w:szCs w:val="28"/>
              </w:rPr>
            </w:pPr>
            <w:r w:rsidRPr="005056F5">
              <w:rPr>
                <w:bCs/>
                <w:color w:val="000000"/>
                <w:sz w:val="28"/>
                <w:szCs w:val="28"/>
              </w:rPr>
              <w:t>Факт 2019 год</w:t>
            </w:r>
          </w:p>
        </w:tc>
        <w:tc>
          <w:tcPr>
            <w:tcW w:w="1672" w:type="dxa"/>
            <w:vAlign w:val="center"/>
          </w:tcPr>
          <w:p w14:paraId="092F3BBF" w14:textId="77777777" w:rsidR="005056F5" w:rsidRPr="005056F5" w:rsidRDefault="005056F5" w:rsidP="005056F5">
            <w:pPr>
              <w:jc w:val="center"/>
              <w:rPr>
                <w:bCs/>
                <w:color w:val="000000"/>
                <w:sz w:val="28"/>
                <w:szCs w:val="28"/>
              </w:rPr>
            </w:pPr>
            <w:r w:rsidRPr="005056F5">
              <w:rPr>
                <w:bCs/>
                <w:color w:val="000000"/>
                <w:sz w:val="28"/>
                <w:szCs w:val="28"/>
              </w:rPr>
              <w:t>Ожидаемые значения 2020 год</w:t>
            </w:r>
          </w:p>
        </w:tc>
        <w:tc>
          <w:tcPr>
            <w:tcW w:w="992" w:type="dxa"/>
            <w:vAlign w:val="center"/>
          </w:tcPr>
          <w:p w14:paraId="7413CCE0" w14:textId="77777777" w:rsidR="005056F5" w:rsidRPr="005056F5" w:rsidRDefault="005056F5" w:rsidP="005056F5">
            <w:pPr>
              <w:jc w:val="center"/>
              <w:rPr>
                <w:bCs/>
                <w:color w:val="000000"/>
                <w:sz w:val="28"/>
                <w:szCs w:val="28"/>
              </w:rPr>
            </w:pPr>
            <w:r w:rsidRPr="005056F5">
              <w:rPr>
                <w:bCs/>
                <w:color w:val="000000"/>
                <w:sz w:val="28"/>
                <w:szCs w:val="28"/>
              </w:rPr>
              <w:t>План 2021 год</w:t>
            </w:r>
          </w:p>
        </w:tc>
        <w:tc>
          <w:tcPr>
            <w:tcW w:w="992" w:type="dxa"/>
            <w:vAlign w:val="center"/>
          </w:tcPr>
          <w:p w14:paraId="36A799F2" w14:textId="77777777" w:rsidR="005056F5" w:rsidRPr="005056F5" w:rsidRDefault="005056F5" w:rsidP="005056F5">
            <w:pPr>
              <w:jc w:val="center"/>
              <w:rPr>
                <w:bCs/>
                <w:color w:val="000000"/>
                <w:sz w:val="28"/>
                <w:szCs w:val="28"/>
              </w:rPr>
            </w:pPr>
            <w:r w:rsidRPr="005056F5">
              <w:rPr>
                <w:bCs/>
                <w:color w:val="000000"/>
                <w:sz w:val="28"/>
                <w:szCs w:val="28"/>
              </w:rPr>
              <w:t>План 2022 год</w:t>
            </w:r>
          </w:p>
        </w:tc>
        <w:tc>
          <w:tcPr>
            <w:tcW w:w="993" w:type="dxa"/>
            <w:vAlign w:val="center"/>
          </w:tcPr>
          <w:p w14:paraId="56C9BA65" w14:textId="77777777" w:rsidR="005056F5" w:rsidRPr="005056F5" w:rsidRDefault="005056F5" w:rsidP="005056F5">
            <w:pPr>
              <w:jc w:val="center"/>
              <w:rPr>
                <w:bCs/>
                <w:color w:val="000000"/>
                <w:sz w:val="28"/>
                <w:szCs w:val="28"/>
              </w:rPr>
            </w:pPr>
            <w:r w:rsidRPr="005056F5">
              <w:rPr>
                <w:bCs/>
                <w:color w:val="000000"/>
                <w:sz w:val="28"/>
                <w:szCs w:val="28"/>
              </w:rPr>
              <w:t>План 2023 год</w:t>
            </w:r>
          </w:p>
        </w:tc>
        <w:tc>
          <w:tcPr>
            <w:tcW w:w="992" w:type="dxa"/>
            <w:vAlign w:val="center"/>
          </w:tcPr>
          <w:p w14:paraId="14009A99" w14:textId="77777777" w:rsidR="005056F5" w:rsidRPr="005056F5" w:rsidRDefault="005056F5" w:rsidP="005056F5">
            <w:pPr>
              <w:jc w:val="center"/>
              <w:rPr>
                <w:bCs/>
                <w:color w:val="000000"/>
                <w:sz w:val="28"/>
                <w:szCs w:val="28"/>
              </w:rPr>
            </w:pPr>
            <w:r w:rsidRPr="005056F5">
              <w:rPr>
                <w:bCs/>
                <w:color w:val="000000"/>
                <w:sz w:val="28"/>
                <w:szCs w:val="28"/>
              </w:rPr>
              <w:t>План 2024 год</w:t>
            </w:r>
          </w:p>
        </w:tc>
        <w:tc>
          <w:tcPr>
            <w:tcW w:w="1022" w:type="dxa"/>
          </w:tcPr>
          <w:p w14:paraId="76379441" w14:textId="77777777" w:rsidR="005056F5" w:rsidRPr="005056F5" w:rsidRDefault="005056F5" w:rsidP="005056F5">
            <w:pPr>
              <w:jc w:val="center"/>
              <w:rPr>
                <w:bCs/>
                <w:color w:val="000000"/>
                <w:sz w:val="28"/>
                <w:szCs w:val="28"/>
              </w:rPr>
            </w:pPr>
            <w:r w:rsidRPr="005056F5">
              <w:rPr>
                <w:bCs/>
                <w:color w:val="000000"/>
                <w:sz w:val="28"/>
                <w:szCs w:val="28"/>
              </w:rPr>
              <w:t>План 2025 год</w:t>
            </w:r>
          </w:p>
        </w:tc>
      </w:tr>
      <w:tr w:rsidR="005056F5" w:rsidRPr="005056F5" w14:paraId="1628171F" w14:textId="77777777" w:rsidTr="00B05F4D">
        <w:tc>
          <w:tcPr>
            <w:tcW w:w="822" w:type="dxa"/>
          </w:tcPr>
          <w:p w14:paraId="16A0B50E" w14:textId="77777777" w:rsidR="005056F5" w:rsidRPr="005056F5" w:rsidRDefault="005056F5" w:rsidP="005056F5">
            <w:pPr>
              <w:jc w:val="center"/>
              <w:rPr>
                <w:bCs/>
                <w:color w:val="000000"/>
                <w:sz w:val="28"/>
                <w:szCs w:val="28"/>
              </w:rPr>
            </w:pPr>
            <w:r w:rsidRPr="005056F5">
              <w:rPr>
                <w:bCs/>
                <w:color w:val="000000"/>
                <w:sz w:val="28"/>
                <w:szCs w:val="28"/>
              </w:rPr>
              <w:t>1</w:t>
            </w:r>
          </w:p>
        </w:tc>
        <w:tc>
          <w:tcPr>
            <w:tcW w:w="2723" w:type="dxa"/>
          </w:tcPr>
          <w:p w14:paraId="2E4E95E1" w14:textId="77777777" w:rsidR="005056F5" w:rsidRPr="005056F5" w:rsidRDefault="005056F5" w:rsidP="005056F5">
            <w:pPr>
              <w:jc w:val="center"/>
              <w:rPr>
                <w:bCs/>
                <w:color w:val="000000"/>
                <w:sz w:val="28"/>
                <w:szCs w:val="28"/>
              </w:rPr>
            </w:pPr>
            <w:r w:rsidRPr="005056F5">
              <w:rPr>
                <w:bCs/>
                <w:color w:val="000000"/>
                <w:sz w:val="28"/>
                <w:szCs w:val="28"/>
              </w:rPr>
              <w:t>2</w:t>
            </w:r>
          </w:p>
        </w:tc>
        <w:tc>
          <w:tcPr>
            <w:tcW w:w="821" w:type="dxa"/>
          </w:tcPr>
          <w:p w14:paraId="17D8B0A2" w14:textId="77777777" w:rsidR="005056F5" w:rsidRPr="005056F5" w:rsidRDefault="005056F5" w:rsidP="005056F5">
            <w:pPr>
              <w:jc w:val="center"/>
              <w:rPr>
                <w:bCs/>
                <w:color w:val="000000"/>
                <w:sz w:val="28"/>
                <w:szCs w:val="28"/>
              </w:rPr>
            </w:pPr>
            <w:r w:rsidRPr="005056F5">
              <w:rPr>
                <w:bCs/>
                <w:color w:val="000000"/>
                <w:sz w:val="28"/>
                <w:szCs w:val="28"/>
              </w:rPr>
              <w:t>3</w:t>
            </w:r>
          </w:p>
        </w:tc>
        <w:tc>
          <w:tcPr>
            <w:tcW w:w="1672" w:type="dxa"/>
          </w:tcPr>
          <w:p w14:paraId="6EFCECCC" w14:textId="77777777" w:rsidR="005056F5" w:rsidRPr="005056F5" w:rsidRDefault="005056F5" w:rsidP="005056F5">
            <w:pPr>
              <w:jc w:val="center"/>
              <w:rPr>
                <w:bCs/>
                <w:color w:val="000000"/>
                <w:sz w:val="28"/>
                <w:szCs w:val="28"/>
              </w:rPr>
            </w:pPr>
            <w:r w:rsidRPr="005056F5">
              <w:rPr>
                <w:bCs/>
                <w:color w:val="000000"/>
                <w:sz w:val="28"/>
                <w:szCs w:val="28"/>
              </w:rPr>
              <w:t>4</w:t>
            </w:r>
          </w:p>
        </w:tc>
        <w:tc>
          <w:tcPr>
            <w:tcW w:w="992" w:type="dxa"/>
          </w:tcPr>
          <w:p w14:paraId="781545EB" w14:textId="77777777" w:rsidR="005056F5" w:rsidRPr="005056F5" w:rsidRDefault="005056F5" w:rsidP="005056F5">
            <w:pPr>
              <w:jc w:val="center"/>
              <w:rPr>
                <w:bCs/>
                <w:color w:val="000000"/>
                <w:sz w:val="28"/>
                <w:szCs w:val="28"/>
              </w:rPr>
            </w:pPr>
            <w:r w:rsidRPr="005056F5">
              <w:rPr>
                <w:bCs/>
                <w:color w:val="000000"/>
                <w:sz w:val="28"/>
                <w:szCs w:val="28"/>
              </w:rPr>
              <w:t>5</w:t>
            </w:r>
          </w:p>
        </w:tc>
        <w:tc>
          <w:tcPr>
            <w:tcW w:w="992" w:type="dxa"/>
          </w:tcPr>
          <w:p w14:paraId="6328334B" w14:textId="77777777" w:rsidR="005056F5" w:rsidRPr="005056F5" w:rsidRDefault="005056F5" w:rsidP="005056F5">
            <w:pPr>
              <w:jc w:val="center"/>
              <w:rPr>
                <w:bCs/>
                <w:color w:val="000000"/>
                <w:sz w:val="28"/>
                <w:szCs w:val="28"/>
              </w:rPr>
            </w:pPr>
            <w:r w:rsidRPr="005056F5">
              <w:rPr>
                <w:bCs/>
                <w:color w:val="000000"/>
                <w:sz w:val="28"/>
                <w:szCs w:val="28"/>
              </w:rPr>
              <w:t>6</w:t>
            </w:r>
          </w:p>
        </w:tc>
        <w:tc>
          <w:tcPr>
            <w:tcW w:w="993" w:type="dxa"/>
          </w:tcPr>
          <w:p w14:paraId="1844A5E1" w14:textId="77777777" w:rsidR="005056F5" w:rsidRPr="005056F5" w:rsidRDefault="005056F5" w:rsidP="005056F5">
            <w:pPr>
              <w:jc w:val="center"/>
              <w:rPr>
                <w:bCs/>
                <w:color w:val="000000"/>
                <w:sz w:val="28"/>
                <w:szCs w:val="28"/>
              </w:rPr>
            </w:pPr>
            <w:r w:rsidRPr="005056F5">
              <w:rPr>
                <w:bCs/>
                <w:color w:val="000000"/>
                <w:sz w:val="28"/>
                <w:szCs w:val="28"/>
              </w:rPr>
              <w:t>7</w:t>
            </w:r>
          </w:p>
        </w:tc>
        <w:tc>
          <w:tcPr>
            <w:tcW w:w="992" w:type="dxa"/>
          </w:tcPr>
          <w:p w14:paraId="1C9C7637" w14:textId="77777777" w:rsidR="005056F5" w:rsidRPr="005056F5" w:rsidRDefault="005056F5" w:rsidP="005056F5">
            <w:pPr>
              <w:jc w:val="center"/>
              <w:rPr>
                <w:bCs/>
                <w:color w:val="000000"/>
                <w:sz w:val="28"/>
                <w:szCs w:val="28"/>
              </w:rPr>
            </w:pPr>
            <w:r w:rsidRPr="005056F5">
              <w:rPr>
                <w:bCs/>
                <w:color w:val="000000"/>
                <w:sz w:val="28"/>
                <w:szCs w:val="28"/>
              </w:rPr>
              <w:t>8</w:t>
            </w:r>
          </w:p>
        </w:tc>
        <w:tc>
          <w:tcPr>
            <w:tcW w:w="1022" w:type="dxa"/>
          </w:tcPr>
          <w:p w14:paraId="396FEEC7" w14:textId="77777777" w:rsidR="005056F5" w:rsidRPr="005056F5" w:rsidRDefault="005056F5" w:rsidP="005056F5">
            <w:pPr>
              <w:jc w:val="center"/>
              <w:rPr>
                <w:bCs/>
                <w:color w:val="000000"/>
                <w:sz w:val="28"/>
                <w:szCs w:val="28"/>
              </w:rPr>
            </w:pPr>
            <w:r w:rsidRPr="005056F5">
              <w:rPr>
                <w:bCs/>
                <w:color w:val="000000"/>
                <w:sz w:val="28"/>
                <w:szCs w:val="28"/>
              </w:rPr>
              <w:t>9</w:t>
            </w:r>
          </w:p>
        </w:tc>
      </w:tr>
      <w:tr w:rsidR="005056F5" w:rsidRPr="005056F5" w14:paraId="2B79A5A5" w14:textId="77777777" w:rsidTr="00B05F4D">
        <w:trPr>
          <w:trHeight w:val="555"/>
        </w:trPr>
        <w:tc>
          <w:tcPr>
            <w:tcW w:w="11029" w:type="dxa"/>
            <w:gridSpan w:val="9"/>
            <w:vAlign w:val="center"/>
          </w:tcPr>
          <w:p w14:paraId="1B0BB709" w14:textId="77777777" w:rsidR="005056F5" w:rsidRPr="005056F5" w:rsidRDefault="005056F5" w:rsidP="005056F5">
            <w:pPr>
              <w:jc w:val="center"/>
              <w:rPr>
                <w:bCs/>
                <w:color w:val="000000"/>
                <w:sz w:val="28"/>
                <w:szCs w:val="28"/>
              </w:rPr>
            </w:pPr>
            <w:r w:rsidRPr="005056F5">
              <w:rPr>
                <w:bCs/>
                <w:color w:val="000000"/>
                <w:sz w:val="28"/>
                <w:szCs w:val="28"/>
              </w:rPr>
              <w:t>1. Захоронение твердых коммунальных отходов</w:t>
            </w:r>
          </w:p>
        </w:tc>
      </w:tr>
      <w:tr w:rsidR="005056F5" w:rsidRPr="005056F5" w14:paraId="43A7CA54" w14:textId="77777777" w:rsidTr="00B05F4D">
        <w:trPr>
          <w:trHeight w:val="2703"/>
        </w:trPr>
        <w:tc>
          <w:tcPr>
            <w:tcW w:w="822" w:type="dxa"/>
            <w:vAlign w:val="center"/>
          </w:tcPr>
          <w:p w14:paraId="74D46874" w14:textId="77777777" w:rsidR="005056F5" w:rsidRPr="005056F5" w:rsidRDefault="005056F5" w:rsidP="005056F5">
            <w:pPr>
              <w:jc w:val="center"/>
              <w:rPr>
                <w:bCs/>
                <w:color w:val="000000"/>
                <w:sz w:val="28"/>
                <w:szCs w:val="28"/>
              </w:rPr>
            </w:pPr>
            <w:bookmarkStart w:id="36" w:name="_Hlk43363491"/>
            <w:r w:rsidRPr="005056F5">
              <w:rPr>
                <w:bCs/>
                <w:color w:val="000000"/>
                <w:sz w:val="28"/>
                <w:szCs w:val="28"/>
              </w:rPr>
              <w:t>1.1.</w:t>
            </w:r>
          </w:p>
        </w:tc>
        <w:tc>
          <w:tcPr>
            <w:tcW w:w="2723" w:type="dxa"/>
            <w:vAlign w:val="center"/>
          </w:tcPr>
          <w:p w14:paraId="13B82F37" w14:textId="77777777" w:rsidR="005056F5" w:rsidRPr="005056F5" w:rsidRDefault="005056F5" w:rsidP="005056F5">
            <w:pPr>
              <w:rPr>
                <w:color w:val="000000"/>
                <w:sz w:val="22"/>
                <w:szCs w:val="22"/>
              </w:rPr>
            </w:pPr>
            <w:r w:rsidRPr="005056F5">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821" w:type="dxa"/>
            <w:vAlign w:val="center"/>
          </w:tcPr>
          <w:p w14:paraId="1BF81B3D" w14:textId="77777777" w:rsidR="005056F5" w:rsidRPr="005056F5" w:rsidRDefault="005056F5" w:rsidP="005056F5">
            <w:pPr>
              <w:jc w:val="center"/>
              <w:rPr>
                <w:bCs/>
                <w:color w:val="000000"/>
                <w:sz w:val="28"/>
                <w:szCs w:val="28"/>
              </w:rPr>
            </w:pPr>
            <w:r w:rsidRPr="005056F5">
              <w:rPr>
                <w:bCs/>
                <w:color w:val="000000"/>
                <w:sz w:val="28"/>
                <w:szCs w:val="28"/>
              </w:rPr>
              <w:t>0</w:t>
            </w:r>
          </w:p>
        </w:tc>
        <w:tc>
          <w:tcPr>
            <w:tcW w:w="1672" w:type="dxa"/>
            <w:vAlign w:val="center"/>
          </w:tcPr>
          <w:p w14:paraId="1839A6DD" w14:textId="77777777" w:rsidR="005056F5" w:rsidRPr="005056F5" w:rsidRDefault="005056F5" w:rsidP="005056F5">
            <w:pPr>
              <w:jc w:val="center"/>
              <w:rPr>
                <w:bCs/>
                <w:color w:val="000000"/>
                <w:sz w:val="28"/>
                <w:szCs w:val="28"/>
              </w:rPr>
            </w:pPr>
            <w:r w:rsidRPr="005056F5">
              <w:rPr>
                <w:bCs/>
                <w:color w:val="000000"/>
                <w:sz w:val="28"/>
                <w:szCs w:val="28"/>
              </w:rPr>
              <w:t xml:space="preserve">Не </w:t>
            </w:r>
          </w:p>
          <w:p w14:paraId="76C32C7F" w14:textId="77777777" w:rsidR="005056F5" w:rsidRPr="005056F5" w:rsidRDefault="005056F5" w:rsidP="005056F5">
            <w:pPr>
              <w:jc w:val="center"/>
              <w:rPr>
                <w:bCs/>
                <w:color w:val="000000"/>
                <w:sz w:val="28"/>
                <w:szCs w:val="28"/>
              </w:rPr>
            </w:pPr>
            <w:r w:rsidRPr="005056F5">
              <w:rPr>
                <w:bCs/>
                <w:color w:val="000000"/>
                <w:sz w:val="28"/>
                <w:szCs w:val="28"/>
              </w:rPr>
              <w:t xml:space="preserve">более </w:t>
            </w:r>
          </w:p>
          <w:p w14:paraId="388EF787" w14:textId="77777777" w:rsidR="005056F5" w:rsidRPr="005056F5" w:rsidRDefault="005056F5" w:rsidP="005056F5">
            <w:pPr>
              <w:jc w:val="center"/>
              <w:rPr>
                <w:bCs/>
                <w:color w:val="000000"/>
                <w:sz w:val="28"/>
                <w:szCs w:val="28"/>
              </w:rPr>
            </w:pPr>
            <w:r w:rsidRPr="005056F5">
              <w:rPr>
                <w:bCs/>
                <w:color w:val="000000"/>
                <w:sz w:val="28"/>
                <w:szCs w:val="28"/>
              </w:rPr>
              <w:t>7</w:t>
            </w:r>
          </w:p>
        </w:tc>
        <w:tc>
          <w:tcPr>
            <w:tcW w:w="992" w:type="dxa"/>
            <w:vAlign w:val="center"/>
          </w:tcPr>
          <w:p w14:paraId="5FBAC564" w14:textId="77777777" w:rsidR="005056F5" w:rsidRPr="005056F5" w:rsidRDefault="005056F5" w:rsidP="005056F5">
            <w:pPr>
              <w:jc w:val="center"/>
              <w:rPr>
                <w:bCs/>
                <w:color w:val="000000"/>
                <w:sz w:val="28"/>
                <w:szCs w:val="28"/>
              </w:rPr>
            </w:pPr>
            <w:r w:rsidRPr="005056F5">
              <w:rPr>
                <w:bCs/>
                <w:color w:val="000000"/>
                <w:sz w:val="28"/>
                <w:szCs w:val="28"/>
              </w:rPr>
              <w:t>Не более 7</w:t>
            </w:r>
          </w:p>
        </w:tc>
        <w:tc>
          <w:tcPr>
            <w:tcW w:w="992" w:type="dxa"/>
            <w:vAlign w:val="center"/>
          </w:tcPr>
          <w:p w14:paraId="1B3374E2" w14:textId="77777777" w:rsidR="005056F5" w:rsidRPr="005056F5" w:rsidRDefault="005056F5" w:rsidP="005056F5">
            <w:pPr>
              <w:jc w:val="center"/>
              <w:rPr>
                <w:bCs/>
                <w:color w:val="000000"/>
                <w:sz w:val="28"/>
                <w:szCs w:val="28"/>
              </w:rPr>
            </w:pPr>
            <w:r w:rsidRPr="005056F5">
              <w:rPr>
                <w:bCs/>
                <w:color w:val="000000"/>
                <w:sz w:val="28"/>
                <w:szCs w:val="28"/>
              </w:rPr>
              <w:t>Не более 7</w:t>
            </w:r>
          </w:p>
        </w:tc>
        <w:tc>
          <w:tcPr>
            <w:tcW w:w="993" w:type="dxa"/>
            <w:vAlign w:val="center"/>
          </w:tcPr>
          <w:p w14:paraId="2017B6A1" w14:textId="77777777" w:rsidR="005056F5" w:rsidRPr="005056F5" w:rsidRDefault="005056F5" w:rsidP="005056F5">
            <w:pPr>
              <w:jc w:val="center"/>
              <w:rPr>
                <w:bCs/>
                <w:color w:val="000000"/>
                <w:sz w:val="28"/>
                <w:szCs w:val="28"/>
              </w:rPr>
            </w:pPr>
            <w:r w:rsidRPr="005056F5">
              <w:rPr>
                <w:bCs/>
                <w:color w:val="000000"/>
                <w:sz w:val="28"/>
                <w:szCs w:val="28"/>
              </w:rPr>
              <w:t>Не более 7</w:t>
            </w:r>
          </w:p>
        </w:tc>
        <w:tc>
          <w:tcPr>
            <w:tcW w:w="992" w:type="dxa"/>
            <w:vAlign w:val="center"/>
          </w:tcPr>
          <w:p w14:paraId="48C5FEA0" w14:textId="77777777" w:rsidR="005056F5" w:rsidRPr="005056F5" w:rsidRDefault="005056F5" w:rsidP="005056F5">
            <w:pPr>
              <w:jc w:val="center"/>
              <w:rPr>
                <w:bCs/>
                <w:color w:val="000000"/>
                <w:sz w:val="28"/>
                <w:szCs w:val="28"/>
              </w:rPr>
            </w:pPr>
            <w:r w:rsidRPr="005056F5">
              <w:rPr>
                <w:bCs/>
                <w:color w:val="000000"/>
                <w:sz w:val="28"/>
                <w:szCs w:val="28"/>
              </w:rPr>
              <w:t>Не более 7</w:t>
            </w:r>
          </w:p>
        </w:tc>
        <w:tc>
          <w:tcPr>
            <w:tcW w:w="1022" w:type="dxa"/>
            <w:vAlign w:val="center"/>
          </w:tcPr>
          <w:p w14:paraId="6EC62C8B" w14:textId="77777777" w:rsidR="005056F5" w:rsidRPr="005056F5" w:rsidRDefault="005056F5" w:rsidP="005056F5">
            <w:pPr>
              <w:jc w:val="center"/>
              <w:rPr>
                <w:sz w:val="28"/>
                <w:szCs w:val="28"/>
              </w:rPr>
            </w:pPr>
            <w:r w:rsidRPr="005056F5">
              <w:rPr>
                <w:bCs/>
                <w:color w:val="000000"/>
                <w:sz w:val="28"/>
                <w:szCs w:val="28"/>
              </w:rPr>
              <w:t>Не более 7</w:t>
            </w:r>
          </w:p>
        </w:tc>
      </w:tr>
      <w:tr w:rsidR="005056F5" w:rsidRPr="005056F5" w14:paraId="54A0B31D" w14:textId="77777777" w:rsidTr="00B05F4D">
        <w:trPr>
          <w:trHeight w:val="1962"/>
        </w:trPr>
        <w:tc>
          <w:tcPr>
            <w:tcW w:w="822" w:type="dxa"/>
            <w:vAlign w:val="center"/>
          </w:tcPr>
          <w:p w14:paraId="1709DFD8" w14:textId="77777777" w:rsidR="005056F5" w:rsidRPr="005056F5" w:rsidRDefault="005056F5" w:rsidP="005056F5">
            <w:pPr>
              <w:jc w:val="center"/>
              <w:rPr>
                <w:bCs/>
                <w:color w:val="000000"/>
                <w:sz w:val="28"/>
                <w:szCs w:val="28"/>
              </w:rPr>
            </w:pPr>
            <w:r w:rsidRPr="005056F5">
              <w:rPr>
                <w:bCs/>
                <w:color w:val="000000"/>
                <w:sz w:val="28"/>
                <w:szCs w:val="28"/>
              </w:rPr>
              <w:t>1.2.</w:t>
            </w:r>
          </w:p>
        </w:tc>
        <w:tc>
          <w:tcPr>
            <w:tcW w:w="2723" w:type="dxa"/>
            <w:vAlign w:val="center"/>
          </w:tcPr>
          <w:p w14:paraId="70DD2773" w14:textId="77777777" w:rsidR="005056F5" w:rsidRPr="005056F5" w:rsidRDefault="005056F5" w:rsidP="005056F5">
            <w:pPr>
              <w:rPr>
                <w:color w:val="000000"/>
                <w:sz w:val="22"/>
                <w:szCs w:val="22"/>
              </w:rPr>
            </w:pPr>
            <w:r w:rsidRPr="005056F5">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821" w:type="dxa"/>
            <w:vAlign w:val="center"/>
          </w:tcPr>
          <w:p w14:paraId="6F3F59A4" w14:textId="77777777" w:rsidR="005056F5" w:rsidRPr="005056F5" w:rsidRDefault="005056F5" w:rsidP="005056F5">
            <w:pPr>
              <w:jc w:val="center"/>
              <w:rPr>
                <w:bCs/>
                <w:color w:val="000000"/>
                <w:sz w:val="28"/>
                <w:szCs w:val="28"/>
              </w:rPr>
            </w:pPr>
            <w:r w:rsidRPr="005056F5">
              <w:rPr>
                <w:bCs/>
                <w:color w:val="000000"/>
                <w:sz w:val="28"/>
                <w:szCs w:val="28"/>
              </w:rPr>
              <w:t>-</w:t>
            </w:r>
          </w:p>
        </w:tc>
        <w:tc>
          <w:tcPr>
            <w:tcW w:w="1672" w:type="dxa"/>
            <w:vAlign w:val="center"/>
          </w:tcPr>
          <w:p w14:paraId="6C5ED3F3" w14:textId="77777777" w:rsidR="005056F5" w:rsidRPr="005056F5" w:rsidRDefault="005056F5" w:rsidP="005056F5">
            <w:pPr>
              <w:jc w:val="center"/>
              <w:rPr>
                <w:bCs/>
                <w:sz w:val="28"/>
                <w:szCs w:val="28"/>
              </w:rPr>
            </w:pPr>
            <w:r w:rsidRPr="005056F5">
              <w:rPr>
                <w:bCs/>
                <w:sz w:val="28"/>
                <w:szCs w:val="28"/>
              </w:rPr>
              <w:t>-</w:t>
            </w:r>
          </w:p>
        </w:tc>
        <w:tc>
          <w:tcPr>
            <w:tcW w:w="992" w:type="dxa"/>
            <w:vAlign w:val="center"/>
          </w:tcPr>
          <w:p w14:paraId="0CF5F65C" w14:textId="77777777" w:rsidR="005056F5" w:rsidRPr="005056F5" w:rsidRDefault="005056F5" w:rsidP="005056F5">
            <w:pPr>
              <w:jc w:val="center"/>
              <w:rPr>
                <w:bCs/>
                <w:sz w:val="28"/>
                <w:szCs w:val="28"/>
              </w:rPr>
            </w:pPr>
            <w:r w:rsidRPr="005056F5">
              <w:rPr>
                <w:bCs/>
                <w:sz w:val="28"/>
                <w:szCs w:val="28"/>
              </w:rPr>
              <w:t>-</w:t>
            </w:r>
          </w:p>
        </w:tc>
        <w:tc>
          <w:tcPr>
            <w:tcW w:w="992" w:type="dxa"/>
            <w:vAlign w:val="center"/>
          </w:tcPr>
          <w:p w14:paraId="52F8DC3F" w14:textId="77777777" w:rsidR="005056F5" w:rsidRPr="005056F5" w:rsidRDefault="005056F5" w:rsidP="005056F5">
            <w:pPr>
              <w:jc w:val="center"/>
              <w:rPr>
                <w:bCs/>
                <w:sz w:val="28"/>
                <w:szCs w:val="28"/>
              </w:rPr>
            </w:pPr>
            <w:r w:rsidRPr="005056F5">
              <w:rPr>
                <w:bCs/>
                <w:sz w:val="28"/>
                <w:szCs w:val="28"/>
              </w:rPr>
              <w:t>-</w:t>
            </w:r>
          </w:p>
        </w:tc>
        <w:tc>
          <w:tcPr>
            <w:tcW w:w="993" w:type="dxa"/>
            <w:vAlign w:val="center"/>
          </w:tcPr>
          <w:p w14:paraId="302638E6" w14:textId="77777777" w:rsidR="005056F5" w:rsidRPr="005056F5" w:rsidRDefault="005056F5" w:rsidP="005056F5">
            <w:pPr>
              <w:jc w:val="center"/>
              <w:rPr>
                <w:bCs/>
                <w:sz w:val="28"/>
                <w:szCs w:val="28"/>
              </w:rPr>
            </w:pPr>
            <w:r w:rsidRPr="005056F5">
              <w:rPr>
                <w:bCs/>
                <w:sz w:val="28"/>
                <w:szCs w:val="28"/>
              </w:rPr>
              <w:t>-</w:t>
            </w:r>
          </w:p>
        </w:tc>
        <w:tc>
          <w:tcPr>
            <w:tcW w:w="992" w:type="dxa"/>
            <w:vAlign w:val="center"/>
          </w:tcPr>
          <w:p w14:paraId="4561AB7E" w14:textId="77777777" w:rsidR="005056F5" w:rsidRPr="005056F5" w:rsidRDefault="005056F5" w:rsidP="005056F5">
            <w:pPr>
              <w:jc w:val="center"/>
              <w:rPr>
                <w:bCs/>
                <w:sz w:val="28"/>
                <w:szCs w:val="28"/>
              </w:rPr>
            </w:pPr>
            <w:r w:rsidRPr="005056F5">
              <w:rPr>
                <w:bCs/>
                <w:sz w:val="28"/>
                <w:szCs w:val="28"/>
              </w:rPr>
              <w:t>-</w:t>
            </w:r>
          </w:p>
        </w:tc>
        <w:tc>
          <w:tcPr>
            <w:tcW w:w="1022" w:type="dxa"/>
            <w:vAlign w:val="center"/>
          </w:tcPr>
          <w:p w14:paraId="4EFCD5BE" w14:textId="77777777" w:rsidR="005056F5" w:rsidRPr="005056F5" w:rsidRDefault="005056F5" w:rsidP="005056F5">
            <w:pPr>
              <w:jc w:val="center"/>
              <w:rPr>
                <w:bCs/>
                <w:sz w:val="28"/>
                <w:szCs w:val="28"/>
              </w:rPr>
            </w:pPr>
            <w:r w:rsidRPr="005056F5">
              <w:rPr>
                <w:bCs/>
                <w:sz w:val="28"/>
                <w:szCs w:val="28"/>
              </w:rPr>
              <w:t>-</w:t>
            </w:r>
          </w:p>
        </w:tc>
      </w:tr>
      <w:tr w:rsidR="005056F5" w:rsidRPr="005056F5" w14:paraId="20EECB7D" w14:textId="77777777" w:rsidTr="00B05F4D">
        <w:trPr>
          <w:trHeight w:val="417"/>
        </w:trPr>
        <w:tc>
          <w:tcPr>
            <w:tcW w:w="11029" w:type="dxa"/>
            <w:gridSpan w:val="9"/>
            <w:vAlign w:val="center"/>
          </w:tcPr>
          <w:p w14:paraId="34043840" w14:textId="77777777" w:rsidR="005056F5" w:rsidRPr="005056F5" w:rsidRDefault="005056F5" w:rsidP="005056F5">
            <w:pPr>
              <w:jc w:val="center"/>
              <w:rPr>
                <w:bCs/>
                <w:sz w:val="28"/>
                <w:szCs w:val="28"/>
              </w:rPr>
            </w:pPr>
            <w:r w:rsidRPr="005056F5">
              <w:rPr>
                <w:bCs/>
                <w:sz w:val="28"/>
                <w:szCs w:val="28"/>
              </w:rPr>
              <w:t>2. Обработка твердых коммунальных отходов</w:t>
            </w:r>
          </w:p>
        </w:tc>
      </w:tr>
      <w:tr w:rsidR="005056F5" w:rsidRPr="005056F5" w14:paraId="4487BA77" w14:textId="77777777" w:rsidTr="00B05F4D">
        <w:trPr>
          <w:trHeight w:val="1962"/>
        </w:trPr>
        <w:tc>
          <w:tcPr>
            <w:tcW w:w="822" w:type="dxa"/>
            <w:vAlign w:val="center"/>
          </w:tcPr>
          <w:p w14:paraId="040144E5" w14:textId="77777777" w:rsidR="005056F5" w:rsidRPr="005056F5" w:rsidRDefault="005056F5" w:rsidP="005056F5">
            <w:pPr>
              <w:jc w:val="center"/>
              <w:rPr>
                <w:bCs/>
                <w:color w:val="000000"/>
                <w:sz w:val="28"/>
                <w:szCs w:val="28"/>
              </w:rPr>
            </w:pPr>
            <w:r w:rsidRPr="005056F5">
              <w:rPr>
                <w:bCs/>
                <w:color w:val="000000"/>
                <w:sz w:val="28"/>
                <w:szCs w:val="28"/>
              </w:rPr>
              <w:t>2.1.</w:t>
            </w:r>
          </w:p>
        </w:tc>
        <w:tc>
          <w:tcPr>
            <w:tcW w:w="2723" w:type="dxa"/>
            <w:vAlign w:val="center"/>
          </w:tcPr>
          <w:p w14:paraId="3FBCA76F" w14:textId="77777777" w:rsidR="005056F5" w:rsidRPr="005056F5" w:rsidRDefault="005056F5" w:rsidP="005056F5">
            <w:pPr>
              <w:rPr>
                <w:color w:val="000000"/>
                <w:sz w:val="22"/>
                <w:szCs w:val="22"/>
              </w:rPr>
            </w:pPr>
            <w:r w:rsidRPr="005056F5">
              <w:rPr>
                <w:color w:val="000000"/>
                <w:sz w:val="22"/>
                <w:szCs w:val="22"/>
              </w:rPr>
              <w:t>Доля твердых коммунальных отходов, направляемых на утилизацию в массе твердых коммунальных отходов, принятых на обработку</w:t>
            </w:r>
          </w:p>
        </w:tc>
        <w:tc>
          <w:tcPr>
            <w:tcW w:w="821" w:type="dxa"/>
            <w:vAlign w:val="center"/>
          </w:tcPr>
          <w:p w14:paraId="4370278A" w14:textId="77777777" w:rsidR="005056F5" w:rsidRPr="005056F5" w:rsidRDefault="005056F5" w:rsidP="005056F5">
            <w:pPr>
              <w:jc w:val="center"/>
              <w:rPr>
                <w:bCs/>
                <w:color w:val="000000"/>
                <w:sz w:val="28"/>
                <w:szCs w:val="28"/>
              </w:rPr>
            </w:pPr>
            <w:r w:rsidRPr="005056F5">
              <w:rPr>
                <w:bCs/>
                <w:color w:val="000000"/>
                <w:sz w:val="28"/>
                <w:szCs w:val="28"/>
              </w:rPr>
              <w:t>1,66</w:t>
            </w:r>
          </w:p>
        </w:tc>
        <w:tc>
          <w:tcPr>
            <w:tcW w:w="1672" w:type="dxa"/>
            <w:vAlign w:val="center"/>
          </w:tcPr>
          <w:p w14:paraId="40A9A749" w14:textId="77777777" w:rsidR="005056F5" w:rsidRPr="005056F5" w:rsidRDefault="005056F5" w:rsidP="005056F5">
            <w:pPr>
              <w:jc w:val="center"/>
              <w:rPr>
                <w:bCs/>
                <w:sz w:val="28"/>
                <w:szCs w:val="28"/>
              </w:rPr>
            </w:pPr>
            <w:r w:rsidRPr="005056F5">
              <w:rPr>
                <w:bCs/>
                <w:sz w:val="28"/>
                <w:szCs w:val="28"/>
              </w:rPr>
              <w:t>2,67</w:t>
            </w:r>
          </w:p>
        </w:tc>
        <w:tc>
          <w:tcPr>
            <w:tcW w:w="992" w:type="dxa"/>
            <w:vAlign w:val="center"/>
          </w:tcPr>
          <w:p w14:paraId="4783604E" w14:textId="77777777" w:rsidR="005056F5" w:rsidRPr="005056F5" w:rsidRDefault="005056F5" w:rsidP="005056F5">
            <w:pPr>
              <w:jc w:val="center"/>
              <w:rPr>
                <w:bCs/>
                <w:sz w:val="28"/>
                <w:szCs w:val="28"/>
              </w:rPr>
            </w:pPr>
            <w:r w:rsidRPr="005056F5">
              <w:rPr>
                <w:bCs/>
                <w:sz w:val="28"/>
                <w:szCs w:val="28"/>
              </w:rPr>
              <w:t>6,34</w:t>
            </w:r>
          </w:p>
        </w:tc>
        <w:tc>
          <w:tcPr>
            <w:tcW w:w="992" w:type="dxa"/>
            <w:vAlign w:val="center"/>
          </w:tcPr>
          <w:p w14:paraId="16126070" w14:textId="77777777" w:rsidR="005056F5" w:rsidRPr="005056F5" w:rsidRDefault="005056F5" w:rsidP="005056F5">
            <w:pPr>
              <w:jc w:val="center"/>
              <w:rPr>
                <w:bCs/>
                <w:sz w:val="28"/>
                <w:szCs w:val="28"/>
              </w:rPr>
            </w:pPr>
            <w:r w:rsidRPr="005056F5">
              <w:rPr>
                <w:bCs/>
                <w:sz w:val="28"/>
                <w:szCs w:val="28"/>
              </w:rPr>
              <w:t>10</w:t>
            </w:r>
          </w:p>
        </w:tc>
        <w:tc>
          <w:tcPr>
            <w:tcW w:w="993" w:type="dxa"/>
            <w:vAlign w:val="center"/>
          </w:tcPr>
          <w:p w14:paraId="5A0A62D5" w14:textId="77777777" w:rsidR="005056F5" w:rsidRPr="005056F5" w:rsidRDefault="005056F5" w:rsidP="005056F5">
            <w:pPr>
              <w:jc w:val="center"/>
              <w:rPr>
                <w:bCs/>
                <w:sz w:val="28"/>
                <w:szCs w:val="28"/>
              </w:rPr>
            </w:pPr>
            <w:r w:rsidRPr="005056F5">
              <w:rPr>
                <w:bCs/>
                <w:sz w:val="28"/>
                <w:szCs w:val="28"/>
              </w:rPr>
              <w:t>10</w:t>
            </w:r>
          </w:p>
        </w:tc>
        <w:tc>
          <w:tcPr>
            <w:tcW w:w="992" w:type="dxa"/>
            <w:vAlign w:val="center"/>
          </w:tcPr>
          <w:p w14:paraId="5B7E5D6B" w14:textId="77777777" w:rsidR="005056F5" w:rsidRPr="005056F5" w:rsidRDefault="005056F5" w:rsidP="005056F5">
            <w:pPr>
              <w:jc w:val="center"/>
              <w:rPr>
                <w:bCs/>
                <w:sz w:val="28"/>
                <w:szCs w:val="28"/>
              </w:rPr>
            </w:pPr>
            <w:r w:rsidRPr="005056F5">
              <w:rPr>
                <w:bCs/>
                <w:sz w:val="28"/>
                <w:szCs w:val="28"/>
              </w:rPr>
              <w:t>10</w:t>
            </w:r>
          </w:p>
        </w:tc>
        <w:tc>
          <w:tcPr>
            <w:tcW w:w="1022" w:type="dxa"/>
            <w:vAlign w:val="center"/>
          </w:tcPr>
          <w:p w14:paraId="19D2BC1F" w14:textId="77777777" w:rsidR="005056F5" w:rsidRPr="005056F5" w:rsidRDefault="005056F5" w:rsidP="005056F5">
            <w:pPr>
              <w:jc w:val="center"/>
              <w:rPr>
                <w:bCs/>
                <w:sz w:val="28"/>
                <w:szCs w:val="28"/>
              </w:rPr>
            </w:pPr>
            <w:r w:rsidRPr="005056F5">
              <w:rPr>
                <w:bCs/>
                <w:sz w:val="28"/>
                <w:szCs w:val="28"/>
              </w:rPr>
              <w:t>10</w:t>
            </w:r>
          </w:p>
        </w:tc>
      </w:tr>
      <w:bookmarkEnd w:id="36"/>
    </w:tbl>
    <w:p w14:paraId="260952D4" w14:textId="77777777" w:rsidR="005056F5" w:rsidRPr="005056F5" w:rsidRDefault="005056F5" w:rsidP="005056F5">
      <w:pPr>
        <w:ind w:left="-567"/>
        <w:jc w:val="center"/>
        <w:rPr>
          <w:bCs/>
          <w:color w:val="000000"/>
          <w:sz w:val="28"/>
          <w:szCs w:val="28"/>
        </w:rPr>
      </w:pPr>
    </w:p>
    <w:p w14:paraId="4EBB628F" w14:textId="77777777" w:rsidR="005056F5" w:rsidRPr="005056F5" w:rsidRDefault="005056F5" w:rsidP="005056F5">
      <w:pPr>
        <w:ind w:left="-567"/>
        <w:jc w:val="center"/>
        <w:rPr>
          <w:bCs/>
          <w:color w:val="000000"/>
          <w:sz w:val="28"/>
          <w:szCs w:val="28"/>
        </w:rPr>
      </w:pPr>
    </w:p>
    <w:p w14:paraId="05C0F619" w14:textId="77777777" w:rsidR="005056F5" w:rsidRPr="005056F5" w:rsidRDefault="005056F5" w:rsidP="005056F5">
      <w:pPr>
        <w:ind w:left="-567"/>
        <w:jc w:val="center"/>
        <w:rPr>
          <w:bCs/>
          <w:color w:val="000000"/>
          <w:sz w:val="28"/>
          <w:szCs w:val="28"/>
        </w:rPr>
      </w:pPr>
    </w:p>
    <w:p w14:paraId="56ADD102" w14:textId="77777777" w:rsidR="005056F5" w:rsidRPr="005056F5" w:rsidRDefault="005056F5" w:rsidP="005056F5">
      <w:pPr>
        <w:ind w:left="-567"/>
        <w:jc w:val="center"/>
        <w:rPr>
          <w:bCs/>
          <w:color w:val="000000"/>
          <w:sz w:val="28"/>
          <w:szCs w:val="28"/>
        </w:rPr>
      </w:pPr>
    </w:p>
    <w:p w14:paraId="65380ED8" w14:textId="77777777" w:rsidR="005056F5" w:rsidRPr="005056F5" w:rsidRDefault="005056F5" w:rsidP="005056F5">
      <w:pPr>
        <w:ind w:left="-567"/>
        <w:jc w:val="center"/>
        <w:rPr>
          <w:bCs/>
          <w:color w:val="000000"/>
          <w:sz w:val="28"/>
          <w:szCs w:val="28"/>
        </w:rPr>
      </w:pPr>
    </w:p>
    <w:p w14:paraId="329E5B7F" w14:textId="77777777" w:rsidR="005056F5" w:rsidRPr="005056F5" w:rsidRDefault="005056F5" w:rsidP="005056F5">
      <w:pPr>
        <w:ind w:left="-567"/>
        <w:jc w:val="center"/>
        <w:rPr>
          <w:bCs/>
          <w:color w:val="000000"/>
          <w:sz w:val="28"/>
          <w:szCs w:val="28"/>
        </w:rPr>
      </w:pPr>
    </w:p>
    <w:p w14:paraId="0028E79D" w14:textId="77777777" w:rsidR="005056F5" w:rsidRPr="005056F5" w:rsidRDefault="005056F5" w:rsidP="005056F5">
      <w:pPr>
        <w:ind w:left="-567"/>
        <w:jc w:val="center"/>
        <w:rPr>
          <w:bCs/>
          <w:color w:val="000000"/>
          <w:sz w:val="28"/>
          <w:szCs w:val="28"/>
        </w:rPr>
      </w:pPr>
    </w:p>
    <w:p w14:paraId="3C4A28A9" w14:textId="77777777" w:rsidR="005056F5" w:rsidRPr="005056F5" w:rsidRDefault="005056F5" w:rsidP="005056F5">
      <w:pPr>
        <w:ind w:left="-567"/>
        <w:jc w:val="center"/>
        <w:rPr>
          <w:bCs/>
          <w:color w:val="000000"/>
          <w:sz w:val="28"/>
          <w:szCs w:val="28"/>
        </w:rPr>
      </w:pPr>
    </w:p>
    <w:p w14:paraId="04069ED6" w14:textId="77777777" w:rsidR="005056F5" w:rsidRPr="005056F5" w:rsidRDefault="005056F5" w:rsidP="005056F5">
      <w:pPr>
        <w:ind w:left="-567"/>
        <w:jc w:val="center"/>
        <w:rPr>
          <w:bCs/>
          <w:color w:val="000000"/>
          <w:sz w:val="28"/>
          <w:szCs w:val="28"/>
        </w:rPr>
      </w:pPr>
    </w:p>
    <w:p w14:paraId="0D082587" w14:textId="77777777" w:rsidR="005056F5" w:rsidRPr="005056F5" w:rsidRDefault="005056F5" w:rsidP="005056F5">
      <w:pPr>
        <w:ind w:left="-567"/>
        <w:jc w:val="center"/>
        <w:rPr>
          <w:bCs/>
          <w:color w:val="000000"/>
          <w:sz w:val="28"/>
          <w:szCs w:val="28"/>
        </w:rPr>
      </w:pPr>
    </w:p>
    <w:p w14:paraId="0C945ED9" w14:textId="77777777" w:rsidR="005056F5" w:rsidRPr="005056F5" w:rsidRDefault="005056F5" w:rsidP="005056F5">
      <w:pPr>
        <w:ind w:left="-567"/>
        <w:jc w:val="center"/>
        <w:rPr>
          <w:bCs/>
          <w:color w:val="000000"/>
          <w:sz w:val="28"/>
          <w:szCs w:val="28"/>
        </w:rPr>
      </w:pPr>
    </w:p>
    <w:p w14:paraId="33076427" w14:textId="77777777" w:rsidR="005056F5" w:rsidRPr="005056F5" w:rsidRDefault="005056F5" w:rsidP="005056F5">
      <w:pPr>
        <w:ind w:left="-567"/>
        <w:jc w:val="center"/>
        <w:rPr>
          <w:bCs/>
          <w:color w:val="000000"/>
          <w:sz w:val="28"/>
          <w:szCs w:val="28"/>
        </w:rPr>
      </w:pPr>
    </w:p>
    <w:p w14:paraId="3D9A0449" w14:textId="77777777" w:rsidR="005056F5" w:rsidRPr="005056F5" w:rsidRDefault="005056F5" w:rsidP="005056F5">
      <w:pPr>
        <w:ind w:left="-567"/>
        <w:jc w:val="center"/>
        <w:rPr>
          <w:bCs/>
          <w:color w:val="000000"/>
          <w:sz w:val="28"/>
          <w:szCs w:val="28"/>
        </w:rPr>
      </w:pPr>
    </w:p>
    <w:p w14:paraId="58A32F5F" w14:textId="77777777" w:rsidR="005056F5" w:rsidRPr="005056F5" w:rsidRDefault="005056F5" w:rsidP="005056F5">
      <w:pPr>
        <w:ind w:left="-567"/>
        <w:jc w:val="center"/>
        <w:rPr>
          <w:bCs/>
          <w:color w:val="000000"/>
          <w:sz w:val="28"/>
          <w:szCs w:val="28"/>
        </w:rPr>
      </w:pPr>
    </w:p>
    <w:p w14:paraId="075D3AF6" w14:textId="77777777" w:rsidR="005056F5" w:rsidRPr="005056F5" w:rsidRDefault="005056F5" w:rsidP="005056F5">
      <w:pPr>
        <w:ind w:left="-567"/>
        <w:jc w:val="center"/>
        <w:rPr>
          <w:bCs/>
          <w:color w:val="000000"/>
          <w:sz w:val="28"/>
          <w:szCs w:val="28"/>
        </w:rPr>
      </w:pPr>
    </w:p>
    <w:p w14:paraId="1EABB4FA" w14:textId="77777777" w:rsidR="005056F5" w:rsidRPr="005056F5" w:rsidRDefault="005056F5" w:rsidP="005056F5">
      <w:pPr>
        <w:ind w:left="-567"/>
        <w:jc w:val="center"/>
        <w:rPr>
          <w:bCs/>
          <w:color w:val="000000"/>
          <w:sz w:val="28"/>
          <w:szCs w:val="28"/>
        </w:rPr>
      </w:pPr>
    </w:p>
    <w:p w14:paraId="3C4AAAD8" w14:textId="77777777" w:rsidR="005056F5" w:rsidRPr="005056F5" w:rsidRDefault="005056F5" w:rsidP="005056F5">
      <w:pPr>
        <w:jc w:val="center"/>
        <w:rPr>
          <w:bCs/>
          <w:color w:val="000000"/>
          <w:sz w:val="28"/>
          <w:szCs w:val="28"/>
        </w:rPr>
      </w:pPr>
      <w:r w:rsidRPr="005056F5">
        <w:rPr>
          <w:bCs/>
          <w:color w:val="000000"/>
          <w:sz w:val="28"/>
          <w:szCs w:val="28"/>
        </w:rPr>
        <w:t xml:space="preserve">      Раздел 7. Отчет об исполнении производственной программы</w:t>
      </w:r>
    </w:p>
    <w:p w14:paraId="1788FA03" w14:textId="77777777" w:rsidR="005056F5" w:rsidRPr="005056F5" w:rsidRDefault="005056F5" w:rsidP="005056F5">
      <w:pPr>
        <w:jc w:val="center"/>
        <w:rPr>
          <w:bCs/>
          <w:color w:val="000000"/>
          <w:sz w:val="28"/>
          <w:szCs w:val="28"/>
        </w:rPr>
      </w:pPr>
      <w:r w:rsidRPr="005056F5">
        <w:rPr>
          <w:bCs/>
          <w:color w:val="000000"/>
          <w:sz w:val="28"/>
          <w:szCs w:val="28"/>
        </w:rPr>
        <w:t>за 2019-2023 годы</w:t>
      </w:r>
    </w:p>
    <w:p w14:paraId="7CEBFAE3" w14:textId="77777777" w:rsidR="005056F5" w:rsidRPr="005056F5" w:rsidRDefault="005056F5" w:rsidP="005056F5">
      <w:pPr>
        <w:jc w:val="center"/>
        <w:rPr>
          <w:bCs/>
          <w:color w:val="000000"/>
          <w:sz w:val="8"/>
          <w:szCs w:val="8"/>
        </w:rPr>
      </w:pPr>
    </w:p>
    <w:tbl>
      <w:tblPr>
        <w:tblStyle w:val="1640"/>
        <w:tblW w:w="10173" w:type="dxa"/>
        <w:tblInd w:w="-567" w:type="dxa"/>
        <w:tblLook w:val="04A0" w:firstRow="1" w:lastRow="0" w:firstColumn="1" w:lastColumn="0" w:noHBand="0" w:noVBand="1"/>
      </w:tblPr>
      <w:tblGrid>
        <w:gridCol w:w="706"/>
        <w:gridCol w:w="5935"/>
        <w:gridCol w:w="3532"/>
      </w:tblGrid>
      <w:tr w:rsidR="005056F5" w:rsidRPr="005056F5" w14:paraId="3C5D1268" w14:textId="77777777" w:rsidTr="00B05F4D">
        <w:tc>
          <w:tcPr>
            <w:tcW w:w="706" w:type="dxa"/>
          </w:tcPr>
          <w:p w14:paraId="0404C058" w14:textId="77777777" w:rsidR="005056F5" w:rsidRPr="005056F5" w:rsidRDefault="005056F5" w:rsidP="005056F5">
            <w:pPr>
              <w:jc w:val="center"/>
              <w:rPr>
                <w:bCs/>
                <w:sz w:val="28"/>
                <w:szCs w:val="28"/>
              </w:rPr>
            </w:pPr>
            <w:r w:rsidRPr="005056F5">
              <w:rPr>
                <w:bCs/>
                <w:sz w:val="28"/>
                <w:szCs w:val="28"/>
              </w:rPr>
              <w:t>№ п/п</w:t>
            </w:r>
          </w:p>
        </w:tc>
        <w:tc>
          <w:tcPr>
            <w:tcW w:w="5935" w:type="dxa"/>
            <w:vAlign w:val="center"/>
          </w:tcPr>
          <w:p w14:paraId="45539668" w14:textId="77777777" w:rsidR="005056F5" w:rsidRPr="005056F5" w:rsidRDefault="005056F5" w:rsidP="005056F5">
            <w:pPr>
              <w:jc w:val="center"/>
              <w:rPr>
                <w:bCs/>
                <w:sz w:val="28"/>
                <w:szCs w:val="28"/>
              </w:rPr>
            </w:pPr>
            <w:r w:rsidRPr="005056F5">
              <w:rPr>
                <w:bCs/>
                <w:sz w:val="28"/>
                <w:szCs w:val="28"/>
              </w:rPr>
              <w:t>Наименование показателя</w:t>
            </w:r>
          </w:p>
        </w:tc>
        <w:tc>
          <w:tcPr>
            <w:tcW w:w="3532" w:type="dxa"/>
            <w:vAlign w:val="center"/>
          </w:tcPr>
          <w:p w14:paraId="32BDF497" w14:textId="77777777" w:rsidR="005056F5" w:rsidRPr="005056F5" w:rsidRDefault="005056F5" w:rsidP="005056F5">
            <w:pPr>
              <w:jc w:val="center"/>
              <w:rPr>
                <w:bCs/>
                <w:sz w:val="28"/>
                <w:szCs w:val="28"/>
              </w:rPr>
            </w:pPr>
            <w:r w:rsidRPr="005056F5">
              <w:rPr>
                <w:bCs/>
                <w:sz w:val="28"/>
                <w:szCs w:val="28"/>
              </w:rPr>
              <w:t>Фактическое значение показателя, тыс. руб.</w:t>
            </w:r>
          </w:p>
        </w:tc>
      </w:tr>
      <w:tr w:rsidR="005056F5" w:rsidRPr="005056F5" w14:paraId="7FEA0380" w14:textId="77777777" w:rsidTr="00B05F4D">
        <w:tc>
          <w:tcPr>
            <w:tcW w:w="706" w:type="dxa"/>
          </w:tcPr>
          <w:p w14:paraId="5997F98B" w14:textId="77777777" w:rsidR="005056F5" w:rsidRPr="005056F5" w:rsidRDefault="005056F5" w:rsidP="005056F5">
            <w:pPr>
              <w:jc w:val="center"/>
              <w:rPr>
                <w:bCs/>
                <w:sz w:val="28"/>
                <w:szCs w:val="28"/>
              </w:rPr>
            </w:pPr>
            <w:r w:rsidRPr="005056F5">
              <w:rPr>
                <w:bCs/>
                <w:sz w:val="28"/>
                <w:szCs w:val="28"/>
              </w:rPr>
              <w:t>1</w:t>
            </w:r>
          </w:p>
        </w:tc>
        <w:tc>
          <w:tcPr>
            <w:tcW w:w="5935" w:type="dxa"/>
            <w:vAlign w:val="center"/>
          </w:tcPr>
          <w:p w14:paraId="364D3A90" w14:textId="77777777" w:rsidR="005056F5" w:rsidRPr="005056F5" w:rsidRDefault="005056F5" w:rsidP="005056F5">
            <w:pPr>
              <w:jc w:val="center"/>
              <w:rPr>
                <w:bCs/>
                <w:sz w:val="28"/>
                <w:szCs w:val="28"/>
              </w:rPr>
            </w:pPr>
            <w:r w:rsidRPr="005056F5">
              <w:rPr>
                <w:bCs/>
                <w:sz w:val="28"/>
                <w:szCs w:val="28"/>
              </w:rPr>
              <w:t>2</w:t>
            </w:r>
          </w:p>
        </w:tc>
        <w:tc>
          <w:tcPr>
            <w:tcW w:w="3532" w:type="dxa"/>
            <w:vAlign w:val="center"/>
          </w:tcPr>
          <w:p w14:paraId="4BCC83D3" w14:textId="77777777" w:rsidR="005056F5" w:rsidRPr="005056F5" w:rsidRDefault="005056F5" w:rsidP="005056F5">
            <w:pPr>
              <w:jc w:val="center"/>
              <w:rPr>
                <w:bCs/>
                <w:sz w:val="28"/>
                <w:szCs w:val="28"/>
              </w:rPr>
            </w:pPr>
            <w:r w:rsidRPr="005056F5">
              <w:rPr>
                <w:bCs/>
                <w:sz w:val="28"/>
                <w:szCs w:val="28"/>
              </w:rPr>
              <w:t>3</w:t>
            </w:r>
          </w:p>
        </w:tc>
      </w:tr>
      <w:tr w:rsidR="005056F5" w:rsidRPr="005056F5" w14:paraId="2B0A8E73" w14:textId="77777777" w:rsidTr="00B05F4D">
        <w:tc>
          <w:tcPr>
            <w:tcW w:w="10173" w:type="dxa"/>
            <w:gridSpan w:val="3"/>
            <w:vAlign w:val="center"/>
          </w:tcPr>
          <w:p w14:paraId="4F953B23" w14:textId="77777777" w:rsidR="005056F5" w:rsidRPr="005056F5" w:rsidRDefault="005056F5" w:rsidP="005056F5">
            <w:pPr>
              <w:jc w:val="center"/>
              <w:rPr>
                <w:bCs/>
                <w:sz w:val="28"/>
                <w:szCs w:val="28"/>
              </w:rPr>
            </w:pPr>
            <w:r w:rsidRPr="005056F5">
              <w:rPr>
                <w:bCs/>
                <w:sz w:val="28"/>
                <w:szCs w:val="28"/>
              </w:rPr>
              <w:t>2019 год</w:t>
            </w:r>
          </w:p>
        </w:tc>
      </w:tr>
      <w:tr w:rsidR="005056F5" w:rsidRPr="005056F5" w14:paraId="6B048193" w14:textId="77777777" w:rsidTr="00B05F4D">
        <w:trPr>
          <w:trHeight w:val="401"/>
        </w:trPr>
        <w:tc>
          <w:tcPr>
            <w:tcW w:w="706" w:type="dxa"/>
            <w:vAlign w:val="center"/>
          </w:tcPr>
          <w:p w14:paraId="4F07985C" w14:textId="77777777" w:rsidR="005056F5" w:rsidRPr="005056F5" w:rsidRDefault="005056F5" w:rsidP="005056F5">
            <w:pPr>
              <w:jc w:val="center"/>
              <w:rPr>
                <w:bCs/>
                <w:sz w:val="28"/>
                <w:szCs w:val="28"/>
              </w:rPr>
            </w:pPr>
            <w:r w:rsidRPr="005056F5">
              <w:rPr>
                <w:bCs/>
                <w:sz w:val="28"/>
                <w:szCs w:val="28"/>
              </w:rPr>
              <w:t>1.</w:t>
            </w:r>
          </w:p>
        </w:tc>
        <w:tc>
          <w:tcPr>
            <w:tcW w:w="5935" w:type="dxa"/>
          </w:tcPr>
          <w:p w14:paraId="716CDF4E" w14:textId="77777777" w:rsidR="005056F5" w:rsidRPr="005056F5" w:rsidRDefault="005056F5" w:rsidP="005056F5">
            <w:pPr>
              <w:rPr>
                <w:bCs/>
                <w:sz w:val="28"/>
                <w:szCs w:val="28"/>
              </w:rPr>
            </w:pPr>
            <w:r w:rsidRPr="005056F5">
              <w:rPr>
                <w:bCs/>
                <w:sz w:val="28"/>
                <w:szCs w:val="28"/>
              </w:rPr>
              <w:t>Приобретение фронтального погрузчика</w:t>
            </w:r>
          </w:p>
        </w:tc>
        <w:tc>
          <w:tcPr>
            <w:tcW w:w="3532" w:type="dxa"/>
            <w:vAlign w:val="center"/>
          </w:tcPr>
          <w:p w14:paraId="78BFA406" w14:textId="77777777" w:rsidR="005056F5" w:rsidRPr="005056F5" w:rsidRDefault="005056F5" w:rsidP="005056F5">
            <w:pPr>
              <w:jc w:val="center"/>
              <w:rPr>
                <w:bCs/>
                <w:sz w:val="28"/>
                <w:szCs w:val="28"/>
              </w:rPr>
            </w:pPr>
            <w:r w:rsidRPr="005056F5">
              <w:rPr>
                <w:bCs/>
                <w:sz w:val="28"/>
                <w:szCs w:val="28"/>
              </w:rPr>
              <w:t>1164,30</w:t>
            </w:r>
          </w:p>
        </w:tc>
      </w:tr>
      <w:tr w:rsidR="005056F5" w:rsidRPr="005056F5" w14:paraId="675D2438" w14:textId="77777777" w:rsidTr="00B05F4D">
        <w:trPr>
          <w:trHeight w:val="401"/>
        </w:trPr>
        <w:tc>
          <w:tcPr>
            <w:tcW w:w="706" w:type="dxa"/>
            <w:vAlign w:val="center"/>
          </w:tcPr>
          <w:p w14:paraId="26EBC6EF" w14:textId="77777777" w:rsidR="005056F5" w:rsidRPr="005056F5" w:rsidRDefault="005056F5" w:rsidP="005056F5">
            <w:pPr>
              <w:jc w:val="center"/>
              <w:rPr>
                <w:bCs/>
                <w:sz w:val="28"/>
                <w:szCs w:val="28"/>
              </w:rPr>
            </w:pPr>
            <w:r w:rsidRPr="005056F5">
              <w:rPr>
                <w:bCs/>
                <w:sz w:val="28"/>
                <w:szCs w:val="28"/>
              </w:rPr>
              <w:t>2.</w:t>
            </w:r>
          </w:p>
        </w:tc>
        <w:tc>
          <w:tcPr>
            <w:tcW w:w="5935" w:type="dxa"/>
          </w:tcPr>
          <w:p w14:paraId="3E3B9345" w14:textId="77777777" w:rsidR="005056F5" w:rsidRPr="005056F5" w:rsidRDefault="005056F5" w:rsidP="005056F5">
            <w:pPr>
              <w:rPr>
                <w:bCs/>
                <w:sz w:val="28"/>
                <w:szCs w:val="28"/>
              </w:rPr>
            </w:pPr>
            <w:r w:rsidRPr="005056F5">
              <w:rPr>
                <w:bCs/>
                <w:sz w:val="28"/>
                <w:szCs w:val="28"/>
              </w:rPr>
              <w:t>Приобретение телескопического погрузчика</w:t>
            </w:r>
          </w:p>
        </w:tc>
        <w:tc>
          <w:tcPr>
            <w:tcW w:w="3532" w:type="dxa"/>
            <w:vAlign w:val="center"/>
          </w:tcPr>
          <w:p w14:paraId="0E8D8CBF" w14:textId="77777777" w:rsidR="005056F5" w:rsidRPr="005056F5" w:rsidRDefault="005056F5" w:rsidP="005056F5">
            <w:pPr>
              <w:jc w:val="center"/>
              <w:rPr>
                <w:bCs/>
                <w:sz w:val="28"/>
                <w:szCs w:val="28"/>
              </w:rPr>
            </w:pPr>
            <w:r w:rsidRPr="005056F5">
              <w:rPr>
                <w:bCs/>
                <w:sz w:val="28"/>
                <w:szCs w:val="28"/>
              </w:rPr>
              <w:t>2043,30</w:t>
            </w:r>
          </w:p>
        </w:tc>
      </w:tr>
      <w:tr w:rsidR="005056F5" w:rsidRPr="005056F5" w14:paraId="562DE599" w14:textId="77777777" w:rsidTr="00B05F4D">
        <w:trPr>
          <w:trHeight w:val="401"/>
        </w:trPr>
        <w:tc>
          <w:tcPr>
            <w:tcW w:w="706" w:type="dxa"/>
            <w:vAlign w:val="center"/>
          </w:tcPr>
          <w:p w14:paraId="7B437851" w14:textId="77777777" w:rsidR="005056F5" w:rsidRPr="005056F5" w:rsidRDefault="005056F5" w:rsidP="005056F5">
            <w:pPr>
              <w:jc w:val="center"/>
              <w:rPr>
                <w:bCs/>
                <w:sz w:val="28"/>
                <w:szCs w:val="28"/>
              </w:rPr>
            </w:pPr>
            <w:r w:rsidRPr="005056F5">
              <w:rPr>
                <w:bCs/>
                <w:sz w:val="28"/>
                <w:szCs w:val="28"/>
              </w:rPr>
              <w:t>3.</w:t>
            </w:r>
          </w:p>
        </w:tc>
        <w:tc>
          <w:tcPr>
            <w:tcW w:w="5935" w:type="dxa"/>
            <w:vAlign w:val="center"/>
          </w:tcPr>
          <w:p w14:paraId="666BC4EB" w14:textId="77777777" w:rsidR="005056F5" w:rsidRPr="005056F5" w:rsidRDefault="005056F5" w:rsidP="005056F5">
            <w:pPr>
              <w:rPr>
                <w:bCs/>
                <w:sz w:val="28"/>
                <w:szCs w:val="28"/>
              </w:rPr>
            </w:pPr>
            <w:r w:rsidRPr="005056F5">
              <w:rPr>
                <w:bCs/>
                <w:sz w:val="28"/>
                <w:szCs w:val="28"/>
              </w:rPr>
              <w:t>Приобретение бульдозера</w:t>
            </w:r>
          </w:p>
        </w:tc>
        <w:tc>
          <w:tcPr>
            <w:tcW w:w="3532" w:type="dxa"/>
            <w:vAlign w:val="center"/>
          </w:tcPr>
          <w:p w14:paraId="4F6E5133" w14:textId="77777777" w:rsidR="005056F5" w:rsidRPr="005056F5" w:rsidRDefault="005056F5" w:rsidP="005056F5">
            <w:pPr>
              <w:jc w:val="center"/>
              <w:rPr>
                <w:bCs/>
                <w:sz w:val="28"/>
                <w:szCs w:val="28"/>
              </w:rPr>
            </w:pPr>
            <w:r w:rsidRPr="005056F5">
              <w:rPr>
                <w:bCs/>
                <w:sz w:val="28"/>
                <w:szCs w:val="28"/>
              </w:rPr>
              <w:t>2343,30</w:t>
            </w:r>
          </w:p>
        </w:tc>
      </w:tr>
      <w:tr w:rsidR="005056F5" w:rsidRPr="005056F5" w14:paraId="61E38107" w14:textId="77777777" w:rsidTr="00B05F4D">
        <w:trPr>
          <w:trHeight w:val="401"/>
        </w:trPr>
        <w:tc>
          <w:tcPr>
            <w:tcW w:w="706" w:type="dxa"/>
            <w:vAlign w:val="center"/>
          </w:tcPr>
          <w:p w14:paraId="39CDF0C7" w14:textId="77777777" w:rsidR="005056F5" w:rsidRPr="005056F5" w:rsidRDefault="005056F5" w:rsidP="005056F5">
            <w:pPr>
              <w:jc w:val="center"/>
              <w:rPr>
                <w:bCs/>
                <w:sz w:val="28"/>
                <w:szCs w:val="28"/>
              </w:rPr>
            </w:pPr>
            <w:r w:rsidRPr="005056F5">
              <w:rPr>
                <w:bCs/>
                <w:sz w:val="28"/>
                <w:szCs w:val="28"/>
              </w:rPr>
              <w:t>4.</w:t>
            </w:r>
          </w:p>
        </w:tc>
        <w:tc>
          <w:tcPr>
            <w:tcW w:w="5935" w:type="dxa"/>
            <w:vAlign w:val="center"/>
          </w:tcPr>
          <w:p w14:paraId="2C9AE619" w14:textId="77777777" w:rsidR="005056F5" w:rsidRPr="005056F5" w:rsidRDefault="005056F5" w:rsidP="005056F5">
            <w:pPr>
              <w:rPr>
                <w:bCs/>
                <w:sz w:val="28"/>
                <w:szCs w:val="28"/>
              </w:rPr>
            </w:pPr>
            <w:r w:rsidRPr="005056F5">
              <w:rPr>
                <w:bCs/>
                <w:sz w:val="28"/>
                <w:szCs w:val="28"/>
              </w:rPr>
              <w:t>Приобретение спецтехники</w:t>
            </w:r>
          </w:p>
        </w:tc>
        <w:tc>
          <w:tcPr>
            <w:tcW w:w="3532" w:type="dxa"/>
            <w:vAlign w:val="center"/>
          </w:tcPr>
          <w:p w14:paraId="4D7A24D3" w14:textId="77777777" w:rsidR="005056F5" w:rsidRPr="005056F5" w:rsidRDefault="005056F5" w:rsidP="005056F5">
            <w:pPr>
              <w:jc w:val="center"/>
              <w:rPr>
                <w:bCs/>
                <w:sz w:val="28"/>
                <w:szCs w:val="28"/>
              </w:rPr>
            </w:pPr>
            <w:r w:rsidRPr="005056F5">
              <w:rPr>
                <w:bCs/>
                <w:sz w:val="28"/>
                <w:szCs w:val="28"/>
              </w:rPr>
              <w:t>0</w:t>
            </w:r>
          </w:p>
        </w:tc>
      </w:tr>
      <w:tr w:rsidR="005056F5" w:rsidRPr="005056F5" w14:paraId="413FFC1C" w14:textId="77777777" w:rsidTr="00B05F4D">
        <w:trPr>
          <w:trHeight w:val="401"/>
        </w:trPr>
        <w:tc>
          <w:tcPr>
            <w:tcW w:w="706" w:type="dxa"/>
            <w:vAlign w:val="center"/>
          </w:tcPr>
          <w:p w14:paraId="6FD9C33B" w14:textId="77777777" w:rsidR="005056F5" w:rsidRPr="005056F5" w:rsidRDefault="005056F5" w:rsidP="005056F5">
            <w:pPr>
              <w:jc w:val="center"/>
              <w:rPr>
                <w:bCs/>
                <w:sz w:val="28"/>
                <w:szCs w:val="28"/>
              </w:rPr>
            </w:pPr>
            <w:r w:rsidRPr="005056F5">
              <w:rPr>
                <w:bCs/>
                <w:sz w:val="28"/>
                <w:szCs w:val="28"/>
              </w:rPr>
              <w:t>5.</w:t>
            </w:r>
          </w:p>
        </w:tc>
        <w:tc>
          <w:tcPr>
            <w:tcW w:w="5935" w:type="dxa"/>
            <w:vAlign w:val="center"/>
          </w:tcPr>
          <w:p w14:paraId="10239889" w14:textId="77777777" w:rsidR="005056F5" w:rsidRPr="005056F5" w:rsidRDefault="005056F5" w:rsidP="005056F5">
            <w:pPr>
              <w:rPr>
                <w:bCs/>
                <w:sz w:val="28"/>
                <w:szCs w:val="28"/>
              </w:rPr>
            </w:pPr>
            <w:r w:rsidRPr="005056F5">
              <w:rPr>
                <w:bCs/>
                <w:sz w:val="28"/>
                <w:szCs w:val="28"/>
              </w:rPr>
              <w:t>Приобретение самосвала 2 ед.</w:t>
            </w:r>
          </w:p>
        </w:tc>
        <w:tc>
          <w:tcPr>
            <w:tcW w:w="3532" w:type="dxa"/>
            <w:vAlign w:val="center"/>
          </w:tcPr>
          <w:p w14:paraId="409F7B0A" w14:textId="77777777" w:rsidR="005056F5" w:rsidRPr="005056F5" w:rsidRDefault="005056F5" w:rsidP="005056F5">
            <w:pPr>
              <w:jc w:val="center"/>
              <w:rPr>
                <w:bCs/>
                <w:sz w:val="28"/>
                <w:szCs w:val="28"/>
              </w:rPr>
            </w:pPr>
            <w:r w:rsidRPr="005056F5">
              <w:rPr>
                <w:bCs/>
                <w:sz w:val="28"/>
                <w:szCs w:val="28"/>
              </w:rPr>
              <w:t>1845,80</w:t>
            </w:r>
          </w:p>
        </w:tc>
      </w:tr>
      <w:tr w:rsidR="005056F5" w:rsidRPr="005056F5" w14:paraId="2A973C82" w14:textId="77777777" w:rsidTr="00B05F4D">
        <w:trPr>
          <w:trHeight w:val="401"/>
        </w:trPr>
        <w:tc>
          <w:tcPr>
            <w:tcW w:w="6641" w:type="dxa"/>
            <w:gridSpan w:val="2"/>
            <w:vAlign w:val="center"/>
          </w:tcPr>
          <w:p w14:paraId="4EB790F8" w14:textId="77777777" w:rsidR="005056F5" w:rsidRPr="005056F5" w:rsidRDefault="005056F5" w:rsidP="005056F5">
            <w:pPr>
              <w:rPr>
                <w:bCs/>
                <w:sz w:val="28"/>
                <w:szCs w:val="28"/>
              </w:rPr>
            </w:pPr>
            <w:r w:rsidRPr="005056F5">
              <w:rPr>
                <w:bCs/>
                <w:sz w:val="28"/>
                <w:szCs w:val="28"/>
              </w:rPr>
              <w:t>Итого:</w:t>
            </w:r>
          </w:p>
        </w:tc>
        <w:tc>
          <w:tcPr>
            <w:tcW w:w="3532" w:type="dxa"/>
            <w:vAlign w:val="center"/>
          </w:tcPr>
          <w:p w14:paraId="734148EA" w14:textId="77777777" w:rsidR="005056F5" w:rsidRPr="005056F5" w:rsidRDefault="005056F5" w:rsidP="005056F5">
            <w:pPr>
              <w:jc w:val="center"/>
              <w:rPr>
                <w:bCs/>
                <w:sz w:val="28"/>
                <w:szCs w:val="28"/>
              </w:rPr>
            </w:pPr>
            <w:r w:rsidRPr="005056F5">
              <w:rPr>
                <w:bCs/>
                <w:sz w:val="28"/>
                <w:szCs w:val="28"/>
              </w:rPr>
              <w:t>7396,81</w:t>
            </w:r>
          </w:p>
        </w:tc>
      </w:tr>
      <w:tr w:rsidR="005056F5" w:rsidRPr="005056F5" w14:paraId="1D346956" w14:textId="77777777" w:rsidTr="00B05F4D">
        <w:trPr>
          <w:trHeight w:val="401"/>
        </w:trPr>
        <w:tc>
          <w:tcPr>
            <w:tcW w:w="10173" w:type="dxa"/>
            <w:gridSpan w:val="3"/>
            <w:vAlign w:val="center"/>
          </w:tcPr>
          <w:p w14:paraId="06F918AD" w14:textId="77777777" w:rsidR="005056F5" w:rsidRPr="005056F5" w:rsidRDefault="005056F5" w:rsidP="005056F5">
            <w:pPr>
              <w:jc w:val="center"/>
              <w:rPr>
                <w:bCs/>
                <w:sz w:val="28"/>
                <w:szCs w:val="28"/>
              </w:rPr>
            </w:pPr>
            <w:r w:rsidRPr="005056F5">
              <w:rPr>
                <w:bCs/>
                <w:sz w:val="28"/>
                <w:szCs w:val="28"/>
              </w:rPr>
              <w:t>2020 год</w:t>
            </w:r>
          </w:p>
        </w:tc>
      </w:tr>
      <w:tr w:rsidR="005056F5" w:rsidRPr="005056F5" w14:paraId="6418C838" w14:textId="77777777" w:rsidTr="00B05F4D">
        <w:trPr>
          <w:trHeight w:val="401"/>
        </w:trPr>
        <w:tc>
          <w:tcPr>
            <w:tcW w:w="706" w:type="dxa"/>
            <w:vAlign w:val="center"/>
          </w:tcPr>
          <w:p w14:paraId="7EB9BC77" w14:textId="77777777" w:rsidR="005056F5" w:rsidRPr="005056F5" w:rsidRDefault="005056F5" w:rsidP="005056F5">
            <w:pPr>
              <w:jc w:val="center"/>
              <w:rPr>
                <w:bCs/>
                <w:sz w:val="28"/>
                <w:szCs w:val="28"/>
              </w:rPr>
            </w:pPr>
            <w:r w:rsidRPr="005056F5">
              <w:rPr>
                <w:bCs/>
                <w:sz w:val="28"/>
                <w:szCs w:val="28"/>
              </w:rPr>
              <w:t>1.</w:t>
            </w:r>
          </w:p>
        </w:tc>
        <w:tc>
          <w:tcPr>
            <w:tcW w:w="5935" w:type="dxa"/>
          </w:tcPr>
          <w:p w14:paraId="36801239" w14:textId="77777777" w:rsidR="005056F5" w:rsidRPr="005056F5" w:rsidRDefault="005056F5" w:rsidP="005056F5">
            <w:pPr>
              <w:rPr>
                <w:bCs/>
                <w:sz w:val="28"/>
                <w:szCs w:val="28"/>
              </w:rPr>
            </w:pPr>
            <w:r w:rsidRPr="005056F5">
              <w:rPr>
                <w:bCs/>
                <w:sz w:val="28"/>
                <w:szCs w:val="28"/>
              </w:rPr>
              <w:t>Приобретение фронтального погрузчика</w:t>
            </w:r>
          </w:p>
        </w:tc>
        <w:tc>
          <w:tcPr>
            <w:tcW w:w="3532" w:type="dxa"/>
            <w:shd w:val="clear" w:color="auto" w:fill="auto"/>
            <w:vAlign w:val="center"/>
          </w:tcPr>
          <w:p w14:paraId="6A47EB3F" w14:textId="77777777" w:rsidR="005056F5" w:rsidRPr="005056F5" w:rsidRDefault="005056F5" w:rsidP="005056F5">
            <w:pPr>
              <w:jc w:val="center"/>
              <w:rPr>
                <w:bCs/>
                <w:sz w:val="28"/>
                <w:szCs w:val="28"/>
                <w:highlight w:val="yellow"/>
              </w:rPr>
            </w:pPr>
            <w:r w:rsidRPr="005056F5">
              <w:rPr>
                <w:bCs/>
                <w:sz w:val="28"/>
                <w:szCs w:val="28"/>
              </w:rPr>
              <w:t>2328,62</w:t>
            </w:r>
          </w:p>
        </w:tc>
      </w:tr>
      <w:tr w:rsidR="005056F5" w:rsidRPr="005056F5" w14:paraId="52B71CBB" w14:textId="77777777" w:rsidTr="00B05F4D">
        <w:trPr>
          <w:trHeight w:val="401"/>
        </w:trPr>
        <w:tc>
          <w:tcPr>
            <w:tcW w:w="706" w:type="dxa"/>
            <w:vAlign w:val="center"/>
          </w:tcPr>
          <w:p w14:paraId="25C6019C" w14:textId="77777777" w:rsidR="005056F5" w:rsidRPr="005056F5" w:rsidRDefault="005056F5" w:rsidP="005056F5">
            <w:pPr>
              <w:jc w:val="center"/>
              <w:rPr>
                <w:bCs/>
                <w:sz w:val="28"/>
                <w:szCs w:val="28"/>
              </w:rPr>
            </w:pPr>
            <w:r w:rsidRPr="005056F5">
              <w:rPr>
                <w:bCs/>
                <w:sz w:val="28"/>
                <w:szCs w:val="28"/>
              </w:rPr>
              <w:t>2.</w:t>
            </w:r>
          </w:p>
        </w:tc>
        <w:tc>
          <w:tcPr>
            <w:tcW w:w="5935" w:type="dxa"/>
          </w:tcPr>
          <w:p w14:paraId="38387B6A" w14:textId="77777777" w:rsidR="005056F5" w:rsidRPr="005056F5" w:rsidRDefault="005056F5" w:rsidP="005056F5">
            <w:pPr>
              <w:rPr>
                <w:bCs/>
                <w:sz w:val="28"/>
                <w:szCs w:val="28"/>
              </w:rPr>
            </w:pPr>
            <w:r w:rsidRPr="005056F5">
              <w:rPr>
                <w:bCs/>
                <w:sz w:val="28"/>
                <w:szCs w:val="28"/>
              </w:rPr>
              <w:t>Приобретение телескопического погрузчика</w:t>
            </w:r>
          </w:p>
        </w:tc>
        <w:tc>
          <w:tcPr>
            <w:tcW w:w="3532" w:type="dxa"/>
            <w:shd w:val="clear" w:color="auto" w:fill="auto"/>
            <w:vAlign w:val="center"/>
          </w:tcPr>
          <w:p w14:paraId="69E35EC2" w14:textId="77777777" w:rsidR="005056F5" w:rsidRPr="005056F5" w:rsidRDefault="005056F5" w:rsidP="005056F5">
            <w:pPr>
              <w:jc w:val="center"/>
              <w:rPr>
                <w:bCs/>
                <w:sz w:val="28"/>
                <w:szCs w:val="28"/>
              </w:rPr>
            </w:pPr>
            <w:r w:rsidRPr="005056F5">
              <w:rPr>
                <w:bCs/>
                <w:sz w:val="28"/>
                <w:szCs w:val="28"/>
              </w:rPr>
              <w:t>2043,31</w:t>
            </w:r>
          </w:p>
        </w:tc>
      </w:tr>
      <w:tr w:rsidR="005056F5" w:rsidRPr="005056F5" w14:paraId="741DCA1D" w14:textId="77777777" w:rsidTr="00B05F4D">
        <w:trPr>
          <w:trHeight w:val="401"/>
        </w:trPr>
        <w:tc>
          <w:tcPr>
            <w:tcW w:w="706" w:type="dxa"/>
            <w:vAlign w:val="center"/>
          </w:tcPr>
          <w:p w14:paraId="55D60D1F" w14:textId="77777777" w:rsidR="005056F5" w:rsidRPr="005056F5" w:rsidRDefault="005056F5" w:rsidP="005056F5">
            <w:pPr>
              <w:jc w:val="center"/>
              <w:rPr>
                <w:bCs/>
                <w:sz w:val="28"/>
                <w:szCs w:val="28"/>
              </w:rPr>
            </w:pPr>
            <w:r w:rsidRPr="005056F5">
              <w:rPr>
                <w:bCs/>
                <w:sz w:val="28"/>
                <w:szCs w:val="28"/>
              </w:rPr>
              <w:t>3.</w:t>
            </w:r>
          </w:p>
        </w:tc>
        <w:tc>
          <w:tcPr>
            <w:tcW w:w="5935" w:type="dxa"/>
            <w:vAlign w:val="center"/>
          </w:tcPr>
          <w:p w14:paraId="0FC23A47" w14:textId="77777777" w:rsidR="005056F5" w:rsidRPr="005056F5" w:rsidRDefault="005056F5" w:rsidP="005056F5">
            <w:pPr>
              <w:rPr>
                <w:bCs/>
                <w:sz w:val="28"/>
                <w:szCs w:val="28"/>
              </w:rPr>
            </w:pPr>
            <w:r w:rsidRPr="005056F5">
              <w:rPr>
                <w:bCs/>
                <w:sz w:val="28"/>
                <w:szCs w:val="28"/>
              </w:rPr>
              <w:t>Приобретение бульдозера</w:t>
            </w:r>
          </w:p>
        </w:tc>
        <w:tc>
          <w:tcPr>
            <w:tcW w:w="3532" w:type="dxa"/>
            <w:shd w:val="clear" w:color="auto" w:fill="auto"/>
            <w:vAlign w:val="center"/>
          </w:tcPr>
          <w:p w14:paraId="29426B5E" w14:textId="77777777" w:rsidR="005056F5" w:rsidRPr="005056F5" w:rsidRDefault="005056F5" w:rsidP="005056F5">
            <w:pPr>
              <w:jc w:val="center"/>
              <w:rPr>
                <w:bCs/>
                <w:sz w:val="28"/>
                <w:szCs w:val="28"/>
              </w:rPr>
            </w:pPr>
            <w:r w:rsidRPr="005056F5">
              <w:rPr>
                <w:bCs/>
                <w:sz w:val="28"/>
                <w:szCs w:val="28"/>
              </w:rPr>
              <w:t>2163,05</w:t>
            </w:r>
          </w:p>
        </w:tc>
      </w:tr>
      <w:tr w:rsidR="005056F5" w:rsidRPr="005056F5" w14:paraId="4081D128" w14:textId="77777777" w:rsidTr="00B05F4D">
        <w:trPr>
          <w:trHeight w:val="401"/>
        </w:trPr>
        <w:tc>
          <w:tcPr>
            <w:tcW w:w="706" w:type="dxa"/>
            <w:vAlign w:val="center"/>
          </w:tcPr>
          <w:p w14:paraId="35DFB9FD" w14:textId="77777777" w:rsidR="005056F5" w:rsidRPr="005056F5" w:rsidRDefault="005056F5" w:rsidP="005056F5">
            <w:pPr>
              <w:jc w:val="center"/>
              <w:rPr>
                <w:bCs/>
                <w:sz w:val="28"/>
                <w:szCs w:val="28"/>
              </w:rPr>
            </w:pPr>
            <w:r w:rsidRPr="005056F5">
              <w:rPr>
                <w:bCs/>
                <w:sz w:val="28"/>
                <w:szCs w:val="28"/>
              </w:rPr>
              <w:t>4.</w:t>
            </w:r>
          </w:p>
        </w:tc>
        <w:tc>
          <w:tcPr>
            <w:tcW w:w="5935" w:type="dxa"/>
            <w:vAlign w:val="center"/>
          </w:tcPr>
          <w:p w14:paraId="62EEF7B3" w14:textId="77777777" w:rsidR="005056F5" w:rsidRPr="005056F5" w:rsidRDefault="005056F5" w:rsidP="005056F5">
            <w:pPr>
              <w:rPr>
                <w:bCs/>
                <w:sz w:val="28"/>
                <w:szCs w:val="28"/>
              </w:rPr>
            </w:pPr>
            <w:r w:rsidRPr="005056F5">
              <w:rPr>
                <w:bCs/>
                <w:sz w:val="28"/>
                <w:szCs w:val="28"/>
              </w:rPr>
              <w:t>Приобретение спецтехники</w:t>
            </w:r>
          </w:p>
        </w:tc>
        <w:tc>
          <w:tcPr>
            <w:tcW w:w="3532" w:type="dxa"/>
            <w:shd w:val="clear" w:color="auto" w:fill="auto"/>
            <w:vAlign w:val="center"/>
          </w:tcPr>
          <w:p w14:paraId="04A1713D" w14:textId="77777777" w:rsidR="005056F5" w:rsidRPr="005056F5" w:rsidRDefault="005056F5" w:rsidP="005056F5">
            <w:pPr>
              <w:jc w:val="center"/>
              <w:rPr>
                <w:bCs/>
                <w:sz w:val="28"/>
                <w:szCs w:val="28"/>
              </w:rPr>
            </w:pPr>
            <w:r w:rsidRPr="005056F5">
              <w:rPr>
                <w:bCs/>
                <w:sz w:val="28"/>
                <w:szCs w:val="28"/>
              </w:rPr>
              <w:t>480,13</w:t>
            </w:r>
          </w:p>
        </w:tc>
      </w:tr>
      <w:tr w:rsidR="005056F5" w:rsidRPr="005056F5" w14:paraId="7FE2D0D4" w14:textId="77777777" w:rsidTr="00B05F4D">
        <w:trPr>
          <w:trHeight w:val="401"/>
        </w:trPr>
        <w:tc>
          <w:tcPr>
            <w:tcW w:w="706" w:type="dxa"/>
            <w:vAlign w:val="center"/>
          </w:tcPr>
          <w:p w14:paraId="4F41B483" w14:textId="77777777" w:rsidR="005056F5" w:rsidRPr="005056F5" w:rsidRDefault="005056F5" w:rsidP="005056F5">
            <w:pPr>
              <w:jc w:val="center"/>
              <w:rPr>
                <w:bCs/>
                <w:sz w:val="28"/>
                <w:szCs w:val="28"/>
              </w:rPr>
            </w:pPr>
            <w:r w:rsidRPr="005056F5">
              <w:rPr>
                <w:bCs/>
                <w:sz w:val="28"/>
                <w:szCs w:val="28"/>
              </w:rPr>
              <w:t>5.</w:t>
            </w:r>
          </w:p>
        </w:tc>
        <w:tc>
          <w:tcPr>
            <w:tcW w:w="5935" w:type="dxa"/>
            <w:vAlign w:val="center"/>
          </w:tcPr>
          <w:p w14:paraId="26B6DC49" w14:textId="77777777" w:rsidR="005056F5" w:rsidRPr="005056F5" w:rsidRDefault="005056F5" w:rsidP="005056F5">
            <w:pPr>
              <w:rPr>
                <w:bCs/>
                <w:sz w:val="28"/>
                <w:szCs w:val="28"/>
              </w:rPr>
            </w:pPr>
            <w:r w:rsidRPr="005056F5">
              <w:rPr>
                <w:bCs/>
                <w:sz w:val="28"/>
                <w:szCs w:val="28"/>
              </w:rPr>
              <w:t>Приобретение самосвала 2 ед.</w:t>
            </w:r>
          </w:p>
        </w:tc>
        <w:tc>
          <w:tcPr>
            <w:tcW w:w="3532" w:type="dxa"/>
            <w:shd w:val="clear" w:color="auto" w:fill="auto"/>
            <w:vAlign w:val="center"/>
          </w:tcPr>
          <w:p w14:paraId="502D9610" w14:textId="77777777" w:rsidR="005056F5" w:rsidRPr="005056F5" w:rsidRDefault="005056F5" w:rsidP="005056F5">
            <w:pPr>
              <w:jc w:val="center"/>
              <w:rPr>
                <w:bCs/>
                <w:sz w:val="28"/>
                <w:szCs w:val="28"/>
              </w:rPr>
            </w:pPr>
            <w:r w:rsidRPr="005056F5">
              <w:rPr>
                <w:bCs/>
                <w:sz w:val="28"/>
                <w:szCs w:val="28"/>
              </w:rPr>
              <w:t>1106,56</w:t>
            </w:r>
          </w:p>
        </w:tc>
      </w:tr>
      <w:tr w:rsidR="005056F5" w:rsidRPr="005056F5" w14:paraId="6AC05B82" w14:textId="77777777" w:rsidTr="00B05F4D">
        <w:trPr>
          <w:trHeight w:val="401"/>
        </w:trPr>
        <w:tc>
          <w:tcPr>
            <w:tcW w:w="6641" w:type="dxa"/>
            <w:gridSpan w:val="2"/>
            <w:vAlign w:val="center"/>
          </w:tcPr>
          <w:p w14:paraId="3B72603C" w14:textId="77777777" w:rsidR="005056F5" w:rsidRPr="005056F5" w:rsidRDefault="005056F5" w:rsidP="005056F5">
            <w:pPr>
              <w:rPr>
                <w:bCs/>
                <w:sz w:val="28"/>
                <w:szCs w:val="28"/>
              </w:rPr>
            </w:pPr>
            <w:r w:rsidRPr="005056F5">
              <w:rPr>
                <w:bCs/>
                <w:sz w:val="28"/>
                <w:szCs w:val="28"/>
              </w:rPr>
              <w:t>Итого:</w:t>
            </w:r>
          </w:p>
        </w:tc>
        <w:tc>
          <w:tcPr>
            <w:tcW w:w="3532" w:type="dxa"/>
            <w:shd w:val="clear" w:color="auto" w:fill="auto"/>
            <w:vAlign w:val="center"/>
          </w:tcPr>
          <w:p w14:paraId="2DE2A428" w14:textId="77777777" w:rsidR="005056F5" w:rsidRPr="005056F5" w:rsidRDefault="005056F5" w:rsidP="005056F5">
            <w:pPr>
              <w:jc w:val="center"/>
              <w:rPr>
                <w:bCs/>
                <w:sz w:val="28"/>
                <w:szCs w:val="28"/>
              </w:rPr>
            </w:pPr>
            <w:r w:rsidRPr="005056F5">
              <w:rPr>
                <w:bCs/>
                <w:sz w:val="28"/>
                <w:szCs w:val="28"/>
              </w:rPr>
              <w:t>8121,67</w:t>
            </w:r>
          </w:p>
        </w:tc>
      </w:tr>
      <w:tr w:rsidR="005056F5" w:rsidRPr="005056F5" w14:paraId="00E9B512" w14:textId="77777777" w:rsidTr="00B05F4D">
        <w:trPr>
          <w:trHeight w:val="401"/>
        </w:trPr>
        <w:tc>
          <w:tcPr>
            <w:tcW w:w="10173" w:type="dxa"/>
            <w:gridSpan w:val="3"/>
            <w:vAlign w:val="center"/>
          </w:tcPr>
          <w:p w14:paraId="70838747" w14:textId="77777777" w:rsidR="005056F5" w:rsidRPr="005056F5" w:rsidRDefault="005056F5" w:rsidP="005056F5">
            <w:pPr>
              <w:jc w:val="center"/>
              <w:rPr>
                <w:bCs/>
                <w:sz w:val="28"/>
                <w:szCs w:val="28"/>
              </w:rPr>
            </w:pPr>
            <w:r w:rsidRPr="005056F5">
              <w:rPr>
                <w:bCs/>
                <w:sz w:val="28"/>
                <w:szCs w:val="28"/>
              </w:rPr>
              <w:t>2021 год</w:t>
            </w:r>
          </w:p>
        </w:tc>
      </w:tr>
      <w:tr w:rsidR="005056F5" w:rsidRPr="005056F5" w14:paraId="468226EC" w14:textId="77777777" w:rsidTr="00B05F4D">
        <w:trPr>
          <w:trHeight w:val="401"/>
        </w:trPr>
        <w:tc>
          <w:tcPr>
            <w:tcW w:w="706" w:type="dxa"/>
            <w:vAlign w:val="center"/>
          </w:tcPr>
          <w:p w14:paraId="20D413D6" w14:textId="77777777" w:rsidR="005056F5" w:rsidRPr="005056F5" w:rsidRDefault="005056F5" w:rsidP="005056F5">
            <w:pPr>
              <w:jc w:val="center"/>
              <w:rPr>
                <w:bCs/>
                <w:sz w:val="28"/>
                <w:szCs w:val="28"/>
              </w:rPr>
            </w:pPr>
            <w:r w:rsidRPr="005056F5">
              <w:rPr>
                <w:bCs/>
                <w:sz w:val="28"/>
                <w:szCs w:val="28"/>
              </w:rPr>
              <w:t>1.</w:t>
            </w:r>
          </w:p>
        </w:tc>
        <w:tc>
          <w:tcPr>
            <w:tcW w:w="5935" w:type="dxa"/>
          </w:tcPr>
          <w:p w14:paraId="0309B73D" w14:textId="77777777" w:rsidR="005056F5" w:rsidRPr="005056F5" w:rsidRDefault="005056F5" w:rsidP="005056F5">
            <w:pPr>
              <w:rPr>
                <w:bCs/>
                <w:sz w:val="28"/>
                <w:szCs w:val="28"/>
              </w:rPr>
            </w:pPr>
            <w:r w:rsidRPr="005056F5">
              <w:rPr>
                <w:bCs/>
                <w:sz w:val="28"/>
                <w:szCs w:val="28"/>
              </w:rPr>
              <w:t>Приобретение дробильной установки и магнитного сепаратора для обработки КГО</w:t>
            </w:r>
          </w:p>
        </w:tc>
        <w:tc>
          <w:tcPr>
            <w:tcW w:w="3532" w:type="dxa"/>
            <w:shd w:val="clear" w:color="auto" w:fill="auto"/>
            <w:vAlign w:val="center"/>
          </w:tcPr>
          <w:p w14:paraId="26C74A82" w14:textId="77777777" w:rsidR="005056F5" w:rsidRPr="005056F5" w:rsidRDefault="005056F5" w:rsidP="005056F5">
            <w:pPr>
              <w:jc w:val="center"/>
              <w:rPr>
                <w:bCs/>
                <w:sz w:val="28"/>
                <w:szCs w:val="28"/>
              </w:rPr>
            </w:pPr>
            <w:r w:rsidRPr="005056F5">
              <w:rPr>
                <w:bCs/>
                <w:sz w:val="28"/>
                <w:szCs w:val="28"/>
              </w:rPr>
              <w:t>4048,48</w:t>
            </w:r>
          </w:p>
        </w:tc>
      </w:tr>
      <w:tr w:rsidR="005056F5" w:rsidRPr="005056F5" w14:paraId="4066C7F0" w14:textId="77777777" w:rsidTr="00B05F4D">
        <w:trPr>
          <w:trHeight w:val="401"/>
        </w:trPr>
        <w:tc>
          <w:tcPr>
            <w:tcW w:w="706" w:type="dxa"/>
            <w:vAlign w:val="center"/>
          </w:tcPr>
          <w:p w14:paraId="0A1BFBB9" w14:textId="77777777" w:rsidR="005056F5" w:rsidRPr="005056F5" w:rsidRDefault="005056F5" w:rsidP="005056F5">
            <w:pPr>
              <w:jc w:val="center"/>
              <w:rPr>
                <w:bCs/>
                <w:sz w:val="28"/>
                <w:szCs w:val="28"/>
              </w:rPr>
            </w:pPr>
            <w:r w:rsidRPr="005056F5">
              <w:rPr>
                <w:bCs/>
                <w:sz w:val="28"/>
                <w:szCs w:val="28"/>
              </w:rPr>
              <w:t>2.</w:t>
            </w:r>
          </w:p>
        </w:tc>
        <w:tc>
          <w:tcPr>
            <w:tcW w:w="5935" w:type="dxa"/>
          </w:tcPr>
          <w:p w14:paraId="6E94AB0A" w14:textId="77777777" w:rsidR="005056F5" w:rsidRPr="005056F5" w:rsidRDefault="005056F5" w:rsidP="005056F5">
            <w:pPr>
              <w:rPr>
                <w:bCs/>
                <w:sz w:val="28"/>
                <w:szCs w:val="28"/>
              </w:rPr>
            </w:pPr>
            <w:r w:rsidRPr="005056F5">
              <w:rPr>
                <w:bCs/>
                <w:sz w:val="28"/>
                <w:szCs w:val="28"/>
              </w:rPr>
              <w:t>Приобретение магнитного сепаратора</w:t>
            </w:r>
          </w:p>
        </w:tc>
        <w:tc>
          <w:tcPr>
            <w:tcW w:w="3532" w:type="dxa"/>
            <w:shd w:val="clear" w:color="auto" w:fill="auto"/>
            <w:vAlign w:val="center"/>
          </w:tcPr>
          <w:p w14:paraId="58729FBC" w14:textId="77777777" w:rsidR="005056F5" w:rsidRPr="005056F5" w:rsidRDefault="005056F5" w:rsidP="005056F5">
            <w:pPr>
              <w:jc w:val="center"/>
              <w:rPr>
                <w:bCs/>
                <w:sz w:val="28"/>
                <w:szCs w:val="28"/>
              </w:rPr>
            </w:pPr>
            <w:r w:rsidRPr="005056F5">
              <w:rPr>
                <w:bCs/>
                <w:sz w:val="28"/>
                <w:szCs w:val="28"/>
              </w:rPr>
              <w:t>83,11</w:t>
            </w:r>
          </w:p>
        </w:tc>
      </w:tr>
      <w:tr w:rsidR="005056F5" w:rsidRPr="005056F5" w14:paraId="22FE235F" w14:textId="77777777" w:rsidTr="00B05F4D">
        <w:trPr>
          <w:trHeight w:val="401"/>
        </w:trPr>
        <w:tc>
          <w:tcPr>
            <w:tcW w:w="706" w:type="dxa"/>
            <w:vAlign w:val="center"/>
          </w:tcPr>
          <w:p w14:paraId="42111775" w14:textId="77777777" w:rsidR="005056F5" w:rsidRPr="005056F5" w:rsidRDefault="005056F5" w:rsidP="005056F5">
            <w:pPr>
              <w:jc w:val="center"/>
              <w:rPr>
                <w:bCs/>
                <w:sz w:val="28"/>
                <w:szCs w:val="28"/>
              </w:rPr>
            </w:pPr>
            <w:r w:rsidRPr="005056F5">
              <w:rPr>
                <w:bCs/>
                <w:sz w:val="28"/>
                <w:szCs w:val="28"/>
              </w:rPr>
              <w:t>3.</w:t>
            </w:r>
          </w:p>
        </w:tc>
        <w:tc>
          <w:tcPr>
            <w:tcW w:w="5935" w:type="dxa"/>
          </w:tcPr>
          <w:p w14:paraId="24BDB21B" w14:textId="77777777" w:rsidR="005056F5" w:rsidRPr="005056F5" w:rsidRDefault="005056F5" w:rsidP="005056F5">
            <w:pPr>
              <w:rPr>
                <w:bCs/>
                <w:sz w:val="28"/>
                <w:szCs w:val="28"/>
              </w:rPr>
            </w:pPr>
            <w:r w:rsidRPr="005056F5">
              <w:rPr>
                <w:bCs/>
                <w:sz w:val="28"/>
                <w:szCs w:val="28"/>
              </w:rPr>
              <w:t>Приобретение технологической линии сортировки</w:t>
            </w:r>
          </w:p>
        </w:tc>
        <w:tc>
          <w:tcPr>
            <w:tcW w:w="3532" w:type="dxa"/>
            <w:shd w:val="clear" w:color="auto" w:fill="auto"/>
            <w:vAlign w:val="center"/>
          </w:tcPr>
          <w:p w14:paraId="1C667E0B" w14:textId="77777777" w:rsidR="005056F5" w:rsidRPr="005056F5" w:rsidRDefault="005056F5" w:rsidP="005056F5">
            <w:pPr>
              <w:jc w:val="center"/>
              <w:rPr>
                <w:bCs/>
                <w:sz w:val="28"/>
                <w:szCs w:val="28"/>
              </w:rPr>
            </w:pPr>
            <w:r w:rsidRPr="005056F5">
              <w:rPr>
                <w:bCs/>
                <w:sz w:val="28"/>
                <w:szCs w:val="28"/>
              </w:rPr>
              <w:t>0,00</w:t>
            </w:r>
          </w:p>
        </w:tc>
      </w:tr>
      <w:tr w:rsidR="005056F5" w:rsidRPr="005056F5" w14:paraId="33BF8B29" w14:textId="77777777" w:rsidTr="00B05F4D">
        <w:trPr>
          <w:trHeight w:val="401"/>
        </w:trPr>
        <w:tc>
          <w:tcPr>
            <w:tcW w:w="706" w:type="dxa"/>
            <w:vAlign w:val="center"/>
          </w:tcPr>
          <w:p w14:paraId="0A9FAFE8" w14:textId="77777777" w:rsidR="005056F5" w:rsidRPr="005056F5" w:rsidRDefault="005056F5" w:rsidP="005056F5">
            <w:pPr>
              <w:jc w:val="center"/>
              <w:rPr>
                <w:bCs/>
                <w:sz w:val="28"/>
                <w:szCs w:val="28"/>
              </w:rPr>
            </w:pPr>
            <w:r w:rsidRPr="005056F5">
              <w:rPr>
                <w:bCs/>
                <w:sz w:val="28"/>
                <w:szCs w:val="28"/>
              </w:rPr>
              <w:t>4.</w:t>
            </w:r>
          </w:p>
        </w:tc>
        <w:tc>
          <w:tcPr>
            <w:tcW w:w="5935" w:type="dxa"/>
            <w:vAlign w:val="center"/>
          </w:tcPr>
          <w:p w14:paraId="2B2C1A32" w14:textId="77777777" w:rsidR="005056F5" w:rsidRPr="005056F5" w:rsidRDefault="005056F5" w:rsidP="005056F5">
            <w:pPr>
              <w:rPr>
                <w:bCs/>
                <w:sz w:val="28"/>
                <w:szCs w:val="28"/>
              </w:rPr>
            </w:pPr>
            <w:r w:rsidRPr="005056F5">
              <w:rPr>
                <w:bCs/>
                <w:sz w:val="28"/>
                <w:szCs w:val="28"/>
              </w:rPr>
              <w:t xml:space="preserve">Приобретение пресса горизонтального </w:t>
            </w:r>
          </w:p>
          <w:p w14:paraId="55F5AB82" w14:textId="77777777" w:rsidR="005056F5" w:rsidRPr="005056F5" w:rsidRDefault="005056F5" w:rsidP="005056F5">
            <w:pPr>
              <w:rPr>
                <w:bCs/>
                <w:sz w:val="28"/>
                <w:szCs w:val="28"/>
              </w:rPr>
            </w:pPr>
            <w:r w:rsidRPr="005056F5">
              <w:rPr>
                <w:bCs/>
                <w:sz w:val="28"/>
                <w:szCs w:val="28"/>
              </w:rPr>
              <w:t>с автоматической обвязкой кип вторсырья</w:t>
            </w:r>
          </w:p>
        </w:tc>
        <w:tc>
          <w:tcPr>
            <w:tcW w:w="3532" w:type="dxa"/>
            <w:shd w:val="clear" w:color="auto" w:fill="auto"/>
            <w:vAlign w:val="center"/>
          </w:tcPr>
          <w:p w14:paraId="4CC16EAC" w14:textId="77777777" w:rsidR="005056F5" w:rsidRPr="005056F5" w:rsidRDefault="005056F5" w:rsidP="005056F5">
            <w:pPr>
              <w:jc w:val="center"/>
              <w:rPr>
                <w:bCs/>
                <w:sz w:val="28"/>
                <w:szCs w:val="28"/>
              </w:rPr>
            </w:pPr>
            <w:r w:rsidRPr="005056F5">
              <w:rPr>
                <w:bCs/>
                <w:sz w:val="28"/>
                <w:szCs w:val="28"/>
              </w:rPr>
              <w:t>999,07</w:t>
            </w:r>
          </w:p>
        </w:tc>
      </w:tr>
      <w:tr w:rsidR="005056F5" w:rsidRPr="005056F5" w14:paraId="14042E40" w14:textId="77777777" w:rsidTr="00B05F4D">
        <w:trPr>
          <w:trHeight w:val="401"/>
        </w:trPr>
        <w:tc>
          <w:tcPr>
            <w:tcW w:w="706" w:type="dxa"/>
            <w:vAlign w:val="center"/>
          </w:tcPr>
          <w:p w14:paraId="564A7318" w14:textId="77777777" w:rsidR="005056F5" w:rsidRPr="005056F5" w:rsidRDefault="005056F5" w:rsidP="005056F5">
            <w:pPr>
              <w:jc w:val="center"/>
              <w:rPr>
                <w:bCs/>
                <w:sz w:val="28"/>
                <w:szCs w:val="28"/>
              </w:rPr>
            </w:pPr>
            <w:r w:rsidRPr="005056F5">
              <w:rPr>
                <w:bCs/>
                <w:sz w:val="28"/>
                <w:szCs w:val="28"/>
              </w:rPr>
              <w:t>5.</w:t>
            </w:r>
          </w:p>
        </w:tc>
        <w:tc>
          <w:tcPr>
            <w:tcW w:w="5935" w:type="dxa"/>
            <w:vAlign w:val="center"/>
          </w:tcPr>
          <w:p w14:paraId="012E3956" w14:textId="77777777" w:rsidR="005056F5" w:rsidRPr="005056F5" w:rsidRDefault="005056F5" w:rsidP="005056F5">
            <w:pPr>
              <w:rPr>
                <w:bCs/>
                <w:sz w:val="28"/>
                <w:szCs w:val="28"/>
              </w:rPr>
            </w:pPr>
            <w:r w:rsidRPr="005056F5">
              <w:rPr>
                <w:bCs/>
                <w:sz w:val="28"/>
                <w:szCs w:val="28"/>
              </w:rPr>
              <w:t xml:space="preserve">Приобретение конвейера подающего </w:t>
            </w:r>
          </w:p>
          <w:p w14:paraId="655A5502" w14:textId="77777777" w:rsidR="005056F5" w:rsidRPr="005056F5" w:rsidRDefault="005056F5" w:rsidP="005056F5">
            <w:pPr>
              <w:rPr>
                <w:bCs/>
                <w:sz w:val="28"/>
                <w:szCs w:val="28"/>
              </w:rPr>
            </w:pPr>
            <w:r w:rsidRPr="005056F5">
              <w:rPr>
                <w:bCs/>
                <w:sz w:val="28"/>
                <w:szCs w:val="28"/>
                <w:lang w:val="en-US"/>
              </w:rPr>
              <w:t>L</w:t>
            </w:r>
            <w:r w:rsidRPr="005056F5">
              <w:rPr>
                <w:bCs/>
                <w:sz w:val="28"/>
                <w:szCs w:val="28"/>
              </w:rPr>
              <w:t>-образного ленточно-цепного</w:t>
            </w:r>
          </w:p>
        </w:tc>
        <w:tc>
          <w:tcPr>
            <w:tcW w:w="3532" w:type="dxa"/>
            <w:shd w:val="clear" w:color="auto" w:fill="auto"/>
            <w:vAlign w:val="center"/>
          </w:tcPr>
          <w:p w14:paraId="557C137B" w14:textId="77777777" w:rsidR="005056F5" w:rsidRPr="005056F5" w:rsidRDefault="005056F5" w:rsidP="005056F5">
            <w:pPr>
              <w:jc w:val="center"/>
              <w:rPr>
                <w:bCs/>
                <w:color w:val="FF0000"/>
                <w:sz w:val="28"/>
                <w:szCs w:val="28"/>
              </w:rPr>
            </w:pPr>
            <w:r w:rsidRPr="005056F5">
              <w:rPr>
                <w:bCs/>
                <w:sz w:val="28"/>
                <w:szCs w:val="28"/>
              </w:rPr>
              <w:t>854,85</w:t>
            </w:r>
          </w:p>
        </w:tc>
      </w:tr>
      <w:tr w:rsidR="005056F5" w:rsidRPr="005056F5" w14:paraId="79EFB7D2" w14:textId="77777777" w:rsidTr="00B05F4D">
        <w:trPr>
          <w:trHeight w:val="401"/>
        </w:trPr>
        <w:tc>
          <w:tcPr>
            <w:tcW w:w="706" w:type="dxa"/>
            <w:vAlign w:val="center"/>
          </w:tcPr>
          <w:p w14:paraId="7F6F1B8C" w14:textId="77777777" w:rsidR="005056F5" w:rsidRPr="005056F5" w:rsidRDefault="005056F5" w:rsidP="005056F5">
            <w:pPr>
              <w:jc w:val="center"/>
              <w:rPr>
                <w:bCs/>
                <w:sz w:val="28"/>
                <w:szCs w:val="28"/>
              </w:rPr>
            </w:pPr>
            <w:r w:rsidRPr="005056F5">
              <w:rPr>
                <w:bCs/>
                <w:sz w:val="28"/>
                <w:szCs w:val="28"/>
              </w:rPr>
              <w:t>6.</w:t>
            </w:r>
          </w:p>
        </w:tc>
        <w:tc>
          <w:tcPr>
            <w:tcW w:w="5935" w:type="dxa"/>
            <w:vAlign w:val="center"/>
          </w:tcPr>
          <w:p w14:paraId="6480C2F1" w14:textId="77777777" w:rsidR="005056F5" w:rsidRPr="005056F5" w:rsidRDefault="005056F5" w:rsidP="005056F5">
            <w:pPr>
              <w:rPr>
                <w:bCs/>
                <w:sz w:val="28"/>
                <w:szCs w:val="28"/>
              </w:rPr>
            </w:pPr>
            <w:r w:rsidRPr="005056F5">
              <w:rPr>
                <w:bCs/>
                <w:sz w:val="28"/>
                <w:szCs w:val="28"/>
              </w:rPr>
              <w:t>Приобретение пресса для пакетирования металлолома</w:t>
            </w:r>
          </w:p>
        </w:tc>
        <w:tc>
          <w:tcPr>
            <w:tcW w:w="3532" w:type="dxa"/>
            <w:shd w:val="clear" w:color="auto" w:fill="auto"/>
            <w:vAlign w:val="center"/>
          </w:tcPr>
          <w:p w14:paraId="3AC385C5" w14:textId="77777777" w:rsidR="005056F5" w:rsidRPr="005056F5" w:rsidRDefault="005056F5" w:rsidP="005056F5">
            <w:pPr>
              <w:jc w:val="center"/>
              <w:rPr>
                <w:bCs/>
                <w:color w:val="FF0000"/>
                <w:sz w:val="28"/>
                <w:szCs w:val="28"/>
              </w:rPr>
            </w:pPr>
            <w:r w:rsidRPr="005056F5">
              <w:rPr>
                <w:bCs/>
                <w:sz w:val="28"/>
                <w:szCs w:val="28"/>
              </w:rPr>
              <w:t>481,54</w:t>
            </w:r>
          </w:p>
        </w:tc>
      </w:tr>
      <w:tr w:rsidR="005056F5" w:rsidRPr="005056F5" w14:paraId="1C79BEE6" w14:textId="77777777" w:rsidTr="00B05F4D">
        <w:trPr>
          <w:trHeight w:val="401"/>
        </w:trPr>
        <w:tc>
          <w:tcPr>
            <w:tcW w:w="706" w:type="dxa"/>
            <w:vAlign w:val="center"/>
          </w:tcPr>
          <w:p w14:paraId="7C6BEAA5" w14:textId="77777777" w:rsidR="005056F5" w:rsidRPr="005056F5" w:rsidRDefault="005056F5" w:rsidP="005056F5">
            <w:pPr>
              <w:jc w:val="center"/>
              <w:rPr>
                <w:bCs/>
                <w:sz w:val="28"/>
                <w:szCs w:val="28"/>
              </w:rPr>
            </w:pPr>
            <w:r w:rsidRPr="005056F5">
              <w:rPr>
                <w:bCs/>
                <w:sz w:val="28"/>
                <w:szCs w:val="28"/>
              </w:rPr>
              <w:t>7.</w:t>
            </w:r>
          </w:p>
        </w:tc>
        <w:tc>
          <w:tcPr>
            <w:tcW w:w="5935" w:type="dxa"/>
            <w:vAlign w:val="center"/>
          </w:tcPr>
          <w:p w14:paraId="5315C9C8" w14:textId="77777777" w:rsidR="005056F5" w:rsidRPr="005056F5" w:rsidRDefault="005056F5" w:rsidP="005056F5">
            <w:pPr>
              <w:rPr>
                <w:bCs/>
                <w:sz w:val="28"/>
                <w:szCs w:val="28"/>
              </w:rPr>
            </w:pPr>
            <w:r w:rsidRPr="005056F5">
              <w:rPr>
                <w:bCs/>
                <w:sz w:val="28"/>
                <w:szCs w:val="28"/>
              </w:rPr>
              <w:t xml:space="preserve">Приобретение пресс хвостов </w:t>
            </w:r>
            <w:r w:rsidRPr="005056F5">
              <w:rPr>
                <w:bCs/>
                <w:sz w:val="28"/>
                <w:szCs w:val="28"/>
                <w:lang w:val="en-US"/>
              </w:rPr>
              <w:t>XTY</w:t>
            </w:r>
            <w:r w:rsidRPr="005056F5">
              <w:rPr>
                <w:bCs/>
                <w:sz w:val="28"/>
                <w:szCs w:val="28"/>
              </w:rPr>
              <w:t xml:space="preserve"> 2000 </w:t>
            </w:r>
            <w:r w:rsidRPr="005056F5">
              <w:rPr>
                <w:bCs/>
                <w:sz w:val="28"/>
                <w:szCs w:val="28"/>
                <w:lang w:val="en-US"/>
              </w:rPr>
              <w:t>W</w:t>
            </w:r>
            <w:r w:rsidRPr="005056F5">
              <w:rPr>
                <w:bCs/>
                <w:sz w:val="28"/>
                <w:szCs w:val="28"/>
              </w:rPr>
              <w:t xml:space="preserve"> 110110-150 с обогревом масла</w:t>
            </w:r>
          </w:p>
        </w:tc>
        <w:tc>
          <w:tcPr>
            <w:tcW w:w="3532" w:type="dxa"/>
            <w:shd w:val="clear" w:color="auto" w:fill="auto"/>
            <w:vAlign w:val="center"/>
          </w:tcPr>
          <w:p w14:paraId="05EAD1A8" w14:textId="77777777" w:rsidR="005056F5" w:rsidRPr="005056F5" w:rsidRDefault="005056F5" w:rsidP="005056F5">
            <w:pPr>
              <w:jc w:val="center"/>
              <w:rPr>
                <w:bCs/>
                <w:color w:val="FF0000"/>
                <w:sz w:val="28"/>
                <w:szCs w:val="28"/>
              </w:rPr>
            </w:pPr>
            <w:r w:rsidRPr="005056F5">
              <w:rPr>
                <w:bCs/>
                <w:sz w:val="28"/>
                <w:szCs w:val="28"/>
              </w:rPr>
              <w:t>1311,68</w:t>
            </w:r>
          </w:p>
        </w:tc>
      </w:tr>
      <w:tr w:rsidR="005056F5" w:rsidRPr="005056F5" w14:paraId="763056F3" w14:textId="77777777" w:rsidTr="00B05F4D">
        <w:trPr>
          <w:trHeight w:val="401"/>
        </w:trPr>
        <w:tc>
          <w:tcPr>
            <w:tcW w:w="706" w:type="dxa"/>
            <w:vAlign w:val="center"/>
          </w:tcPr>
          <w:p w14:paraId="059D3F1F" w14:textId="77777777" w:rsidR="005056F5" w:rsidRPr="005056F5" w:rsidRDefault="005056F5" w:rsidP="005056F5">
            <w:pPr>
              <w:jc w:val="center"/>
              <w:rPr>
                <w:bCs/>
                <w:sz w:val="28"/>
                <w:szCs w:val="28"/>
              </w:rPr>
            </w:pPr>
            <w:r w:rsidRPr="005056F5">
              <w:rPr>
                <w:bCs/>
                <w:sz w:val="28"/>
                <w:szCs w:val="28"/>
              </w:rPr>
              <w:lastRenderedPageBreak/>
              <w:t>8.</w:t>
            </w:r>
          </w:p>
        </w:tc>
        <w:tc>
          <w:tcPr>
            <w:tcW w:w="5935" w:type="dxa"/>
            <w:vAlign w:val="center"/>
          </w:tcPr>
          <w:p w14:paraId="7C8B3943" w14:textId="77777777" w:rsidR="005056F5" w:rsidRPr="005056F5" w:rsidRDefault="005056F5" w:rsidP="005056F5">
            <w:pPr>
              <w:rPr>
                <w:bCs/>
                <w:sz w:val="28"/>
                <w:szCs w:val="28"/>
              </w:rPr>
            </w:pPr>
            <w:r w:rsidRPr="005056F5">
              <w:rPr>
                <w:bCs/>
                <w:sz w:val="28"/>
                <w:szCs w:val="28"/>
              </w:rPr>
              <w:t xml:space="preserve">Приобретение шкафа управления и маслостанции для пресса </w:t>
            </w:r>
            <w:r w:rsidRPr="005056F5">
              <w:rPr>
                <w:bCs/>
                <w:sz w:val="28"/>
                <w:szCs w:val="28"/>
                <w:lang w:val="en-US"/>
              </w:rPr>
              <w:t>XTY</w:t>
            </w:r>
            <w:r w:rsidRPr="005056F5">
              <w:rPr>
                <w:bCs/>
                <w:sz w:val="28"/>
                <w:szCs w:val="28"/>
              </w:rPr>
              <w:t xml:space="preserve"> 2000 </w:t>
            </w:r>
            <w:r w:rsidRPr="005056F5">
              <w:rPr>
                <w:bCs/>
                <w:sz w:val="28"/>
                <w:szCs w:val="28"/>
                <w:lang w:val="en-US"/>
              </w:rPr>
              <w:t>W</w:t>
            </w:r>
            <w:r w:rsidRPr="005056F5">
              <w:rPr>
                <w:bCs/>
                <w:sz w:val="28"/>
                <w:szCs w:val="28"/>
              </w:rPr>
              <w:t xml:space="preserve"> 110110-150</w:t>
            </w:r>
          </w:p>
        </w:tc>
        <w:tc>
          <w:tcPr>
            <w:tcW w:w="3532" w:type="dxa"/>
            <w:shd w:val="clear" w:color="auto" w:fill="auto"/>
            <w:vAlign w:val="center"/>
          </w:tcPr>
          <w:p w14:paraId="0420B79B" w14:textId="77777777" w:rsidR="005056F5" w:rsidRPr="005056F5" w:rsidRDefault="005056F5" w:rsidP="005056F5">
            <w:pPr>
              <w:jc w:val="center"/>
              <w:rPr>
                <w:bCs/>
                <w:color w:val="FF0000"/>
                <w:sz w:val="28"/>
                <w:szCs w:val="28"/>
              </w:rPr>
            </w:pPr>
            <w:r w:rsidRPr="005056F5">
              <w:rPr>
                <w:bCs/>
                <w:sz w:val="28"/>
                <w:szCs w:val="28"/>
              </w:rPr>
              <w:t>588,21</w:t>
            </w:r>
          </w:p>
        </w:tc>
      </w:tr>
      <w:tr w:rsidR="005056F5" w:rsidRPr="005056F5" w14:paraId="441A8020" w14:textId="77777777" w:rsidTr="00B05F4D">
        <w:trPr>
          <w:trHeight w:val="401"/>
        </w:trPr>
        <w:tc>
          <w:tcPr>
            <w:tcW w:w="706" w:type="dxa"/>
            <w:vAlign w:val="center"/>
          </w:tcPr>
          <w:p w14:paraId="37849779" w14:textId="77777777" w:rsidR="005056F5" w:rsidRPr="005056F5" w:rsidRDefault="005056F5" w:rsidP="005056F5">
            <w:pPr>
              <w:jc w:val="center"/>
              <w:rPr>
                <w:bCs/>
                <w:sz w:val="28"/>
                <w:szCs w:val="28"/>
              </w:rPr>
            </w:pPr>
            <w:r w:rsidRPr="005056F5">
              <w:rPr>
                <w:bCs/>
                <w:sz w:val="28"/>
                <w:szCs w:val="28"/>
              </w:rPr>
              <w:t>9.</w:t>
            </w:r>
          </w:p>
        </w:tc>
        <w:tc>
          <w:tcPr>
            <w:tcW w:w="5935" w:type="dxa"/>
            <w:vAlign w:val="center"/>
          </w:tcPr>
          <w:p w14:paraId="74B3C5B6" w14:textId="77777777" w:rsidR="005056F5" w:rsidRPr="005056F5" w:rsidRDefault="005056F5" w:rsidP="005056F5">
            <w:pPr>
              <w:rPr>
                <w:bCs/>
                <w:sz w:val="28"/>
                <w:szCs w:val="28"/>
                <w:lang w:val="en-US"/>
              </w:rPr>
            </w:pPr>
            <w:r w:rsidRPr="005056F5">
              <w:rPr>
                <w:bCs/>
                <w:sz w:val="28"/>
                <w:szCs w:val="28"/>
              </w:rPr>
              <w:t xml:space="preserve">Приобретение катка уплотнителя </w:t>
            </w:r>
            <w:r w:rsidRPr="005056F5">
              <w:rPr>
                <w:bCs/>
                <w:sz w:val="28"/>
                <w:szCs w:val="28"/>
                <w:lang w:val="en-US"/>
              </w:rPr>
              <w:t>TANA</w:t>
            </w:r>
          </w:p>
        </w:tc>
        <w:tc>
          <w:tcPr>
            <w:tcW w:w="3532" w:type="dxa"/>
            <w:shd w:val="clear" w:color="auto" w:fill="auto"/>
            <w:vAlign w:val="center"/>
          </w:tcPr>
          <w:p w14:paraId="2FB4BF45" w14:textId="77777777" w:rsidR="005056F5" w:rsidRPr="005056F5" w:rsidRDefault="005056F5" w:rsidP="005056F5">
            <w:pPr>
              <w:jc w:val="center"/>
              <w:rPr>
                <w:bCs/>
                <w:color w:val="FF0000"/>
                <w:sz w:val="28"/>
                <w:szCs w:val="28"/>
                <w:lang w:val="en-US"/>
              </w:rPr>
            </w:pPr>
            <w:r w:rsidRPr="005056F5">
              <w:rPr>
                <w:bCs/>
                <w:sz w:val="28"/>
                <w:szCs w:val="28"/>
                <w:lang w:val="en-US"/>
              </w:rPr>
              <w:t>5508,92</w:t>
            </w:r>
          </w:p>
        </w:tc>
      </w:tr>
      <w:tr w:rsidR="005056F5" w:rsidRPr="005056F5" w14:paraId="34D0437D" w14:textId="77777777" w:rsidTr="00B05F4D">
        <w:trPr>
          <w:trHeight w:val="401"/>
        </w:trPr>
        <w:tc>
          <w:tcPr>
            <w:tcW w:w="706" w:type="dxa"/>
            <w:vAlign w:val="center"/>
          </w:tcPr>
          <w:p w14:paraId="47B21F18" w14:textId="77777777" w:rsidR="005056F5" w:rsidRPr="005056F5" w:rsidRDefault="005056F5" w:rsidP="005056F5">
            <w:pPr>
              <w:jc w:val="center"/>
              <w:rPr>
                <w:bCs/>
                <w:sz w:val="28"/>
                <w:szCs w:val="28"/>
                <w:lang w:val="en-US"/>
              </w:rPr>
            </w:pPr>
            <w:r w:rsidRPr="005056F5">
              <w:rPr>
                <w:bCs/>
                <w:sz w:val="28"/>
                <w:szCs w:val="28"/>
              </w:rPr>
              <w:t>10</w:t>
            </w:r>
            <w:r w:rsidRPr="005056F5">
              <w:rPr>
                <w:bCs/>
                <w:sz w:val="28"/>
                <w:szCs w:val="28"/>
                <w:lang w:val="en-US"/>
              </w:rPr>
              <w:t>.</w:t>
            </w:r>
          </w:p>
        </w:tc>
        <w:tc>
          <w:tcPr>
            <w:tcW w:w="5935" w:type="dxa"/>
            <w:vAlign w:val="center"/>
          </w:tcPr>
          <w:p w14:paraId="175FC2E6" w14:textId="77777777" w:rsidR="005056F5" w:rsidRPr="005056F5" w:rsidRDefault="005056F5" w:rsidP="005056F5">
            <w:pPr>
              <w:rPr>
                <w:bCs/>
                <w:sz w:val="28"/>
                <w:szCs w:val="28"/>
              </w:rPr>
            </w:pPr>
            <w:r w:rsidRPr="005056F5">
              <w:rPr>
                <w:bCs/>
                <w:sz w:val="28"/>
                <w:szCs w:val="28"/>
              </w:rPr>
              <w:t xml:space="preserve">Приобретение мультилифта </w:t>
            </w:r>
            <w:r w:rsidRPr="005056F5">
              <w:rPr>
                <w:bCs/>
                <w:sz w:val="28"/>
                <w:szCs w:val="28"/>
                <w:lang w:val="en-US"/>
              </w:rPr>
              <w:t>Scania</w:t>
            </w:r>
            <w:r w:rsidRPr="005056F5">
              <w:rPr>
                <w:bCs/>
                <w:sz w:val="28"/>
                <w:szCs w:val="28"/>
              </w:rPr>
              <w:t xml:space="preserve"> </w:t>
            </w:r>
            <w:r w:rsidRPr="005056F5">
              <w:rPr>
                <w:bCs/>
                <w:sz w:val="28"/>
                <w:szCs w:val="28"/>
                <w:lang w:val="en-US"/>
              </w:rPr>
              <w:t>P</w:t>
            </w:r>
            <w:r w:rsidRPr="005056F5">
              <w:rPr>
                <w:bCs/>
                <w:sz w:val="28"/>
                <w:szCs w:val="28"/>
              </w:rPr>
              <w:t>440</w:t>
            </w:r>
            <w:r w:rsidRPr="005056F5">
              <w:rPr>
                <w:bCs/>
                <w:sz w:val="28"/>
                <w:szCs w:val="28"/>
                <w:lang w:val="en-US"/>
              </w:rPr>
              <w:t>BBX</w:t>
            </w:r>
            <w:r w:rsidRPr="005056F5">
              <w:rPr>
                <w:bCs/>
                <w:sz w:val="28"/>
                <w:szCs w:val="28"/>
              </w:rPr>
              <w:t>4</w:t>
            </w:r>
            <w:r w:rsidRPr="005056F5">
              <w:rPr>
                <w:bCs/>
                <w:sz w:val="28"/>
                <w:szCs w:val="28"/>
                <w:lang w:val="en-US"/>
              </w:rPr>
              <w:t>HZ</w:t>
            </w:r>
            <w:r w:rsidRPr="005056F5">
              <w:rPr>
                <w:bCs/>
                <w:sz w:val="28"/>
                <w:szCs w:val="28"/>
              </w:rPr>
              <w:t xml:space="preserve"> с системой крюкового захвата – 2 ед. со сменными кузовами (бункерами) – 4 ед. к мультилифту</w:t>
            </w:r>
          </w:p>
        </w:tc>
        <w:tc>
          <w:tcPr>
            <w:tcW w:w="3532" w:type="dxa"/>
            <w:shd w:val="clear" w:color="auto" w:fill="auto"/>
            <w:vAlign w:val="center"/>
          </w:tcPr>
          <w:p w14:paraId="4FC4A99A" w14:textId="77777777" w:rsidR="005056F5" w:rsidRPr="005056F5" w:rsidRDefault="005056F5" w:rsidP="005056F5">
            <w:pPr>
              <w:jc w:val="center"/>
              <w:rPr>
                <w:bCs/>
                <w:sz w:val="28"/>
                <w:szCs w:val="28"/>
              </w:rPr>
            </w:pPr>
            <w:r w:rsidRPr="005056F5">
              <w:rPr>
                <w:bCs/>
                <w:sz w:val="28"/>
                <w:szCs w:val="28"/>
              </w:rPr>
              <w:t>2256,20</w:t>
            </w:r>
          </w:p>
          <w:p w14:paraId="46AB4DB0" w14:textId="77777777" w:rsidR="005056F5" w:rsidRPr="005056F5" w:rsidRDefault="005056F5" w:rsidP="005056F5">
            <w:pPr>
              <w:jc w:val="center"/>
              <w:rPr>
                <w:bCs/>
                <w:color w:val="FF0000"/>
                <w:sz w:val="28"/>
                <w:szCs w:val="28"/>
              </w:rPr>
            </w:pPr>
          </w:p>
        </w:tc>
      </w:tr>
      <w:tr w:rsidR="005056F5" w:rsidRPr="005056F5" w14:paraId="13688EB5" w14:textId="77777777" w:rsidTr="00B05F4D">
        <w:trPr>
          <w:trHeight w:val="401"/>
        </w:trPr>
        <w:tc>
          <w:tcPr>
            <w:tcW w:w="6641" w:type="dxa"/>
            <w:gridSpan w:val="2"/>
            <w:vAlign w:val="center"/>
          </w:tcPr>
          <w:p w14:paraId="34B9D120" w14:textId="77777777" w:rsidR="005056F5" w:rsidRPr="005056F5" w:rsidRDefault="005056F5" w:rsidP="005056F5">
            <w:pPr>
              <w:rPr>
                <w:bCs/>
                <w:sz w:val="28"/>
                <w:szCs w:val="28"/>
              </w:rPr>
            </w:pPr>
            <w:r w:rsidRPr="005056F5">
              <w:rPr>
                <w:bCs/>
                <w:sz w:val="28"/>
                <w:szCs w:val="28"/>
              </w:rPr>
              <w:t>Итого:</w:t>
            </w:r>
          </w:p>
        </w:tc>
        <w:tc>
          <w:tcPr>
            <w:tcW w:w="3532" w:type="dxa"/>
            <w:shd w:val="clear" w:color="auto" w:fill="auto"/>
            <w:vAlign w:val="center"/>
          </w:tcPr>
          <w:p w14:paraId="579893BD" w14:textId="77777777" w:rsidR="005056F5" w:rsidRPr="005056F5" w:rsidRDefault="005056F5" w:rsidP="005056F5">
            <w:pPr>
              <w:jc w:val="center"/>
              <w:rPr>
                <w:bCs/>
                <w:sz w:val="28"/>
                <w:szCs w:val="28"/>
              </w:rPr>
            </w:pPr>
            <w:r w:rsidRPr="005056F5">
              <w:rPr>
                <w:bCs/>
                <w:sz w:val="28"/>
                <w:szCs w:val="28"/>
              </w:rPr>
              <w:t>16132,06</w:t>
            </w:r>
          </w:p>
        </w:tc>
      </w:tr>
      <w:tr w:rsidR="005056F5" w:rsidRPr="005056F5" w14:paraId="13D76296" w14:textId="77777777" w:rsidTr="00B05F4D">
        <w:trPr>
          <w:trHeight w:val="401"/>
        </w:trPr>
        <w:tc>
          <w:tcPr>
            <w:tcW w:w="706" w:type="dxa"/>
            <w:vAlign w:val="center"/>
          </w:tcPr>
          <w:p w14:paraId="2D376F73" w14:textId="77777777" w:rsidR="005056F5" w:rsidRPr="005056F5" w:rsidRDefault="005056F5" w:rsidP="005056F5">
            <w:pPr>
              <w:jc w:val="center"/>
              <w:rPr>
                <w:bCs/>
                <w:sz w:val="28"/>
                <w:szCs w:val="28"/>
              </w:rPr>
            </w:pPr>
            <w:r w:rsidRPr="005056F5">
              <w:rPr>
                <w:bCs/>
                <w:sz w:val="28"/>
                <w:szCs w:val="28"/>
              </w:rPr>
              <w:t>1</w:t>
            </w:r>
          </w:p>
        </w:tc>
        <w:tc>
          <w:tcPr>
            <w:tcW w:w="5935" w:type="dxa"/>
            <w:vAlign w:val="center"/>
          </w:tcPr>
          <w:p w14:paraId="42BB635F" w14:textId="77777777" w:rsidR="005056F5" w:rsidRPr="005056F5" w:rsidRDefault="005056F5" w:rsidP="005056F5">
            <w:pPr>
              <w:jc w:val="center"/>
              <w:rPr>
                <w:bCs/>
                <w:sz w:val="28"/>
                <w:szCs w:val="28"/>
              </w:rPr>
            </w:pPr>
            <w:r w:rsidRPr="005056F5">
              <w:rPr>
                <w:bCs/>
                <w:sz w:val="28"/>
                <w:szCs w:val="28"/>
              </w:rPr>
              <w:t>2</w:t>
            </w:r>
          </w:p>
        </w:tc>
        <w:tc>
          <w:tcPr>
            <w:tcW w:w="3532" w:type="dxa"/>
            <w:shd w:val="clear" w:color="auto" w:fill="auto"/>
            <w:vAlign w:val="center"/>
          </w:tcPr>
          <w:p w14:paraId="29E01020" w14:textId="77777777" w:rsidR="005056F5" w:rsidRPr="005056F5" w:rsidRDefault="005056F5" w:rsidP="005056F5">
            <w:pPr>
              <w:jc w:val="center"/>
              <w:rPr>
                <w:bCs/>
                <w:sz w:val="28"/>
                <w:szCs w:val="28"/>
              </w:rPr>
            </w:pPr>
            <w:r w:rsidRPr="005056F5">
              <w:rPr>
                <w:bCs/>
                <w:sz w:val="28"/>
                <w:szCs w:val="28"/>
              </w:rPr>
              <w:t>3</w:t>
            </w:r>
          </w:p>
        </w:tc>
      </w:tr>
      <w:tr w:rsidR="005056F5" w:rsidRPr="005056F5" w14:paraId="653165DC" w14:textId="77777777" w:rsidTr="00B05F4D">
        <w:trPr>
          <w:trHeight w:val="401"/>
        </w:trPr>
        <w:tc>
          <w:tcPr>
            <w:tcW w:w="10173" w:type="dxa"/>
            <w:gridSpan w:val="3"/>
            <w:vAlign w:val="center"/>
          </w:tcPr>
          <w:p w14:paraId="48EDC87E" w14:textId="77777777" w:rsidR="005056F5" w:rsidRPr="005056F5" w:rsidRDefault="005056F5" w:rsidP="005056F5">
            <w:pPr>
              <w:jc w:val="center"/>
              <w:rPr>
                <w:bCs/>
                <w:sz w:val="28"/>
                <w:szCs w:val="28"/>
              </w:rPr>
            </w:pPr>
            <w:r w:rsidRPr="005056F5">
              <w:rPr>
                <w:bCs/>
                <w:sz w:val="28"/>
                <w:szCs w:val="28"/>
              </w:rPr>
              <w:t>2022 год</w:t>
            </w:r>
          </w:p>
        </w:tc>
      </w:tr>
      <w:tr w:rsidR="005056F5" w:rsidRPr="005056F5" w14:paraId="5DB409F1" w14:textId="77777777" w:rsidTr="00B05F4D">
        <w:trPr>
          <w:trHeight w:val="401"/>
        </w:trPr>
        <w:tc>
          <w:tcPr>
            <w:tcW w:w="706" w:type="dxa"/>
            <w:vAlign w:val="center"/>
          </w:tcPr>
          <w:p w14:paraId="331D8BD4" w14:textId="77777777" w:rsidR="005056F5" w:rsidRPr="005056F5" w:rsidRDefault="005056F5" w:rsidP="005056F5">
            <w:pPr>
              <w:jc w:val="center"/>
              <w:rPr>
                <w:bCs/>
                <w:sz w:val="28"/>
                <w:szCs w:val="28"/>
              </w:rPr>
            </w:pPr>
            <w:r w:rsidRPr="005056F5">
              <w:rPr>
                <w:bCs/>
                <w:sz w:val="28"/>
                <w:szCs w:val="28"/>
              </w:rPr>
              <w:t>1.</w:t>
            </w:r>
          </w:p>
        </w:tc>
        <w:tc>
          <w:tcPr>
            <w:tcW w:w="5935" w:type="dxa"/>
          </w:tcPr>
          <w:p w14:paraId="0F8A14DE" w14:textId="77777777" w:rsidR="005056F5" w:rsidRPr="005056F5" w:rsidRDefault="005056F5" w:rsidP="005056F5">
            <w:pPr>
              <w:rPr>
                <w:bCs/>
                <w:sz w:val="28"/>
                <w:szCs w:val="28"/>
              </w:rPr>
            </w:pPr>
            <w:r w:rsidRPr="005056F5">
              <w:rPr>
                <w:bCs/>
                <w:sz w:val="28"/>
                <w:szCs w:val="28"/>
              </w:rPr>
              <w:t>Приобретение дробильной установки и магнитного сепаратора для обработки КГО</w:t>
            </w:r>
          </w:p>
        </w:tc>
        <w:tc>
          <w:tcPr>
            <w:tcW w:w="3532" w:type="dxa"/>
            <w:shd w:val="clear" w:color="auto" w:fill="auto"/>
            <w:vAlign w:val="center"/>
          </w:tcPr>
          <w:p w14:paraId="3F4F3BC0" w14:textId="77777777" w:rsidR="005056F5" w:rsidRPr="005056F5" w:rsidRDefault="005056F5" w:rsidP="005056F5">
            <w:pPr>
              <w:jc w:val="center"/>
              <w:rPr>
                <w:bCs/>
                <w:color w:val="FF0000"/>
                <w:sz w:val="28"/>
                <w:szCs w:val="28"/>
              </w:rPr>
            </w:pPr>
            <w:r w:rsidRPr="005056F5">
              <w:rPr>
                <w:bCs/>
                <w:sz w:val="28"/>
                <w:szCs w:val="28"/>
              </w:rPr>
              <w:t>4048,48</w:t>
            </w:r>
          </w:p>
        </w:tc>
      </w:tr>
      <w:tr w:rsidR="005056F5" w:rsidRPr="005056F5" w14:paraId="3D9ED03F" w14:textId="77777777" w:rsidTr="00B05F4D">
        <w:trPr>
          <w:trHeight w:val="401"/>
        </w:trPr>
        <w:tc>
          <w:tcPr>
            <w:tcW w:w="706" w:type="dxa"/>
            <w:vAlign w:val="center"/>
          </w:tcPr>
          <w:p w14:paraId="5EEE508B" w14:textId="77777777" w:rsidR="005056F5" w:rsidRPr="005056F5" w:rsidRDefault="005056F5" w:rsidP="005056F5">
            <w:pPr>
              <w:jc w:val="center"/>
              <w:rPr>
                <w:bCs/>
                <w:sz w:val="28"/>
                <w:szCs w:val="28"/>
              </w:rPr>
            </w:pPr>
            <w:r w:rsidRPr="005056F5">
              <w:rPr>
                <w:bCs/>
                <w:sz w:val="28"/>
                <w:szCs w:val="28"/>
              </w:rPr>
              <w:t>2.</w:t>
            </w:r>
          </w:p>
        </w:tc>
        <w:tc>
          <w:tcPr>
            <w:tcW w:w="5935" w:type="dxa"/>
          </w:tcPr>
          <w:p w14:paraId="7794D735" w14:textId="77777777" w:rsidR="005056F5" w:rsidRPr="005056F5" w:rsidRDefault="005056F5" w:rsidP="005056F5">
            <w:pPr>
              <w:rPr>
                <w:bCs/>
                <w:sz w:val="28"/>
                <w:szCs w:val="28"/>
              </w:rPr>
            </w:pPr>
            <w:r w:rsidRPr="005056F5">
              <w:rPr>
                <w:bCs/>
                <w:sz w:val="28"/>
                <w:szCs w:val="28"/>
              </w:rPr>
              <w:t>Приобретение магнитного сепаратора</w:t>
            </w:r>
          </w:p>
        </w:tc>
        <w:tc>
          <w:tcPr>
            <w:tcW w:w="3532" w:type="dxa"/>
            <w:shd w:val="clear" w:color="auto" w:fill="auto"/>
            <w:vAlign w:val="center"/>
          </w:tcPr>
          <w:p w14:paraId="24110FFB" w14:textId="77777777" w:rsidR="005056F5" w:rsidRPr="005056F5" w:rsidRDefault="005056F5" w:rsidP="005056F5">
            <w:pPr>
              <w:jc w:val="center"/>
              <w:rPr>
                <w:bCs/>
                <w:color w:val="FF0000"/>
                <w:sz w:val="28"/>
                <w:szCs w:val="28"/>
              </w:rPr>
            </w:pPr>
            <w:r w:rsidRPr="005056F5">
              <w:rPr>
                <w:bCs/>
                <w:sz w:val="28"/>
                <w:szCs w:val="28"/>
              </w:rPr>
              <w:t>168,80</w:t>
            </w:r>
          </w:p>
        </w:tc>
      </w:tr>
      <w:tr w:rsidR="005056F5" w:rsidRPr="005056F5" w14:paraId="4AD860A9" w14:textId="77777777" w:rsidTr="00B05F4D">
        <w:trPr>
          <w:trHeight w:val="401"/>
        </w:trPr>
        <w:tc>
          <w:tcPr>
            <w:tcW w:w="706" w:type="dxa"/>
            <w:vAlign w:val="center"/>
          </w:tcPr>
          <w:p w14:paraId="10A7E658" w14:textId="77777777" w:rsidR="005056F5" w:rsidRPr="005056F5" w:rsidRDefault="005056F5" w:rsidP="005056F5">
            <w:pPr>
              <w:jc w:val="center"/>
              <w:rPr>
                <w:bCs/>
                <w:sz w:val="28"/>
                <w:szCs w:val="28"/>
              </w:rPr>
            </w:pPr>
            <w:r w:rsidRPr="005056F5">
              <w:rPr>
                <w:bCs/>
                <w:sz w:val="28"/>
                <w:szCs w:val="28"/>
              </w:rPr>
              <w:t>3.</w:t>
            </w:r>
          </w:p>
        </w:tc>
        <w:tc>
          <w:tcPr>
            <w:tcW w:w="5935" w:type="dxa"/>
          </w:tcPr>
          <w:p w14:paraId="143C6F33" w14:textId="77777777" w:rsidR="005056F5" w:rsidRPr="005056F5" w:rsidRDefault="005056F5" w:rsidP="005056F5">
            <w:pPr>
              <w:rPr>
                <w:bCs/>
                <w:sz w:val="28"/>
                <w:szCs w:val="28"/>
              </w:rPr>
            </w:pPr>
            <w:r w:rsidRPr="005056F5">
              <w:rPr>
                <w:bCs/>
                <w:sz w:val="28"/>
                <w:szCs w:val="28"/>
              </w:rPr>
              <w:t>Приобретение технологической линии сортировки</w:t>
            </w:r>
          </w:p>
        </w:tc>
        <w:tc>
          <w:tcPr>
            <w:tcW w:w="3532" w:type="dxa"/>
            <w:shd w:val="clear" w:color="auto" w:fill="auto"/>
            <w:vAlign w:val="center"/>
          </w:tcPr>
          <w:p w14:paraId="6D82B7F7" w14:textId="77777777" w:rsidR="005056F5" w:rsidRPr="005056F5" w:rsidRDefault="005056F5" w:rsidP="005056F5">
            <w:pPr>
              <w:jc w:val="center"/>
              <w:rPr>
                <w:bCs/>
                <w:color w:val="FF0000"/>
                <w:sz w:val="28"/>
                <w:szCs w:val="28"/>
              </w:rPr>
            </w:pPr>
            <w:r w:rsidRPr="005056F5">
              <w:rPr>
                <w:bCs/>
                <w:sz w:val="28"/>
                <w:szCs w:val="28"/>
              </w:rPr>
              <w:t>1723,85</w:t>
            </w:r>
          </w:p>
        </w:tc>
      </w:tr>
      <w:tr w:rsidR="005056F5" w:rsidRPr="005056F5" w14:paraId="5FB23D6F" w14:textId="77777777" w:rsidTr="00B05F4D">
        <w:trPr>
          <w:trHeight w:val="401"/>
        </w:trPr>
        <w:tc>
          <w:tcPr>
            <w:tcW w:w="706" w:type="dxa"/>
            <w:vAlign w:val="center"/>
          </w:tcPr>
          <w:p w14:paraId="6A011CD1" w14:textId="77777777" w:rsidR="005056F5" w:rsidRPr="005056F5" w:rsidRDefault="005056F5" w:rsidP="005056F5">
            <w:pPr>
              <w:jc w:val="center"/>
              <w:rPr>
                <w:bCs/>
                <w:sz w:val="28"/>
                <w:szCs w:val="28"/>
              </w:rPr>
            </w:pPr>
            <w:r w:rsidRPr="005056F5">
              <w:rPr>
                <w:bCs/>
                <w:sz w:val="28"/>
                <w:szCs w:val="28"/>
              </w:rPr>
              <w:t>4.</w:t>
            </w:r>
          </w:p>
        </w:tc>
        <w:tc>
          <w:tcPr>
            <w:tcW w:w="5935" w:type="dxa"/>
            <w:vAlign w:val="center"/>
          </w:tcPr>
          <w:p w14:paraId="47BB6D92" w14:textId="77777777" w:rsidR="005056F5" w:rsidRPr="005056F5" w:rsidRDefault="005056F5" w:rsidP="005056F5">
            <w:pPr>
              <w:rPr>
                <w:bCs/>
                <w:sz w:val="28"/>
                <w:szCs w:val="28"/>
              </w:rPr>
            </w:pPr>
            <w:r w:rsidRPr="005056F5">
              <w:rPr>
                <w:bCs/>
                <w:sz w:val="28"/>
                <w:szCs w:val="28"/>
              </w:rPr>
              <w:t xml:space="preserve">Приобретение пресса горизонтального </w:t>
            </w:r>
          </w:p>
          <w:p w14:paraId="7C67463D" w14:textId="77777777" w:rsidR="005056F5" w:rsidRPr="005056F5" w:rsidRDefault="005056F5" w:rsidP="005056F5">
            <w:pPr>
              <w:rPr>
                <w:bCs/>
                <w:sz w:val="28"/>
                <w:szCs w:val="28"/>
              </w:rPr>
            </w:pPr>
            <w:r w:rsidRPr="005056F5">
              <w:rPr>
                <w:bCs/>
                <w:sz w:val="28"/>
                <w:szCs w:val="28"/>
              </w:rPr>
              <w:t>с автоматической обвязкой кип вторсырья</w:t>
            </w:r>
          </w:p>
        </w:tc>
        <w:tc>
          <w:tcPr>
            <w:tcW w:w="3532" w:type="dxa"/>
            <w:shd w:val="clear" w:color="auto" w:fill="auto"/>
            <w:vAlign w:val="center"/>
          </w:tcPr>
          <w:p w14:paraId="20FE87F3" w14:textId="77777777" w:rsidR="005056F5" w:rsidRPr="005056F5" w:rsidRDefault="005056F5" w:rsidP="005056F5">
            <w:pPr>
              <w:jc w:val="center"/>
              <w:rPr>
                <w:bCs/>
                <w:color w:val="FF0000"/>
                <w:sz w:val="28"/>
                <w:szCs w:val="28"/>
              </w:rPr>
            </w:pPr>
            <w:r w:rsidRPr="005056F5">
              <w:rPr>
                <w:bCs/>
                <w:sz w:val="28"/>
                <w:szCs w:val="28"/>
              </w:rPr>
              <w:t>999,07</w:t>
            </w:r>
          </w:p>
        </w:tc>
      </w:tr>
      <w:tr w:rsidR="005056F5" w:rsidRPr="005056F5" w14:paraId="0DA78DDD" w14:textId="77777777" w:rsidTr="00B05F4D">
        <w:trPr>
          <w:trHeight w:val="401"/>
        </w:trPr>
        <w:tc>
          <w:tcPr>
            <w:tcW w:w="706" w:type="dxa"/>
            <w:vAlign w:val="center"/>
          </w:tcPr>
          <w:p w14:paraId="53EBA217" w14:textId="77777777" w:rsidR="005056F5" w:rsidRPr="005056F5" w:rsidRDefault="005056F5" w:rsidP="005056F5">
            <w:pPr>
              <w:jc w:val="center"/>
              <w:rPr>
                <w:bCs/>
                <w:sz w:val="28"/>
                <w:szCs w:val="28"/>
              </w:rPr>
            </w:pPr>
            <w:r w:rsidRPr="005056F5">
              <w:rPr>
                <w:bCs/>
                <w:sz w:val="28"/>
                <w:szCs w:val="28"/>
              </w:rPr>
              <w:t>5.</w:t>
            </w:r>
          </w:p>
        </w:tc>
        <w:tc>
          <w:tcPr>
            <w:tcW w:w="5935" w:type="dxa"/>
            <w:vAlign w:val="center"/>
          </w:tcPr>
          <w:p w14:paraId="11B6333C" w14:textId="77777777" w:rsidR="005056F5" w:rsidRPr="005056F5" w:rsidRDefault="005056F5" w:rsidP="005056F5">
            <w:pPr>
              <w:rPr>
                <w:bCs/>
                <w:sz w:val="28"/>
                <w:szCs w:val="28"/>
              </w:rPr>
            </w:pPr>
            <w:r w:rsidRPr="005056F5">
              <w:rPr>
                <w:bCs/>
                <w:sz w:val="28"/>
                <w:szCs w:val="28"/>
              </w:rPr>
              <w:t xml:space="preserve">Приобретение конвейера подающего </w:t>
            </w:r>
          </w:p>
          <w:p w14:paraId="15D84756" w14:textId="77777777" w:rsidR="005056F5" w:rsidRPr="005056F5" w:rsidRDefault="005056F5" w:rsidP="005056F5">
            <w:pPr>
              <w:rPr>
                <w:bCs/>
                <w:sz w:val="28"/>
                <w:szCs w:val="28"/>
              </w:rPr>
            </w:pPr>
            <w:r w:rsidRPr="005056F5">
              <w:rPr>
                <w:bCs/>
                <w:sz w:val="28"/>
                <w:szCs w:val="28"/>
                <w:lang w:val="en-US"/>
              </w:rPr>
              <w:t>L</w:t>
            </w:r>
            <w:r w:rsidRPr="005056F5">
              <w:rPr>
                <w:bCs/>
                <w:sz w:val="28"/>
                <w:szCs w:val="28"/>
              </w:rPr>
              <w:t>-образного ленточно-цепного</w:t>
            </w:r>
          </w:p>
        </w:tc>
        <w:tc>
          <w:tcPr>
            <w:tcW w:w="3532" w:type="dxa"/>
            <w:shd w:val="clear" w:color="auto" w:fill="auto"/>
            <w:vAlign w:val="center"/>
          </w:tcPr>
          <w:p w14:paraId="25356D1C" w14:textId="77777777" w:rsidR="005056F5" w:rsidRPr="005056F5" w:rsidRDefault="005056F5" w:rsidP="005056F5">
            <w:pPr>
              <w:jc w:val="center"/>
              <w:rPr>
                <w:bCs/>
                <w:color w:val="FF0000"/>
                <w:sz w:val="28"/>
                <w:szCs w:val="28"/>
              </w:rPr>
            </w:pPr>
            <w:r w:rsidRPr="005056F5">
              <w:rPr>
                <w:bCs/>
                <w:sz w:val="28"/>
                <w:szCs w:val="28"/>
              </w:rPr>
              <w:t>854,85</w:t>
            </w:r>
          </w:p>
        </w:tc>
      </w:tr>
      <w:tr w:rsidR="005056F5" w:rsidRPr="005056F5" w14:paraId="23524621" w14:textId="77777777" w:rsidTr="00B05F4D">
        <w:trPr>
          <w:trHeight w:val="401"/>
        </w:trPr>
        <w:tc>
          <w:tcPr>
            <w:tcW w:w="706" w:type="dxa"/>
            <w:vAlign w:val="center"/>
          </w:tcPr>
          <w:p w14:paraId="6FF9FDB9" w14:textId="77777777" w:rsidR="005056F5" w:rsidRPr="005056F5" w:rsidRDefault="005056F5" w:rsidP="005056F5">
            <w:pPr>
              <w:jc w:val="center"/>
              <w:rPr>
                <w:bCs/>
                <w:sz w:val="28"/>
                <w:szCs w:val="28"/>
              </w:rPr>
            </w:pPr>
            <w:r w:rsidRPr="005056F5">
              <w:rPr>
                <w:bCs/>
                <w:sz w:val="28"/>
                <w:szCs w:val="28"/>
              </w:rPr>
              <w:t>6.</w:t>
            </w:r>
          </w:p>
        </w:tc>
        <w:tc>
          <w:tcPr>
            <w:tcW w:w="5935" w:type="dxa"/>
            <w:vAlign w:val="center"/>
          </w:tcPr>
          <w:p w14:paraId="64878303" w14:textId="77777777" w:rsidR="005056F5" w:rsidRPr="005056F5" w:rsidRDefault="005056F5" w:rsidP="005056F5">
            <w:pPr>
              <w:rPr>
                <w:bCs/>
                <w:sz w:val="28"/>
                <w:szCs w:val="28"/>
              </w:rPr>
            </w:pPr>
            <w:r w:rsidRPr="005056F5">
              <w:rPr>
                <w:bCs/>
                <w:sz w:val="28"/>
                <w:szCs w:val="28"/>
              </w:rPr>
              <w:t>Приобретение пресса для пакетирования металлолома</w:t>
            </w:r>
          </w:p>
        </w:tc>
        <w:tc>
          <w:tcPr>
            <w:tcW w:w="3532" w:type="dxa"/>
            <w:shd w:val="clear" w:color="auto" w:fill="auto"/>
            <w:vAlign w:val="center"/>
          </w:tcPr>
          <w:p w14:paraId="3DB9FE01" w14:textId="77777777" w:rsidR="005056F5" w:rsidRPr="005056F5" w:rsidRDefault="005056F5" w:rsidP="005056F5">
            <w:pPr>
              <w:jc w:val="center"/>
              <w:rPr>
                <w:bCs/>
                <w:color w:val="FF0000"/>
                <w:sz w:val="28"/>
                <w:szCs w:val="28"/>
              </w:rPr>
            </w:pPr>
            <w:r w:rsidRPr="005056F5">
              <w:rPr>
                <w:bCs/>
                <w:sz w:val="28"/>
                <w:szCs w:val="28"/>
              </w:rPr>
              <w:t>481,54</w:t>
            </w:r>
          </w:p>
        </w:tc>
      </w:tr>
      <w:tr w:rsidR="005056F5" w:rsidRPr="005056F5" w14:paraId="4A9DB3C8" w14:textId="77777777" w:rsidTr="00B05F4D">
        <w:trPr>
          <w:trHeight w:val="401"/>
        </w:trPr>
        <w:tc>
          <w:tcPr>
            <w:tcW w:w="706" w:type="dxa"/>
            <w:vAlign w:val="center"/>
          </w:tcPr>
          <w:p w14:paraId="26592AB2" w14:textId="77777777" w:rsidR="005056F5" w:rsidRPr="005056F5" w:rsidRDefault="005056F5" w:rsidP="005056F5">
            <w:pPr>
              <w:jc w:val="center"/>
              <w:rPr>
                <w:bCs/>
                <w:sz w:val="28"/>
                <w:szCs w:val="28"/>
              </w:rPr>
            </w:pPr>
            <w:r w:rsidRPr="005056F5">
              <w:rPr>
                <w:bCs/>
                <w:sz w:val="28"/>
                <w:szCs w:val="28"/>
              </w:rPr>
              <w:t>7.</w:t>
            </w:r>
          </w:p>
        </w:tc>
        <w:tc>
          <w:tcPr>
            <w:tcW w:w="5935" w:type="dxa"/>
            <w:vAlign w:val="center"/>
          </w:tcPr>
          <w:p w14:paraId="45C7A5D0" w14:textId="77777777" w:rsidR="005056F5" w:rsidRPr="005056F5" w:rsidRDefault="005056F5" w:rsidP="005056F5">
            <w:pPr>
              <w:rPr>
                <w:bCs/>
                <w:sz w:val="28"/>
                <w:szCs w:val="28"/>
              </w:rPr>
            </w:pPr>
            <w:r w:rsidRPr="005056F5">
              <w:rPr>
                <w:bCs/>
                <w:sz w:val="28"/>
                <w:szCs w:val="28"/>
              </w:rPr>
              <w:t xml:space="preserve">Приобретение пресс хвостов </w:t>
            </w:r>
            <w:r w:rsidRPr="005056F5">
              <w:rPr>
                <w:bCs/>
                <w:sz w:val="28"/>
                <w:szCs w:val="28"/>
                <w:lang w:val="en-US"/>
              </w:rPr>
              <w:t>XTY</w:t>
            </w:r>
            <w:r w:rsidRPr="005056F5">
              <w:rPr>
                <w:bCs/>
                <w:sz w:val="28"/>
                <w:szCs w:val="28"/>
              </w:rPr>
              <w:t xml:space="preserve"> 2000 </w:t>
            </w:r>
            <w:r w:rsidRPr="005056F5">
              <w:rPr>
                <w:bCs/>
                <w:sz w:val="28"/>
                <w:szCs w:val="28"/>
                <w:lang w:val="en-US"/>
              </w:rPr>
              <w:t>W</w:t>
            </w:r>
            <w:r w:rsidRPr="005056F5">
              <w:rPr>
                <w:bCs/>
                <w:sz w:val="28"/>
                <w:szCs w:val="28"/>
              </w:rPr>
              <w:t xml:space="preserve"> 110110-150 с обогревом масла</w:t>
            </w:r>
          </w:p>
        </w:tc>
        <w:tc>
          <w:tcPr>
            <w:tcW w:w="3532" w:type="dxa"/>
            <w:shd w:val="clear" w:color="auto" w:fill="auto"/>
            <w:vAlign w:val="center"/>
          </w:tcPr>
          <w:p w14:paraId="1730EA6A" w14:textId="77777777" w:rsidR="005056F5" w:rsidRPr="005056F5" w:rsidRDefault="005056F5" w:rsidP="005056F5">
            <w:pPr>
              <w:jc w:val="center"/>
              <w:rPr>
                <w:bCs/>
                <w:color w:val="FF0000"/>
                <w:sz w:val="28"/>
                <w:szCs w:val="28"/>
              </w:rPr>
            </w:pPr>
            <w:r w:rsidRPr="005056F5">
              <w:rPr>
                <w:bCs/>
                <w:sz w:val="28"/>
                <w:szCs w:val="28"/>
              </w:rPr>
              <w:t>1311,68</w:t>
            </w:r>
          </w:p>
        </w:tc>
      </w:tr>
      <w:tr w:rsidR="005056F5" w:rsidRPr="005056F5" w14:paraId="2BBBE555" w14:textId="77777777" w:rsidTr="00B05F4D">
        <w:trPr>
          <w:trHeight w:val="401"/>
        </w:trPr>
        <w:tc>
          <w:tcPr>
            <w:tcW w:w="706" w:type="dxa"/>
            <w:vAlign w:val="center"/>
          </w:tcPr>
          <w:p w14:paraId="1F06E03E" w14:textId="77777777" w:rsidR="005056F5" w:rsidRPr="005056F5" w:rsidRDefault="005056F5" w:rsidP="005056F5">
            <w:pPr>
              <w:jc w:val="center"/>
              <w:rPr>
                <w:bCs/>
                <w:sz w:val="28"/>
                <w:szCs w:val="28"/>
              </w:rPr>
            </w:pPr>
            <w:r w:rsidRPr="005056F5">
              <w:rPr>
                <w:bCs/>
                <w:sz w:val="28"/>
                <w:szCs w:val="28"/>
              </w:rPr>
              <w:t>8.</w:t>
            </w:r>
          </w:p>
        </w:tc>
        <w:tc>
          <w:tcPr>
            <w:tcW w:w="5935" w:type="dxa"/>
            <w:vAlign w:val="center"/>
          </w:tcPr>
          <w:p w14:paraId="65D5632B" w14:textId="77777777" w:rsidR="005056F5" w:rsidRPr="005056F5" w:rsidRDefault="005056F5" w:rsidP="005056F5">
            <w:pPr>
              <w:rPr>
                <w:bCs/>
                <w:sz w:val="28"/>
                <w:szCs w:val="28"/>
              </w:rPr>
            </w:pPr>
            <w:r w:rsidRPr="005056F5">
              <w:rPr>
                <w:bCs/>
                <w:sz w:val="28"/>
                <w:szCs w:val="28"/>
              </w:rPr>
              <w:t xml:space="preserve">Приобретение шкафа управления и маслостанции для пресса </w:t>
            </w:r>
            <w:r w:rsidRPr="005056F5">
              <w:rPr>
                <w:bCs/>
                <w:sz w:val="28"/>
                <w:szCs w:val="28"/>
                <w:lang w:val="en-US"/>
              </w:rPr>
              <w:t>XTY</w:t>
            </w:r>
            <w:r w:rsidRPr="005056F5">
              <w:rPr>
                <w:bCs/>
                <w:sz w:val="28"/>
                <w:szCs w:val="28"/>
              </w:rPr>
              <w:t xml:space="preserve"> 2000 </w:t>
            </w:r>
            <w:r w:rsidRPr="005056F5">
              <w:rPr>
                <w:bCs/>
                <w:sz w:val="28"/>
                <w:szCs w:val="28"/>
                <w:lang w:val="en-US"/>
              </w:rPr>
              <w:t>W</w:t>
            </w:r>
            <w:r w:rsidRPr="005056F5">
              <w:rPr>
                <w:bCs/>
                <w:sz w:val="28"/>
                <w:szCs w:val="28"/>
              </w:rPr>
              <w:t xml:space="preserve"> 110110-150</w:t>
            </w:r>
          </w:p>
        </w:tc>
        <w:tc>
          <w:tcPr>
            <w:tcW w:w="3532" w:type="dxa"/>
            <w:shd w:val="clear" w:color="auto" w:fill="auto"/>
            <w:vAlign w:val="center"/>
          </w:tcPr>
          <w:p w14:paraId="464A4EC0" w14:textId="77777777" w:rsidR="005056F5" w:rsidRPr="005056F5" w:rsidRDefault="005056F5" w:rsidP="005056F5">
            <w:pPr>
              <w:jc w:val="center"/>
              <w:rPr>
                <w:bCs/>
                <w:color w:val="FF0000"/>
                <w:sz w:val="28"/>
                <w:szCs w:val="28"/>
              </w:rPr>
            </w:pPr>
            <w:r w:rsidRPr="005056F5">
              <w:rPr>
                <w:bCs/>
                <w:sz w:val="28"/>
                <w:szCs w:val="28"/>
              </w:rPr>
              <w:t>588,21</w:t>
            </w:r>
          </w:p>
        </w:tc>
      </w:tr>
      <w:tr w:rsidR="005056F5" w:rsidRPr="005056F5" w14:paraId="7CA100E6" w14:textId="77777777" w:rsidTr="00B05F4D">
        <w:trPr>
          <w:trHeight w:val="401"/>
        </w:trPr>
        <w:tc>
          <w:tcPr>
            <w:tcW w:w="706" w:type="dxa"/>
            <w:vAlign w:val="center"/>
          </w:tcPr>
          <w:p w14:paraId="6259AF97" w14:textId="77777777" w:rsidR="005056F5" w:rsidRPr="005056F5" w:rsidRDefault="005056F5" w:rsidP="005056F5">
            <w:pPr>
              <w:jc w:val="center"/>
              <w:rPr>
                <w:bCs/>
                <w:sz w:val="28"/>
                <w:szCs w:val="28"/>
              </w:rPr>
            </w:pPr>
            <w:r w:rsidRPr="005056F5">
              <w:rPr>
                <w:bCs/>
                <w:sz w:val="28"/>
                <w:szCs w:val="28"/>
              </w:rPr>
              <w:t>9.</w:t>
            </w:r>
          </w:p>
        </w:tc>
        <w:tc>
          <w:tcPr>
            <w:tcW w:w="5935" w:type="dxa"/>
            <w:vAlign w:val="center"/>
          </w:tcPr>
          <w:p w14:paraId="25B21929" w14:textId="77777777" w:rsidR="005056F5" w:rsidRPr="005056F5" w:rsidRDefault="005056F5" w:rsidP="005056F5">
            <w:pPr>
              <w:rPr>
                <w:bCs/>
                <w:sz w:val="28"/>
                <w:szCs w:val="28"/>
              </w:rPr>
            </w:pPr>
            <w:r w:rsidRPr="005056F5">
              <w:rPr>
                <w:bCs/>
                <w:sz w:val="28"/>
                <w:szCs w:val="28"/>
              </w:rPr>
              <w:t xml:space="preserve">Приобретение катка уплотнителя </w:t>
            </w:r>
            <w:r w:rsidRPr="005056F5">
              <w:rPr>
                <w:bCs/>
                <w:sz w:val="28"/>
                <w:szCs w:val="28"/>
                <w:lang w:val="en-US"/>
              </w:rPr>
              <w:t>TANA</w:t>
            </w:r>
          </w:p>
        </w:tc>
        <w:tc>
          <w:tcPr>
            <w:tcW w:w="3532" w:type="dxa"/>
            <w:shd w:val="clear" w:color="auto" w:fill="auto"/>
            <w:vAlign w:val="center"/>
          </w:tcPr>
          <w:p w14:paraId="3C7C038D" w14:textId="77777777" w:rsidR="005056F5" w:rsidRPr="005056F5" w:rsidRDefault="005056F5" w:rsidP="005056F5">
            <w:pPr>
              <w:jc w:val="center"/>
              <w:rPr>
                <w:bCs/>
                <w:color w:val="FF0000"/>
                <w:sz w:val="28"/>
                <w:szCs w:val="28"/>
              </w:rPr>
            </w:pPr>
            <w:r w:rsidRPr="005056F5">
              <w:rPr>
                <w:bCs/>
                <w:sz w:val="28"/>
                <w:szCs w:val="28"/>
                <w:lang w:val="en-US"/>
              </w:rPr>
              <w:t>5508,92</w:t>
            </w:r>
          </w:p>
        </w:tc>
      </w:tr>
      <w:tr w:rsidR="005056F5" w:rsidRPr="005056F5" w14:paraId="787E4026" w14:textId="77777777" w:rsidTr="00B05F4D">
        <w:trPr>
          <w:trHeight w:val="401"/>
        </w:trPr>
        <w:tc>
          <w:tcPr>
            <w:tcW w:w="706" w:type="dxa"/>
            <w:vAlign w:val="center"/>
          </w:tcPr>
          <w:p w14:paraId="47AC7F1A" w14:textId="77777777" w:rsidR="005056F5" w:rsidRPr="005056F5" w:rsidRDefault="005056F5" w:rsidP="005056F5">
            <w:pPr>
              <w:jc w:val="center"/>
              <w:rPr>
                <w:bCs/>
                <w:sz w:val="28"/>
                <w:szCs w:val="28"/>
              </w:rPr>
            </w:pPr>
            <w:r w:rsidRPr="005056F5">
              <w:rPr>
                <w:bCs/>
                <w:sz w:val="28"/>
                <w:szCs w:val="28"/>
              </w:rPr>
              <w:t>10.</w:t>
            </w:r>
          </w:p>
        </w:tc>
        <w:tc>
          <w:tcPr>
            <w:tcW w:w="5935" w:type="dxa"/>
            <w:vAlign w:val="center"/>
          </w:tcPr>
          <w:p w14:paraId="3F94D28D" w14:textId="77777777" w:rsidR="005056F5" w:rsidRPr="005056F5" w:rsidRDefault="005056F5" w:rsidP="005056F5">
            <w:pPr>
              <w:rPr>
                <w:bCs/>
                <w:sz w:val="28"/>
                <w:szCs w:val="28"/>
              </w:rPr>
            </w:pPr>
            <w:r w:rsidRPr="005056F5">
              <w:rPr>
                <w:bCs/>
                <w:sz w:val="28"/>
                <w:szCs w:val="28"/>
              </w:rPr>
              <w:t xml:space="preserve">Приобретение мультилифта </w:t>
            </w:r>
            <w:r w:rsidRPr="005056F5">
              <w:rPr>
                <w:bCs/>
                <w:sz w:val="28"/>
                <w:szCs w:val="28"/>
                <w:lang w:val="en-US"/>
              </w:rPr>
              <w:t>Scania</w:t>
            </w:r>
            <w:r w:rsidRPr="005056F5">
              <w:rPr>
                <w:bCs/>
                <w:sz w:val="28"/>
                <w:szCs w:val="28"/>
              </w:rPr>
              <w:t xml:space="preserve"> </w:t>
            </w:r>
            <w:r w:rsidRPr="005056F5">
              <w:rPr>
                <w:bCs/>
                <w:sz w:val="28"/>
                <w:szCs w:val="28"/>
                <w:lang w:val="en-US"/>
              </w:rPr>
              <w:t>P</w:t>
            </w:r>
            <w:r w:rsidRPr="005056F5">
              <w:rPr>
                <w:bCs/>
                <w:sz w:val="28"/>
                <w:szCs w:val="28"/>
              </w:rPr>
              <w:t>440</w:t>
            </w:r>
            <w:r w:rsidRPr="005056F5">
              <w:rPr>
                <w:bCs/>
                <w:sz w:val="28"/>
                <w:szCs w:val="28"/>
                <w:lang w:val="en-US"/>
              </w:rPr>
              <w:t>BBX</w:t>
            </w:r>
            <w:r w:rsidRPr="005056F5">
              <w:rPr>
                <w:bCs/>
                <w:sz w:val="28"/>
                <w:szCs w:val="28"/>
              </w:rPr>
              <w:t>4</w:t>
            </w:r>
            <w:r w:rsidRPr="005056F5">
              <w:rPr>
                <w:bCs/>
                <w:sz w:val="28"/>
                <w:szCs w:val="28"/>
                <w:lang w:val="en-US"/>
              </w:rPr>
              <w:t>HZ</w:t>
            </w:r>
            <w:r w:rsidRPr="005056F5">
              <w:rPr>
                <w:bCs/>
                <w:sz w:val="28"/>
                <w:szCs w:val="28"/>
              </w:rPr>
              <w:t xml:space="preserve"> с системой крюкового захвата – 2 ед. со сменными кузовами (бункерами) – 4 ед. к мультилифту</w:t>
            </w:r>
          </w:p>
        </w:tc>
        <w:tc>
          <w:tcPr>
            <w:tcW w:w="3532" w:type="dxa"/>
            <w:shd w:val="clear" w:color="auto" w:fill="auto"/>
            <w:vAlign w:val="center"/>
          </w:tcPr>
          <w:p w14:paraId="4B5E3759" w14:textId="77777777" w:rsidR="005056F5" w:rsidRPr="005056F5" w:rsidRDefault="005056F5" w:rsidP="005056F5">
            <w:pPr>
              <w:jc w:val="center"/>
              <w:rPr>
                <w:bCs/>
                <w:color w:val="FF0000"/>
                <w:sz w:val="28"/>
                <w:szCs w:val="28"/>
              </w:rPr>
            </w:pPr>
            <w:r w:rsidRPr="005056F5">
              <w:rPr>
                <w:bCs/>
                <w:sz w:val="28"/>
                <w:szCs w:val="28"/>
              </w:rPr>
              <w:t>4786,50</w:t>
            </w:r>
          </w:p>
        </w:tc>
      </w:tr>
      <w:tr w:rsidR="005056F5" w:rsidRPr="005056F5" w14:paraId="7AACA4B7" w14:textId="77777777" w:rsidTr="00B05F4D">
        <w:trPr>
          <w:trHeight w:val="401"/>
        </w:trPr>
        <w:tc>
          <w:tcPr>
            <w:tcW w:w="706" w:type="dxa"/>
            <w:vAlign w:val="center"/>
          </w:tcPr>
          <w:p w14:paraId="1E6FE473" w14:textId="77777777" w:rsidR="005056F5" w:rsidRPr="005056F5" w:rsidRDefault="005056F5" w:rsidP="005056F5">
            <w:pPr>
              <w:jc w:val="center"/>
              <w:rPr>
                <w:bCs/>
                <w:sz w:val="28"/>
                <w:szCs w:val="28"/>
              </w:rPr>
            </w:pPr>
            <w:r w:rsidRPr="005056F5">
              <w:rPr>
                <w:bCs/>
                <w:sz w:val="28"/>
                <w:szCs w:val="28"/>
              </w:rPr>
              <w:t>11.</w:t>
            </w:r>
          </w:p>
        </w:tc>
        <w:tc>
          <w:tcPr>
            <w:tcW w:w="5935" w:type="dxa"/>
            <w:vAlign w:val="center"/>
          </w:tcPr>
          <w:p w14:paraId="459BBFF5" w14:textId="77777777" w:rsidR="005056F5" w:rsidRPr="005056F5" w:rsidRDefault="005056F5" w:rsidP="005056F5">
            <w:pPr>
              <w:rPr>
                <w:bCs/>
                <w:sz w:val="28"/>
                <w:szCs w:val="28"/>
              </w:rPr>
            </w:pPr>
            <w:r w:rsidRPr="005056F5">
              <w:rPr>
                <w:bCs/>
                <w:sz w:val="28"/>
                <w:szCs w:val="28"/>
              </w:rPr>
              <w:t>Фронтальный погрузчик</w:t>
            </w:r>
          </w:p>
        </w:tc>
        <w:tc>
          <w:tcPr>
            <w:tcW w:w="3532" w:type="dxa"/>
            <w:shd w:val="clear" w:color="auto" w:fill="auto"/>
            <w:vAlign w:val="center"/>
          </w:tcPr>
          <w:p w14:paraId="031FEBFB" w14:textId="77777777" w:rsidR="005056F5" w:rsidRPr="005056F5" w:rsidRDefault="005056F5" w:rsidP="005056F5">
            <w:pPr>
              <w:jc w:val="center"/>
              <w:rPr>
                <w:bCs/>
                <w:sz w:val="28"/>
                <w:szCs w:val="28"/>
              </w:rPr>
            </w:pPr>
            <w:r w:rsidRPr="005056F5">
              <w:rPr>
                <w:bCs/>
                <w:sz w:val="28"/>
                <w:szCs w:val="28"/>
              </w:rPr>
              <w:t>336,11</w:t>
            </w:r>
          </w:p>
        </w:tc>
      </w:tr>
      <w:tr w:rsidR="005056F5" w:rsidRPr="005056F5" w14:paraId="7B034C76" w14:textId="77777777" w:rsidTr="00B05F4D">
        <w:trPr>
          <w:trHeight w:val="401"/>
        </w:trPr>
        <w:tc>
          <w:tcPr>
            <w:tcW w:w="6641" w:type="dxa"/>
            <w:gridSpan w:val="2"/>
            <w:vAlign w:val="center"/>
          </w:tcPr>
          <w:p w14:paraId="4C380AF3" w14:textId="77777777" w:rsidR="005056F5" w:rsidRPr="005056F5" w:rsidRDefault="005056F5" w:rsidP="005056F5">
            <w:pPr>
              <w:rPr>
                <w:bCs/>
                <w:sz w:val="28"/>
                <w:szCs w:val="28"/>
              </w:rPr>
            </w:pPr>
            <w:r w:rsidRPr="005056F5">
              <w:rPr>
                <w:bCs/>
                <w:sz w:val="28"/>
                <w:szCs w:val="28"/>
              </w:rPr>
              <w:t>Итого:</w:t>
            </w:r>
          </w:p>
        </w:tc>
        <w:tc>
          <w:tcPr>
            <w:tcW w:w="3532" w:type="dxa"/>
            <w:shd w:val="clear" w:color="auto" w:fill="auto"/>
            <w:vAlign w:val="center"/>
          </w:tcPr>
          <w:p w14:paraId="1D08F09C" w14:textId="77777777" w:rsidR="005056F5" w:rsidRPr="005056F5" w:rsidRDefault="005056F5" w:rsidP="005056F5">
            <w:pPr>
              <w:jc w:val="center"/>
              <w:rPr>
                <w:bCs/>
                <w:color w:val="FF0000"/>
                <w:sz w:val="28"/>
                <w:szCs w:val="28"/>
              </w:rPr>
            </w:pPr>
            <w:r w:rsidRPr="005056F5">
              <w:rPr>
                <w:bCs/>
                <w:sz w:val="28"/>
                <w:szCs w:val="28"/>
              </w:rPr>
              <w:t>20808,01</w:t>
            </w:r>
          </w:p>
        </w:tc>
      </w:tr>
      <w:tr w:rsidR="005056F5" w:rsidRPr="005056F5" w14:paraId="3B9706A6" w14:textId="77777777" w:rsidTr="00B05F4D">
        <w:trPr>
          <w:trHeight w:val="547"/>
        </w:trPr>
        <w:tc>
          <w:tcPr>
            <w:tcW w:w="10173" w:type="dxa"/>
            <w:gridSpan w:val="3"/>
            <w:vAlign w:val="center"/>
          </w:tcPr>
          <w:p w14:paraId="4899491F" w14:textId="77777777" w:rsidR="005056F5" w:rsidRPr="005056F5" w:rsidRDefault="005056F5" w:rsidP="005056F5">
            <w:pPr>
              <w:jc w:val="center"/>
              <w:rPr>
                <w:bCs/>
                <w:sz w:val="28"/>
                <w:szCs w:val="28"/>
              </w:rPr>
            </w:pPr>
            <w:r w:rsidRPr="005056F5">
              <w:rPr>
                <w:bCs/>
                <w:sz w:val="28"/>
                <w:szCs w:val="28"/>
              </w:rPr>
              <w:t>2023 год</w:t>
            </w:r>
          </w:p>
        </w:tc>
      </w:tr>
      <w:tr w:rsidR="005056F5" w:rsidRPr="005056F5" w14:paraId="6AE1B878" w14:textId="77777777" w:rsidTr="00B05F4D">
        <w:trPr>
          <w:trHeight w:val="401"/>
        </w:trPr>
        <w:tc>
          <w:tcPr>
            <w:tcW w:w="706" w:type="dxa"/>
            <w:vAlign w:val="center"/>
          </w:tcPr>
          <w:p w14:paraId="2BE6E6B9" w14:textId="77777777" w:rsidR="005056F5" w:rsidRPr="005056F5" w:rsidRDefault="005056F5" w:rsidP="005056F5">
            <w:pPr>
              <w:jc w:val="center"/>
              <w:rPr>
                <w:bCs/>
                <w:sz w:val="28"/>
                <w:szCs w:val="28"/>
              </w:rPr>
            </w:pPr>
            <w:r w:rsidRPr="005056F5">
              <w:rPr>
                <w:bCs/>
                <w:sz w:val="28"/>
                <w:szCs w:val="28"/>
              </w:rPr>
              <w:t>1.</w:t>
            </w:r>
          </w:p>
        </w:tc>
        <w:tc>
          <w:tcPr>
            <w:tcW w:w="5935" w:type="dxa"/>
          </w:tcPr>
          <w:p w14:paraId="542E0792" w14:textId="77777777" w:rsidR="005056F5" w:rsidRPr="005056F5" w:rsidRDefault="005056F5" w:rsidP="005056F5">
            <w:pPr>
              <w:rPr>
                <w:bCs/>
                <w:sz w:val="28"/>
                <w:szCs w:val="28"/>
              </w:rPr>
            </w:pPr>
            <w:r w:rsidRPr="005056F5">
              <w:rPr>
                <w:bCs/>
                <w:sz w:val="28"/>
                <w:szCs w:val="28"/>
              </w:rPr>
              <w:t>Приобретение дробильной установки и магнитного сепаратора для обработки КГО</w:t>
            </w:r>
          </w:p>
        </w:tc>
        <w:tc>
          <w:tcPr>
            <w:tcW w:w="3532" w:type="dxa"/>
            <w:shd w:val="clear" w:color="auto" w:fill="auto"/>
            <w:vAlign w:val="center"/>
          </w:tcPr>
          <w:p w14:paraId="04E54702" w14:textId="77777777" w:rsidR="005056F5" w:rsidRPr="005056F5" w:rsidRDefault="005056F5" w:rsidP="005056F5">
            <w:pPr>
              <w:jc w:val="center"/>
              <w:rPr>
                <w:bCs/>
                <w:sz w:val="28"/>
                <w:szCs w:val="28"/>
              </w:rPr>
            </w:pPr>
            <w:r w:rsidRPr="005056F5">
              <w:rPr>
                <w:bCs/>
                <w:sz w:val="28"/>
                <w:szCs w:val="28"/>
              </w:rPr>
              <w:t>4048,48</w:t>
            </w:r>
          </w:p>
        </w:tc>
      </w:tr>
      <w:tr w:rsidR="005056F5" w:rsidRPr="005056F5" w14:paraId="22DDADC6" w14:textId="77777777" w:rsidTr="00B05F4D">
        <w:trPr>
          <w:trHeight w:val="401"/>
        </w:trPr>
        <w:tc>
          <w:tcPr>
            <w:tcW w:w="706" w:type="dxa"/>
            <w:vAlign w:val="center"/>
          </w:tcPr>
          <w:p w14:paraId="706EBBE4" w14:textId="77777777" w:rsidR="005056F5" w:rsidRPr="005056F5" w:rsidRDefault="005056F5" w:rsidP="005056F5">
            <w:pPr>
              <w:jc w:val="center"/>
              <w:rPr>
                <w:bCs/>
                <w:sz w:val="28"/>
                <w:szCs w:val="28"/>
              </w:rPr>
            </w:pPr>
            <w:r w:rsidRPr="005056F5">
              <w:rPr>
                <w:bCs/>
                <w:sz w:val="28"/>
                <w:szCs w:val="28"/>
              </w:rPr>
              <w:t>2.</w:t>
            </w:r>
          </w:p>
        </w:tc>
        <w:tc>
          <w:tcPr>
            <w:tcW w:w="5935" w:type="dxa"/>
          </w:tcPr>
          <w:p w14:paraId="632B1409" w14:textId="77777777" w:rsidR="005056F5" w:rsidRPr="005056F5" w:rsidRDefault="005056F5" w:rsidP="005056F5">
            <w:pPr>
              <w:rPr>
                <w:bCs/>
                <w:sz w:val="28"/>
                <w:szCs w:val="28"/>
              </w:rPr>
            </w:pPr>
            <w:r w:rsidRPr="005056F5">
              <w:rPr>
                <w:bCs/>
                <w:sz w:val="28"/>
                <w:szCs w:val="28"/>
              </w:rPr>
              <w:t>Приобретение магнитного сепаратора</w:t>
            </w:r>
          </w:p>
        </w:tc>
        <w:tc>
          <w:tcPr>
            <w:tcW w:w="3532" w:type="dxa"/>
            <w:shd w:val="clear" w:color="auto" w:fill="auto"/>
            <w:vAlign w:val="center"/>
          </w:tcPr>
          <w:p w14:paraId="06AC8101" w14:textId="77777777" w:rsidR="005056F5" w:rsidRPr="005056F5" w:rsidRDefault="005056F5" w:rsidP="005056F5">
            <w:pPr>
              <w:jc w:val="center"/>
              <w:rPr>
                <w:bCs/>
                <w:sz w:val="28"/>
                <w:szCs w:val="28"/>
              </w:rPr>
            </w:pPr>
            <w:r w:rsidRPr="005056F5">
              <w:rPr>
                <w:bCs/>
                <w:sz w:val="28"/>
                <w:szCs w:val="28"/>
              </w:rPr>
              <w:t>168,81</w:t>
            </w:r>
          </w:p>
        </w:tc>
      </w:tr>
      <w:tr w:rsidR="005056F5" w:rsidRPr="005056F5" w14:paraId="18414994" w14:textId="77777777" w:rsidTr="00B05F4D">
        <w:trPr>
          <w:trHeight w:val="401"/>
        </w:trPr>
        <w:tc>
          <w:tcPr>
            <w:tcW w:w="706" w:type="dxa"/>
            <w:vAlign w:val="center"/>
          </w:tcPr>
          <w:p w14:paraId="2D60576D" w14:textId="77777777" w:rsidR="005056F5" w:rsidRPr="005056F5" w:rsidRDefault="005056F5" w:rsidP="005056F5">
            <w:pPr>
              <w:jc w:val="center"/>
              <w:rPr>
                <w:bCs/>
                <w:sz w:val="28"/>
                <w:szCs w:val="28"/>
              </w:rPr>
            </w:pPr>
            <w:r w:rsidRPr="005056F5">
              <w:rPr>
                <w:bCs/>
                <w:sz w:val="28"/>
                <w:szCs w:val="28"/>
              </w:rPr>
              <w:lastRenderedPageBreak/>
              <w:t>3.</w:t>
            </w:r>
          </w:p>
        </w:tc>
        <w:tc>
          <w:tcPr>
            <w:tcW w:w="5935" w:type="dxa"/>
          </w:tcPr>
          <w:p w14:paraId="6406C9E9" w14:textId="77777777" w:rsidR="005056F5" w:rsidRPr="005056F5" w:rsidRDefault="005056F5" w:rsidP="005056F5">
            <w:pPr>
              <w:rPr>
                <w:bCs/>
                <w:sz w:val="28"/>
                <w:szCs w:val="28"/>
              </w:rPr>
            </w:pPr>
            <w:r w:rsidRPr="005056F5">
              <w:rPr>
                <w:bCs/>
                <w:sz w:val="28"/>
                <w:szCs w:val="28"/>
              </w:rPr>
              <w:t>Приобретение технологической линии сортировки</w:t>
            </w:r>
          </w:p>
        </w:tc>
        <w:tc>
          <w:tcPr>
            <w:tcW w:w="3532" w:type="dxa"/>
            <w:shd w:val="clear" w:color="auto" w:fill="auto"/>
            <w:vAlign w:val="center"/>
          </w:tcPr>
          <w:p w14:paraId="737CDD43" w14:textId="77777777" w:rsidR="005056F5" w:rsidRPr="005056F5" w:rsidRDefault="005056F5" w:rsidP="005056F5">
            <w:pPr>
              <w:jc w:val="center"/>
              <w:rPr>
                <w:bCs/>
                <w:sz w:val="28"/>
                <w:szCs w:val="28"/>
              </w:rPr>
            </w:pPr>
            <w:r w:rsidRPr="005056F5">
              <w:rPr>
                <w:bCs/>
                <w:sz w:val="28"/>
                <w:szCs w:val="28"/>
              </w:rPr>
              <w:t>8444,78</w:t>
            </w:r>
          </w:p>
        </w:tc>
      </w:tr>
      <w:tr w:rsidR="005056F5" w:rsidRPr="005056F5" w14:paraId="4ECB4CDE" w14:textId="77777777" w:rsidTr="00B05F4D">
        <w:trPr>
          <w:trHeight w:val="401"/>
        </w:trPr>
        <w:tc>
          <w:tcPr>
            <w:tcW w:w="706" w:type="dxa"/>
            <w:vAlign w:val="center"/>
          </w:tcPr>
          <w:p w14:paraId="1BB07E85" w14:textId="77777777" w:rsidR="005056F5" w:rsidRPr="005056F5" w:rsidRDefault="005056F5" w:rsidP="005056F5">
            <w:pPr>
              <w:jc w:val="center"/>
              <w:rPr>
                <w:bCs/>
                <w:sz w:val="28"/>
                <w:szCs w:val="28"/>
              </w:rPr>
            </w:pPr>
            <w:r w:rsidRPr="005056F5">
              <w:rPr>
                <w:bCs/>
                <w:sz w:val="28"/>
                <w:szCs w:val="28"/>
              </w:rPr>
              <w:t>4.</w:t>
            </w:r>
          </w:p>
        </w:tc>
        <w:tc>
          <w:tcPr>
            <w:tcW w:w="5935" w:type="dxa"/>
            <w:vAlign w:val="center"/>
          </w:tcPr>
          <w:p w14:paraId="5CF2804B" w14:textId="77777777" w:rsidR="005056F5" w:rsidRPr="005056F5" w:rsidRDefault="005056F5" w:rsidP="005056F5">
            <w:pPr>
              <w:rPr>
                <w:bCs/>
                <w:sz w:val="28"/>
                <w:szCs w:val="28"/>
              </w:rPr>
            </w:pPr>
            <w:r w:rsidRPr="005056F5">
              <w:rPr>
                <w:bCs/>
                <w:sz w:val="28"/>
                <w:szCs w:val="28"/>
              </w:rPr>
              <w:t xml:space="preserve">Приобретение пресса горизонтального </w:t>
            </w:r>
          </w:p>
          <w:p w14:paraId="5E309E20" w14:textId="77777777" w:rsidR="005056F5" w:rsidRPr="005056F5" w:rsidRDefault="005056F5" w:rsidP="005056F5">
            <w:pPr>
              <w:rPr>
                <w:bCs/>
                <w:sz w:val="28"/>
                <w:szCs w:val="28"/>
              </w:rPr>
            </w:pPr>
            <w:r w:rsidRPr="005056F5">
              <w:rPr>
                <w:bCs/>
                <w:sz w:val="28"/>
                <w:szCs w:val="28"/>
              </w:rPr>
              <w:t>с автоматической обвязкой кип вторсырья</w:t>
            </w:r>
          </w:p>
        </w:tc>
        <w:tc>
          <w:tcPr>
            <w:tcW w:w="3532" w:type="dxa"/>
            <w:shd w:val="clear" w:color="auto" w:fill="auto"/>
            <w:vAlign w:val="center"/>
          </w:tcPr>
          <w:p w14:paraId="0A2F2C83" w14:textId="77777777" w:rsidR="005056F5" w:rsidRPr="005056F5" w:rsidRDefault="005056F5" w:rsidP="005056F5">
            <w:pPr>
              <w:jc w:val="center"/>
              <w:rPr>
                <w:bCs/>
                <w:sz w:val="28"/>
                <w:szCs w:val="28"/>
              </w:rPr>
            </w:pPr>
            <w:r w:rsidRPr="005056F5">
              <w:rPr>
                <w:bCs/>
                <w:sz w:val="28"/>
                <w:szCs w:val="28"/>
              </w:rPr>
              <w:t>999,08</w:t>
            </w:r>
          </w:p>
        </w:tc>
      </w:tr>
      <w:tr w:rsidR="005056F5" w:rsidRPr="005056F5" w14:paraId="334DDAFC" w14:textId="77777777" w:rsidTr="00B05F4D">
        <w:trPr>
          <w:trHeight w:val="401"/>
        </w:trPr>
        <w:tc>
          <w:tcPr>
            <w:tcW w:w="706" w:type="dxa"/>
            <w:vAlign w:val="center"/>
          </w:tcPr>
          <w:p w14:paraId="6850D216" w14:textId="77777777" w:rsidR="005056F5" w:rsidRPr="005056F5" w:rsidRDefault="005056F5" w:rsidP="005056F5">
            <w:pPr>
              <w:jc w:val="center"/>
              <w:rPr>
                <w:bCs/>
                <w:sz w:val="28"/>
                <w:szCs w:val="28"/>
              </w:rPr>
            </w:pPr>
            <w:r w:rsidRPr="005056F5">
              <w:rPr>
                <w:bCs/>
                <w:sz w:val="28"/>
                <w:szCs w:val="28"/>
              </w:rPr>
              <w:t>5.</w:t>
            </w:r>
          </w:p>
        </w:tc>
        <w:tc>
          <w:tcPr>
            <w:tcW w:w="5935" w:type="dxa"/>
            <w:vAlign w:val="center"/>
          </w:tcPr>
          <w:p w14:paraId="7F989657" w14:textId="77777777" w:rsidR="005056F5" w:rsidRPr="005056F5" w:rsidRDefault="005056F5" w:rsidP="005056F5">
            <w:pPr>
              <w:rPr>
                <w:bCs/>
                <w:sz w:val="28"/>
                <w:szCs w:val="28"/>
              </w:rPr>
            </w:pPr>
            <w:r w:rsidRPr="005056F5">
              <w:rPr>
                <w:bCs/>
                <w:sz w:val="28"/>
                <w:szCs w:val="28"/>
              </w:rPr>
              <w:t xml:space="preserve">Приобретение конвейера подающего </w:t>
            </w:r>
          </w:p>
          <w:p w14:paraId="1BCC8D94" w14:textId="77777777" w:rsidR="005056F5" w:rsidRPr="005056F5" w:rsidRDefault="005056F5" w:rsidP="005056F5">
            <w:pPr>
              <w:rPr>
                <w:bCs/>
                <w:sz w:val="28"/>
                <w:szCs w:val="28"/>
              </w:rPr>
            </w:pPr>
            <w:r w:rsidRPr="005056F5">
              <w:rPr>
                <w:bCs/>
                <w:sz w:val="28"/>
                <w:szCs w:val="28"/>
                <w:lang w:val="en-US"/>
              </w:rPr>
              <w:t>L</w:t>
            </w:r>
            <w:r w:rsidRPr="005056F5">
              <w:rPr>
                <w:bCs/>
                <w:sz w:val="28"/>
                <w:szCs w:val="28"/>
              </w:rPr>
              <w:t>-образного ленточно-цепного</w:t>
            </w:r>
          </w:p>
        </w:tc>
        <w:tc>
          <w:tcPr>
            <w:tcW w:w="3532" w:type="dxa"/>
            <w:shd w:val="clear" w:color="auto" w:fill="auto"/>
            <w:vAlign w:val="center"/>
          </w:tcPr>
          <w:p w14:paraId="116037EB" w14:textId="77777777" w:rsidR="005056F5" w:rsidRPr="005056F5" w:rsidRDefault="005056F5" w:rsidP="005056F5">
            <w:pPr>
              <w:jc w:val="center"/>
              <w:rPr>
                <w:bCs/>
                <w:sz w:val="28"/>
                <w:szCs w:val="28"/>
              </w:rPr>
            </w:pPr>
            <w:r w:rsidRPr="005056F5">
              <w:rPr>
                <w:bCs/>
                <w:sz w:val="28"/>
                <w:szCs w:val="28"/>
              </w:rPr>
              <w:t>854,85</w:t>
            </w:r>
          </w:p>
        </w:tc>
      </w:tr>
      <w:tr w:rsidR="005056F5" w:rsidRPr="005056F5" w14:paraId="18ED475B" w14:textId="77777777" w:rsidTr="00B05F4D">
        <w:trPr>
          <w:trHeight w:val="401"/>
        </w:trPr>
        <w:tc>
          <w:tcPr>
            <w:tcW w:w="706" w:type="dxa"/>
            <w:vAlign w:val="center"/>
          </w:tcPr>
          <w:p w14:paraId="4CD6BA41" w14:textId="77777777" w:rsidR="005056F5" w:rsidRPr="005056F5" w:rsidRDefault="005056F5" w:rsidP="005056F5">
            <w:pPr>
              <w:jc w:val="center"/>
              <w:rPr>
                <w:bCs/>
                <w:sz w:val="28"/>
                <w:szCs w:val="28"/>
              </w:rPr>
            </w:pPr>
            <w:r w:rsidRPr="005056F5">
              <w:rPr>
                <w:bCs/>
                <w:sz w:val="28"/>
                <w:szCs w:val="28"/>
              </w:rPr>
              <w:t>6.</w:t>
            </w:r>
          </w:p>
        </w:tc>
        <w:tc>
          <w:tcPr>
            <w:tcW w:w="5935" w:type="dxa"/>
            <w:vAlign w:val="center"/>
          </w:tcPr>
          <w:p w14:paraId="64B43F1B" w14:textId="77777777" w:rsidR="005056F5" w:rsidRPr="005056F5" w:rsidRDefault="005056F5" w:rsidP="005056F5">
            <w:pPr>
              <w:rPr>
                <w:bCs/>
                <w:sz w:val="28"/>
                <w:szCs w:val="28"/>
              </w:rPr>
            </w:pPr>
            <w:r w:rsidRPr="005056F5">
              <w:rPr>
                <w:bCs/>
                <w:sz w:val="28"/>
                <w:szCs w:val="28"/>
              </w:rPr>
              <w:t>Приобретение пресса для пакетирования металлолома</w:t>
            </w:r>
          </w:p>
        </w:tc>
        <w:tc>
          <w:tcPr>
            <w:tcW w:w="3532" w:type="dxa"/>
            <w:shd w:val="clear" w:color="auto" w:fill="auto"/>
            <w:vAlign w:val="center"/>
          </w:tcPr>
          <w:p w14:paraId="71E5D36F" w14:textId="77777777" w:rsidR="005056F5" w:rsidRPr="005056F5" w:rsidRDefault="005056F5" w:rsidP="005056F5">
            <w:pPr>
              <w:jc w:val="center"/>
              <w:rPr>
                <w:bCs/>
                <w:sz w:val="28"/>
                <w:szCs w:val="28"/>
              </w:rPr>
            </w:pPr>
            <w:r w:rsidRPr="005056F5">
              <w:rPr>
                <w:bCs/>
                <w:sz w:val="28"/>
                <w:szCs w:val="28"/>
              </w:rPr>
              <w:t>481,54</w:t>
            </w:r>
          </w:p>
        </w:tc>
      </w:tr>
      <w:tr w:rsidR="005056F5" w:rsidRPr="005056F5" w14:paraId="5562E19E" w14:textId="77777777" w:rsidTr="00B05F4D">
        <w:trPr>
          <w:trHeight w:val="401"/>
        </w:trPr>
        <w:tc>
          <w:tcPr>
            <w:tcW w:w="706" w:type="dxa"/>
            <w:vAlign w:val="center"/>
          </w:tcPr>
          <w:p w14:paraId="61D7359D" w14:textId="77777777" w:rsidR="005056F5" w:rsidRPr="005056F5" w:rsidRDefault="005056F5" w:rsidP="005056F5">
            <w:pPr>
              <w:jc w:val="center"/>
              <w:rPr>
                <w:bCs/>
                <w:sz w:val="28"/>
                <w:szCs w:val="28"/>
              </w:rPr>
            </w:pPr>
            <w:r w:rsidRPr="005056F5">
              <w:rPr>
                <w:bCs/>
                <w:sz w:val="28"/>
                <w:szCs w:val="28"/>
              </w:rPr>
              <w:t>7.</w:t>
            </w:r>
          </w:p>
        </w:tc>
        <w:tc>
          <w:tcPr>
            <w:tcW w:w="5935" w:type="dxa"/>
            <w:vAlign w:val="center"/>
          </w:tcPr>
          <w:p w14:paraId="1830B3C9" w14:textId="77777777" w:rsidR="005056F5" w:rsidRPr="005056F5" w:rsidRDefault="005056F5" w:rsidP="005056F5">
            <w:pPr>
              <w:rPr>
                <w:bCs/>
                <w:sz w:val="28"/>
                <w:szCs w:val="28"/>
              </w:rPr>
            </w:pPr>
            <w:r w:rsidRPr="005056F5">
              <w:rPr>
                <w:bCs/>
                <w:sz w:val="28"/>
                <w:szCs w:val="28"/>
              </w:rPr>
              <w:t>Разрыватель пакетов</w:t>
            </w:r>
          </w:p>
        </w:tc>
        <w:tc>
          <w:tcPr>
            <w:tcW w:w="3532" w:type="dxa"/>
            <w:shd w:val="clear" w:color="auto" w:fill="auto"/>
            <w:vAlign w:val="center"/>
          </w:tcPr>
          <w:p w14:paraId="1F6DE124" w14:textId="77777777" w:rsidR="005056F5" w:rsidRPr="005056F5" w:rsidRDefault="005056F5" w:rsidP="005056F5">
            <w:pPr>
              <w:jc w:val="center"/>
              <w:rPr>
                <w:bCs/>
                <w:sz w:val="28"/>
                <w:szCs w:val="28"/>
              </w:rPr>
            </w:pPr>
            <w:r w:rsidRPr="005056F5">
              <w:rPr>
                <w:bCs/>
                <w:sz w:val="28"/>
                <w:szCs w:val="28"/>
              </w:rPr>
              <w:t>390,26</w:t>
            </w:r>
          </w:p>
        </w:tc>
      </w:tr>
      <w:tr w:rsidR="005056F5" w:rsidRPr="005056F5" w14:paraId="0DD83C0A" w14:textId="77777777" w:rsidTr="00B05F4D">
        <w:trPr>
          <w:trHeight w:val="401"/>
        </w:trPr>
        <w:tc>
          <w:tcPr>
            <w:tcW w:w="706" w:type="dxa"/>
            <w:vAlign w:val="center"/>
          </w:tcPr>
          <w:p w14:paraId="4D764570" w14:textId="77777777" w:rsidR="005056F5" w:rsidRPr="005056F5" w:rsidRDefault="005056F5" w:rsidP="005056F5">
            <w:pPr>
              <w:jc w:val="center"/>
              <w:rPr>
                <w:bCs/>
                <w:sz w:val="28"/>
                <w:szCs w:val="28"/>
              </w:rPr>
            </w:pPr>
            <w:r w:rsidRPr="005056F5">
              <w:rPr>
                <w:bCs/>
                <w:sz w:val="28"/>
                <w:szCs w:val="28"/>
              </w:rPr>
              <w:t>8.</w:t>
            </w:r>
          </w:p>
        </w:tc>
        <w:tc>
          <w:tcPr>
            <w:tcW w:w="5935" w:type="dxa"/>
            <w:vAlign w:val="center"/>
          </w:tcPr>
          <w:p w14:paraId="4D52A7C3" w14:textId="77777777" w:rsidR="005056F5" w:rsidRPr="005056F5" w:rsidRDefault="005056F5" w:rsidP="005056F5">
            <w:pPr>
              <w:rPr>
                <w:bCs/>
                <w:sz w:val="28"/>
                <w:szCs w:val="28"/>
              </w:rPr>
            </w:pPr>
            <w:r w:rsidRPr="005056F5">
              <w:rPr>
                <w:bCs/>
                <w:sz w:val="28"/>
                <w:szCs w:val="28"/>
              </w:rPr>
              <w:t xml:space="preserve">Приобретение пресс хвостов </w:t>
            </w:r>
            <w:r w:rsidRPr="005056F5">
              <w:rPr>
                <w:bCs/>
                <w:sz w:val="28"/>
                <w:szCs w:val="28"/>
                <w:lang w:val="en-US"/>
              </w:rPr>
              <w:t>XTY</w:t>
            </w:r>
            <w:r w:rsidRPr="005056F5">
              <w:rPr>
                <w:bCs/>
                <w:sz w:val="28"/>
                <w:szCs w:val="28"/>
              </w:rPr>
              <w:t xml:space="preserve"> 2000 </w:t>
            </w:r>
            <w:r w:rsidRPr="005056F5">
              <w:rPr>
                <w:bCs/>
                <w:sz w:val="28"/>
                <w:szCs w:val="28"/>
                <w:lang w:val="en-US"/>
              </w:rPr>
              <w:t>W</w:t>
            </w:r>
            <w:r w:rsidRPr="005056F5">
              <w:rPr>
                <w:bCs/>
                <w:sz w:val="28"/>
                <w:szCs w:val="28"/>
              </w:rPr>
              <w:t xml:space="preserve"> 110110-150 с обогревом масла</w:t>
            </w:r>
          </w:p>
        </w:tc>
        <w:tc>
          <w:tcPr>
            <w:tcW w:w="3532" w:type="dxa"/>
            <w:shd w:val="clear" w:color="auto" w:fill="auto"/>
            <w:vAlign w:val="center"/>
          </w:tcPr>
          <w:p w14:paraId="76FAC804" w14:textId="77777777" w:rsidR="005056F5" w:rsidRPr="005056F5" w:rsidRDefault="005056F5" w:rsidP="005056F5">
            <w:pPr>
              <w:jc w:val="center"/>
              <w:rPr>
                <w:bCs/>
                <w:sz w:val="28"/>
                <w:szCs w:val="28"/>
              </w:rPr>
            </w:pPr>
            <w:r w:rsidRPr="005056F5">
              <w:rPr>
                <w:bCs/>
                <w:sz w:val="28"/>
                <w:szCs w:val="28"/>
              </w:rPr>
              <w:t>1311,68</w:t>
            </w:r>
          </w:p>
        </w:tc>
      </w:tr>
      <w:tr w:rsidR="005056F5" w:rsidRPr="005056F5" w14:paraId="482D682E" w14:textId="77777777" w:rsidTr="00B05F4D">
        <w:trPr>
          <w:trHeight w:val="401"/>
        </w:trPr>
        <w:tc>
          <w:tcPr>
            <w:tcW w:w="706" w:type="dxa"/>
            <w:vAlign w:val="center"/>
          </w:tcPr>
          <w:p w14:paraId="3B840567" w14:textId="77777777" w:rsidR="005056F5" w:rsidRPr="005056F5" w:rsidRDefault="005056F5" w:rsidP="005056F5">
            <w:pPr>
              <w:jc w:val="center"/>
              <w:rPr>
                <w:bCs/>
                <w:sz w:val="28"/>
                <w:szCs w:val="28"/>
              </w:rPr>
            </w:pPr>
            <w:r w:rsidRPr="005056F5">
              <w:rPr>
                <w:bCs/>
                <w:sz w:val="28"/>
                <w:szCs w:val="28"/>
              </w:rPr>
              <w:t>9.</w:t>
            </w:r>
          </w:p>
        </w:tc>
        <w:tc>
          <w:tcPr>
            <w:tcW w:w="5935" w:type="dxa"/>
            <w:vAlign w:val="center"/>
          </w:tcPr>
          <w:p w14:paraId="52D01BFB" w14:textId="77777777" w:rsidR="005056F5" w:rsidRPr="005056F5" w:rsidRDefault="005056F5" w:rsidP="005056F5">
            <w:pPr>
              <w:rPr>
                <w:bCs/>
                <w:sz w:val="28"/>
                <w:szCs w:val="28"/>
              </w:rPr>
            </w:pPr>
            <w:r w:rsidRPr="005056F5">
              <w:rPr>
                <w:bCs/>
                <w:sz w:val="28"/>
                <w:szCs w:val="28"/>
              </w:rPr>
              <w:t xml:space="preserve">Приобретение шкафа управления и маслостанции для пресса </w:t>
            </w:r>
            <w:r w:rsidRPr="005056F5">
              <w:rPr>
                <w:bCs/>
                <w:sz w:val="28"/>
                <w:szCs w:val="28"/>
                <w:lang w:val="en-US"/>
              </w:rPr>
              <w:t>XTY</w:t>
            </w:r>
            <w:r w:rsidRPr="005056F5">
              <w:rPr>
                <w:bCs/>
                <w:sz w:val="28"/>
                <w:szCs w:val="28"/>
              </w:rPr>
              <w:t xml:space="preserve"> 2000 </w:t>
            </w:r>
            <w:r w:rsidRPr="005056F5">
              <w:rPr>
                <w:bCs/>
                <w:sz w:val="28"/>
                <w:szCs w:val="28"/>
                <w:lang w:val="en-US"/>
              </w:rPr>
              <w:t>W</w:t>
            </w:r>
            <w:r w:rsidRPr="005056F5">
              <w:rPr>
                <w:bCs/>
                <w:sz w:val="28"/>
                <w:szCs w:val="28"/>
              </w:rPr>
              <w:t xml:space="preserve"> 110110-150</w:t>
            </w:r>
          </w:p>
        </w:tc>
        <w:tc>
          <w:tcPr>
            <w:tcW w:w="3532" w:type="dxa"/>
            <w:shd w:val="clear" w:color="auto" w:fill="auto"/>
            <w:vAlign w:val="center"/>
          </w:tcPr>
          <w:p w14:paraId="14CE44AD" w14:textId="77777777" w:rsidR="005056F5" w:rsidRPr="005056F5" w:rsidRDefault="005056F5" w:rsidP="005056F5">
            <w:pPr>
              <w:jc w:val="center"/>
              <w:rPr>
                <w:bCs/>
                <w:sz w:val="28"/>
                <w:szCs w:val="28"/>
              </w:rPr>
            </w:pPr>
            <w:r w:rsidRPr="005056F5">
              <w:rPr>
                <w:bCs/>
                <w:sz w:val="28"/>
                <w:szCs w:val="28"/>
              </w:rPr>
              <w:t>588,21</w:t>
            </w:r>
          </w:p>
        </w:tc>
      </w:tr>
      <w:tr w:rsidR="005056F5" w:rsidRPr="005056F5" w14:paraId="22A27C3F" w14:textId="77777777" w:rsidTr="00B05F4D">
        <w:trPr>
          <w:trHeight w:val="401"/>
        </w:trPr>
        <w:tc>
          <w:tcPr>
            <w:tcW w:w="706" w:type="dxa"/>
            <w:vAlign w:val="center"/>
          </w:tcPr>
          <w:p w14:paraId="1102838E" w14:textId="77777777" w:rsidR="005056F5" w:rsidRPr="005056F5" w:rsidRDefault="005056F5" w:rsidP="005056F5">
            <w:pPr>
              <w:jc w:val="center"/>
              <w:rPr>
                <w:bCs/>
                <w:sz w:val="28"/>
                <w:szCs w:val="28"/>
              </w:rPr>
            </w:pPr>
            <w:r w:rsidRPr="005056F5">
              <w:rPr>
                <w:bCs/>
                <w:sz w:val="28"/>
                <w:szCs w:val="28"/>
              </w:rPr>
              <w:t>1</w:t>
            </w:r>
          </w:p>
        </w:tc>
        <w:tc>
          <w:tcPr>
            <w:tcW w:w="5935" w:type="dxa"/>
            <w:vAlign w:val="center"/>
          </w:tcPr>
          <w:p w14:paraId="287DA612" w14:textId="77777777" w:rsidR="005056F5" w:rsidRPr="005056F5" w:rsidRDefault="005056F5" w:rsidP="005056F5">
            <w:pPr>
              <w:jc w:val="center"/>
              <w:rPr>
                <w:bCs/>
                <w:sz w:val="28"/>
                <w:szCs w:val="28"/>
              </w:rPr>
            </w:pPr>
            <w:r w:rsidRPr="005056F5">
              <w:rPr>
                <w:bCs/>
                <w:sz w:val="28"/>
                <w:szCs w:val="28"/>
              </w:rPr>
              <w:t>2</w:t>
            </w:r>
          </w:p>
        </w:tc>
        <w:tc>
          <w:tcPr>
            <w:tcW w:w="3532" w:type="dxa"/>
            <w:shd w:val="clear" w:color="auto" w:fill="auto"/>
            <w:vAlign w:val="center"/>
          </w:tcPr>
          <w:p w14:paraId="7758BEF4" w14:textId="77777777" w:rsidR="005056F5" w:rsidRPr="005056F5" w:rsidRDefault="005056F5" w:rsidP="005056F5">
            <w:pPr>
              <w:jc w:val="center"/>
              <w:rPr>
                <w:bCs/>
                <w:sz w:val="28"/>
                <w:szCs w:val="28"/>
              </w:rPr>
            </w:pPr>
            <w:r w:rsidRPr="005056F5">
              <w:rPr>
                <w:bCs/>
                <w:sz w:val="28"/>
                <w:szCs w:val="28"/>
              </w:rPr>
              <w:t>3</w:t>
            </w:r>
          </w:p>
        </w:tc>
      </w:tr>
      <w:tr w:rsidR="005056F5" w:rsidRPr="005056F5" w14:paraId="27B7B50D" w14:textId="77777777" w:rsidTr="00B05F4D">
        <w:trPr>
          <w:trHeight w:val="401"/>
        </w:trPr>
        <w:tc>
          <w:tcPr>
            <w:tcW w:w="706" w:type="dxa"/>
            <w:vAlign w:val="center"/>
          </w:tcPr>
          <w:p w14:paraId="4E853C0D" w14:textId="77777777" w:rsidR="005056F5" w:rsidRPr="005056F5" w:rsidRDefault="005056F5" w:rsidP="005056F5">
            <w:pPr>
              <w:jc w:val="center"/>
              <w:rPr>
                <w:bCs/>
                <w:sz w:val="28"/>
                <w:szCs w:val="28"/>
              </w:rPr>
            </w:pPr>
            <w:r w:rsidRPr="005056F5">
              <w:rPr>
                <w:bCs/>
                <w:sz w:val="28"/>
                <w:szCs w:val="28"/>
              </w:rPr>
              <w:t>10.</w:t>
            </w:r>
          </w:p>
        </w:tc>
        <w:tc>
          <w:tcPr>
            <w:tcW w:w="5935" w:type="dxa"/>
            <w:vAlign w:val="center"/>
          </w:tcPr>
          <w:p w14:paraId="685D9D48" w14:textId="77777777" w:rsidR="005056F5" w:rsidRPr="005056F5" w:rsidRDefault="005056F5" w:rsidP="005056F5">
            <w:pPr>
              <w:rPr>
                <w:bCs/>
                <w:sz w:val="28"/>
                <w:szCs w:val="28"/>
              </w:rPr>
            </w:pPr>
            <w:r w:rsidRPr="005056F5">
              <w:rPr>
                <w:bCs/>
                <w:sz w:val="28"/>
                <w:szCs w:val="28"/>
              </w:rPr>
              <w:t xml:space="preserve">Приобретение катка уплотнителя </w:t>
            </w:r>
            <w:r w:rsidRPr="005056F5">
              <w:rPr>
                <w:bCs/>
                <w:sz w:val="28"/>
                <w:szCs w:val="28"/>
                <w:lang w:val="en-US"/>
              </w:rPr>
              <w:t>TANA</w:t>
            </w:r>
          </w:p>
        </w:tc>
        <w:tc>
          <w:tcPr>
            <w:tcW w:w="3532" w:type="dxa"/>
            <w:shd w:val="clear" w:color="auto" w:fill="auto"/>
            <w:vAlign w:val="center"/>
          </w:tcPr>
          <w:p w14:paraId="6A67B5D6" w14:textId="77777777" w:rsidR="005056F5" w:rsidRPr="005056F5" w:rsidRDefault="005056F5" w:rsidP="005056F5">
            <w:pPr>
              <w:jc w:val="center"/>
              <w:rPr>
                <w:bCs/>
                <w:sz w:val="28"/>
                <w:szCs w:val="28"/>
              </w:rPr>
            </w:pPr>
            <w:r w:rsidRPr="005056F5">
              <w:rPr>
                <w:bCs/>
                <w:sz w:val="28"/>
                <w:szCs w:val="28"/>
                <w:lang w:val="en-US"/>
              </w:rPr>
              <w:t>5508,92</w:t>
            </w:r>
          </w:p>
        </w:tc>
      </w:tr>
      <w:tr w:rsidR="005056F5" w:rsidRPr="005056F5" w14:paraId="35D7381D" w14:textId="77777777" w:rsidTr="00B05F4D">
        <w:trPr>
          <w:trHeight w:val="401"/>
        </w:trPr>
        <w:tc>
          <w:tcPr>
            <w:tcW w:w="706" w:type="dxa"/>
            <w:vAlign w:val="center"/>
          </w:tcPr>
          <w:p w14:paraId="4DA97330" w14:textId="77777777" w:rsidR="005056F5" w:rsidRPr="005056F5" w:rsidRDefault="005056F5" w:rsidP="005056F5">
            <w:pPr>
              <w:jc w:val="center"/>
              <w:rPr>
                <w:bCs/>
                <w:sz w:val="28"/>
                <w:szCs w:val="28"/>
              </w:rPr>
            </w:pPr>
            <w:r w:rsidRPr="005056F5">
              <w:rPr>
                <w:bCs/>
                <w:sz w:val="28"/>
                <w:szCs w:val="28"/>
              </w:rPr>
              <w:t>11.</w:t>
            </w:r>
          </w:p>
        </w:tc>
        <w:tc>
          <w:tcPr>
            <w:tcW w:w="5935" w:type="dxa"/>
            <w:vAlign w:val="center"/>
          </w:tcPr>
          <w:p w14:paraId="78B4CC81" w14:textId="77777777" w:rsidR="005056F5" w:rsidRPr="005056F5" w:rsidRDefault="005056F5" w:rsidP="005056F5">
            <w:pPr>
              <w:rPr>
                <w:bCs/>
                <w:sz w:val="28"/>
                <w:szCs w:val="28"/>
              </w:rPr>
            </w:pPr>
            <w:r w:rsidRPr="005056F5">
              <w:rPr>
                <w:bCs/>
                <w:sz w:val="28"/>
                <w:szCs w:val="28"/>
              </w:rPr>
              <w:t xml:space="preserve">Приобретение мультилифта </w:t>
            </w:r>
            <w:r w:rsidRPr="005056F5">
              <w:rPr>
                <w:bCs/>
                <w:sz w:val="28"/>
                <w:szCs w:val="28"/>
                <w:lang w:val="en-US"/>
              </w:rPr>
              <w:t>Scania</w:t>
            </w:r>
            <w:r w:rsidRPr="005056F5">
              <w:rPr>
                <w:bCs/>
                <w:sz w:val="28"/>
                <w:szCs w:val="28"/>
              </w:rPr>
              <w:t xml:space="preserve"> </w:t>
            </w:r>
            <w:r w:rsidRPr="005056F5">
              <w:rPr>
                <w:bCs/>
                <w:sz w:val="28"/>
                <w:szCs w:val="28"/>
                <w:lang w:val="en-US"/>
              </w:rPr>
              <w:t>P</w:t>
            </w:r>
            <w:r w:rsidRPr="005056F5">
              <w:rPr>
                <w:bCs/>
                <w:sz w:val="28"/>
                <w:szCs w:val="28"/>
              </w:rPr>
              <w:t>440</w:t>
            </w:r>
            <w:r w:rsidRPr="005056F5">
              <w:rPr>
                <w:bCs/>
                <w:sz w:val="28"/>
                <w:szCs w:val="28"/>
                <w:lang w:val="en-US"/>
              </w:rPr>
              <w:t>BBX</w:t>
            </w:r>
            <w:r w:rsidRPr="005056F5">
              <w:rPr>
                <w:bCs/>
                <w:sz w:val="28"/>
                <w:szCs w:val="28"/>
              </w:rPr>
              <w:t>4</w:t>
            </w:r>
            <w:r w:rsidRPr="005056F5">
              <w:rPr>
                <w:bCs/>
                <w:sz w:val="28"/>
                <w:szCs w:val="28"/>
                <w:lang w:val="en-US"/>
              </w:rPr>
              <w:t>HZ</w:t>
            </w:r>
            <w:r w:rsidRPr="005056F5">
              <w:rPr>
                <w:bCs/>
                <w:sz w:val="28"/>
                <w:szCs w:val="28"/>
              </w:rPr>
              <w:t xml:space="preserve"> с системой крюкового захвата – 2 ед. со сменными кузовами (бункерами) – 4 ед. к мультилифту</w:t>
            </w:r>
          </w:p>
        </w:tc>
        <w:tc>
          <w:tcPr>
            <w:tcW w:w="3532" w:type="dxa"/>
            <w:shd w:val="clear" w:color="auto" w:fill="auto"/>
            <w:vAlign w:val="center"/>
          </w:tcPr>
          <w:p w14:paraId="4B16696C" w14:textId="77777777" w:rsidR="005056F5" w:rsidRPr="005056F5" w:rsidRDefault="005056F5" w:rsidP="005056F5">
            <w:pPr>
              <w:jc w:val="center"/>
              <w:rPr>
                <w:bCs/>
                <w:sz w:val="28"/>
                <w:szCs w:val="28"/>
              </w:rPr>
            </w:pPr>
            <w:r w:rsidRPr="005056F5">
              <w:rPr>
                <w:bCs/>
                <w:sz w:val="28"/>
                <w:szCs w:val="28"/>
              </w:rPr>
              <w:t>4786,50</w:t>
            </w:r>
          </w:p>
        </w:tc>
      </w:tr>
      <w:tr w:rsidR="005056F5" w:rsidRPr="005056F5" w14:paraId="349B4CCE" w14:textId="77777777" w:rsidTr="00B05F4D">
        <w:trPr>
          <w:trHeight w:val="401"/>
        </w:trPr>
        <w:tc>
          <w:tcPr>
            <w:tcW w:w="706" w:type="dxa"/>
            <w:vAlign w:val="center"/>
          </w:tcPr>
          <w:p w14:paraId="1C908F3F" w14:textId="77777777" w:rsidR="005056F5" w:rsidRPr="005056F5" w:rsidRDefault="005056F5" w:rsidP="005056F5">
            <w:pPr>
              <w:jc w:val="center"/>
              <w:rPr>
                <w:bCs/>
                <w:sz w:val="28"/>
                <w:szCs w:val="28"/>
              </w:rPr>
            </w:pPr>
            <w:r w:rsidRPr="005056F5">
              <w:rPr>
                <w:bCs/>
                <w:sz w:val="28"/>
                <w:szCs w:val="28"/>
              </w:rPr>
              <w:t>12.</w:t>
            </w:r>
          </w:p>
        </w:tc>
        <w:tc>
          <w:tcPr>
            <w:tcW w:w="5935" w:type="dxa"/>
            <w:vAlign w:val="center"/>
          </w:tcPr>
          <w:p w14:paraId="70D42E23" w14:textId="77777777" w:rsidR="005056F5" w:rsidRPr="005056F5" w:rsidRDefault="005056F5" w:rsidP="005056F5">
            <w:pPr>
              <w:rPr>
                <w:bCs/>
                <w:sz w:val="28"/>
                <w:szCs w:val="28"/>
              </w:rPr>
            </w:pPr>
            <w:r w:rsidRPr="005056F5">
              <w:rPr>
                <w:bCs/>
                <w:sz w:val="28"/>
                <w:szCs w:val="28"/>
              </w:rPr>
              <w:t>Фронтальный погрузчик</w:t>
            </w:r>
          </w:p>
        </w:tc>
        <w:tc>
          <w:tcPr>
            <w:tcW w:w="3532" w:type="dxa"/>
            <w:shd w:val="clear" w:color="auto" w:fill="auto"/>
            <w:vAlign w:val="center"/>
          </w:tcPr>
          <w:p w14:paraId="16FAF525" w14:textId="77777777" w:rsidR="005056F5" w:rsidRPr="005056F5" w:rsidRDefault="005056F5" w:rsidP="005056F5">
            <w:pPr>
              <w:jc w:val="center"/>
              <w:rPr>
                <w:bCs/>
                <w:sz w:val="28"/>
                <w:szCs w:val="28"/>
              </w:rPr>
            </w:pPr>
            <w:r w:rsidRPr="005056F5">
              <w:rPr>
                <w:bCs/>
                <w:sz w:val="28"/>
                <w:szCs w:val="28"/>
              </w:rPr>
              <w:t>504,17</w:t>
            </w:r>
          </w:p>
        </w:tc>
      </w:tr>
      <w:tr w:rsidR="005056F5" w:rsidRPr="005056F5" w14:paraId="111BF612" w14:textId="77777777" w:rsidTr="00B05F4D">
        <w:trPr>
          <w:trHeight w:val="401"/>
        </w:trPr>
        <w:tc>
          <w:tcPr>
            <w:tcW w:w="6641" w:type="dxa"/>
            <w:gridSpan w:val="2"/>
            <w:vAlign w:val="center"/>
          </w:tcPr>
          <w:p w14:paraId="44DE55CD" w14:textId="77777777" w:rsidR="005056F5" w:rsidRPr="005056F5" w:rsidRDefault="005056F5" w:rsidP="005056F5">
            <w:pPr>
              <w:rPr>
                <w:bCs/>
                <w:sz w:val="28"/>
                <w:szCs w:val="28"/>
              </w:rPr>
            </w:pPr>
            <w:r w:rsidRPr="005056F5">
              <w:rPr>
                <w:bCs/>
                <w:sz w:val="28"/>
                <w:szCs w:val="28"/>
              </w:rPr>
              <w:t>Итого:</w:t>
            </w:r>
          </w:p>
        </w:tc>
        <w:tc>
          <w:tcPr>
            <w:tcW w:w="3532" w:type="dxa"/>
            <w:shd w:val="clear" w:color="auto" w:fill="auto"/>
            <w:vAlign w:val="center"/>
          </w:tcPr>
          <w:p w14:paraId="208E6095" w14:textId="77777777" w:rsidR="005056F5" w:rsidRPr="005056F5" w:rsidRDefault="005056F5" w:rsidP="005056F5">
            <w:pPr>
              <w:jc w:val="center"/>
              <w:rPr>
                <w:bCs/>
                <w:sz w:val="28"/>
                <w:szCs w:val="28"/>
              </w:rPr>
            </w:pPr>
            <w:r w:rsidRPr="005056F5">
              <w:rPr>
                <w:bCs/>
                <w:sz w:val="28"/>
                <w:szCs w:val="28"/>
              </w:rPr>
              <w:t>28087,27</w:t>
            </w:r>
          </w:p>
        </w:tc>
      </w:tr>
    </w:tbl>
    <w:p w14:paraId="78BBBE04" w14:textId="77777777" w:rsidR="005056F5" w:rsidRPr="005056F5" w:rsidRDefault="005056F5" w:rsidP="005056F5">
      <w:pPr>
        <w:jc w:val="both"/>
        <w:rPr>
          <w:sz w:val="28"/>
          <w:szCs w:val="28"/>
          <w:lang w:eastAsia="en-US"/>
        </w:rPr>
        <w:sectPr w:rsidR="005056F5" w:rsidRPr="005056F5" w:rsidSect="005056F5">
          <w:headerReference w:type="default" r:id="rId338"/>
          <w:pgSz w:w="11906" w:h="16838"/>
          <w:pgMar w:top="851" w:right="1418" w:bottom="284" w:left="1559" w:header="709" w:footer="709" w:gutter="0"/>
          <w:cols w:space="708"/>
          <w:titlePg/>
          <w:docGrid w:linePitch="360"/>
        </w:sectPr>
      </w:pPr>
    </w:p>
    <w:p w14:paraId="4B9DFD24" w14:textId="6E38E423" w:rsidR="005056F5" w:rsidRPr="008A0ACC" w:rsidRDefault="005056F5" w:rsidP="005056F5">
      <w:pPr>
        <w:tabs>
          <w:tab w:val="left" w:pos="270"/>
          <w:tab w:val="right" w:pos="9355"/>
        </w:tabs>
        <w:ind w:left="-6265" w:firstLine="16755"/>
      </w:pPr>
      <w:r w:rsidRPr="008A0ACC">
        <w:lastRenderedPageBreak/>
        <w:t xml:space="preserve">Приложение № </w:t>
      </w:r>
      <w:r>
        <w:t xml:space="preserve">86 </w:t>
      </w:r>
      <w:r w:rsidRPr="008A0ACC">
        <w:t>к протоколу № 82</w:t>
      </w:r>
    </w:p>
    <w:p w14:paraId="07052560" w14:textId="77777777" w:rsidR="005056F5" w:rsidRPr="008A0ACC" w:rsidRDefault="005056F5" w:rsidP="005056F5">
      <w:pPr>
        <w:tabs>
          <w:tab w:val="left" w:pos="3686"/>
          <w:tab w:val="left" w:pos="9498"/>
        </w:tabs>
        <w:ind w:left="-6265" w:right="-569" w:firstLine="16755"/>
      </w:pPr>
      <w:r w:rsidRPr="008A0ACC">
        <w:t>заседания правления Региональной</w:t>
      </w:r>
    </w:p>
    <w:p w14:paraId="6B777870" w14:textId="77777777" w:rsidR="005056F5" w:rsidRPr="008A0ACC" w:rsidRDefault="005056F5" w:rsidP="005056F5">
      <w:pPr>
        <w:tabs>
          <w:tab w:val="left" w:pos="3686"/>
          <w:tab w:val="left" w:pos="9498"/>
        </w:tabs>
        <w:ind w:left="-6265" w:right="-569" w:firstLine="16755"/>
      </w:pPr>
      <w:r w:rsidRPr="008A0ACC">
        <w:t>энергетической комиссии</w:t>
      </w:r>
    </w:p>
    <w:p w14:paraId="6154531A" w14:textId="77777777" w:rsidR="005056F5" w:rsidRDefault="005056F5" w:rsidP="005056F5">
      <w:pPr>
        <w:tabs>
          <w:tab w:val="left" w:pos="3686"/>
          <w:tab w:val="left" w:pos="9498"/>
        </w:tabs>
        <w:ind w:left="-6265" w:right="-569" w:firstLine="16755"/>
      </w:pPr>
      <w:r w:rsidRPr="008A0ACC">
        <w:t>Кузбасса от 28.11.2024</w:t>
      </w:r>
    </w:p>
    <w:p w14:paraId="6A467839" w14:textId="0BBA3C12" w:rsidR="005056F5" w:rsidRPr="005056F5" w:rsidRDefault="005056F5" w:rsidP="005056F5">
      <w:pPr>
        <w:tabs>
          <w:tab w:val="left" w:pos="0"/>
          <w:tab w:val="left" w:pos="3052"/>
        </w:tabs>
        <w:ind w:left="3119" w:firstLine="567"/>
        <w:rPr>
          <w:lang w:eastAsia="en-US"/>
        </w:rPr>
      </w:pPr>
      <w:r w:rsidRPr="005056F5">
        <w:rPr>
          <w:lang w:eastAsia="en-US"/>
        </w:rPr>
        <w:tab/>
      </w:r>
    </w:p>
    <w:p w14:paraId="2C7F1499" w14:textId="77777777" w:rsidR="005056F5" w:rsidRPr="005056F5" w:rsidRDefault="005056F5" w:rsidP="005056F5">
      <w:pPr>
        <w:tabs>
          <w:tab w:val="left" w:pos="0"/>
          <w:tab w:val="left" w:pos="3052"/>
        </w:tabs>
        <w:ind w:left="3544"/>
        <w:rPr>
          <w:lang w:eastAsia="en-US"/>
        </w:rPr>
      </w:pPr>
    </w:p>
    <w:p w14:paraId="22460F05" w14:textId="77777777" w:rsidR="005056F5" w:rsidRPr="005056F5" w:rsidRDefault="005056F5" w:rsidP="005056F5">
      <w:pPr>
        <w:jc w:val="center"/>
        <w:rPr>
          <w:b/>
          <w:sz w:val="28"/>
          <w:szCs w:val="28"/>
          <w:lang w:eastAsia="en-US"/>
        </w:rPr>
      </w:pPr>
      <w:r w:rsidRPr="005056F5">
        <w:rPr>
          <w:b/>
          <w:sz w:val="28"/>
          <w:szCs w:val="28"/>
          <w:lang w:eastAsia="en-US"/>
        </w:rPr>
        <w:t xml:space="preserve">Предельные тарифы </w:t>
      </w:r>
    </w:p>
    <w:p w14:paraId="74BAF9B2" w14:textId="77777777" w:rsidR="005056F5" w:rsidRPr="005056F5" w:rsidRDefault="005056F5" w:rsidP="005056F5">
      <w:pPr>
        <w:jc w:val="center"/>
        <w:rPr>
          <w:b/>
          <w:sz w:val="28"/>
          <w:szCs w:val="28"/>
          <w:lang w:eastAsia="en-US"/>
        </w:rPr>
      </w:pPr>
      <w:r w:rsidRPr="005056F5">
        <w:rPr>
          <w:b/>
          <w:sz w:val="28"/>
          <w:szCs w:val="28"/>
          <w:lang w:eastAsia="en-US"/>
        </w:rPr>
        <w:t xml:space="preserve">на захоронение твердых коммунальных отходов </w:t>
      </w:r>
    </w:p>
    <w:p w14:paraId="440A1B6C" w14:textId="77777777" w:rsidR="005056F5" w:rsidRPr="005056F5" w:rsidRDefault="005056F5" w:rsidP="005056F5">
      <w:pPr>
        <w:jc w:val="center"/>
        <w:rPr>
          <w:b/>
          <w:sz w:val="28"/>
          <w:szCs w:val="28"/>
          <w:lang w:eastAsia="en-US"/>
        </w:rPr>
      </w:pPr>
      <w:r w:rsidRPr="005056F5">
        <w:rPr>
          <w:b/>
          <w:sz w:val="28"/>
          <w:szCs w:val="28"/>
          <w:lang w:eastAsia="en-US"/>
        </w:rPr>
        <w:t>ООО «ЭкоЛэнд» (Новокузнецкий городской округ)</w:t>
      </w:r>
    </w:p>
    <w:p w14:paraId="52CADE84" w14:textId="77777777" w:rsidR="005056F5" w:rsidRPr="005056F5" w:rsidRDefault="005056F5" w:rsidP="005056F5">
      <w:pPr>
        <w:jc w:val="center"/>
        <w:rPr>
          <w:b/>
          <w:sz w:val="28"/>
          <w:szCs w:val="28"/>
          <w:lang w:eastAsia="en-US"/>
        </w:rPr>
      </w:pPr>
      <w:r w:rsidRPr="005056F5">
        <w:rPr>
          <w:b/>
          <w:sz w:val="28"/>
          <w:szCs w:val="28"/>
          <w:lang w:eastAsia="en-US"/>
        </w:rPr>
        <w:t>на период с 01.01.2021 по 31.12.2025</w:t>
      </w:r>
    </w:p>
    <w:p w14:paraId="4BC75774" w14:textId="77777777" w:rsidR="005056F5" w:rsidRPr="005056F5" w:rsidRDefault="005056F5" w:rsidP="005056F5">
      <w:pPr>
        <w:jc w:val="center"/>
        <w:rPr>
          <w:b/>
          <w:sz w:val="28"/>
          <w:szCs w:val="28"/>
          <w:lang w:eastAsia="en-US"/>
        </w:rPr>
      </w:pPr>
    </w:p>
    <w:p w14:paraId="3972CD64" w14:textId="77777777" w:rsidR="005056F5" w:rsidRPr="005056F5" w:rsidRDefault="005056F5" w:rsidP="005056F5">
      <w:pPr>
        <w:jc w:val="center"/>
        <w:rPr>
          <w:b/>
          <w:sz w:val="28"/>
          <w:szCs w:val="28"/>
          <w:lang w:eastAsia="en-US"/>
        </w:rPr>
      </w:pPr>
    </w:p>
    <w:tbl>
      <w:tblPr>
        <w:tblW w:w="14317" w:type="dxa"/>
        <w:tblInd w:w="562" w:type="dxa"/>
        <w:tblLayout w:type="fixed"/>
        <w:tblLook w:val="04A0" w:firstRow="1" w:lastRow="0" w:firstColumn="1" w:lastColumn="0" w:noHBand="0" w:noVBand="1"/>
      </w:tblPr>
      <w:tblGrid>
        <w:gridCol w:w="2410"/>
        <w:gridCol w:w="1134"/>
        <w:gridCol w:w="1134"/>
        <w:gridCol w:w="1134"/>
        <w:gridCol w:w="1134"/>
        <w:gridCol w:w="1134"/>
        <w:gridCol w:w="1275"/>
        <w:gridCol w:w="1276"/>
        <w:gridCol w:w="1134"/>
        <w:gridCol w:w="1276"/>
        <w:gridCol w:w="1276"/>
      </w:tblGrid>
      <w:tr w:rsidR="005056F5" w:rsidRPr="005056F5" w14:paraId="7C186C8C" w14:textId="77777777" w:rsidTr="00B05F4D">
        <w:trPr>
          <w:trHeight w:val="585"/>
        </w:trPr>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3E3D6A" w14:textId="77777777" w:rsidR="005056F5" w:rsidRPr="005056F5" w:rsidRDefault="005056F5" w:rsidP="005056F5">
            <w:pPr>
              <w:jc w:val="center"/>
              <w:rPr>
                <w:color w:val="000000"/>
                <w:sz w:val="28"/>
                <w:szCs w:val="28"/>
              </w:rPr>
            </w:pPr>
            <w:r w:rsidRPr="005056F5">
              <w:rPr>
                <w:color w:val="000000"/>
                <w:sz w:val="28"/>
                <w:szCs w:val="28"/>
              </w:rPr>
              <w:t>Наименование услуги</w:t>
            </w:r>
          </w:p>
        </w:tc>
        <w:tc>
          <w:tcPr>
            <w:tcW w:w="11907" w:type="dxa"/>
            <w:gridSpan w:val="10"/>
            <w:tcBorders>
              <w:top w:val="single" w:sz="4" w:space="0" w:color="auto"/>
              <w:left w:val="nil"/>
              <w:bottom w:val="single" w:sz="4" w:space="0" w:color="auto"/>
              <w:right w:val="single" w:sz="4" w:space="0" w:color="auto"/>
            </w:tcBorders>
            <w:shd w:val="clear" w:color="000000" w:fill="FFFFFF"/>
            <w:vAlign w:val="center"/>
            <w:hideMark/>
          </w:tcPr>
          <w:p w14:paraId="62C6B4F1" w14:textId="77777777" w:rsidR="005056F5" w:rsidRPr="005056F5" w:rsidRDefault="005056F5" w:rsidP="005056F5">
            <w:pPr>
              <w:jc w:val="center"/>
              <w:rPr>
                <w:color w:val="000000"/>
                <w:sz w:val="28"/>
                <w:szCs w:val="28"/>
              </w:rPr>
            </w:pPr>
            <w:r w:rsidRPr="005056F5">
              <w:rPr>
                <w:color w:val="000000"/>
                <w:sz w:val="28"/>
                <w:szCs w:val="28"/>
              </w:rPr>
              <w:t>Тариф, руб./т (без НДС)</w:t>
            </w:r>
          </w:p>
        </w:tc>
      </w:tr>
      <w:tr w:rsidR="005056F5" w:rsidRPr="005056F5" w14:paraId="2F8F7AFB" w14:textId="77777777" w:rsidTr="00B05F4D">
        <w:trPr>
          <w:trHeight w:val="551"/>
        </w:trPr>
        <w:tc>
          <w:tcPr>
            <w:tcW w:w="2410" w:type="dxa"/>
            <w:vMerge/>
            <w:tcBorders>
              <w:top w:val="single" w:sz="4" w:space="0" w:color="auto"/>
              <w:left w:val="single" w:sz="4" w:space="0" w:color="auto"/>
              <w:bottom w:val="single" w:sz="4" w:space="0" w:color="auto"/>
              <w:right w:val="single" w:sz="4" w:space="0" w:color="auto"/>
            </w:tcBorders>
            <w:vAlign w:val="center"/>
          </w:tcPr>
          <w:p w14:paraId="50091F62" w14:textId="77777777" w:rsidR="005056F5" w:rsidRPr="005056F5" w:rsidRDefault="005056F5" w:rsidP="005056F5">
            <w:pPr>
              <w:rPr>
                <w:color w:val="000000"/>
                <w:sz w:val="28"/>
                <w:szCs w:val="28"/>
              </w:rPr>
            </w:pPr>
          </w:p>
        </w:tc>
        <w:tc>
          <w:tcPr>
            <w:tcW w:w="2268" w:type="dxa"/>
            <w:gridSpan w:val="2"/>
            <w:tcBorders>
              <w:top w:val="nil"/>
              <w:left w:val="nil"/>
              <w:bottom w:val="single" w:sz="4" w:space="0" w:color="auto"/>
              <w:right w:val="single" w:sz="4" w:space="0" w:color="auto"/>
            </w:tcBorders>
            <w:shd w:val="clear" w:color="000000" w:fill="FFFFFF"/>
            <w:vAlign w:val="center"/>
          </w:tcPr>
          <w:p w14:paraId="0905DB6E" w14:textId="77777777" w:rsidR="005056F5" w:rsidRPr="005056F5" w:rsidRDefault="005056F5" w:rsidP="005056F5">
            <w:pPr>
              <w:jc w:val="center"/>
              <w:rPr>
                <w:color w:val="000000"/>
                <w:sz w:val="28"/>
                <w:szCs w:val="28"/>
              </w:rPr>
            </w:pPr>
            <w:r w:rsidRPr="005056F5">
              <w:rPr>
                <w:color w:val="000000"/>
                <w:sz w:val="28"/>
                <w:szCs w:val="28"/>
              </w:rPr>
              <w:t>2021 год</w:t>
            </w:r>
          </w:p>
        </w:tc>
        <w:tc>
          <w:tcPr>
            <w:tcW w:w="3402" w:type="dxa"/>
            <w:gridSpan w:val="3"/>
            <w:tcBorders>
              <w:top w:val="nil"/>
              <w:left w:val="nil"/>
              <w:bottom w:val="single" w:sz="4" w:space="0" w:color="auto"/>
              <w:right w:val="single" w:sz="4" w:space="0" w:color="auto"/>
            </w:tcBorders>
            <w:shd w:val="clear" w:color="000000" w:fill="FFFFFF"/>
            <w:vAlign w:val="center"/>
          </w:tcPr>
          <w:p w14:paraId="40BFC2DC" w14:textId="77777777" w:rsidR="005056F5" w:rsidRPr="005056F5" w:rsidRDefault="005056F5" w:rsidP="005056F5">
            <w:pPr>
              <w:jc w:val="center"/>
              <w:rPr>
                <w:color w:val="000000"/>
                <w:sz w:val="28"/>
                <w:szCs w:val="28"/>
              </w:rPr>
            </w:pPr>
            <w:r w:rsidRPr="005056F5">
              <w:rPr>
                <w:color w:val="000000"/>
                <w:sz w:val="28"/>
                <w:szCs w:val="28"/>
              </w:rPr>
              <w:t>2022 год</w:t>
            </w:r>
          </w:p>
        </w:tc>
        <w:tc>
          <w:tcPr>
            <w:tcW w:w="1275" w:type="dxa"/>
            <w:tcBorders>
              <w:top w:val="nil"/>
              <w:left w:val="nil"/>
              <w:bottom w:val="single" w:sz="4" w:space="0" w:color="auto"/>
              <w:right w:val="single" w:sz="4" w:space="0" w:color="auto"/>
            </w:tcBorders>
            <w:shd w:val="clear" w:color="000000" w:fill="FFFFFF"/>
            <w:vAlign w:val="center"/>
          </w:tcPr>
          <w:p w14:paraId="17A338BB" w14:textId="77777777" w:rsidR="005056F5" w:rsidRPr="005056F5" w:rsidRDefault="005056F5" w:rsidP="005056F5">
            <w:pPr>
              <w:jc w:val="center"/>
              <w:rPr>
                <w:color w:val="000000"/>
                <w:sz w:val="28"/>
                <w:szCs w:val="28"/>
              </w:rPr>
            </w:pPr>
            <w:r w:rsidRPr="005056F5">
              <w:rPr>
                <w:color w:val="000000"/>
                <w:sz w:val="28"/>
                <w:szCs w:val="28"/>
              </w:rPr>
              <w:t>2023 год</w:t>
            </w:r>
          </w:p>
        </w:tc>
        <w:tc>
          <w:tcPr>
            <w:tcW w:w="2410" w:type="dxa"/>
            <w:gridSpan w:val="2"/>
            <w:tcBorders>
              <w:top w:val="nil"/>
              <w:left w:val="nil"/>
              <w:bottom w:val="single" w:sz="4" w:space="0" w:color="auto"/>
              <w:right w:val="single" w:sz="4" w:space="0" w:color="auto"/>
            </w:tcBorders>
            <w:shd w:val="clear" w:color="000000" w:fill="FFFFFF"/>
            <w:vAlign w:val="center"/>
          </w:tcPr>
          <w:p w14:paraId="6BC42A5C" w14:textId="77777777" w:rsidR="005056F5" w:rsidRPr="005056F5" w:rsidRDefault="005056F5" w:rsidP="005056F5">
            <w:pPr>
              <w:jc w:val="center"/>
              <w:rPr>
                <w:color w:val="000000"/>
                <w:sz w:val="28"/>
                <w:szCs w:val="28"/>
              </w:rPr>
            </w:pPr>
            <w:r w:rsidRPr="005056F5">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5F99EFC0" w14:textId="77777777" w:rsidR="005056F5" w:rsidRPr="005056F5" w:rsidRDefault="005056F5" w:rsidP="005056F5">
            <w:pPr>
              <w:jc w:val="center"/>
              <w:rPr>
                <w:color w:val="000000"/>
                <w:sz w:val="28"/>
                <w:szCs w:val="28"/>
              </w:rPr>
            </w:pPr>
            <w:r w:rsidRPr="005056F5">
              <w:rPr>
                <w:color w:val="000000"/>
                <w:sz w:val="28"/>
                <w:szCs w:val="28"/>
              </w:rPr>
              <w:t>2025 год</w:t>
            </w:r>
          </w:p>
        </w:tc>
      </w:tr>
      <w:tr w:rsidR="005056F5" w:rsidRPr="005056F5" w14:paraId="5E10E84F" w14:textId="77777777" w:rsidTr="00B05F4D">
        <w:trPr>
          <w:trHeight w:val="88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E6DCE0B" w14:textId="77777777" w:rsidR="005056F5" w:rsidRPr="005056F5" w:rsidRDefault="005056F5" w:rsidP="005056F5">
            <w:pPr>
              <w:rPr>
                <w:color w:val="000000"/>
                <w:sz w:val="28"/>
                <w:szCs w:val="28"/>
              </w:rPr>
            </w:pPr>
          </w:p>
        </w:tc>
        <w:tc>
          <w:tcPr>
            <w:tcW w:w="1134" w:type="dxa"/>
            <w:tcBorders>
              <w:top w:val="nil"/>
              <w:left w:val="nil"/>
              <w:bottom w:val="single" w:sz="4" w:space="0" w:color="auto"/>
              <w:right w:val="single" w:sz="4" w:space="0" w:color="auto"/>
            </w:tcBorders>
            <w:shd w:val="clear" w:color="000000" w:fill="FFFFFF"/>
            <w:vAlign w:val="center"/>
          </w:tcPr>
          <w:p w14:paraId="45865430" w14:textId="77777777" w:rsidR="005056F5" w:rsidRPr="005056F5" w:rsidRDefault="005056F5" w:rsidP="005056F5">
            <w:pPr>
              <w:jc w:val="center"/>
              <w:rPr>
                <w:color w:val="000000"/>
              </w:rPr>
            </w:pPr>
            <w:r w:rsidRPr="005056F5">
              <w:rPr>
                <w:color w:val="000000"/>
              </w:rPr>
              <w:t xml:space="preserve">с 01.01. </w:t>
            </w:r>
          </w:p>
          <w:p w14:paraId="4D588742" w14:textId="77777777" w:rsidR="005056F5" w:rsidRPr="005056F5" w:rsidRDefault="005056F5" w:rsidP="005056F5">
            <w:pPr>
              <w:jc w:val="center"/>
              <w:rPr>
                <w:color w:val="000000"/>
              </w:rPr>
            </w:pPr>
            <w:r w:rsidRPr="005056F5">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5849D64D" w14:textId="77777777" w:rsidR="005056F5" w:rsidRPr="005056F5" w:rsidRDefault="005056F5" w:rsidP="005056F5">
            <w:pPr>
              <w:jc w:val="center"/>
              <w:rPr>
                <w:color w:val="000000"/>
              </w:rPr>
            </w:pPr>
            <w:r w:rsidRPr="005056F5">
              <w:rPr>
                <w:color w:val="000000"/>
              </w:rPr>
              <w:t xml:space="preserve">с 01.07. </w:t>
            </w:r>
          </w:p>
          <w:p w14:paraId="23AF3452" w14:textId="77777777" w:rsidR="005056F5" w:rsidRPr="005056F5" w:rsidRDefault="005056F5" w:rsidP="005056F5">
            <w:pPr>
              <w:jc w:val="center"/>
              <w:rPr>
                <w:color w:val="000000"/>
              </w:rPr>
            </w:pPr>
            <w:r w:rsidRPr="005056F5">
              <w:rPr>
                <w:color w:val="000000"/>
              </w:rPr>
              <w:t>по 31.12.</w:t>
            </w:r>
          </w:p>
        </w:tc>
        <w:tc>
          <w:tcPr>
            <w:tcW w:w="1134" w:type="dxa"/>
            <w:tcBorders>
              <w:top w:val="nil"/>
              <w:left w:val="nil"/>
              <w:bottom w:val="single" w:sz="4" w:space="0" w:color="auto"/>
              <w:right w:val="single" w:sz="4" w:space="0" w:color="auto"/>
            </w:tcBorders>
            <w:shd w:val="clear" w:color="000000" w:fill="FFFFFF"/>
            <w:vAlign w:val="center"/>
          </w:tcPr>
          <w:p w14:paraId="1376FA4B" w14:textId="77777777" w:rsidR="005056F5" w:rsidRPr="005056F5" w:rsidRDefault="005056F5" w:rsidP="005056F5">
            <w:pPr>
              <w:jc w:val="center"/>
              <w:rPr>
                <w:color w:val="000000"/>
              </w:rPr>
            </w:pPr>
            <w:r w:rsidRPr="005056F5">
              <w:rPr>
                <w:color w:val="000000"/>
              </w:rPr>
              <w:t xml:space="preserve">с 01.01. </w:t>
            </w:r>
          </w:p>
          <w:p w14:paraId="566CD42E" w14:textId="77777777" w:rsidR="005056F5" w:rsidRPr="005056F5" w:rsidRDefault="005056F5" w:rsidP="005056F5">
            <w:pPr>
              <w:jc w:val="center"/>
              <w:rPr>
                <w:color w:val="000000"/>
              </w:rPr>
            </w:pPr>
            <w:r w:rsidRPr="005056F5">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2814C6BF" w14:textId="77777777" w:rsidR="005056F5" w:rsidRPr="005056F5" w:rsidRDefault="005056F5" w:rsidP="005056F5">
            <w:pPr>
              <w:jc w:val="center"/>
              <w:rPr>
                <w:color w:val="000000"/>
              </w:rPr>
            </w:pPr>
            <w:r w:rsidRPr="005056F5">
              <w:rPr>
                <w:color w:val="000000"/>
              </w:rPr>
              <w:t>с 01.07.</w:t>
            </w:r>
          </w:p>
          <w:p w14:paraId="401965A7" w14:textId="77777777" w:rsidR="005056F5" w:rsidRPr="005056F5" w:rsidRDefault="005056F5" w:rsidP="005056F5">
            <w:pPr>
              <w:jc w:val="center"/>
              <w:rPr>
                <w:color w:val="000000"/>
              </w:rPr>
            </w:pPr>
            <w:r w:rsidRPr="005056F5">
              <w:rPr>
                <w:color w:val="000000"/>
              </w:rPr>
              <w:t>по 30.11.</w:t>
            </w:r>
          </w:p>
        </w:tc>
        <w:tc>
          <w:tcPr>
            <w:tcW w:w="1134" w:type="dxa"/>
            <w:tcBorders>
              <w:top w:val="nil"/>
              <w:left w:val="nil"/>
              <w:bottom w:val="single" w:sz="4" w:space="0" w:color="auto"/>
              <w:right w:val="single" w:sz="4" w:space="0" w:color="auto"/>
            </w:tcBorders>
            <w:shd w:val="clear" w:color="000000" w:fill="FFFFFF"/>
            <w:vAlign w:val="center"/>
          </w:tcPr>
          <w:p w14:paraId="295D9076" w14:textId="77777777" w:rsidR="005056F5" w:rsidRPr="005056F5" w:rsidRDefault="005056F5" w:rsidP="005056F5">
            <w:pPr>
              <w:jc w:val="center"/>
              <w:rPr>
                <w:color w:val="000000"/>
              </w:rPr>
            </w:pPr>
            <w:r w:rsidRPr="005056F5">
              <w:rPr>
                <w:color w:val="000000"/>
              </w:rPr>
              <w:t>с 01.12. по 31.12.</w:t>
            </w:r>
          </w:p>
        </w:tc>
        <w:tc>
          <w:tcPr>
            <w:tcW w:w="1275" w:type="dxa"/>
            <w:tcBorders>
              <w:top w:val="nil"/>
              <w:left w:val="nil"/>
              <w:bottom w:val="single" w:sz="4" w:space="0" w:color="auto"/>
              <w:right w:val="single" w:sz="4" w:space="0" w:color="auto"/>
            </w:tcBorders>
            <w:shd w:val="clear" w:color="000000" w:fill="FFFFFF"/>
            <w:vAlign w:val="center"/>
          </w:tcPr>
          <w:p w14:paraId="057BBBB6" w14:textId="77777777" w:rsidR="005056F5" w:rsidRPr="005056F5" w:rsidRDefault="005056F5" w:rsidP="005056F5">
            <w:pPr>
              <w:jc w:val="center"/>
              <w:rPr>
                <w:color w:val="000000"/>
              </w:rPr>
            </w:pPr>
            <w:r w:rsidRPr="005056F5">
              <w:rPr>
                <w:color w:val="000000"/>
              </w:rPr>
              <w:t xml:space="preserve">с 01.01. </w:t>
            </w:r>
          </w:p>
          <w:p w14:paraId="76DCFB79" w14:textId="77777777" w:rsidR="005056F5" w:rsidRPr="005056F5" w:rsidRDefault="005056F5" w:rsidP="005056F5">
            <w:pPr>
              <w:jc w:val="center"/>
              <w:rPr>
                <w:color w:val="000000"/>
              </w:rPr>
            </w:pPr>
            <w:r w:rsidRPr="005056F5">
              <w:rPr>
                <w:color w:val="000000"/>
              </w:rPr>
              <w:t>по 31.12.</w:t>
            </w:r>
          </w:p>
        </w:tc>
        <w:tc>
          <w:tcPr>
            <w:tcW w:w="1276" w:type="dxa"/>
            <w:tcBorders>
              <w:top w:val="nil"/>
              <w:left w:val="nil"/>
              <w:bottom w:val="single" w:sz="4" w:space="0" w:color="auto"/>
              <w:right w:val="single" w:sz="4" w:space="0" w:color="auto"/>
            </w:tcBorders>
            <w:shd w:val="clear" w:color="000000" w:fill="FFFFFF"/>
            <w:vAlign w:val="center"/>
          </w:tcPr>
          <w:p w14:paraId="16A8404E" w14:textId="77777777" w:rsidR="005056F5" w:rsidRPr="005056F5" w:rsidRDefault="005056F5" w:rsidP="005056F5">
            <w:pPr>
              <w:jc w:val="center"/>
              <w:rPr>
                <w:color w:val="000000"/>
              </w:rPr>
            </w:pPr>
            <w:r w:rsidRPr="005056F5">
              <w:rPr>
                <w:color w:val="000000"/>
              </w:rPr>
              <w:t xml:space="preserve">с 01.01. </w:t>
            </w:r>
          </w:p>
          <w:p w14:paraId="4FB7A0D0" w14:textId="77777777" w:rsidR="005056F5" w:rsidRPr="005056F5" w:rsidRDefault="005056F5" w:rsidP="005056F5">
            <w:pPr>
              <w:jc w:val="center"/>
              <w:rPr>
                <w:color w:val="000000"/>
              </w:rPr>
            </w:pPr>
            <w:r w:rsidRPr="005056F5">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52A13968" w14:textId="77777777" w:rsidR="005056F5" w:rsidRPr="005056F5" w:rsidRDefault="005056F5" w:rsidP="005056F5">
            <w:pPr>
              <w:jc w:val="center"/>
              <w:rPr>
                <w:color w:val="000000"/>
              </w:rPr>
            </w:pPr>
            <w:r w:rsidRPr="005056F5">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E242F90" w14:textId="77777777" w:rsidR="005056F5" w:rsidRPr="005056F5" w:rsidRDefault="005056F5" w:rsidP="005056F5">
            <w:pPr>
              <w:jc w:val="center"/>
              <w:rPr>
                <w:color w:val="000000"/>
              </w:rPr>
            </w:pPr>
            <w:r w:rsidRPr="005056F5">
              <w:rPr>
                <w:color w:val="000000"/>
              </w:rPr>
              <w:t xml:space="preserve">с 01.01. </w:t>
            </w:r>
          </w:p>
          <w:p w14:paraId="1D41668E" w14:textId="77777777" w:rsidR="005056F5" w:rsidRPr="005056F5" w:rsidRDefault="005056F5" w:rsidP="005056F5">
            <w:pPr>
              <w:jc w:val="center"/>
              <w:rPr>
                <w:color w:val="000000"/>
              </w:rPr>
            </w:pPr>
            <w:r w:rsidRPr="005056F5">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710814BF" w14:textId="77777777" w:rsidR="005056F5" w:rsidRPr="005056F5" w:rsidRDefault="005056F5" w:rsidP="005056F5">
            <w:pPr>
              <w:jc w:val="center"/>
              <w:rPr>
                <w:color w:val="000000"/>
              </w:rPr>
            </w:pPr>
            <w:r w:rsidRPr="005056F5">
              <w:rPr>
                <w:color w:val="000000"/>
              </w:rPr>
              <w:t>с 01.07. по 31.12.</w:t>
            </w:r>
          </w:p>
        </w:tc>
      </w:tr>
      <w:tr w:rsidR="005056F5" w:rsidRPr="005056F5" w14:paraId="7199C783" w14:textId="77777777" w:rsidTr="00B05F4D">
        <w:trPr>
          <w:trHeight w:val="1461"/>
        </w:trPr>
        <w:tc>
          <w:tcPr>
            <w:tcW w:w="2410" w:type="dxa"/>
            <w:tcBorders>
              <w:top w:val="nil"/>
              <w:left w:val="single" w:sz="4" w:space="0" w:color="auto"/>
              <w:bottom w:val="single" w:sz="4" w:space="0" w:color="auto"/>
              <w:right w:val="single" w:sz="4" w:space="0" w:color="auto"/>
            </w:tcBorders>
            <w:shd w:val="clear" w:color="000000" w:fill="FFFFFF"/>
            <w:vAlign w:val="center"/>
          </w:tcPr>
          <w:p w14:paraId="49AD0188" w14:textId="77777777" w:rsidR="005056F5" w:rsidRPr="005056F5" w:rsidRDefault="005056F5" w:rsidP="005056F5">
            <w:pPr>
              <w:rPr>
                <w:color w:val="000000"/>
                <w:sz w:val="28"/>
                <w:szCs w:val="28"/>
              </w:rPr>
            </w:pPr>
            <w:r w:rsidRPr="005056F5">
              <w:rPr>
                <w:sz w:val="28"/>
                <w:szCs w:val="28"/>
              </w:rPr>
              <w:t>Захоронение твердых коммунальных отходов</w:t>
            </w:r>
          </w:p>
        </w:tc>
        <w:tc>
          <w:tcPr>
            <w:tcW w:w="1134" w:type="dxa"/>
            <w:tcBorders>
              <w:top w:val="nil"/>
              <w:left w:val="nil"/>
              <w:bottom w:val="single" w:sz="4" w:space="0" w:color="auto"/>
              <w:right w:val="single" w:sz="4" w:space="0" w:color="auto"/>
            </w:tcBorders>
            <w:shd w:val="clear" w:color="000000" w:fill="FFFFFF"/>
            <w:vAlign w:val="center"/>
          </w:tcPr>
          <w:p w14:paraId="0D20884A" w14:textId="77777777" w:rsidR="005056F5" w:rsidRPr="005056F5" w:rsidRDefault="005056F5" w:rsidP="005056F5">
            <w:pPr>
              <w:jc w:val="center"/>
              <w:rPr>
                <w:sz w:val="28"/>
                <w:szCs w:val="28"/>
              </w:rPr>
            </w:pPr>
            <w:r w:rsidRPr="005056F5">
              <w:rPr>
                <w:sz w:val="28"/>
                <w:szCs w:val="28"/>
              </w:rPr>
              <w:t>967,18</w:t>
            </w:r>
          </w:p>
        </w:tc>
        <w:tc>
          <w:tcPr>
            <w:tcW w:w="1134" w:type="dxa"/>
            <w:tcBorders>
              <w:top w:val="nil"/>
              <w:left w:val="nil"/>
              <w:bottom w:val="single" w:sz="4" w:space="0" w:color="auto"/>
              <w:right w:val="single" w:sz="4" w:space="0" w:color="auto"/>
            </w:tcBorders>
            <w:shd w:val="clear" w:color="000000" w:fill="FFFFFF"/>
            <w:vAlign w:val="center"/>
          </w:tcPr>
          <w:p w14:paraId="3419361B" w14:textId="77777777" w:rsidR="005056F5" w:rsidRPr="005056F5" w:rsidRDefault="005056F5" w:rsidP="005056F5">
            <w:pPr>
              <w:jc w:val="center"/>
              <w:rPr>
                <w:sz w:val="28"/>
                <w:szCs w:val="28"/>
              </w:rPr>
            </w:pPr>
            <w:r w:rsidRPr="005056F5">
              <w:rPr>
                <w:sz w:val="28"/>
                <w:szCs w:val="28"/>
              </w:rPr>
              <w:t>1382,27</w:t>
            </w:r>
          </w:p>
        </w:tc>
        <w:tc>
          <w:tcPr>
            <w:tcW w:w="1134" w:type="dxa"/>
            <w:tcBorders>
              <w:top w:val="nil"/>
              <w:left w:val="nil"/>
              <w:bottom w:val="single" w:sz="4" w:space="0" w:color="auto"/>
              <w:right w:val="single" w:sz="4" w:space="0" w:color="auto"/>
            </w:tcBorders>
            <w:shd w:val="clear" w:color="000000" w:fill="FFFFFF"/>
            <w:vAlign w:val="center"/>
          </w:tcPr>
          <w:p w14:paraId="463D7EA1" w14:textId="77777777" w:rsidR="005056F5" w:rsidRPr="005056F5" w:rsidRDefault="005056F5" w:rsidP="005056F5">
            <w:pPr>
              <w:jc w:val="center"/>
              <w:rPr>
                <w:sz w:val="28"/>
                <w:szCs w:val="28"/>
              </w:rPr>
            </w:pPr>
            <w:r w:rsidRPr="005056F5">
              <w:rPr>
                <w:sz w:val="28"/>
                <w:szCs w:val="28"/>
              </w:rPr>
              <w:t>1382,27</w:t>
            </w:r>
          </w:p>
        </w:tc>
        <w:tc>
          <w:tcPr>
            <w:tcW w:w="1134" w:type="dxa"/>
            <w:tcBorders>
              <w:top w:val="nil"/>
              <w:left w:val="nil"/>
              <w:bottom w:val="single" w:sz="4" w:space="0" w:color="auto"/>
              <w:right w:val="single" w:sz="4" w:space="0" w:color="auto"/>
            </w:tcBorders>
            <w:shd w:val="clear" w:color="000000" w:fill="FFFFFF"/>
            <w:vAlign w:val="center"/>
          </w:tcPr>
          <w:p w14:paraId="402FB1A4" w14:textId="77777777" w:rsidR="005056F5" w:rsidRPr="005056F5" w:rsidRDefault="005056F5" w:rsidP="005056F5">
            <w:pPr>
              <w:jc w:val="center"/>
              <w:rPr>
                <w:sz w:val="28"/>
                <w:szCs w:val="28"/>
              </w:rPr>
            </w:pPr>
            <w:r w:rsidRPr="005056F5">
              <w:rPr>
                <w:sz w:val="28"/>
                <w:szCs w:val="28"/>
              </w:rPr>
              <w:t>1810,36</w:t>
            </w:r>
          </w:p>
        </w:tc>
        <w:tc>
          <w:tcPr>
            <w:tcW w:w="1134" w:type="dxa"/>
            <w:tcBorders>
              <w:top w:val="nil"/>
              <w:left w:val="nil"/>
              <w:bottom w:val="single" w:sz="4" w:space="0" w:color="auto"/>
              <w:right w:val="single" w:sz="4" w:space="0" w:color="auto"/>
            </w:tcBorders>
            <w:shd w:val="clear" w:color="000000" w:fill="FFFFFF"/>
            <w:vAlign w:val="center"/>
          </w:tcPr>
          <w:p w14:paraId="00BEC18A" w14:textId="77777777" w:rsidR="005056F5" w:rsidRPr="005056F5" w:rsidRDefault="005056F5" w:rsidP="005056F5">
            <w:pPr>
              <w:jc w:val="center"/>
              <w:rPr>
                <w:sz w:val="28"/>
                <w:szCs w:val="28"/>
              </w:rPr>
            </w:pPr>
            <w:r w:rsidRPr="005056F5">
              <w:rPr>
                <w:sz w:val="28"/>
                <w:szCs w:val="28"/>
              </w:rPr>
              <w:t>1502,53</w:t>
            </w:r>
          </w:p>
        </w:tc>
        <w:tc>
          <w:tcPr>
            <w:tcW w:w="1275" w:type="dxa"/>
            <w:tcBorders>
              <w:top w:val="nil"/>
              <w:left w:val="nil"/>
              <w:bottom w:val="single" w:sz="4" w:space="0" w:color="auto"/>
              <w:right w:val="single" w:sz="4" w:space="0" w:color="auto"/>
            </w:tcBorders>
            <w:shd w:val="clear" w:color="000000" w:fill="FFFFFF"/>
            <w:vAlign w:val="center"/>
          </w:tcPr>
          <w:p w14:paraId="31138042" w14:textId="77777777" w:rsidR="005056F5" w:rsidRPr="005056F5" w:rsidRDefault="005056F5" w:rsidP="005056F5">
            <w:pPr>
              <w:jc w:val="center"/>
              <w:rPr>
                <w:sz w:val="28"/>
                <w:szCs w:val="28"/>
                <w:highlight w:val="yellow"/>
              </w:rPr>
            </w:pPr>
            <w:r w:rsidRPr="005056F5">
              <w:rPr>
                <w:sz w:val="28"/>
                <w:szCs w:val="28"/>
              </w:rPr>
              <w:t>1502,53</w:t>
            </w:r>
          </w:p>
        </w:tc>
        <w:tc>
          <w:tcPr>
            <w:tcW w:w="1276" w:type="dxa"/>
            <w:tcBorders>
              <w:top w:val="nil"/>
              <w:left w:val="nil"/>
              <w:bottom w:val="single" w:sz="4" w:space="0" w:color="auto"/>
              <w:right w:val="single" w:sz="4" w:space="0" w:color="auto"/>
            </w:tcBorders>
            <w:shd w:val="clear" w:color="000000" w:fill="FFFFFF"/>
            <w:vAlign w:val="center"/>
          </w:tcPr>
          <w:p w14:paraId="542C3580" w14:textId="77777777" w:rsidR="005056F5" w:rsidRPr="005056F5" w:rsidRDefault="005056F5" w:rsidP="005056F5">
            <w:pPr>
              <w:jc w:val="center"/>
              <w:rPr>
                <w:sz w:val="28"/>
                <w:szCs w:val="28"/>
              </w:rPr>
            </w:pPr>
            <w:r w:rsidRPr="005056F5">
              <w:rPr>
                <w:sz w:val="28"/>
                <w:szCs w:val="28"/>
              </w:rPr>
              <w:t>1502,53</w:t>
            </w:r>
          </w:p>
        </w:tc>
        <w:tc>
          <w:tcPr>
            <w:tcW w:w="1134" w:type="dxa"/>
            <w:tcBorders>
              <w:top w:val="nil"/>
              <w:left w:val="nil"/>
              <w:bottom w:val="single" w:sz="4" w:space="0" w:color="auto"/>
              <w:right w:val="single" w:sz="4" w:space="0" w:color="auto"/>
            </w:tcBorders>
            <w:shd w:val="clear" w:color="000000" w:fill="FFFFFF"/>
            <w:vAlign w:val="center"/>
          </w:tcPr>
          <w:p w14:paraId="3F0D4674" w14:textId="77777777" w:rsidR="005056F5" w:rsidRPr="005056F5" w:rsidRDefault="005056F5" w:rsidP="005056F5">
            <w:pPr>
              <w:jc w:val="center"/>
              <w:rPr>
                <w:sz w:val="28"/>
                <w:szCs w:val="28"/>
              </w:rPr>
            </w:pPr>
            <w:r w:rsidRPr="005056F5">
              <w:rPr>
                <w:sz w:val="28"/>
                <w:szCs w:val="28"/>
              </w:rPr>
              <w:t>2602,77</w:t>
            </w:r>
          </w:p>
        </w:tc>
        <w:tc>
          <w:tcPr>
            <w:tcW w:w="1276" w:type="dxa"/>
            <w:tcBorders>
              <w:top w:val="nil"/>
              <w:left w:val="nil"/>
              <w:bottom w:val="single" w:sz="4" w:space="0" w:color="auto"/>
              <w:right w:val="single" w:sz="4" w:space="0" w:color="auto"/>
            </w:tcBorders>
            <w:shd w:val="clear" w:color="000000" w:fill="FFFFFF"/>
            <w:vAlign w:val="center"/>
          </w:tcPr>
          <w:p w14:paraId="7B54B54A" w14:textId="77777777" w:rsidR="005056F5" w:rsidRPr="005056F5" w:rsidRDefault="005056F5" w:rsidP="005056F5">
            <w:pPr>
              <w:jc w:val="center"/>
              <w:rPr>
                <w:sz w:val="28"/>
                <w:szCs w:val="28"/>
              </w:rPr>
            </w:pPr>
            <w:r w:rsidRPr="005056F5">
              <w:rPr>
                <w:sz w:val="28"/>
                <w:szCs w:val="28"/>
              </w:rPr>
              <w:t>2602,77</w:t>
            </w:r>
          </w:p>
        </w:tc>
        <w:tc>
          <w:tcPr>
            <w:tcW w:w="1276" w:type="dxa"/>
            <w:tcBorders>
              <w:top w:val="nil"/>
              <w:left w:val="nil"/>
              <w:bottom w:val="single" w:sz="4" w:space="0" w:color="auto"/>
              <w:right w:val="single" w:sz="4" w:space="0" w:color="auto"/>
            </w:tcBorders>
            <w:shd w:val="clear" w:color="000000" w:fill="FFFFFF"/>
            <w:vAlign w:val="center"/>
          </w:tcPr>
          <w:p w14:paraId="7BBBE053" w14:textId="77777777" w:rsidR="005056F5" w:rsidRPr="005056F5" w:rsidRDefault="005056F5" w:rsidP="005056F5">
            <w:pPr>
              <w:jc w:val="center"/>
              <w:rPr>
                <w:sz w:val="28"/>
                <w:szCs w:val="28"/>
              </w:rPr>
            </w:pPr>
            <w:r w:rsidRPr="005056F5">
              <w:rPr>
                <w:sz w:val="28"/>
                <w:szCs w:val="28"/>
              </w:rPr>
              <w:t>2994,45</w:t>
            </w:r>
          </w:p>
        </w:tc>
      </w:tr>
    </w:tbl>
    <w:p w14:paraId="3387D411" w14:textId="77777777" w:rsidR="005056F5" w:rsidRPr="005056F5" w:rsidRDefault="005056F5" w:rsidP="005056F5">
      <w:pPr>
        <w:ind w:firstLine="709"/>
        <w:jc w:val="right"/>
        <w:rPr>
          <w:sz w:val="28"/>
          <w:szCs w:val="28"/>
          <w:lang w:eastAsia="en-US"/>
        </w:rPr>
      </w:pPr>
    </w:p>
    <w:p w14:paraId="7CDF642B" w14:textId="77777777" w:rsidR="005056F5" w:rsidRPr="005056F5" w:rsidRDefault="005056F5" w:rsidP="005056F5">
      <w:pPr>
        <w:ind w:left="284" w:right="677" w:firstLine="425"/>
        <w:jc w:val="right"/>
        <w:rPr>
          <w:sz w:val="28"/>
          <w:szCs w:val="28"/>
          <w:lang w:eastAsia="en-US"/>
        </w:rPr>
      </w:pPr>
      <w:r w:rsidRPr="005056F5">
        <w:rPr>
          <w:sz w:val="28"/>
          <w:szCs w:val="28"/>
          <w:lang w:eastAsia="en-US"/>
        </w:rPr>
        <w:t>».</w:t>
      </w:r>
    </w:p>
    <w:p w14:paraId="11C1F1B3" w14:textId="77777777" w:rsidR="005056F5" w:rsidRDefault="005056F5" w:rsidP="00112539">
      <w:pPr>
        <w:jc w:val="both"/>
        <w:rPr>
          <w:bCs/>
          <w:sz w:val="28"/>
          <w:lang w:eastAsia="en-US"/>
        </w:rPr>
        <w:sectPr w:rsidR="005056F5" w:rsidSect="005056F5">
          <w:pgSz w:w="16838" w:h="11906" w:orient="landscape"/>
          <w:pgMar w:top="1701" w:right="1134" w:bottom="567" w:left="1134" w:header="567" w:footer="709" w:gutter="0"/>
          <w:cols w:space="708"/>
          <w:titlePg/>
          <w:docGrid w:linePitch="360"/>
        </w:sectPr>
      </w:pPr>
    </w:p>
    <w:p w14:paraId="58622D6D" w14:textId="11822EAC" w:rsidR="005056F5" w:rsidRPr="008A0ACC" w:rsidRDefault="005056F5" w:rsidP="005056F5">
      <w:pPr>
        <w:tabs>
          <w:tab w:val="left" w:pos="270"/>
          <w:tab w:val="right" w:pos="9355"/>
        </w:tabs>
        <w:ind w:left="-6265" w:firstLine="16755"/>
      </w:pPr>
      <w:r w:rsidRPr="008A0ACC">
        <w:lastRenderedPageBreak/>
        <w:t xml:space="preserve">Приложение № </w:t>
      </w:r>
      <w:r>
        <w:t xml:space="preserve">87 </w:t>
      </w:r>
      <w:r w:rsidRPr="008A0ACC">
        <w:t>к протоколу № 82</w:t>
      </w:r>
    </w:p>
    <w:p w14:paraId="4975A0CA" w14:textId="77777777" w:rsidR="005056F5" w:rsidRPr="008A0ACC" w:rsidRDefault="005056F5" w:rsidP="005056F5">
      <w:pPr>
        <w:tabs>
          <w:tab w:val="left" w:pos="3686"/>
          <w:tab w:val="left" w:pos="9498"/>
        </w:tabs>
        <w:ind w:left="-6265" w:right="-569" w:firstLine="16755"/>
      </w:pPr>
      <w:r w:rsidRPr="008A0ACC">
        <w:t>заседания правления Региональной</w:t>
      </w:r>
    </w:p>
    <w:p w14:paraId="40A63854" w14:textId="77777777" w:rsidR="005056F5" w:rsidRPr="008A0ACC" w:rsidRDefault="005056F5" w:rsidP="005056F5">
      <w:pPr>
        <w:tabs>
          <w:tab w:val="left" w:pos="3686"/>
          <w:tab w:val="left" w:pos="9498"/>
        </w:tabs>
        <w:ind w:left="-6265" w:right="-569" w:firstLine="16755"/>
      </w:pPr>
      <w:r w:rsidRPr="008A0ACC">
        <w:t>энергетической комиссии</w:t>
      </w:r>
    </w:p>
    <w:p w14:paraId="43CBCB47" w14:textId="77777777" w:rsidR="005056F5" w:rsidRDefault="005056F5" w:rsidP="005056F5">
      <w:pPr>
        <w:tabs>
          <w:tab w:val="left" w:pos="3686"/>
          <w:tab w:val="left" w:pos="9498"/>
        </w:tabs>
        <w:ind w:left="-6265" w:right="-569" w:firstLine="16755"/>
      </w:pPr>
      <w:r w:rsidRPr="008A0ACC">
        <w:t>Кузбасса от 28.11.2024</w:t>
      </w:r>
    </w:p>
    <w:tbl>
      <w:tblPr>
        <w:tblW w:w="5000" w:type="pct"/>
        <w:jc w:val="center"/>
        <w:tblLook w:val="04A0" w:firstRow="1" w:lastRow="0" w:firstColumn="1" w:lastColumn="0" w:noHBand="0" w:noVBand="1"/>
      </w:tblPr>
      <w:tblGrid>
        <w:gridCol w:w="400"/>
        <w:gridCol w:w="506"/>
        <w:gridCol w:w="2034"/>
        <w:gridCol w:w="556"/>
        <w:gridCol w:w="1022"/>
        <w:gridCol w:w="1001"/>
        <w:gridCol w:w="1103"/>
        <w:gridCol w:w="1022"/>
        <w:gridCol w:w="1103"/>
        <w:gridCol w:w="1069"/>
        <w:gridCol w:w="1001"/>
        <w:gridCol w:w="957"/>
        <w:gridCol w:w="2791"/>
      </w:tblGrid>
      <w:tr w:rsidR="00110956" w:rsidRPr="00110956" w14:paraId="0E7098B8" w14:textId="77777777" w:rsidTr="00110956">
        <w:trPr>
          <w:trHeight w:val="705"/>
          <w:jc w:val="center"/>
        </w:trPr>
        <w:tc>
          <w:tcPr>
            <w:tcW w:w="500" w:type="dxa"/>
            <w:tcBorders>
              <w:top w:val="nil"/>
              <w:left w:val="nil"/>
              <w:bottom w:val="nil"/>
              <w:right w:val="nil"/>
            </w:tcBorders>
            <w:shd w:val="clear" w:color="auto" w:fill="auto"/>
            <w:noWrap/>
            <w:vAlign w:val="bottom"/>
            <w:hideMark/>
          </w:tcPr>
          <w:p w14:paraId="43A74885" w14:textId="77777777" w:rsidR="00110956" w:rsidRPr="00110956" w:rsidRDefault="00110956" w:rsidP="00110956">
            <w:pPr>
              <w:rPr>
                <w:sz w:val="12"/>
                <w:szCs w:val="12"/>
              </w:rPr>
            </w:pP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5ED16"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w:t>
            </w:r>
          </w:p>
        </w:tc>
        <w:tc>
          <w:tcPr>
            <w:tcW w:w="3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5258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Наименование показателя</w:t>
            </w:r>
          </w:p>
        </w:tc>
        <w:tc>
          <w:tcPr>
            <w:tcW w:w="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CAEC4"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Ед. изм.</w:t>
            </w:r>
          </w:p>
        </w:tc>
        <w:tc>
          <w:tcPr>
            <w:tcW w:w="2896" w:type="dxa"/>
            <w:gridSpan w:val="2"/>
            <w:tcBorders>
              <w:top w:val="single" w:sz="4" w:space="0" w:color="auto"/>
              <w:left w:val="nil"/>
              <w:bottom w:val="single" w:sz="4" w:space="0" w:color="auto"/>
              <w:right w:val="single" w:sz="4" w:space="0" w:color="000000"/>
            </w:tcBorders>
            <w:shd w:val="clear" w:color="auto" w:fill="auto"/>
            <w:vAlign w:val="center"/>
            <w:hideMark/>
          </w:tcPr>
          <w:p w14:paraId="55795411"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2023 год (с учетом корректировки)</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2A9AF93A"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2024 год (с учетом корректировки)</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1657F2E0"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2025 год</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470D35D2" w14:textId="77777777" w:rsidR="00110956" w:rsidRPr="00110956" w:rsidRDefault="00110956" w:rsidP="00110956">
            <w:pPr>
              <w:jc w:val="center"/>
              <w:rPr>
                <w:rFonts w:ascii="Tahoma" w:hAnsi="Tahoma" w:cs="Tahoma"/>
                <w:b/>
                <w:bCs/>
                <w:color w:val="000000"/>
                <w:sz w:val="12"/>
                <w:szCs w:val="12"/>
              </w:rPr>
            </w:pPr>
            <w:r w:rsidRPr="00110956">
              <w:rPr>
                <w:rFonts w:ascii="Tahoma" w:hAnsi="Tahoma" w:cs="Tahoma"/>
                <w:b/>
                <w:bCs/>
                <w:color w:val="000000"/>
                <w:sz w:val="12"/>
                <w:szCs w:val="12"/>
              </w:rPr>
              <w:t>2025 год (с учетом корректировки)</w:t>
            </w:r>
          </w:p>
        </w:tc>
        <w:tc>
          <w:tcPr>
            <w:tcW w:w="4332" w:type="dxa"/>
            <w:gridSpan w:val="3"/>
            <w:tcBorders>
              <w:top w:val="single" w:sz="4" w:space="0" w:color="auto"/>
              <w:left w:val="nil"/>
              <w:bottom w:val="single" w:sz="4" w:space="0" w:color="auto"/>
              <w:right w:val="single" w:sz="4" w:space="0" w:color="auto"/>
            </w:tcBorders>
            <w:shd w:val="clear" w:color="auto" w:fill="auto"/>
            <w:vAlign w:val="center"/>
            <w:hideMark/>
          </w:tcPr>
          <w:p w14:paraId="60D686D7"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2025 год (с учетом корректировки)</w:t>
            </w:r>
          </w:p>
        </w:tc>
        <w:tc>
          <w:tcPr>
            <w:tcW w:w="4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FBFDF"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Обоснование отклонений</w:t>
            </w:r>
          </w:p>
        </w:tc>
      </w:tr>
      <w:tr w:rsidR="00110956" w:rsidRPr="00110956" w14:paraId="5B757453" w14:textId="77777777" w:rsidTr="00110956">
        <w:trPr>
          <w:trHeight w:val="690"/>
          <w:jc w:val="center"/>
        </w:trPr>
        <w:tc>
          <w:tcPr>
            <w:tcW w:w="500" w:type="dxa"/>
            <w:tcBorders>
              <w:top w:val="nil"/>
              <w:left w:val="nil"/>
              <w:bottom w:val="nil"/>
              <w:right w:val="nil"/>
            </w:tcBorders>
            <w:shd w:val="clear" w:color="auto" w:fill="auto"/>
            <w:noWrap/>
            <w:vAlign w:val="bottom"/>
            <w:hideMark/>
          </w:tcPr>
          <w:p w14:paraId="109F81FF" w14:textId="77777777" w:rsidR="00110956" w:rsidRPr="00110956" w:rsidRDefault="00110956" w:rsidP="00110956">
            <w:pPr>
              <w:jc w:val="center"/>
              <w:rPr>
                <w:rFonts w:ascii="Tahoma" w:hAnsi="Tahoma" w:cs="Tahoma"/>
                <w:b/>
                <w:bCs/>
                <w:sz w:val="12"/>
                <w:szCs w:val="12"/>
              </w:rPr>
            </w:pP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4ABB20" w14:textId="77777777" w:rsidR="00110956" w:rsidRPr="00110956" w:rsidRDefault="00110956" w:rsidP="00110956">
            <w:pPr>
              <w:rPr>
                <w:rFonts w:ascii="Tahoma" w:hAnsi="Tahoma" w:cs="Tahoma"/>
                <w:b/>
                <w:bCs/>
                <w:sz w:val="12"/>
                <w:szCs w:val="12"/>
              </w:rPr>
            </w:pPr>
          </w:p>
        </w:tc>
        <w:tc>
          <w:tcPr>
            <w:tcW w:w="3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F989E7" w14:textId="77777777" w:rsidR="00110956" w:rsidRPr="00110956" w:rsidRDefault="00110956" w:rsidP="00110956">
            <w:pPr>
              <w:rPr>
                <w:rFonts w:ascii="Tahoma" w:hAnsi="Tahoma" w:cs="Tahoma"/>
                <w:b/>
                <w:bCs/>
                <w:sz w:val="12"/>
                <w:szCs w:val="12"/>
              </w:rPr>
            </w:pPr>
          </w:p>
        </w:tc>
        <w:tc>
          <w:tcPr>
            <w:tcW w:w="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2C1D23" w14:textId="77777777" w:rsidR="00110956" w:rsidRPr="00110956" w:rsidRDefault="00110956" w:rsidP="00110956">
            <w:pPr>
              <w:rPr>
                <w:rFonts w:ascii="Tahoma" w:hAnsi="Tahoma" w:cs="Tahoma"/>
                <w:b/>
                <w:bCs/>
                <w:sz w:val="12"/>
                <w:szCs w:val="12"/>
              </w:rPr>
            </w:pPr>
          </w:p>
        </w:tc>
        <w:tc>
          <w:tcPr>
            <w:tcW w:w="1464" w:type="dxa"/>
            <w:tcBorders>
              <w:top w:val="nil"/>
              <w:left w:val="nil"/>
              <w:bottom w:val="single" w:sz="4" w:space="0" w:color="auto"/>
              <w:right w:val="single" w:sz="4" w:space="0" w:color="auto"/>
            </w:tcBorders>
            <w:shd w:val="clear" w:color="auto" w:fill="auto"/>
            <w:vAlign w:val="center"/>
            <w:hideMark/>
          </w:tcPr>
          <w:p w14:paraId="4666A6B9"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Утверждено регулирующим органом</w:t>
            </w:r>
          </w:p>
        </w:tc>
        <w:tc>
          <w:tcPr>
            <w:tcW w:w="1432" w:type="dxa"/>
            <w:tcBorders>
              <w:top w:val="nil"/>
              <w:left w:val="nil"/>
              <w:bottom w:val="single" w:sz="4" w:space="0" w:color="auto"/>
              <w:right w:val="single" w:sz="4" w:space="0" w:color="auto"/>
            </w:tcBorders>
            <w:shd w:val="clear" w:color="auto" w:fill="auto"/>
            <w:vAlign w:val="center"/>
            <w:hideMark/>
          </w:tcPr>
          <w:p w14:paraId="6B16ED55"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ФАКТ</w:t>
            </w:r>
          </w:p>
        </w:tc>
        <w:tc>
          <w:tcPr>
            <w:tcW w:w="1589" w:type="dxa"/>
            <w:tcBorders>
              <w:top w:val="nil"/>
              <w:left w:val="nil"/>
              <w:bottom w:val="single" w:sz="4" w:space="0" w:color="auto"/>
              <w:right w:val="single" w:sz="4" w:space="0" w:color="auto"/>
            </w:tcBorders>
            <w:shd w:val="clear" w:color="auto" w:fill="auto"/>
            <w:vAlign w:val="center"/>
            <w:hideMark/>
          </w:tcPr>
          <w:p w14:paraId="699BC5D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Предложение регулирующего органа</w:t>
            </w:r>
          </w:p>
        </w:tc>
        <w:tc>
          <w:tcPr>
            <w:tcW w:w="1464" w:type="dxa"/>
            <w:tcBorders>
              <w:top w:val="nil"/>
              <w:left w:val="nil"/>
              <w:bottom w:val="single" w:sz="4" w:space="0" w:color="auto"/>
              <w:right w:val="single" w:sz="4" w:space="0" w:color="auto"/>
            </w:tcBorders>
            <w:shd w:val="clear" w:color="auto" w:fill="auto"/>
            <w:vAlign w:val="center"/>
            <w:hideMark/>
          </w:tcPr>
          <w:p w14:paraId="1800F184"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Утверждено регулирующим органом</w:t>
            </w:r>
          </w:p>
        </w:tc>
        <w:tc>
          <w:tcPr>
            <w:tcW w:w="1589" w:type="dxa"/>
            <w:tcBorders>
              <w:top w:val="nil"/>
              <w:left w:val="nil"/>
              <w:bottom w:val="single" w:sz="4" w:space="0" w:color="auto"/>
              <w:right w:val="single" w:sz="4" w:space="0" w:color="auto"/>
            </w:tcBorders>
            <w:shd w:val="clear" w:color="auto" w:fill="auto"/>
            <w:vAlign w:val="center"/>
            <w:hideMark/>
          </w:tcPr>
          <w:p w14:paraId="773E21D4" w14:textId="77777777" w:rsidR="00110956" w:rsidRPr="00110956" w:rsidRDefault="00110956" w:rsidP="00110956">
            <w:pPr>
              <w:jc w:val="center"/>
              <w:rPr>
                <w:rFonts w:ascii="Tahoma" w:hAnsi="Tahoma" w:cs="Tahoma"/>
                <w:b/>
                <w:bCs/>
                <w:color w:val="000000"/>
                <w:sz w:val="12"/>
                <w:szCs w:val="12"/>
              </w:rPr>
            </w:pPr>
            <w:r w:rsidRPr="00110956">
              <w:rPr>
                <w:rFonts w:ascii="Tahoma" w:hAnsi="Tahoma" w:cs="Tahoma"/>
                <w:b/>
                <w:bCs/>
                <w:color w:val="000000"/>
                <w:sz w:val="12"/>
                <w:szCs w:val="12"/>
              </w:rPr>
              <w:t>Предложение организации</w:t>
            </w:r>
          </w:p>
        </w:tc>
        <w:tc>
          <w:tcPr>
            <w:tcW w:w="1537" w:type="dxa"/>
            <w:tcBorders>
              <w:top w:val="nil"/>
              <w:left w:val="nil"/>
              <w:bottom w:val="single" w:sz="4" w:space="0" w:color="auto"/>
              <w:right w:val="single" w:sz="4" w:space="0" w:color="auto"/>
            </w:tcBorders>
            <w:shd w:val="clear" w:color="auto" w:fill="auto"/>
            <w:vAlign w:val="center"/>
            <w:hideMark/>
          </w:tcPr>
          <w:p w14:paraId="25A4A9CB"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Предложение регулирующего органа</w:t>
            </w:r>
          </w:p>
        </w:tc>
        <w:tc>
          <w:tcPr>
            <w:tcW w:w="1432" w:type="dxa"/>
            <w:tcBorders>
              <w:top w:val="nil"/>
              <w:left w:val="nil"/>
              <w:bottom w:val="single" w:sz="4" w:space="0" w:color="auto"/>
              <w:right w:val="single" w:sz="4" w:space="0" w:color="auto"/>
            </w:tcBorders>
            <w:shd w:val="clear" w:color="auto" w:fill="auto"/>
            <w:vAlign w:val="center"/>
            <w:hideMark/>
          </w:tcPr>
          <w:p w14:paraId="39129A40"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с 01.01.2025 по30.06.2025</w:t>
            </w:r>
          </w:p>
        </w:tc>
        <w:tc>
          <w:tcPr>
            <w:tcW w:w="1363" w:type="dxa"/>
            <w:tcBorders>
              <w:top w:val="nil"/>
              <w:left w:val="nil"/>
              <w:bottom w:val="single" w:sz="4" w:space="0" w:color="auto"/>
              <w:right w:val="single" w:sz="4" w:space="0" w:color="auto"/>
            </w:tcBorders>
            <w:shd w:val="clear" w:color="auto" w:fill="auto"/>
            <w:vAlign w:val="center"/>
            <w:hideMark/>
          </w:tcPr>
          <w:p w14:paraId="19B46A5C"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с 01.07.2025 по31.12.2025</w:t>
            </w:r>
          </w:p>
        </w:tc>
        <w:tc>
          <w:tcPr>
            <w:tcW w:w="42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610E7C" w14:textId="77777777" w:rsidR="00110956" w:rsidRPr="00110956" w:rsidRDefault="00110956" w:rsidP="00110956">
            <w:pPr>
              <w:rPr>
                <w:rFonts w:ascii="Tahoma" w:hAnsi="Tahoma" w:cs="Tahoma"/>
                <w:b/>
                <w:bCs/>
                <w:sz w:val="12"/>
                <w:szCs w:val="12"/>
              </w:rPr>
            </w:pPr>
          </w:p>
        </w:tc>
      </w:tr>
      <w:tr w:rsidR="00110956" w:rsidRPr="00110956" w14:paraId="7255B601" w14:textId="77777777" w:rsidTr="00110956">
        <w:trPr>
          <w:trHeight w:val="1140"/>
          <w:jc w:val="center"/>
        </w:trPr>
        <w:tc>
          <w:tcPr>
            <w:tcW w:w="500" w:type="dxa"/>
            <w:tcBorders>
              <w:top w:val="nil"/>
              <w:left w:val="nil"/>
              <w:bottom w:val="nil"/>
              <w:right w:val="nil"/>
            </w:tcBorders>
            <w:shd w:val="clear" w:color="auto" w:fill="auto"/>
            <w:noWrap/>
            <w:vAlign w:val="bottom"/>
            <w:hideMark/>
          </w:tcPr>
          <w:p w14:paraId="43FC86B8" w14:textId="77777777" w:rsidR="00110956" w:rsidRPr="00110956" w:rsidRDefault="00110956" w:rsidP="00110956">
            <w:pPr>
              <w:jc w:val="center"/>
              <w:rPr>
                <w:rFonts w:ascii="Tahoma" w:hAnsi="Tahoma" w:cs="Tahoma"/>
                <w:b/>
                <w:bCs/>
                <w:sz w:val="12"/>
                <w:szCs w:val="12"/>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9C91044"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1</w:t>
            </w:r>
          </w:p>
        </w:tc>
        <w:tc>
          <w:tcPr>
            <w:tcW w:w="3030" w:type="dxa"/>
            <w:tcBorders>
              <w:top w:val="nil"/>
              <w:left w:val="nil"/>
              <w:bottom w:val="single" w:sz="4" w:space="0" w:color="auto"/>
              <w:right w:val="single" w:sz="4" w:space="0" w:color="auto"/>
            </w:tcBorders>
            <w:shd w:val="clear" w:color="auto" w:fill="auto"/>
            <w:vAlign w:val="center"/>
            <w:hideMark/>
          </w:tcPr>
          <w:p w14:paraId="4181EF39"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Общий объём,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30C3347A"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w:t>
            </w:r>
          </w:p>
        </w:tc>
        <w:tc>
          <w:tcPr>
            <w:tcW w:w="1464" w:type="dxa"/>
            <w:tcBorders>
              <w:top w:val="nil"/>
              <w:left w:val="nil"/>
              <w:bottom w:val="single" w:sz="4" w:space="0" w:color="auto"/>
              <w:right w:val="single" w:sz="4" w:space="0" w:color="auto"/>
            </w:tcBorders>
            <w:shd w:val="clear" w:color="auto" w:fill="auto"/>
            <w:noWrap/>
            <w:vAlign w:val="center"/>
            <w:hideMark/>
          </w:tcPr>
          <w:p w14:paraId="4BC0ECD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253 886,54</w:t>
            </w:r>
          </w:p>
        </w:tc>
        <w:tc>
          <w:tcPr>
            <w:tcW w:w="1432" w:type="dxa"/>
            <w:tcBorders>
              <w:top w:val="nil"/>
              <w:left w:val="nil"/>
              <w:bottom w:val="single" w:sz="4" w:space="0" w:color="auto"/>
              <w:right w:val="single" w:sz="4" w:space="0" w:color="auto"/>
            </w:tcBorders>
            <w:shd w:val="clear" w:color="auto" w:fill="auto"/>
            <w:noWrap/>
            <w:vAlign w:val="center"/>
            <w:hideMark/>
          </w:tcPr>
          <w:p w14:paraId="434A904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261 440,49</w:t>
            </w:r>
          </w:p>
        </w:tc>
        <w:tc>
          <w:tcPr>
            <w:tcW w:w="1589" w:type="dxa"/>
            <w:tcBorders>
              <w:top w:val="nil"/>
              <w:left w:val="nil"/>
              <w:bottom w:val="single" w:sz="4" w:space="0" w:color="auto"/>
              <w:right w:val="single" w:sz="4" w:space="0" w:color="auto"/>
            </w:tcBorders>
            <w:shd w:val="clear" w:color="auto" w:fill="auto"/>
            <w:noWrap/>
            <w:vAlign w:val="center"/>
            <w:hideMark/>
          </w:tcPr>
          <w:p w14:paraId="1E8DD90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251 943,53</w:t>
            </w:r>
          </w:p>
        </w:tc>
        <w:tc>
          <w:tcPr>
            <w:tcW w:w="1464" w:type="dxa"/>
            <w:tcBorders>
              <w:top w:val="nil"/>
              <w:left w:val="nil"/>
              <w:bottom w:val="single" w:sz="4" w:space="0" w:color="auto"/>
              <w:right w:val="single" w:sz="4" w:space="0" w:color="auto"/>
            </w:tcBorders>
            <w:shd w:val="clear" w:color="auto" w:fill="auto"/>
            <w:noWrap/>
            <w:vAlign w:val="center"/>
            <w:hideMark/>
          </w:tcPr>
          <w:p w14:paraId="42CB7DD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108 720,00</w:t>
            </w:r>
          </w:p>
        </w:tc>
        <w:tc>
          <w:tcPr>
            <w:tcW w:w="1589" w:type="dxa"/>
            <w:tcBorders>
              <w:top w:val="nil"/>
              <w:left w:val="nil"/>
              <w:bottom w:val="single" w:sz="4" w:space="0" w:color="auto"/>
              <w:right w:val="single" w:sz="4" w:space="0" w:color="auto"/>
            </w:tcBorders>
            <w:shd w:val="clear" w:color="auto" w:fill="auto"/>
            <w:noWrap/>
            <w:vAlign w:val="center"/>
            <w:hideMark/>
          </w:tcPr>
          <w:p w14:paraId="13A87A74"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265 006,49</w:t>
            </w:r>
          </w:p>
        </w:tc>
        <w:tc>
          <w:tcPr>
            <w:tcW w:w="1537" w:type="dxa"/>
            <w:tcBorders>
              <w:top w:val="nil"/>
              <w:left w:val="nil"/>
              <w:bottom w:val="single" w:sz="4" w:space="0" w:color="auto"/>
              <w:right w:val="single" w:sz="4" w:space="0" w:color="auto"/>
            </w:tcBorders>
            <w:shd w:val="clear" w:color="auto" w:fill="auto"/>
            <w:noWrap/>
            <w:vAlign w:val="center"/>
            <w:hideMark/>
          </w:tcPr>
          <w:p w14:paraId="416E6E9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265 006,49</w:t>
            </w:r>
          </w:p>
        </w:tc>
        <w:tc>
          <w:tcPr>
            <w:tcW w:w="1432" w:type="dxa"/>
            <w:tcBorders>
              <w:top w:val="nil"/>
              <w:left w:val="nil"/>
              <w:bottom w:val="single" w:sz="4" w:space="0" w:color="auto"/>
              <w:right w:val="single" w:sz="4" w:space="0" w:color="auto"/>
            </w:tcBorders>
            <w:shd w:val="clear" w:color="auto" w:fill="auto"/>
            <w:noWrap/>
            <w:vAlign w:val="center"/>
            <w:hideMark/>
          </w:tcPr>
          <w:p w14:paraId="44953E0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132 503,25</w:t>
            </w:r>
          </w:p>
        </w:tc>
        <w:tc>
          <w:tcPr>
            <w:tcW w:w="1363" w:type="dxa"/>
            <w:tcBorders>
              <w:top w:val="nil"/>
              <w:left w:val="nil"/>
              <w:bottom w:val="single" w:sz="4" w:space="0" w:color="auto"/>
              <w:right w:val="single" w:sz="4" w:space="0" w:color="auto"/>
            </w:tcBorders>
            <w:shd w:val="clear" w:color="auto" w:fill="auto"/>
            <w:noWrap/>
            <w:vAlign w:val="center"/>
            <w:hideMark/>
          </w:tcPr>
          <w:p w14:paraId="2C7A05C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132 503,25</w:t>
            </w:r>
          </w:p>
        </w:tc>
        <w:tc>
          <w:tcPr>
            <w:tcW w:w="4203" w:type="dxa"/>
            <w:tcBorders>
              <w:top w:val="nil"/>
              <w:left w:val="nil"/>
              <w:bottom w:val="single" w:sz="4" w:space="0" w:color="auto"/>
              <w:right w:val="single" w:sz="4" w:space="0" w:color="auto"/>
            </w:tcBorders>
            <w:shd w:val="clear" w:color="auto" w:fill="auto"/>
            <w:vAlign w:val="center"/>
            <w:hideMark/>
          </w:tcPr>
          <w:p w14:paraId="603BD48B" w14:textId="77777777" w:rsidR="00110956" w:rsidRPr="00110956" w:rsidRDefault="00110956" w:rsidP="00110956">
            <w:pPr>
              <w:rPr>
                <w:rFonts w:ascii="Tahoma" w:hAnsi="Tahoma" w:cs="Tahoma"/>
                <w:sz w:val="12"/>
                <w:szCs w:val="12"/>
              </w:rPr>
            </w:pPr>
            <w:r w:rsidRPr="00110956">
              <w:rPr>
                <w:rFonts w:ascii="Tahoma" w:hAnsi="Tahoma" w:cs="Tahoma"/>
                <w:sz w:val="12"/>
                <w:szCs w:val="12"/>
              </w:rPr>
              <w:t>учтено в соответствии с расчетом, выполненным по методическим указаниям</w:t>
            </w:r>
          </w:p>
        </w:tc>
      </w:tr>
      <w:tr w:rsidR="00110956" w:rsidRPr="00110956" w14:paraId="71DBA148" w14:textId="77777777" w:rsidTr="00110956">
        <w:trPr>
          <w:trHeight w:val="570"/>
          <w:jc w:val="center"/>
        </w:trPr>
        <w:tc>
          <w:tcPr>
            <w:tcW w:w="500" w:type="dxa"/>
            <w:tcBorders>
              <w:top w:val="nil"/>
              <w:left w:val="nil"/>
              <w:bottom w:val="nil"/>
              <w:right w:val="nil"/>
            </w:tcBorders>
            <w:shd w:val="clear" w:color="auto" w:fill="auto"/>
            <w:noWrap/>
            <w:vAlign w:val="bottom"/>
            <w:hideMark/>
          </w:tcPr>
          <w:p w14:paraId="5D343893" w14:textId="77777777" w:rsidR="00110956" w:rsidRPr="00110956" w:rsidRDefault="00110956" w:rsidP="00110956">
            <w:pPr>
              <w:rPr>
                <w:rFonts w:ascii="Tahoma" w:hAnsi="Tahoma" w:cs="Tahoma"/>
                <w:sz w:val="12"/>
                <w:szCs w:val="12"/>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76B551E"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w:t>
            </w:r>
          </w:p>
        </w:tc>
        <w:tc>
          <w:tcPr>
            <w:tcW w:w="3030" w:type="dxa"/>
            <w:tcBorders>
              <w:top w:val="nil"/>
              <w:left w:val="nil"/>
              <w:bottom w:val="single" w:sz="4" w:space="0" w:color="auto"/>
              <w:right w:val="single" w:sz="4" w:space="0" w:color="auto"/>
            </w:tcBorders>
            <w:shd w:val="clear" w:color="auto" w:fill="auto"/>
            <w:vAlign w:val="center"/>
            <w:hideMark/>
          </w:tcPr>
          <w:p w14:paraId="2BAD2116"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Себестоимость</w:t>
            </w:r>
          </w:p>
        </w:tc>
        <w:tc>
          <w:tcPr>
            <w:tcW w:w="712" w:type="dxa"/>
            <w:tcBorders>
              <w:top w:val="nil"/>
              <w:left w:val="nil"/>
              <w:bottom w:val="single" w:sz="4" w:space="0" w:color="auto"/>
              <w:right w:val="single" w:sz="4" w:space="0" w:color="auto"/>
            </w:tcBorders>
            <w:shd w:val="clear" w:color="auto" w:fill="auto"/>
            <w:vAlign w:val="center"/>
            <w:hideMark/>
          </w:tcPr>
          <w:p w14:paraId="2BDB23E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0FC553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302 637,71</w:t>
            </w:r>
          </w:p>
        </w:tc>
        <w:tc>
          <w:tcPr>
            <w:tcW w:w="1432" w:type="dxa"/>
            <w:tcBorders>
              <w:top w:val="nil"/>
              <w:left w:val="nil"/>
              <w:bottom w:val="single" w:sz="4" w:space="0" w:color="auto"/>
              <w:right w:val="single" w:sz="4" w:space="0" w:color="auto"/>
            </w:tcBorders>
            <w:shd w:val="clear" w:color="auto" w:fill="auto"/>
            <w:noWrap/>
            <w:vAlign w:val="center"/>
            <w:hideMark/>
          </w:tcPr>
          <w:p w14:paraId="3B5EF19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363 678,44</w:t>
            </w:r>
          </w:p>
        </w:tc>
        <w:tc>
          <w:tcPr>
            <w:tcW w:w="1589" w:type="dxa"/>
            <w:tcBorders>
              <w:top w:val="nil"/>
              <w:left w:val="nil"/>
              <w:bottom w:val="single" w:sz="4" w:space="0" w:color="auto"/>
              <w:right w:val="single" w:sz="4" w:space="0" w:color="auto"/>
            </w:tcBorders>
            <w:shd w:val="clear" w:color="auto" w:fill="auto"/>
            <w:noWrap/>
            <w:vAlign w:val="center"/>
            <w:hideMark/>
          </w:tcPr>
          <w:p w14:paraId="4466B49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319 040,48</w:t>
            </w:r>
          </w:p>
        </w:tc>
        <w:tc>
          <w:tcPr>
            <w:tcW w:w="1464" w:type="dxa"/>
            <w:tcBorders>
              <w:top w:val="nil"/>
              <w:left w:val="nil"/>
              <w:bottom w:val="single" w:sz="4" w:space="0" w:color="auto"/>
              <w:right w:val="single" w:sz="4" w:space="0" w:color="auto"/>
            </w:tcBorders>
            <w:shd w:val="clear" w:color="auto" w:fill="auto"/>
            <w:noWrap/>
            <w:vAlign w:val="center"/>
            <w:hideMark/>
          </w:tcPr>
          <w:p w14:paraId="332B38C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162 176,30</w:t>
            </w:r>
          </w:p>
        </w:tc>
        <w:tc>
          <w:tcPr>
            <w:tcW w:w="1589" w:type="dxa"/>
            <w:tcBorders>
              <w:top w:val="nil"/>
              <w:left w:val="nil"/>
              <w:bottom w:val="single" w:sz="4" w:space="0" w:color="auto"/>
              <w:right w:val="single" w:sz="4" w:space="0" w:color="auto"/>
            </w:tcBorders>
            <w:shd w:val="clear" w:color="auto" w:fill="auto"/>
            <w:noWrap/>
            <w:vAlign w:val="center"/>
            <w:hideMark/>
          </w:tcPr>
          <w:p w14:paraId="1C2D48E4"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355 815,11</w:t>
            </w:r>
          </w:p>
        </w:tc>
        <w:tc>
          <w:tcPr>
            <w:tcW w:w="1537" w:type="dxa"/>
            <w:tcBorders>
              <w:top w:val="nil"/>
              <w:left w:val="nil"/>
              <w:bottom w:val="single" w:sz="4" w:space="0" w:color="auto"/>
              <w:right w:val="single" w:sz="4" w:space="0" w:color="auto"/>
            </w:tcBorders>
            <w:shd w:val="clear" w:color="auto" w:fill="auto"/>
            <w:noWrap/>
            <w:vAlign w:val="center"/>
            <w:hideMark/>
          </w:tcPr>
          <w:p w14:paraId="1052013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360 227,21</w:t>
            </w:r>
          </w:p>
        </w:tc>
        <w:tc>
          <w:tcPr>
            <w:tcW w:w="1432" w:type="dxa"/>
            <w:tcBorders>
              <w:top w:val="nil"/>
              <w:left w:val="nil"/>
              <w:bottom w:val="single" w:sz="4" w:space="0" w:color="auto"/>
              <w:right w:val="single" w:sz="4" w:space="0" w:color="auto"/>
            </w:tcBorders>
            <w:shd w:val="clear" w:color="auto" w:fill="auto"/>
            <w:noWrap/>
            <w:vAlign w:val="center"/>
            <w:hideMark/>
          </w:tcPr>
          <w:p w14:paraId="350538C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180 113,61</w:t>
            </w:r>
          </w:p>
        </w:tc>
        <w:tc>
          <w:tcPr>
            <w:tcW w:w="1363" w:type="dxa"/>
            <w:tcBorders>
              <w:top w:val="nil"/>
              <w:left w:val="nil"/>
              <w:bottom w:val="single" w:sz="4" w:space="0" w:color="auto"/>
              <w:right w:val="single" w:sz="4" w:space="0" w:color="auto"/>
            </w:tcBorders>
            <w:shd w:val="clear" w:color="auto" w:fill="auto"/>
            <w:noWrap/>
            <w:vAlign w:val="center"/>
            <w:hideMark/>
          </w:tcPr>
          <w:p w14:paraId="2460F58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180 113,61</w:t>
            </w:r>
          </w:p>
        </w:tc>
        <w:tc>
          <w:tcPr>
            <w:tcW w:w="4203" w:type="dxa"/>
            <w:tcBorders>
              <w:top w:val="nil"/>
              <w:left w:val="nil"/>
              <w:bottom w:val="single" w:sz="4" w:space="0" w:color="auto"/>
              <w:right w:val="single" w:sz="4" w:space="0" w:color="auto"/>
            </w:tcBorders>
            <w:shd w:val="clear" w:color="auto" w:fill="auto"/>
            <w:vAlign w:val="center"/>
            <w:hideMark/>
          </w:tcPr>
          <w:p w14:paraId="36B8FD56"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2248926E" w14:textId="77777777" w:rsidTr="00110956">
        <w:trPr>
          <w:trHeight w:val="420"/>
          <w:jc w:val="center"/>
        </w:trPr>
        <w:tc>
          <w:tcPr>
            <w:tcW w:w="500" w:type="dxa"/>
            <w:tcBorders>
              <w:top w:val="nil"/>
              <w:left w:val="nil"/>
              <w:bottom w:val="nil"/>
              <w:right w:val="nil"/>
            </w:tcBorders>
            <w:shd w:val="clear" w:color="auto" w:fill="auto"/>
            <w:noWrap/>
            <w:vAlign w:val="center"/>
            <w:hideMark/>
          </w:tcPr>
          <w:p w14:paraId="11C74D95"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ЭР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5F7FB83"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2.1</w:t>
            </w:r>
          </w:p>
        </w:tc>
        <w:tc>
          <w:tcPr>
            <w:tcW w:w="3030" w:type="dxa"/>
            <w:tcBorders>
              <w:top w:val="nil"/>
              <w:left w:val="nil"/>
              <w:bottom w:val="single" w:sz="4" w:space="0" w:color="auto"/>
              <w:right w:val="single" w:sz="4" w:space="0" w:color="auto"/>
            </w:tcBorders>
            <w:shd w:val="clear" w:color="auto" w:fill="auto"/>
            <w:vAlign w:val="center"/>
            <w:hideMark/>
          </w:tcPr>
          <w:p w14:paraId="357894C7"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 xml:space="preserve">Электроэнергия </w:t>
            </w:r>
          </w:p>
        </w:tc>
        <w:tc>
          <w:tcPr>
            <w:tcW w:w="712" w:type="dxa"/>
            <w:tcBorders>
              <w:top w:val="nil"/>
              <w:left w:val="nil"/>
              <w:bottom w:val="single" w:sz="4" w:space="0" w:color="auto"/>
              <w:right w:val="single" w:sz="4" w:space="0" w:color="auto"/>
            </w:tcBorders>
            <w:shd w:val="clear" w:color="auto" w:fill="auto"/>
            <w:vAlign w:val="center"/>
            <w:hideMark/>
          </w:tcPr>
          <w:p w14:paraId="6DF05501"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7FA08D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10 863,30</w:t>
            </w:r>
          </w:p>
        </w:tc>
        <w:tc>
          <w:tcPr>
            <w:tcW w:w="1432" w:type="dxa"/>
            <w:tcBorders>
              <w:top w:val="nil"/>
              <w:left w:val="nil"/>
              <w:bottom w:val="single" w:sz="4" w:space="0" w:color="auto"/>
              <w:right w:val="single" w:sz="4" w:space="0" w:color="auto"/>
            </w:tcBorders>
            <w:shd w:val="clear" w:color="auto" w:fill="auto"/>
            <w:noWrap/>
            <w:vAlign w:val="center"/>
            <w:hideMark/>
          </w:tcPr>
          <w:p w14:paraId="0E31F52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7 890,48</w:t>
            </w:r>
          </w:p>
        </w:tc>
        <w:tc>
          <w:tcPr>
            <w:tcW w:w="1589" w:type="dxa"/>
            <w:tcBorders>
              <w:top w:val="nil"/>
              <w:left w:val="nil"/>
              <w:bottom w:val="single" w:sz="4" w:space="0" w:color="auto"/>
              <w:right w:val="single" w:sz="4" w:space="0" w:color="auto"/>
            </w:tcBorders>
            <w:shd w:val="clear" w:color="auto" w:fill="auto"/>
            <w:noWrap/>
            <w:vAlign w:val="center"/>
            <w:hideMark/>
          </w:tcPr>
          <w:p w14:paraId="2D9692DD"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12 686,29</w:t>
            </w:r>
          </w:p>
        </w:tc>
        <w:tc>
          <w:tcPr>
            <w:tcW w:w="1464" w:type="dxa"/>
            <w:tcBorders>
              <w:top w:val="nil"/>
              <w:left w:val="nil"/>
              <w:bottom w:val="single" w:sz="4" w:space="0" w:color="auto"/>
              <w:right w:val="single" w:sz="4" w:space="0" w:color="auto"/>
            </w:tcBorders>
            <w:shd w:val="clear" w:color="auto" w:fill="auto"/>
            <w:noWrap/>
            <w:vAlign w:val="center"/>
            <w:hideMark/>
          </w:tcPr>
          <w:p w14:paraId="048CFCE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4 593,00</w:t>
            </w:r>
          </w:p>
        </w:tc>
        <w:tc>
          <w:tcPr>
            <w:tcW w:w="1589" w:type="dxa"/>
            <w:tcBorders>
              <w:top w:val="nil"/>
              <w:left w:val="nil"/>
              <w:bottom w:val="single" w:sz="4" w:space="0" w:color="auto"/>
              <w:right w:val="single" w:sz="4" w:space="0" w:color="auto"/>
            </w:tcBorders>
            <w:shd w:val="clear" w:color="auto" w:fill="auto"/>
            <w:noWrap/>
            <w:vAlign w:val="center"/>
            <w:hideMark/>
          </w:tcPr>
          <w:p w14:paraId="2FCE205A"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14 063,71</w:t>
            </w:r>
          </w:p>
        </w:tc>
        <w:tc>
          <w:tcPr>
            <w:tcW w:w="1537" w:type="dxa"/>
            <w:tcBorders>
              <w:top w:val="nil"/>
              <w:left w:val="nil"/>
              <w:bottom w:val="single" w:sz="4" w:space="0" w:color="auto"/>
              <w:right w:val="single" w:sz="4" w:space="0" w:color="auto"/>
            </w:tcBorders>
            <w:shd w:val="clear" w:color="auto" w:fill="auto"/>
            <w:noWrap/>
            <w:vAlign w:val="center"/>
            <w:hideMark/>
          </w:tcPr>
          <w:p w14:paraId="11BBE3A8"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14 520,37</w:t>
            </w:r>
          </w:p>
        </w:tc>
        <w:tc>
          <w:tcPr>
            <w:tcW w:w="1432" w:type="dxa"/>
            <w:tcBorders>
              <w:top w:val="nil"/>
              <w:left w:val="nil"/>
              <w:bottom w:val="single" w:sz="4" w:space="0" w:color="auto"/>
              <w:right w:val="single" w:sz="4" w:space="0" w:color="auto"/>
            </w:tcBorders>
            <w:shd w:val="clear" w:color="auto" w:fill="auto"/>
            <w:noWrap/>
            <w:vAlign w:val="center"/>
            <w:hideMark/>
          </w:tcPr>
          <w:p w14:paraId="7019580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7 260,19</w:t>
            </w:r>
          </w:p>
        </w:tc>
        <w:tc>
          <w:tcPr>
            <w:tcW w:w="1363" w:type="dxa"/>
            <w:tcBorders>
              <w:top w:val="nil"/>
              <w:left w:val="nil"/>
              <w:bottom w:val="single" w:sz="4" w:space="0" w:color="auto"/>
              <w:right w:val="single" w:sz="4" w:space="0" w:color="auto"/>
            </w:tcBorders>
            <w:shd w:val="clear" w:color="auto" w:fill="auto"/>
            <w:noWrap/>
            <w:vAlign w:val="center"/>
            <w:hideMark/>
          </w:tcPr>
          <w:p w14:paraId="175306F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7 260,19</w:t>
            </w:r>
          </w:p>
        </w:tc>
        <w:tc>
          <w:tcPr>
            <w:tcW w:w="4203" w:type="dxa"/>
            <w:tcBorders>
              <w:top w:val="nil"/>
              <w:left w:val="nil"/>
              <w:bottom w:val="single" w:sz="4" w:space="0" w:color="auto"/>
              <w:right w:val="single" w:sz="4" w:space="0" w:color="auto"/>
            </w:tcBorders>
            <w:shd w:val="clear" w:color="auto" w:fill="auto"/>
            <w:vAlign w:val="center"/>
            <w:hideMark/>
          </w:tcPr>
          <w:p w14:paraId="67402140"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1428C0D4" w14:textId="77777777" w:rsidTr="00110956">
        <w:trPr>
          <w:trHeight w:val="1860"/>
          <w:jc w:val="center"/>
        </w:trPr>
        <w:tc>
          <w:tcPr>
            <w:tcW w:w="500" w:type="dxa"/>
            <w:tcBorders>
              <w:top w:val="nil"/>
              <w:left w:val="nil"/>
              <w:bottom w:val="nil"/>
              <w:right w:val="nil"/>
            </w:tcBorders>
            <w:shd w:val="clear" w:color="auto" w:fill="auto"/>
            <w:noWrap/>
            <w:vAlign w:val="center"/>
            <w:hideMark/>
          </w:tcPr>
          <w:p w14:paraId="55265B4E"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ЭР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B8994E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2.1.1</w:t>
            </w:r>
          </w:p>
        </w:tc>
        <w:tc>
          <w:tcPr>
            <w:tcW w:w="3030" w:type="dxa"/>
            <w:tcBorders>
              <w:top w:val="nil"/>
              <w:left w:val="nil"/>
              <w:bottom w:val="single" w:sz="4" w:space="0" w:color="auto"/>
              <w:right w:val="single" w:sz="4" w:space="0" w:color="auto"/>
            </w:tcBorders>
            <w:shd w:val="clear" w:color="auto" w:fill="auto"/>
            <w:vAlign w:val="center"/>
            <w:hideMark/>
          </w:tcPr>
          <w:p w14:paraId="28224C65"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 xml:space="preserve">тариф на электроэнергию </w:t>
            </w:r>
          </w:p>
        </w:tc>
        <w:tc>
          <w:tcPr>
            <w:tcW w:w="712" w:type="dxa"/>
            <w:tcBorders>
              <w:top w:val="nil"/>
              <w:left w:val="nil"/>
              <w:bottom w:val="single" w:sz="4" w:space="0" w:color="auto"/>
              <w:right w:val="single" w:sz="4" w:space="0" w:color="auto"/>
            </w:tcBorders>
            <w:shd w:val="clear" w:color="auto" w:fill="auto"/>
            <w:vAlign w:val="center"/>
            <w:hideMark/>
          </w:tcPr>
          <w:p w14:paraId="46D9767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руб/кВт.ч</w:t>
            </w:r>
          </w:p>
        </w:tc>
        <w:tc>
          <w:tcPr>
            <w:tcW w:w="1464" w:type="dxa"/>
            <w:tcBorders>
              <w:top w:val="nil"/>
              <w:left w:val="nil"/>
              <w:bottom w:val="single" w:sz="4" w:space="0" w:color="auto"/>
              <w:right w:val="single" w:sz="4" w:space="0" w:color="auto"/>
            </w:tcBorders>
            <w:shd w:val="clear" w:color="auto" w:fill="auto"/>
            <w:noWrap/>
            <w:vAlign w:val="center"/>
            <w:hideMark/>
          </w:tcPr>
          <w:p w14:paraId="1FA185E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5,47</w:t>
            </w:r>
          </w:p>
        </w:tc>
        <w:tc>
          <w:tcPr>
            <w:tcW w:w="1432" w:type="dxa"/>
            <w:tcBorders>
              <w:top w:val="nil"/>
              <w:left w:val="nil"/>
              <w:bottom w:val="single" w:sz="4" w:space="0" w:color="auto"/>
              <w:right w:val="single" w:sz="4" w:space="0" w:color="auto"/>
            </w:tcBorders>
            <w:shd w:val="clear" w:color="auto" w:fill="auto"/>
            <w:noWrap/>
            <w:vAlign w:val="center"/>
            <w:hideMark/>
          </w:tcPr>
          <w:p w14:paraId="129B836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6,07</w:t>
            </w:r>
          </w:p>
        </w:tc>
        <w:tc>
          <w:tcPr>
            <w:tcW w:w="1589" w:type="dxa"/>
            <w:tcBorders>
              <w:top w:val="nil"/>
              <w:left w:val="nil"/>
              <w:bottom w:val="single" w:sz="4" w:space="0" w:color="auto"/>
              <w:right w:val="single" w:sz="4" w:space="0" w:color="auto"/>
            </w:tcBorders>
            <w:shd w:val="clear" w:color="auto" w:fill="auto"/>
            <w:noWrap/>
            <w:vAlign w:val="center"/>
            <w:hideMark/>
          </w:tcPr>
          <w:p w14:paraId="730CE9F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6,44</w:t>
            </w:r>
          </w:p>
        </w:tc>
        <w:tc>
          <w:tcPr>
            <w:tcW w:w="1464" w:type="dxa"/>
            <w:tcBorders>
              <w:top w:val="nil"/>
              <w:left w:val="nil"/>
              <w:bottom w:val="single" w:sz="4" w:space="0" w:color="auto"/>
              <w:right w:val="single" w:sz="4" w:space="0" w:color="auto"/>
            </w:tcBorders>
            <w:shd w:val="clear" w:color="auto" w:fill="auto"/>
            <w:noWrap/>
            <w:vAlign w:val="center"/>
            <w:hideMark/>
          </w:tcPr>
          <w:p w14:paraId="5179C4D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5,40</w:t>
            </w:r>
          </w:p>
        </w:tc>
        <w:tc>
          <w:tcPr>
            <w:tcW w:w="1589" w:type="dxa"/>
            <w:tcBorders>
              <w:top w:val="nil"/>
              <w:left w:val="nil"/>
              <w:bottom w:val="single" w:sz="4" w:space="0" w:color="auto"/>
              <w:right w:val="single" w:sz="4" w:space="0" w:color="auto"/>
            </w:tcBorders>
            <w:shd w:val="clear" w:color="auto" w:fill="auto"/>
            <w:noWrap/>
            <w:vAlign w:val="center"/>
            <w:hideMark/>
          </w:tcPr>
          <w:p w14:paraId="4781207B"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6,78</w:t>
            </w:r>
          </w:p>
        </w:tc>
        <w:tc>
          <w:tcPr>
            <w:tcW w:w="1537" w:type="dxa"/>
            <w:tcBorders>
              <w:top w:val="nil"/>
              <w:left w:val="nil"/>
              <w:bottom w:val="single" w:sz="4" w:space="0" w:color="auto"/>
              <w:right w:val="single" w:sz="4" w:space="0" w:color="auto"/>
            </w:tcBorders>
            <w:shd w:val="clear" w:color="auto" w:fill="auto"/>
            <w:noWrap/>
            <w:vAlign w:val="center"/>
            <w:hideMark/>
          </w:tcPr>
          <w:p w14:paraId="3FC7E74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7,01</w:t>
            </w:r>
          </w:p>
        </w:tc>
        <w:tc>
          <w:tcPr>
            <w:tcW w:w="1432" w:type="dxa"/>
            <w:tcBorders>
              <w:top w:val="nil"/>
              <w:left w:val="nil"/>
              <w:bottom w:val="single" w:sz="4" w:space="0" w:color="auto"/>
              <w:right w:val="single" w:sz="4" w:space="0" w:color="auto"/>
            </w:tcBorders>
            <w:shd w:val="clear" w:color="auto" w:fill="auto"/>
            <w:noWrap/>
            <w:vAlign w:val="center"/>
            <w:hideMark/>
          </w:tcPr>
          <w:p w14:paraId="72FF508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7,01</w:t>
            </w:r>
          </w:p>
        </w:tc>
        <w:tc>
          <w:tcPr>
            <w:tcW w:w="1363" w:type="dxa"/>
            <w:tcBorders>
              <w:top w:val="nil"/>
              <w:left w:val="nil"/>
              <w:bottom w:val="single" w:sz="4" w:space="0" w:color="auto"/>
              <w:right w:val="single" w:sz="4" w:space="0" w:color="auto"/>
            </w:tcBorders>
            <w:shd w:val="clear" w:color="auto" w:fill="auto"/>
            <w:noWrap/>
            <w:vAlign w:val="center"/>
            <w:hideMark/>
          </w:tcPr>
          <w:p w14:paraId="47C203F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7,01</w:t>
            </w:r>
          </w:p>
        </w:tc>
        <w:tc>
          <w:tcPr>
            <w:tcW w:w="4203" w:type="dxa"/>
            <w:tcBorders>
              <w:top w:val="nil"/>
              <w:left w:val="nil"/>
              <w:bottom w:val="single" w:sz="4" w:space="0" w:color="auto"/>
              <w:right w:val="single" w:sz="4" w:space="0" w:color="auto"/>
            </w:tcBorders>
            <w:shd w:val="clear" w:color="auto" w:fill="auto"/>
            <w:vAlign w:val="center"/>
            <w:hideMark/>
          </w:tcPr>
          <w:p w14:paraId="791E22C4"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исходя из среднего тарифа по факту 2023 года (6,07169руб./кВт.ч. без НДС) с учетом индексов Минэкономразвития России 105,1% на 2024 год, 109,8% на 2025 год (прогноз от 30.09.2024)</w:t>
            </w:r>
          </w:p>
        </w:tc>
      </w:tr>
      <w:tr w:rsidR="00110956" w:rsidRPr="00110956" w14:paraId="5D26732A" w14:textId="77777777" w:rsidTr="00110956">
        <w:trPr>
          <w:trHeight w:val="1140"/>
          <w:jc w:val="center"/>
        </w:trPr>
        <w:tc>
          <w:tcPr>
            <w:tcW w:w="500" w:type="dxa"/>
            <w:tcBorders>
              <w:top w:val="nil"/>
              <w:left w:val="nil"/>
              <w:bottom w:val="nil"/>
              <w:right w:val="nil"/>
            </w:tcBorders>
            <w:shd w:val="clear" w:color="auto" w:fill="auto"/>
            <w:noWrap/>
            <w:vAlign w:val="center"/>
            <w:hideMark/>
          </w:tcPr>
          <w:p w14:paraId="7A7A2FCC"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ЭР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C889A73"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2.1.2</w:t>
            </w:r>
          </w:p>
        </w:tc>
        <w:tc>
          <w:tcPr>
            <w:tcW w:w="3030" w:type="dxa"/>
            <w:tcBorders>
              <w:top w:val="nil"/>
              <w:left w:val="nil"/>
              <w:bottom w:val="single" w:sz="4" w:space="0" w:color="auto"/>
              <w:right w:val="single" w:sz="4" w:space="0" w:color="auto"/>
            </w:tcBorders>
            <w:shd w:val="clear" w:color="auto" w:fill="auto"/>
            <w:vAlign w:val="center"/>
            <w:hideMark/>
          </w:tcPr>
          <w:p w14:paraId="5F99F2A3"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количество потреблённой электроэнергии, включая потери (по всем уровням напряжений)</w:t>
            </w:r>
          </w:p>
        </w:tc>
        <w:tc>
          <w:tcPr>
            <w:tcW w:w="712" w:type="dxa"/>
            <w:tcBorders>
              <w:top w:val="nil"/>
              <w:left w:val="nil"/>
              <w:bottom w:val="single" w:sz="4" w:space="0" w:color="auto"/>
              <w:right w:val="single" w:sz="4" w:space="0" w:color="auto"/>
            </w:tcBorders>
            <w:shd w:val="clear" w:color="auto" w:fill="auto"/>
            <w:vAlign w:val="center"/>
            <w:hideMark/>
          </w:tcPr>
          <w:p w14:paraId="2FFE2E4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тыс.кВт.ч</w:t>
            </w:r>
          </w:p>
        </w:tc>
        <w:tc>
          <w:tcPr>
            <w:tcW w:w="1464" w:type="dxa"/>
            <w:tcBorders>
              <w:top w:val="nil"/>
              <w:left w:val="nil"/>
              <w:bottom w:val="single" w:sz="4" w:space="0" w:color="auto"/>
              <w:right w:val="single" w:sz="4" w:space="0" w:color="auto"/>
            </w:tcBorders>
            <w:shd w:val="clear" w:color="auto" w:fill="auto"/>
            <w:noWrap/>
            <w:vAlign w:val="center"/>
            <w:hideMark/>
          </w:tcPr>
          <w:p w14:paraId="45425C8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1 985,39</w:t>
            </w:r>
          </w:p>
        </w:tc>
        <w:tc>
          <w:tcPr>
            <w:tcW w:w="1432" w:type="dxa"/>
            <w:tcBorders>
              <w:top w:val="nil"/>
              <w:left w:val="nil"/>
              <w:bottom w:val="single" w:sz="4" w:space="0" w:color="auto"/>
              <w:right w:val="single" w:sz="4" w:space="0" w:color="auto"/>
            </w:tcBorders>
            <w:shd w:val="clear" w:color="auto" w:fill="auto"/>
            <w:noWrap/>
            <w:vAlign w:val="center"/>
            <w:hideMark/>
          </w:tcPr>
          <w:p w14:paraId="1DE518E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1 299,55</w:t>
            </w:r>
          </w:p>
        </w:tc>
        <w:tc>
          <w:tcPr>
            <w:tcW w:w="1589" w:type="dxa"/>
            <w:tcBorders>
              <w:top w:val="nil"/>
              <w:left w:val="nil"/>
              <w:bottom w:val="single" w:sz="4" w:space="0" w:color="auto"/>
              <w:right w:val="single" w:sz="4" w:space="0" w:color="auto"/>
            </w:tcBorders>
            <w:shd w:val="clear" w:color="auto" w:fill="auto"/>
            <w:noWrap/>
            <w:vAlign w:val="center"/>
            <w:hideMark/>
          </w:tcPr>
          <w:p w14:paraId="78F9895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1 970,20</w:t>
            </w:r>
          </w:p>
        </w:tc>
        <w:tc>
          <w:tcPr>
            <w:tcW w:w="1464" w:type="dxa"/>
            <w:tcBorders>
              <w:top w:val="nil"/>
              <w:left w:val="nil"/>
              <w:bottom w:val="single" w:sz="4" w:space="0" w:color="auto"/>
              <w:right w:val="single" w:sz="4" w:space="0" w:color="auto"/>
            </w:tcBorders>
            <w:shd w:val="clear" w:color="auto" w:fill="auto"/>
            <w:noWrap/>
            <w:vAlign w:val="center"/>
            <w:hideMark/>
          </w:tcPr>
          <w:p w14:paraId="1817DC7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850,71</w:t>
            </w:r>
          </w:p>
        </w:tc>
        <w:tc>
          <w:tcPr>
            <w:tcW w:w="1589" w:type="dxa"/>
            <w:tcBorders>
              <w:top w:val="nil"/>
              <w:left w:val="nil"/>
              <w:bottom w:val="single" w:sz="4" w:space="0" w:color="auto"/>
              <w:right w:val="single" w:sz="4" w:space="0" w:color="auto"/>
            </w:tcBorders>
            <w:shd w:val="clear" w:color="auto" w:fill="auto"/>
            <w:noWrap/>
            <w:vAlign w:val="center"/>
            <w:hideMark/>
          </w:tcPr>
          <w:p w14:paraId="6671FB93"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2 073,61</w:t>
            </w:r>
          </w:p>
        </w:tc>
        <w:tc>
          <w:tcPr>
            <w:tcW w:w="1537" w:type="dxa"/>
            <w:tcBorders>
              <w:top w:val="nil"/>
              <w:left w:val="nil"/>
              <w:bottom w:val="single" w:sz="4" w:space="0" w:color="auto"/>
              <w:right w:val="single" w:sz="4" w:space="0" w:color="auto"/>
            </w:tcBorders>
            <w:shd w:val="clear" w:color="auto" w:fill="auto"/>
            <w:noWrap/>
            <w:vAlign w:val="center"/>
            <w:hideMark/>
          </w:tcPr>
          <w:p w14:paraId="3DCD2CA4"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2 072,35</w:t>
            </w:r>
          </w:p>
        </w:tc>
        <w:tc>
          <w:tcPr>
            <w:tcW w:w="1432" w:type="dxa"/>
            <w:tcBorders>
              <w:top w:val="nil"/>
              <w:left w:val="nil"/>
              <w:bottom w:val="single" w:sz="4" w:space="0" w:color="auto"/>
              <w:right w:val="single" w:sz="4" w:space="0" w:color="auto"/>
            </w:tcBorders>
            <w:shd w:val="clear" w:color="auto" w:fill="auto"/>
            <w:noWrap/>
            <w:vAlign w:val="center"/>
            <w:hideMark/>
          </w:tcPr>
          <w:p w14:paraId="03365B2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1 036,18</w:t>
            </w:r>
          </w:p>
        </w:tc>
        <w:tc>
          <w:tcPr>
            <w:tcW w:w="1363" w:type="dxa"/>
            <w:tcBorders>
              <w:top w:val="nil"/>
              <w:left w:val="nil"/>
              <w:bottom w:val="single" w:sz="4" w:space="0" w:color="auto"/>
              <w:right w:val="single" w:sz="4" w:space="0" w:color="auto"/>
            </w:tcBorders>
            <w:shd w:val="clear" w:color="auto" w:fill="auto"/>
            <w:noWrap/>
            <w:vAlign w:val="center"/>
            <w:hideMark/>
          </w:tcPr>
          <w:p w14:paraId="5754D81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1 036,18</w:t>
            </w:r>
          </w:p>
        </w:tc>
        <w:tc>
          <w:tcPr>
            <w:tcW w:w="4203" w:type="dxa"/>
            <w:tcBorders>
              <w:top w:val="nil"/>
              <w:left w:val="nil"/>
              <w:bottom w:val="single" w:sz="4" w:space="0" w:color="auto"/>
              <w:right w:val="single" w:sz="4" w:space="0" w:color="auto"/>
            </w:tcBorders>
            <w:shd w:val="clear" w:color="auto" w:fill="auto"/>
            <w:vAlign w:val="center"/>
            <w:hideMark/>
          </w:tcPr>
          <w:p w14:paraId="6CF3B9A9"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по плановому удельному расходу 2025 года, в соответствии с ДПР и объемами захоронения принятыми в расчет</w:t>
            </w:r>
          </w:p>
        </w:tc>
      </w:tr>
      <w:tr w:rsidR="00110956" w:rsidRPr="00110956" w14:paraId="4B3C23FF" w14:textId="77777777" w:rsidTr="00110956">
        <w:trPr>
          <w:trHeight w:val="420"/>
          <w:jc w:val="center"/>
        </w:trPr>
        <w:tc>
          <w:tcPr>
            <w:tcW w:w="500" w:type="dxa"/>
            <w:tcBorders>
              <w:top w:val="nil"/>
              <w:left w:val="nil"/>
              <w:bottom w:val="nil"/>
              <w:right w:val="nil"/>
            </w:tcBorders>
            <w:shd w:val="clear" w:color="auto" w:fill="auto"/>
            <w:noWrap/>
            <w:vAlign w:val="center"/>
            <w:hideMark/>
          </w:tcPr>
          <w:p w14:paraId="271D0C51"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06E5525"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2.1.3</w:t>
            </w:r>
          </w:p>
        </w:tc>
        <w:tc>
          <w:tcPr>
            <w:tcW w:w="3030" w:type="dxa"/>
            <w:tcBorders>
              <w:top w:val="nil"/>
              <w:left w:val="nil"/>
              <w:bottom w:val="single" w:sz="4" w:space="0" w:color="auto"/>
              <w:right w:val="single" w:sz="4" w:space="0" w:color="auto"/>
            </w:tcBorders>
            <w:shd w:val="clear" w:color="auto" w:fill="auto"/>
            <w:vAlign w:val="center"/>
            <w:hideMark/>
          </w:tcPr>
          <w:p w14:paraId="43C53E7D"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удельный расход энергии</w:t>
            </w:r>
          </w:p>
        </w:tc>
        <w:tc>
          <w:tcPr>
            <w:tcW w:w="712" w:type="dxa"/>
            <w:tcBorders>
              <w:top w:val="nil"/>
              <w:left w:val="nil"/>
              <w:bottom w:val="single" w:sz="4" w:space="0" w:color="auto"/>
              <w:right w:val="single" w:sz="4" w:space="0" w:color="auto"/>
            </w:tcBorders>
            <w:shd w:val="clear" w:color="auto" w:fill="auto"/>
            <w:vAlign w:val="center"/>
            <w:hideMark/>
          </w:tcPr>
          <w:p w14:paraId="00FB174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кВт.ч/т.</w:t>
            </w:r>
          </w:p>
        </w:tc>
        <w:tc>
          <w:tcPr>
            <w:tcW w:w="1464" w:type="dxa"/>
            <w:tcBorders>
              <w:top w:val="nil"/>
              <w:left w:val="nil"/>
              <w:bottom w:val="single" w:sz="4" w:space="0" w:color="auto"/>
              <w:right w:val="single" w:sz="4" w:space="0" w:color="auto"/>
            </w:tcBorders>
            <w:shd w:val="clear" w:color="auto" w:fill="auto"/>
            <w:noWrap/>
            <w:vAlign w:val="center"/>
            <w:hideMark/>
          </w:tcPr>
          <w:p w14:paraId="3BB8DEC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7,82</w:t>
            </w:r>
          </w:p>
        </w:tc>
        <w:tc>
          <w:tcPr>
            <w:tcW w:w="1432" w:type="dxa"/>
            <w:tcBorders>
              <w:top w:val="nil"/>
              <w:left w:val="nil"/>
              <w:bottom w:val="single" w:sz="4" w:space="0" w:color="auto"/>
              <w:right w:val="single" w:sz="4" w:space="0" w:color="auto"/>
            </w:tcBorders>
            <w:shd w:val="clear" w:color="auto" w:fill="auto"/>
            <w:noWrap/>
            <w:vAlign w:val="center"/>
            <w:hideMark/>
          </w:tcPr>
          <w:p w14:paraId="3E4745E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4,97</w:t>
            </w:r>
          </w:p>
        </w:tc>
        <w:tc>
          <w:tcPr>
            <w:tcW w:w="1589" w:type="dxa"/>
            <w:tcBorders>
              <w:top w:val="nil"/>
              <w:left w:val="nil"/>
              <w:bottom w:val="single" w:sz="4" w:space="0" w:color="auto"/>
              <w:right w:val="single" w:sz="4" w:space="0" w:color="auto"/>
            </w:tcBorders>
            <w:shd w:val="clear" w:color="auto" w:fill="auto"/>
            <w:noWrap/>
            <w:vAlign w:val="center"/>
            <w:hideMark/>
          </w:tcPr>
          <w:p w14:paraId="4F52349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7,82</w:t>
            </w:r>
          </w:p>
        </w:tc>
        <w:tc>
          <w:tcPr>
            <w:tcW w:w="1464" w:type="dxa"/>
            <w:tcBorders>
              <w:top w:val="nil"/>
              <w:left w:val="nil"/>
              <w:bottom w:val="single" w:sz="4" w:space="0" w:color="auto"/>
              <w:right w:val="single" w:sz="4" w:space="0" w:color="auto"/>
            </w:tcBorders>
            <w:shd w:val="clear" w:color="auto" w:fill="auto"/>
            <w:noWrap/>
            <w:vAlign w:val="center"/>
            <w:hideMark/>
          </w:tcPr>
          <w:p w14:paraId="1FB7839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7,82</w:t>
            </w:r>
          </w:p>
        </w:tc>
        <w:tc>
          <w:tcPr>
            <w:tcW w:w="1589" w:type="dxa"/>
            <w:tcBorders>
              <w:top w:val="nil"/>
              <w:left w:val="nil"/>
              <w:bottom w:val="single" w:sz="4" w:space="0" w:color="auto"/>
              <w:right w:val="single" w:sz="4" w:space="0" w:color="auto"/>
            </w:tcBorders>
            <w:shd w:val="clear" w:color="auto" w:fill="auto"/>
            <w:noWrap/>
            <w:vAlign w:val="center"/>
            <w:hideMark/>
          </w:tcPr>
          <w:p w14:paraId="5E409E7C"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7,82</w:t>
            </w:r>
          </w:p>
        </w:tc>
        <w:tc>
          <w:tcPr>
            <w:tcW w:w="1537" w:type="dxa"/>
            <w:tcBorders>
              <w:top w:val="nil"/>
              <w:left w:val="nil"/>
              <w:bottom w:val="single" w:sz="4" w:space="0" w:color="auto"/>
              <w:right w:val="single" w:sz="4" w:space="0" w:color="auto"/>
            </w:tcBorders>
            <w:shd w:val="clear" w:color="auto" w:fill="auto"/>
            <w:noWrap/>
            <w:vAlign w:val="center"/>
            <w:hideMark/>
          </w:tcPr>
          <w:p w14:paraId="700CD854"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7,82</w:t>
            </w:r>
          </w:p>
        </w:tc>
        <w:tc>
          <w:tcPr>
            <w:tcW w:w="1432" w:type="dxa"/>
            <w:tcBorders>
              <w:top w:val="nil"/>
              <w:left w:val="nil"/>
              <w:bottom w:val="single" w:sz="4" w:space="0" w:color="auto"/>
              <w:right w:val="single" w:sz="4" w:space="0" w:color="auto"/>
            </w:tcBorders>
            <w:shd w:val="clear" w:color="auto" w:fill="auto"/>
            <w:noWrap/>
            <w:vAlign w:val="center"/>
            <w:hideMark/>
          </w:tcPr>
          <w:p w14:paraId="37D4143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7,82</w:t>
            </w:r>
          </w:p>
        </w:tc>
        <w:tc>
          <w:tcPr>
            <w:tcW w:w="1363" w:type="dxa"/>
            <w:tcBorders>
              <w:top w:val="nil"/>
              <w:left w:val="nil"/>
              <w:bottom w:val="single" w:sz="4" w:space="0" w:color="auto"/>
              <w:right w:val="single" w:sz="4" w:space="0" w:color="auto"/>
            </w:tcBorders>
            <w:shd w:val="clear" w:color="auto" w:fill="auto"/>
            <w:noWrap/>
            <w:vAlign w:val="center"/>
            <w:hideMark/>
          </w:tcPr>
          <w:p w14:paraId="5E17511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7,82</w:t>
            </w:r>
          </w:p>
        </w:tc>
        <w:tc>
          <w:tcPr>
            <w:tcW w:w="4203" w:type="dxa"/>
            <w:tcBorders>
              <w:top w:val="nil"/>
              <w:left w:val="nil"/>
              <w:bottom w:val="single" w:sz="4" w:space="0" w:color="auto"/>
              <w:right w:val="single" w:sz="4" w:space="0" w:color="auto"/>
            </w:tcBorders>
            <w:shd w:val="clear" w:color="auto" w:fill="auto"/>
            <w:vAlign w:val="center"/>
            <w:hideMark/>
          </w:tcPr>
          <w:p w14:paraId="3F8E255D" w14:textId="77777777" w:rsidR="00110956" w:rsidRPr="00110956" w:rsidRDefault="00110956" w:rsidP="00110956">
            <w:pPr>
              <w:rPr>
                <w:rFonts w:ascii="Tahoma" w:hAnsi="Tahoma" w:cs="Tahoma"/>
                <w:sz w:val="12"/>
                <w:szCs w:val="12"/>
              </w:rPr>
            </w:pPr>
            <w:r w:rsidRPr="00110956">
              <w:rPr>
                <w:rFonts w:ascii="Tahoma" w:hAnsi="Tahoma" w:cs="Tahoma"/>
                <w:sz w:val="12"/>
                <w:szCs w:val="12"/>
              </w:rPr>
              <w:t>на уровне ДПР</w:t>
            </w:r>
          </w:p>
        </w:tc>
      </w:tr>
      <w:tr w:rsidR="00110956" w:rsidRPr="00110956" w14:paraId="4695BADA" w14:textId="77777777" w:rsidTr="00110956">
        <w:trPr>
          <w:trHeight w:val="1665"/>
          <w:jc w:val="center"/>
        </w:trPr>
        <w:tc>
          <w:tcPr>
            <w:tcW w:w="500" w:type="dxa"/>
            <w:tcBorders>
              <w:top w:val="nil"/>
              <w:left w:val="nil"/>
              <w:bottom w:val="nil"/>
              <w:right w:val="nil"/>
            </w:tcBorders>
            <w:shd w:val="clear" w:color="auto" w:fill="auto"/>
            <w:noWrap/>
            <w:vAlign w:val="bottom"/>
            <w:hideMark/>
          </w:tcPr>
          <w:p w14:paraId="5D3DC4DA"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lastRenderedPageBreak/>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5B5C985"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2.2</w:t>
            </w:r>
          </w:p>
        </w:tc>
        <w:tc>
          <w:tcPr>
            <w:tcW w:w="3030" w:type="dxa"/>
            <w:tcBorders>
              <w:top w:val="nil"/>
              <w:left w:val="nil"/>
              <w:bottom w:val="single" w:sz="4" w:space="0" w:color="auto"/>
              <w:right w:val="single" w:sz="4" w:space="0" w:color="auto"/>
            </w:tcBorders>
            <w:shd w:val="clear" w:color="auto" w:fill="auto"/>
            <w:vAlign w:val="center"/>
            <w:hideMark/>
          </w:tcPr>
          <w:p w14:paraId="4A00C37D"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Расходы на оплату труда основного производственного персонала</w:t>
            </w:r>
          </w:p>
        </w:tc>
        <w:tc>
          <w:tcPr>
            <w:tcW w:w="712" w:type="dxa"/>
            <w:tcBorders>
              <w:top w:val="nil"/>
              <w:left w:val="nil"/>
              <w:bottom w:val="single" w:sz="4" w:space="0" w:color="auto"/>
              <w:right w:val="single" w:sz="4" w:space="0" w:color="auto"/>
            </w:tcBorders>
            <w:shd w:val="clear" w:color="auto" w:fill="auto"/>
            <w:vAlign w:val="center"/>
            <w:hideMark/>
          </w:tcPr>
          <w:p w14:paraId="1A5879E4"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F48CD6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70 669,05</w:t>
            </w:r>
          </w:p>
        </w:tc>
        <w:tc>
          <w:tcPr>
            <w:tcW w:w="1432" w:type="dxa"/>
            <w:tcBorders>
              <w:top w:val="nil"/>
              <w:left w:val="nil"/>
              <w:bottom w:val="single" w:sz="4" w:space="0" w:color="auto"/>
              <w:right w:val="single" w:sz="4" w:space="0" w:color="auto"/>
            </w:tcBorders>
            <w:shd w:val="clear" w:color="auto" w:fill="auto"/>
            <w:noWrap/>
            <w:vAlign w:val="center"/>
            <w:hideMark/>
          </w:tcPr>
          <w:p w14:paraId="36FC133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87 107,34</w:t>
            </w:r>
          </w:p>
        </w:tc>
        <w:tc>
          <w:tcPr>
            <w:tcW w:w="1589" w:type="dxa"/>
            <w:tcBorders>
              <w:top w:val="nil"/>
              <w:left w:val="nil"/>
              <w:bottom w:val="single" w:sz="4" w:space="0" w:color="auto"/>
              <w:right w:val="single" w:sz="4" w:space="0" w:color="auto"/>
            </w:tcBorders>
            <w:shd w:val="clear" w:color="auto" w:fill="auto"/>
            <w:noWrap/>
            <w:vAlign w:val="center"/>
            <w:hideMark/>
          </w:tcPr>
          <w:p w14:paraId="7F7A5DC0"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74 425,67</w:t>
            </w:r>
          </w:p>
        </w:tc>
        <w:tc>
          <w:tcPr>
            <w:tcW w:w="1464" w:type="dxa"/>
            <w:tcBorders>
              <w:top w:val="nil"/>
              <w:left w:val="nil"/>
              <w:bottom w:val="single" w:sz="4" w:space="0" w:color="auto"/>
              <w:right w:val="single" w:sz="4" w:space="0" w:color="auto"/>
            </w:tcBorders>
            <w:shd w:val="clear" w:color="auto" w:fill="auto"/>
            <w:noWrap/>
            <w:vAlign w:val="center"/>
            <w:hideMark/>
          </w:tcPr>
          <w:p w14:paraId="146B8C1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31 354,13</w:t>
            </w:r>
          </w:p>
        </w:tc>
        <w:tc>
          <w:tcPr>
            <w:tcW w:w="1589" w:type="dxa"/>
            <w:tcBorders>
              <w:top w:val="nil"/>
              <w:left w:val="nil"/>
              <w:bottom w:val="single" w:sz="4" w:space="0" w:color="auto"/>
              <w:right w:val="single" w:sz="4" w:space="0" w:color="auto"/>
            </w:tcBorders>
            <w:shd w:val="clear" w:color="auto" w:fill="auto"/>
            <w:noWrap/>
            <w:vAlign w:val="center"/>
            <w:hideMark/>
          </w:tcPr>
          <w:p w14:paraId="7CEABD4C"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80 756,78</w:t>
            </w:r>
          </w:p>
        </w:tc>
        <w:tc>
          <w:tcPr>
            <w:tcW w:w="1537" w:type="dxa"/>
            <w:tcBorders>
              <w:top w:val="nil"/>
              <w:left w:val="nil"/>
              <w:bottom w:val="single" w:sz="4" w:space="0" w:color="auto"/>
              <w:right w:val="single" w:sz="4" w:space="0" w:color="auto"/>
            </w:tcBorders>
            <w:shd w:val="clear" w:color="auto" w:fill="auto"/>
            <w:noWrap/>
            <w:vAlign w:val="center"/>
            <w:hideMark/>
          </w:tcPr>
          <w:p w14:paraId="546D167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81 996,80</w:t>
            </w:r>
          </w:p>
        </w:tc>
        <w:tc>
          <w:tcPr>
            <w:tcW w:w="1432" w:type="dxa"/>
            <w:tcBorders>
              <w:top w:val="nil"/>
              <w:left w:val="nil"/>
              <w:bottom w:val="single" w:sz="4" w:space="0" w:color="auto"/>
              <w:right w:val="single" w:sz="4" w:space="0" w:color="auto"/>
            </w:tcBorders>
            <w:shd w:val="clear" w:color="auto" w:fill="auto"/>
            <w:noWrap/>
            <w:vAlign w:val="center"/>
            <w:hideMark/>
          </w:tcPr>
          <w:p w14:paraId="7804288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40 998,40</w:t>
            </w:r>
          </w:p>
        </w:tc>
        <w:tc>
          <w:tcPr>
            <w:tcW w:w="1363" w:type="dxa"/>
            <w:tcBorders>
              <w:top w:val="nil"/>
              <w:left w:val="nil"/>
              <w:bottom w:val="single" w:sz="4" w:space="0" w:color="auto"/>
              <w:right w:val="single" w:sz="4" w:space="0" w:color="auto"/>
            </w:tcBorders>
            <w:shd w:val="clear" w:color="auto" w:fill="auto"/>
            <w:noWrap/>
            <w:vAlign w:val="center"/>
            <w:hideMark/>
          </w:tcPr>
          <w:p w14:paraId="5294881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40 998,40</w:t>
            </w:r>
          </w:p>
        </w:tc>
        <w:tc>
          <w:tcPr>
            <w:tcW w:w="4203" w:type="dxa"/>
            <w:vMerge w:val="restart"/>
            <w:tcBorders>
              <w:top w:val="nil"/>
              <w:left w:val="single" w:sz="4" w:space="0" w:color="auto"/>
              <w:bottom w:val="single" w:sz="4" w:space="0" w:color="auto"/>
              <w:right w:val="single" w:sz="4" w:space="0" w:color="auto"/>
            </w:tcBorders>
            <w:shd w:val="clear" w:color="auto" w:fill="auto"/>
            <w:vAlign w:val="center"/>
            <w:hideMark/>
          </w:tcPr>
          <w:p w14:paraId="273565F9"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исходя из уровня операционных расходов 2024 года (ОРi-1) с применением коэффициента индексации на 2025 год, рассчитанного в соответствии с Методическими указаниями (с учетом ИПЦ Минэкономразвития РФ  на 2025 год 105,8%, индекса эффективности операционных расходов 1%), а также с учетом отношения объемов ТКО (год i к году i-1)</w:t>
            </w:r>
          </w:p>
        </w:tc>
      </w:tr>
      <w:tr w:rsidR="00110956" w:rsidRPr="00110956" w14:paraId="0CE04FA6" w14:textId="77777777" w:rsidTr="00110956">
        <w:trPr>
          <w:trHeight w:val="1155"/>
          <w:jc w:val="center"/>
        </w:trPr>
        <w:tc>
          <w:tcPr>
            <w:tcW w:w="500" w:type="dxa"/>
            <w:tcBorders>
              <w:top w:val="nil"/>
              <w:left w:val="nil"/>
              <w:bottom w:val="nil"/>
              <w:right w:val="nil"/>
            </w:tcBorders>
            <w:shd w:val="clear" w:color="auto" w:fill="auto"/>
            <w:noWrap/>
            <w:vAlign w:val="bottom"/>
            <w:hideMark/>
          </w:tcPr>
          <w:p w14:paraId="792E1C47"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8FFBCE3"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2.3</w:t>
            </w:r>
          </w:p>
        </w:tc>
        <w:tc>
          <w:tcPr>
            <w:tcW w:w="3030" w:type="dxa"/>
            <w:tcBorders>
              <w:top w:val="nil"/>
              <w:left w:val="nil"/>
              <w:bottom w:val="single" w:sz="4" w:space="0" w:color="auto"/>
              <w:right w:val="single" w:sz="4" w:space="0" w:color="auto"/>
            </w:tcBorders>
            <w:shd w:val="clear" w:color="auto" w:fill="auto"/>
            <w:vAlign w:val="center"/>
            <w:hideMark/>
          </w:tcPr>
          <w:p w14:paraId="05FE3C4A"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Cтраховые взносы от расходов на оплату труда производственных рабочих</w:t>
            </w:r>
          </w:p>
        </w:tc>
        <w:tc>
          <w:tcPr>
            <w:tcW w:w="712" w:type="dxa"/>
            <w:tcBorders>
              <w:top w:val="nil"/>
              <w:left w:val="nil"/>
              <w:bottom w:val="single" w:sz="4" w:space="0" w:color="auto"/>
              <w:right w:val="single" w:sz="4" w:space="0" w:color="auto"/>
            </w:tcBorders>
            <w:shd w:val="clear" w:color="auto" w:fill="auto"/>
            <w:vAlign w:val="center"/>
            <w:hideMark/>
          </w:tcPr>
          <w:p w14:paraId="055BA50C"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7D77FB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21 448,06</w:t>
            </w:r>
          </w:p>
        </w:tc>
        <w:tc>
          <w:tcPr>
            <w:tcW w:w="1432" w:type="dxa"/>
            <w:tcBorders>
              <w:top w:val="nil"/>
              <w:left w:val="nil"/>
              <w:bottom w:val="single" w:sz="4" w:space="0" w:color="auto"/>
              <w:right w:val="single" w:sz="4" w:space="0" w:color="auto"/>
            </w:tcBorders>
            <w:shd w:val="clear" w:color="auto" w:fill="auto"/>
            <w:noWrap/>
            <w:vAlign w:val="center"/>
            <w:hideMark/>
          </w:tcPr>
          <w:p w14:paraId="114C99A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14 529,75</w:t>
            </w:r>
          </w:p>
        </w:tc>
        <w:tc>
          <w:tcPr>
            <w:tcW w:w="1589" w:type="dxa"/>
            <w:tcBorders>
              <w:top w:val="nil"/>
              <w:left w:val="nil"/>
              <w:bottom w:val="single" w:sz="4" w:space="0" w:color="auto"/>
              <w:right w:val="single" w:sz="4" w:space="0" w:color="auto"/>
            </w:tcBorders>
            <w:shd w:val="clear" w:color="auto" w:fill="auto"/>
            <w:noWrap/>
            <w:vAlign w:val="center"/>
            <w:hideMark/>
          </w:tcPr>
          <w:p w14:paraId="42B0732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22 588,20</w:t>
            </w:r>
          </w:p>
        </w:tc>
        <w:tc>
          <w:tcPr>
            <w:tcW w:w="1464" w:type="dxa"/>
            <w:tcBorders>
              <w:top w:val="nil"/>
              <w:left w:val="nil"/>
              <w:bottom w:val="single" w:sz="4" w:space="0" w:color="auto"/>
              <w:right w:val="single" w:sz="4" w:space="0" w:color="auto"/>
            </w:tcBorders>
            <w:shd w:val="clear" w:color="auto" w:fill="auto"/>
            <w:noWrap/>
            <w:vAlign w:val="center"/>
            <w:hideMark/>
          </w:tcPr>
          <w:p w14:paraId="063DF82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9 515,98</w:t>
            </w:r>
          </w:p>
        </w:tc>
        <w:tc>
          <w:tcPr>
            <w:tcW w:w="1589" w:type="dxa"/>
            <w:tcBorders>
              <w:top w:val="nil"/>
              <w:left w:val="nil"/>
              <w:bottom w:val="single" w:sz="4" w:space="0" w:color="auto"/>
              <w:right w:val="single" w:sz="4" w:space="0" w:color="auto"/>
            </w:tcBorders>
            <w:shd w:val="clear" w:color="auto" w:fill="auto"/>
            <w:noWrap/>
            <w:vAlign w:val="center"/>
            <w:hideMark/>
          </w:tcPr>
          <w:p w14:paraId="1264F1D8"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24 509,69</w:t>
            </w:r>
          </w:p>
        </w:tc>
        <w:tc>
          <w:tcPr>
            <w:tcW w:w="1537" w:type="dxa"/>
            <w:tcBorders>
              <w:top w:val="nil"/>
              <w:left w:val="nil"/>
              <w:bottom w:val="single" w:sz="4" w:space="0" w:color="auto"/>
              <w:right w:val="single" w:sz="4" w:space="0" w:color="auto"/>
            </w:tcBorders>
            <w:shd w:val="clear" w:color="auto" w:fill="auto"/>
            <w:noWrap/>
            <w:vAlign w:val="center"/>
            <w:hideMark/>
          </w:tcPr>
          <w:p w14:paraId="459E958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24 886,03</w:t>
            </w:r>
          </w:p>
        </w:tc>
        <w:tc>
          <w:tcPr>
            <w:tcW w:w="1432" w:type="dxa"/>
            <w:tcBorders>
              <w:top w:val="nil"/>
              <w:left w:val="nil"/>
              <w:bottom w:val="single" w:sz="4" w:space="0" w:color="auto"/>
              <w:right w:val="single" w:sz="4" w:space="0" w:color="auto"/>
            </w:tcBorders>
            <w:shd w:val="clear" w:color="auto" w:fill="auto"/>
            <w:noWrap/>
            <w:vAlign w:val="center"/>
            <w:hideMark/>
          </w:tcPr>
          <w:p w14:paraId="6FDA4BE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12 443,02</w:t>
            </w:r>
          </w:p>
        </w:tc>
        <w:tc>
          <w:tcPr>
            <w:tcW w:w="1363" w:type="dxa"/>
            <w:tcBorders>
              <w:top w:val="nil"/>
              <w:left w:val="nil"/>
              <w:bottom w:val="single" w:sz="4" w:space="0" w:color="auto"/>
              <w:right w:val="single" w:sz="4" w:space="0" w:color="auto"/>
            </w:tcBorders>
            <w:shd w:val="clear" w:color="auto" w:fill="auto"/>
            <w:noWrap/>
            <w:vAlign w:val="center"/>
            <w:hideMark/>
          </w:tcPr>
          <w:p w14:paraId="249DE4A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12 443,02</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5859ECDA" w14:textId="77777777" w:rsidR="00110956" w:rsidRPr="00110956" w:rsidRDefault="00110956" w:rsidP="00110956">
            <w:pPr>
              <w:rPr>
                <w:rFonts w:ascii="Tahoma" w:hAnsi="Tahoma" w:cs="Tahoma"/>
                <w:sz w:val="12"/>
                <w:szCs w:val="12"/>
              </w:rPr>
            </w:pPr>
          </w:p>
        </w:tc>
      </w:tr>
      <w:tr w:rsidR="00110956" w:rsidRPr="00110956" w14:paraId="602C7394" w14:textId="77777777" w:rsidTr="00110956">
        <w:trPr>
          <w:trHeight w:val="450"/>
          <w:jc w:val="center"/>
        </w:trPr>
        <w:tc>
          <w:tcPr>
            <w:tcW w:w="500" w:type="dxa"/>
            <w:tcBorders>
              <w:top w:val="nil"/>
              <w:left w:val="nil"/>
              <w:bottom w:val="nil"/>
              <w:right w:val="nil"/>
            </w:tcBorders>
            <w:shd w:val="clear" w:color="auto" w:fill="auto"/>
            <w:noWrap/>
            <w:vAlign w:val="center"/>
            <w:hideMark/>
          </w:tcPr>
          <w:p w14:paraId="145C4EBA"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А</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444EA9F"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2.4</w:t>
            </w:r>
          </w:p>
        </w:tc>
        <w:tc>
          <w:tcPr>
            <w:tcW w:w="3030" w:type="dxa"/>
            <w:tcBorders>
              <w:top w:val="nil"/>
              <w:left w:val="nil"/>
              <w:bottom w:val="single" w:sz="4" w:space="0" w:color="auto"/>
              <w:right w:val="single" w:sz="4" w:space="0" w:color="auto"/>
            </w:tcBorders>
            <w:shd w:val="clear" w:color="auto" w:fill="auto"/>
            <w:vAlign w:val="center"/>
            <w:hideMark/>
          </w:tcPr>
          <w:p w14:paraId="52E9A051"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67B812FF"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BBDBD18"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51 795,62</w:t>
            </w:r>
          </w:p>
        </w:tc>
        <w:tc>
          <w:tcPr>
            <w:tcW w:w="1432" w:type="dxa"/>
            <w:tcBorders>
              <w:top w:val="nil"/>
              <w:left w:val="nil"/>
              <w:bottom w:val="single" w:sz="4" w:space="0" w:color="auto"/>
              <w:right w:val="single" w:sz="4" w:space="0" w:color="auto"/>
            </w:tcBorders>
            <w:shd w:val="clear" w:color="auto" w:fill="auto"/>
            <w:noWrap/>
            <w:vAlign w:val="center"/>
            <w:hideMark/>
          </w:tcPr>
          <w:p w14:paraId="590C103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49 790,02</w:t>
            </w:r>
          </w:p>
        </w:tc>
        <w:tc>
          <w:tcPr>
            <w:tcW w:w="1589" w:type="dxa"/>
            <w:tcBorders>
              <w:top w:val="nil"/>
              <w:left w:val="nil"/>
              <w:bottom w:val="single" w:sz="4" w:space="0" w:color="auto"/>
              <w:right w:val="single" w:sz="4" w:space="0" w:color="auto"/>
            </w:tcBorders>
            <w:shd w:val="clear" w:color="auto" w:fill="auto"/>
            <w:noWrap/>
            <w:vAlign w:val="center"/>
            <w:hideMark/>
          </w:tcPr>
          <w:p w14:paraId="3ED8022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55 641,55</w:t>
            </w:r>
          </w:p>
        </w:tc>
        <w:tc>
          <w:tcPr>
            <w:tcW w:w="1464" w:type="dxa"/>
            <w:tcBorders>
              <w:top w:val="nil"/>
              <w:left w:val="nil"/>
              <w:bottom w:val="single" w:sz="4" w:space="0" w:color="auto"/>
              <w:right w:val="single" w:sz="4" w:space="0" w:color="auto"/>
            </w:tcBorders>
            <w:shd w:val="clear" w:color="auto" w:fill="auto"/>
            <w:noWrap/>
            <w:vAlign w:val="center"/>
            <w:hideMark/>
          </w:tcPr>
          <w:p w14:paraId="7FD74DA8"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51 557,10</w:t>
            </w:r>
          </w:p>
        </w:tc>
        <w:tc>
          <w:tcPr>
            <w:tcW w:w="1589" w:type="dxa"/>
            <w:tcBorders>
              <w:top w:val="nil"/>
              <w:left w:val="nil"/>
              <w:bottom w:val="single" w:sz="4" w:space="0" w:color="auto"/>
              <w:right w:val="single" w:sz="4" w:space="0" w:color="auto"/>
            </w:tcBorders>
            <w:shd w:val="clear" w:color="auto" w:fill="auto"/>
            <w:noWrap/>
            <w:vAlign w:val="center"/>
            <w:hideMark/>
          </w:tcPr>
          <w:p w14:paraId="01CB2EC8"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69 418,85</w:t>
            </w:r>
          </w:p>
        </w:tc>
        <w:tc>
          <w:tcPr>
            <w:tcW w:w="1537" w:type="dxa"/>
            <w:tcBorders>
              <w:top w:val="nil"/>
              <w:left w:val="nil"/>
              <w:bottom w:val="single" w:sz="4" w:space="0" w:color="auto"/>
              <w:right w:val="single" w:sz="4" w:space="0" w:color="auto"/>
            </w:tcBorders>
            <w:shd w:val="clear" w:color="auto" w:fill="auto"/>
            <w:noWrap/>
            <w:vAlign w:val="center"/>
            <w:hideMark/>
          </w:tcPr>
          <w:p w14:paraId="6ACE4EC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69 418,85</w:t>
            </w:r>
          </w:p>
        </w:tc>
        <w:tc>
          <w:tcPr>
            <w:tcW w:w="1432" w:type="dxa"/>
            <w:tcBorders>
              <w:top w:val="nil"/>
              <w:left w:val="nil"/>
              <w:bottom w:val="single" w:sz="4" w:space="0" w:color="auto"/>
              <w:right w:val="single" w:sz="4" w:space="0" w:color="auto"/>
            </w:tcBorders>
            <w:shd w:val="clear" w:color="auto" w:fill="auto"/>
            <w:noWrap/>
            <w:vAlign w:val="center"/>
            <w:hideMark/>
          </w:tcPr>
          <w:p w14:paraId="07B1E56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34 709,43</w:t>
            </w:r>
          </w:p>
        </w:tc>
        <w:tc>
          <w:tcPr>
            <w:tcW w:w="1363" w:type="dxa"/>
            <w:tcBorders>
              <w:top w:val="nil"/>
              <w:left w:val="nil"/>
              <w:bottom w:val="single" w:sz="4" w:space="0" w:color="auto"/>
              <w:right w:val="single" w:sz="4" w:space="0" w:color="auto"/>
            </w:tcBorders>
            <w:shd w:val="clear" w:color="auto" w:fill="auto"/>
            <w:noWrap/>
            <w:vAlign w:val="center"/>
            <w:hideMark/>
          </w:tcPr>
          <w:p w14:paraId="4EBA12D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34 709,43</w:t>
            </w:r>
          </w:p>
        </w:tc>
        <w:tc>
          <w:tcPr>
            <w:tcW w:w="4203" w:type="dxa"/>
            <w:tcBorders>
              <w:top w:val="nil"/>
              <w:left w:val="nil"/>
              <w:bottom w:val="single" w:sz="4" w:space="0" w:color="auto"/>
              <w:right w:val="single" w:sz="4" w:space="0" w:color="auto"/>
            </w:tcBorders>
            <w:shd w:val="clear" w:color="auto" w:fill="auto"/>
            <w:vAlign w:val="center"/>
            <w:hideMark/>
          </w:tcPr>
          <w:p w14:paraId="53723A1E"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11173491" w14:textId="77777777" w:rsidTr="00110956">
        <w:trPr>
          <w:trHeight w:val="1155"/>
          <w:jc w:val="center"/>
        </w:trPr>
        <w:tc>
          <w:tcPr>
            <w:tcW w:w="500" w:type="dxa"/>
            <w:tcBorders>
              <w:top w:val="nil"/>
              <w:left w:val="nil"/>
              <w:bottom w:val="nil"/>
              <w:right w:val="nil"/>
            </w:tcBorders>
            <w:shd w:val="clear" w:color="auto" w:fill="auto"/>
            <w:noWrap/>
            <w:vAlign w:val="center"/>
            <w:hideMark/>
          </w:tcPr>
          <w:p w14:paraId="245AD713" w14:textId="77777777" w:rsidR="00110956" w:rsidRPr="00110956" w:rsidRDefault="00110956" w:rsidP="00110956">
            <w:pPr>
              <w:rPr>
                <w:rFonts w:ascii="Tahoma" w:hAnsi="Tahoma" w:cs="Tahoma"/>
                <w:sz w:val="12"/>
                <w:szCs w:val="12"/>
              </w:rPr>
            </w:pPr>
            <w:r w:rsidRPr="00110956">
              <w:rPr>
                <w:rFonts w:ascii="Tahoma" w:hAnsi="Tahoma" w:cs="Tahoma"/>
                <w:sz w:val="12"/>
                <w:szCs w:val="12"/>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BF9B35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2.4.1</w:t>
            </w:r>
          </w:p>
        </w:tc>
        <w:tc>
          <w:tcPr>
            <w:tcW w:w="3030" w:type="dxa"/>
            <w:tcBorders>
              <w:top w:val="nil"/>
              <w:left w:val="nil"/>
              <w:bottom w:val="single" w:sz="4" w:space="0" w:color="auto"/>
              <w:right w:val="single" w:sz="4" w:space="0" w:color="auto"/>
            </w:tcBorders>
            <w:shd w:val="clear" w:color="auto" w:fill="auto"/>
            <w:vAlign w:val="center"/>
            <w:hideMark/>
          </w:tcPr>
          <w:p w14:paraId="4562F138"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7FCCC389"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D7668E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12 682,88</w:t>
            </w:r>
          </w:p>
        </w:tc>
        <w:tc>
          <w:tcPr>
            <w:tcW w:w="1432" w:type="dxa"/>
            <w:tcBorders>
              <w:top w:val="nil"/>
              <w:left w:val="nil"/>
              <w:bottom w:val="single" w:sz="4" w:space="0" w:color="auto"/>
              <w:right w:val="single" w:sz="4" w:space="0" w:color="auto"/>
            </w:tcBorders>
            <w:shd w:val="clear" w:color="auto" w:fill="auto"/>
            <w:noWrap/>
            <w:vAlign w:val="center"/>
            <w:hideMark/>
          </w:tcPr>
          <w:p w14:paraId="72A496E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12 623,56</w:t>
            </w:r>
          </w:p>
        </w:tc>
        <w:tc>
          <w:tcPr>
            <w:tcW w:w="1589" w:type="dxa"/>
            <w:tcBorders>
              <w:top w:val="nil"/>
              <w:left w:val="nil"/>
              <w:bottom w:val="single" w:sz="4" w:space="0" w:color="auto"/>
              <w:right w:val="single" w:sz="4" w:space="0" w:color="auto"/>
            </w:tcBorders>
            <w:shd w:val="clear" w:color="auto" w:fill="auto"/>
            <w:noWrap/>
            <w:vAlign w:val="center"/>
            <w:hideMark/>
          </w:tcPr>
          <w:p w14:paraId="2F3EF6E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12 325,37</w:t>
            </w:r>
          </w:p>
        </w:tc>
        <w:tc>
          <w:tcPr>
            <w:tcW w:w="1464" w:type="dxa"/>
            <w:tcBorders>
              <w:top w:val="nil"/>
              <w:left w:val="nil"/>
              <w:bottom w:val="single" w:sz="4" w:space="0" w:color="auto"/>
              <w:right w:val="single" w:sz="4" w:space="0" w:color="auto"/>
            </w:tcBorders>
            <w:shd w:val="clear" w:color="auto" w:fill="auto"/>
            <w:noWrap/>
            <w:vAlign w:val="center"/>
            <w:hideMark/>
          </w:tcPr>
          <w:p w14:paraId="1D93296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8 767,60</w:t>
            </w:r>
          </w:p>
        </w:tc>
        <w:tc>
          <w:tcPr>
            <w:tcW w:w="1589" w:type="dxa"/>
            <w:tcBorders>
              <w:top w:val="nil"/>
              <w:left w:val="nil"/>
              <w:bottom w:val="single" w:sz="4" w:space="0" w:color="auto"/>
              <w:right w:val="single" w:sz="4" w:space="0" w:color="auto"/>
            </w:tcBorders>
            <w:shd w:val="clear" w:color="auto" w:fill="auto"/>
            <w:noWrap/>
            <w:vAlign w:val="center"/>
            <w:hideMark/>
          </w:tcPr>
          <w:p w14:paraId="31A734D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11 181,36</w:t>
            </w:r>
          </w:p>
        </w:tc>
        <w:tc>
          <w:tcPr>
            <w:tcW w:w="1537" w:type="dxa"/>
            <w:tcBorders>
              <w:top w:val="nil"/>
              <w:left w:val="nil"/>
              <w:bottom w:val="single" w:sz="4" w:space="0" w:color="auto"/>
              <w:right w:val="single" w:sz="4" w:space="0" w:color="auto"/>
            </w:tcBorders>
            <w:shd w:val="clear" w:color="auto" w:fill="auto"/>
            <w:noWrap/>
            <w:vAlign w:val="center"/>
            <w:hideMark/>
          </w:tcPr>
          <w:p w14:paraId="76A23A2C"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11 181,36</w:t>
            </w:r>
          </w:p>
        </w:tc>
        <w:tc>
          <w:tcPr>
            <w:tcW w:w="1432" w:type="dxa"/>
            <w:tcBorders>
              <w:top w:val="nil"/>
              <w:left w:val="nil"/>
              <w:bottom w:val="single" w:sz="4" w:space="0" w:color="auto"/>
              <w:right w:val="single" w:sz="4" w:space="0" w:color="auto"/>
            </w:tcBorders>
            <w:shd w:val="clear" w:color="auto" w:fill="auto"/>
            <w:noWrap/>
            <w:vAlign w:val="center"/>
            <w:hideMark/>
          </w:tcPr>
          <w:p w14:paraId="489E9AA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5 590,68</w:t>
            </w:r>
          </w:p>
        </w:tc>
        <w:tc>
          <w:tcPr>
            <w:tcW w:w="1363" w:type="dxa"/>
            <w:tcBorders>
              <w:top w:val="nil"/>
              <w:left w:val="nil"/>
              <w:bottom w:val="single" w:sz="4" w:space="0" w:color="auto"/>
              <w:right w:val="single" w:sz="4" w:space="0" w:color="auto"/>
            </w:tcBorders>
            <w:shd w:val="clear" w:color="auto" w:fill="auto"/>
            <w:noWrap/>
            <w:vAlign w:val="center"/>
            <w:hideMark/>
          </w:tcPr>
          <w:p w14:paraId="07A0BFE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5 590,68</w:t>
            </w:r>
          </w:p>
        </w:tc>
        <w:tc>
          <w:tcPr>
            <w:tcW w:w="4203" w:type="dxa"/>
            <w:tcBorders>
              <w:top w:val="nil"/>
              <w:left w:val="nil"/>
              <w:bottom w:val="single" w:sz="4" w:space="0" w:color="auto"/>
              <w:right w:val="single" w:sz="4" w:space="0" w:color="auto"/>
            </w:tcBorders>
            <w:shd w:val="clear" w:color="auto" w:fill="auto"/>
            <w:vAlign w:val="center"/>
            <w:hideMark/>
          </w:tcPr>
          <w:p w14:paraId="3CEDFD32" w14:textId="77777777" w:rsidR="00110956" w:rsidRPr="00110956" w:rsidRDefault="00110956" w:rsidP="00110956">
            <w:pPr>
              <w:rPr>
                <w:rFonts w:ascii="Tahoma" w:hAnsi="Tahoma" w:cs="Tahoma"/>
                <w:sz w:val="12"/>
                <w:szCs w:val="12"/>
              </w:rPr>
            </w:pPr>
            <w:r w:rsidRPr="00110956">
              <w:rPr>
                <w:rFonts w:ascii="Tahoma" w:hAnsi="Tahoma" w:cs="Tahoma"/>
                <w:sz w:val="12"/>
                <w:szCs w:val="12"/>
              </w:rPr>
              <w:t>по предложению предприятия согласно расчету по максимальному сроку СПИ в размере 11181,36т.р.</w:t>
            </w:r>
          </w:p>
        </w:tc>
      </w:tr>
      <w:tr w:rsidR="00110956" w:rsidRPr="00110956" w14:paraId="40B7DF17" w14:textId="77777777" w:rsidTr="00110956">
        <w:trPr>
          <w:trHeight w:val="2385"/>
          <w:jc w:val="center"/>
        </w:trPr>
        <w:tc>
          <w:tcPr>
            <w:tcW w:w="500" w:type="dxa"/>
            <w:tcBorders>
              <w:top w:val="nil"/>
              <w:left w:val="nil"/>
              <w:bottom w:val="nil"/>
              <w:right w:val="nil"/>
            </w:tcBorders>
            <w:shd w:val="clear" w:color="auto" w:fill="auto"/>
            <w:noWrap/>
            <w:vAlign w:val="center"/>
            <w:hideMark/>
          </w:tcPr>
          <w:p w14:paraId="42486A81" w14:textId="77777777" w:rsidR="00110956" w:rsidRPr="00110956" w:rsidRDefault="00110956" w:rsidP="00110956">
            <w:pPr>
              <w:rPr>
                <w:rFonts w:ascii="Tahoma" w:hAnsi="Tahoma" w:cs="Tahoma"/>
                <w:sz w:val="12"/>
                <w:szCs w:val="12"/>
              </w:rPr>
            </w:pPr>
            <w:r w:rsidRPr="00110956">
              <w:rPr>
                <w:rFonts w:ascii="Tahoma" w:hAnsi="Tahoma" w:cs="Tahoma"/>
                <w:sz w:val="12"/>
                <w:szCs w:val="12"/>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F2AA9C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2.4.2</w:t>
            </w:r>
          </w:p>
        </w:tc>
        <w:tc>
          <w:tcPr>
            <w:tcW w:w="3030" w:type="dxa"/>
            <w:tcBorders>
              <w:top w:val="nil"/>
              <w:left w:val="nil"/>
              <w:bottom w:val="single" w:sz="4" w:space="0" w:color="auto"/>
              <w:right w:val="single" w:sz="4" w:space="0" w:color="auto"/>
            </w:tcBorders>
            <w:shd w:val="clear" w:color="auto" w:fill="auto"/>
            <w:vAlign w:val="center"/>
            <w:hideMark/>
          </w:tcPr>
          <w:p w14:paraId="52C146F6"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Амортизация основных средств (производственной программы 2021-2025)</w:t>
            </w:r>
          </w:p>
        </w:tc>
        <w:tc>
          <w:tcPr>
            <w:tcW w:w="712" w:type="dxa"/>
            <w:tcBorders>
              <w:top w:val="nil"/>
              <w:left w:val="nil"/>
              <w:bottom w:val="single" w:sz="4" w:space="0" w:color="auto"/>
              <w:right w:val="single" w:sz="4" w:space="0" w:color="auto"/>
            </w:tcBorders>
            <w:shd w:val="clear" w:color="auto" w:fill="auto"/>
            <w:vAlign w:val="center"/>
            <w:hideMark/>
          </w:tcPr>
          <w:p w14:paraId="5BCC2069"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1043C3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30 881,00</w:t>
            </w:r>
          </w:p>
        </w:tc>
        <w:tc>
          <w:tcPr>
            <w:tcW w:w="1432" w:type="dxa"/>
            <w:tcBorders>
              <w:top w:val="nil"/>
              <w:left w:val="nil"/>
              <w:bottom w:val="single" w:sz="4" w:space="0" w:color="auto"/>
              <w:right w:val="single" w:sz="4" w:space="0" w:color="auto"/>
            </w:tcBorders>
            <w:shd w:val="clear" w:color="auto" w:fill="auto"/>
            <w:noWrap/>
            <w:vAlign w:val="center"/>
            <w:hideMark/>
          </w:tcPr>
          <w:p w14:paraId="5A866B7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28 086,87</w:t>
            </w:r>
          </w:p>
        </w:tc>
        <w:tc>
          <w:tcPr>
            <w:tcW w:w="1589" w:type="dxa"/>
            <w:tcBorders>
              <w:top w:val="nil"/>
              <w:left w:val="nil"/>
              <w:bottom w:val="single" w:sz="4" w:space="0" w:color="auto"/>
              <w:right w:val="single" w:sz="4" w:space="0" w:color="auto"/>
            </w:tcBorders>
            <w:shd w:val="clear" w:color="auto" w:fill="auto"/>
            <w:noWrap/>
            <w:vAlign w:val="center"/>
            <w:hideMark/>
          </w:tcPr>
          <w:p w14:paraId="71D650A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32 198,62</w:t>
            </w:r>
          </w:p>
        </w:tc>
        <w:tc>
          <w:tcPr>
            <w:tcW w:w="1464" w:type="dxa"/>
            <w:tcBorders>
              <w:top w:val="nil"/>
              <w:left w:val="nil"/>
              <w:bottom w:val="single" w:sz="4" w:space="0" w:color="auto"/>
              <w:right w:val="single" w:sz="4" w:space="0" w:color="auto"/>
            </w:tcBorders>
            <w:shd w:val="clear" w:color="auto" w:fill="auto"/>
            <w:noWrap/>
            <w:vAlign w:val="center"/>
            <w:hideMark/>
          </w:tcPr>
          <w:p w14:paraId="45E12A5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29 369,40</w:t>
            </w:r>
          </w:p>
        </w:tc>
        <w:tc>
          <w:tcPr>
            <w:tcW w:w="1589" w:type="dxa"/>
            <w:tcBorders>
              <w:top w:val="nil"/>
              <w:left w:val="nil"/>
              <w:bottom w:val="single" w:sz="4" w:space="0" w:color="auto"/>
              <w:right w:val="single" w:sz="4" w:space="0" w:color="auto"/>
            </w:tcBorders>
            <w:shd w:val="clear" w:color="auto" w:fill="auto"/>
            <w:noWrap/>
            <w:vAlign w:val="center"/>
            <w:hideMark/>
          </w:tcPr>
          <w:p w14:paraId="6A22992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44 508,35</w:t>
            </w:r>
          </w:p>
        </w:tc>
        <w:tc>
          <w:tcPr>
            <w:tcW w:w="1537" w:type="dxa"/>
            <w:tcBorders>
              <w:top w:val="nil"/>
              <w:left w:val="nil"/>
              <w:bottom w:val="single" w:sz="4" w:space="0" w:color="auto"/>
              <w:right w:val="single" w:sz="4" w:space="0" w:color="auto"/>
            </w:tcBorders>
            <w:shd w:val="clear" w:color="auto" w:fill="auto"/>
            <w:noWrap/>
            <w:vAlign w:val="center"/>
            <w:hideMark/>
          </w:tcPr>
          <w:p w14:paraId="4C599068"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44 508,35</w:t>
            </w:r>
          </w:p>
        </w:tc>
        <w:tc>
          <w:tcPr>
            <w:tcW w:w="1432" w:type="dxa"/>
            <w:tcBorders>
              <w:top w:val="nil"/>
              <w:left w:val="nil"/>
              <w:bottom w:val="single" w:sz="4" w:space="0" w:color="auto"/>
              <w:right w:val="single" w:sz="4" w:space="0" w:color="auto"/>
            </w:tcBorders>
            <w:shd w:val="clear" w:color="auto" w:fill="auto"/>
            <w:noWrap/>
            <w:vAlign w:val="center"/>
            <w:hideMark/>
          </w:tcPr>
          <w:p w14:paraId="2305C49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22 254,18</w:t>
            </w:r>
          </w:p>
        </w:tc>
        <w:tc>
          <w:tcPr>
            <w:tcW w:w="1363" w:type="dxa"/>
            <w:tcBorders>
              <w:top w:val="nil"/>
              <w:left w:val="nil"/>
              <w:bottom w:val="single" w:sz="4" w:space="0" w:color="auto"/>
              <w:right w:val="single" w:sz="4" w:space="0" w:color="auto"/>
            </w:tcBorders>
            <w:shd w:val="clear" w:color="auto" w:fill="auto"/>
            <w:noWrap/>
            <w:vAlign w:val="center"/>
            <w:hideMark/>
          </w:tcPr>
          <w:p w14:paraId="2F52BFE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22 254,18</w:t>
            </w:r>
          </w:p>
        </w:tc>
        <w:tc>
          <w:tcPr>
            <w:tcW w:w="4203" w:type="dxa"/>
            <w:tcBorders>
              <w:top w:val="nil"/>
              <w:left w:val="nil"/>
              <w:bottom w:val="single" w:sz="4" w:space="0" w:color="auto"/>
              <w:right w:val="single" w:sz="4" w:space="0" w:color="auto"/>
            </w:tcBorders>
            <w:shd w:val="clear" w:color="auto" w:fill="auto"/>
            <w:vAlign w:val="center"/>
            <w:hideMark/>
          </w:tcPr>
          <w:p w14:paraId="1498B080" w14:textId="77777777" w:rsidR="00110956" w:rsidRPr="00110956" w:rsidRDefault="00110956" w:rsidP="00110956">
            <w:pPr>
              <w:rPr>
                <w:rFonts w:ascii="Tahoma" w:hAnsi="Tahoma" w:cs="Tahoma"/>
                <w:sz w:val="12"/>
                <w:szCs w:val="12"/>
              </w:rPr>
            </w:pPr>
            <w:r w:rsidRPr="00110956">
              <w:rPr>
                <w:rFonts w:ascii="Tahoma" w:hAnsi="Tahoma" w:cs="Tahoma"/>
                <w:sz w:val="12"/>
                <w:szCs w:val="12"/>
              </w:rPr>
              <w:t>по предложению предприятия в соответствии согласно расчету по максимальному сроку СПИ в размере 42380,64т.р. и дополнительнму учету объектов планируемых к приобретению в размере 2127,71т.р. на общую сумму 44508,35т.р. (42380,64+2127,71)</w:t>
            </w:r>
          </w:p>
        </w:tc>
      </w:tr>
      <w:tr w:rsidR="00110956" w:rsidRPr="00110956" w14:paraId="20184695" w14:textId="77777777" w:rsidTr="00110956">
        <w:trPr>
          <w:trHeight w:val="1200"/>
          <w:jc w:val="center"/>
        </w:trPr>
        <w:tc>
          <w:tcPr>
            <w:tcW w:w="500" w:type="dxa"/>
            <w:tcBorders>
              <w:top w:val="nil"/>
              <w:left w:val="nil"/>
              <w:bottom w:val="nil"/>
              <w:right w:val="nil"/>
            </w:tcBorders>
            <w:shd w:val="clear" w:color="auto" w:fill="auto"/>
            <w:noWrap/>
            <w:vAlign w:val="center"/>
            <w:hideMark/>
          </w:tcPr>
          <w:p w14:paraId="68F63EDC" w14:textId="77777777" w:rsidR="00110956" w:rsidRPr="00110956" w:rsidRDefault="00110956" w:rsidP="00110956">
            <w:pPr>
              <w:rPr>
                <w:rFonts w:ascii="Tahoma" w:hAnsi="Tahoma" w:cs="Tahoma"/>
                <w:sz w:val="12"/>
                <w:szCs w:val="12"/>
              </w:rPr>
            </w:pPr>
            <w:r w:rsidRPr="00110956">
              <w:rPr>
                <w:rFonts w:ascii="Tahoma" w:hAnsi="Tahoma" w:cs="Tahoma"/>
                <w:sz w:val="12"/>
                <w:szCs w:val="12"/>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9D65F07"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2.4.3</w:t>
            </w:r>
          </w:p>
        </w:tc>
        <w:tc>
          <w:tcPr>
            <w:tcW w:w="3030" w:type="dxa"/>
            <w:tcBorders>
              <w:top w:val="nil"/>
              <w:left w:val="nil"/>
              <w:bottom w:val="single" w:sz="4" w:space="0" w:color="auto"/>
              <w:right w:val="single" w:sz="4" w:space="0" w:color="auto"/>
            </w:tcBorders>
            <w:shd w:val="clear" w:color="auto" w:fill="auto"/>
            <w:vAlign w:val="center"/>
            <w:hideMark/>
          </w:tcPr>
          <w:p w14:paraId="400878F8"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Амортизация основных средств (инвестиционная программа 2021-2025)</w:t>
            </w:r>
          </w:p>
        </w:tc>
        <w:tc>
          <w:tcPr>
            <w:tcW w:w="712" w:type="dxa"/>
            <w:tcBorders>
              <w:top w:val="nil"/>
              <w:left w:val="nil"/>
              <w:bottom w:val="single" w:sz="4" w:space="0" w:color="auto"/>
              <w:right w:val="single" w:sz="4" w:space="0" w:color="auto"/>
            </w:tcBorders>
            <w:shd w:val="clear" w:color="auto" w:fill="auto"/>
            <w:vAlign w:val="center"/>
            <w:hideMark/>
          </w:tcPr>
          <w:p w14:paraId="20158B6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590AE1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8 231,73</w:t>
            </w:r>
          </w:p>
        </w:tc>
        <w:tc>
          <w:tcPr>
            <w:tcW w:w="1432" w:type="dxa"/>
            <w:tcBorders>
              <w:top w:val="nil"/>
              <w:left w:val="nil"/>
              <w:bottom w:val="single" w:sz="4" w:space="0" w:color="auto"/>
              <w:right w:val="single" w:sz="4" w:space="0" w:color="auto"/>
            </w:tcBorders>
            <w:shd w:val="clear" w:color="auto" w:fill="auto"/>
            <w:noWrap/>
            <w:vAlign w:val="center"/>
            <w:hideMark/>
          </w:tcPr>
          <w:p w14:paraId="4A7304B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9 079,59</w:t>
            </w:r>
          </w:p>
        </w:tc>
        <w:tc>
          <w:tcPr>
            <w:tcW w:w="1589" w:type="dxa"/>
            <w:tcBorders>
              <w:top w:val="nil"/>
              <w:left w:val="nil"/>
              <w:bottom w:val="single" w:sz="4" w:space="0" w:color="auto"/>
              <w:right w:val="single" w:sz="4" w:space="0" w:color="auto"/>
            </w:tcBorders>
            <w:shd w:val="clear" w:color="auto" w:fill="auto"/>
            <w:noWrap/>
            <w:vAlign w:val="center"/>
            <w:hideMark/>
          </w:tcPr>
          <w:p w14:paraId="3987C27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11 117,55</w:t>
            </w:r>
          </w:p>
        </w:tc>
        <w:tc>
          <w:tcPr>
            <w:tcW w:w="1464" w:type="dxa"/>
            <w:tcBorders>
              <w:top w:val="nil"/>
              <w:left w:val="nil"/>
              <w:bottom w:val="single" w:sz="4" w:space="0" w:color="auto"/>
              <w:right w:val="single" w:sz="4" w:space="0" w:color="auto"/>
            </w:tcBorders>
            <w:shd w:val="clear" w:color="auto" w:fill="auto"/>
            <w:noWrap/>
            <w:vAlign w:val="center"/>
            <w:hideMark/>
          </w:tcPr>
          <w:p w14:paraId="283BD94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13 420,10</w:t>
            </w:r>
          </w:p>
        </w:tc>
        <w:tc>
          <w:tcPr>
            <w:tcW w:w="1589" w:type="dxa"/>
            <w:tcBorders>
              <w:top w:val="nil"/>
              <w:left w:val="nil"/>
              <w:bottom w:val="single" w:sz="4" w:space="0" w:color="auto"/>
              <w:right w:val="single" w:sz="4" w:space="0" w:color="auto"/>
            </w:tcBorders>
            <w:shd w:val="clear" w:color="auto" w:fill="auto"/>
            <w:noWrap/>
            <w:vAlign w:val="center"/>
            <w:hideMark/>
          </w:tcPr>
          <w:p w14:paraId="1B0B12F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13 729,14</w:t>
            </w:r>
          </w:p>
        </w:tc>
        <w:tc>
          <w:tcPr>
            <w:tcW w:w="1537" w:type="dxa"/>
            <w:tcBorders>
              <w:top w:val="nil"/>
              <w:left w:val="nil"/>
              <w:bottom w:val="single" w:sz="4" w:space="0" w:color="auto"/>
              <w:right w:val="single" w:sz="4" w:space="0" w:color="auto"/>
            </w:tcBorders>
            <w:shd w:val="clear" w:color="auto" w:fill="auto"/>
            <w:noWrap/>
            <w:vAlign w:val="center"/>
            <w:hideMark/>
          </w:tcPr>
          <w:p w14:paraId="12E29074"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13 729,14</w:t>
            </w:r>
          </w:p>
        </w:tc>
        <w:tc>
          <w:tcPr>
            <w:tcW w:w="1432" w:type="dxa"/>
            <w:tcBorders>
              <w:top w:val="nil"/>
              <w:left w:val="nil"/>
              <w:bottom w:val="single" w:sz="4" w:space="0" w:color="auto"/>
              <w:right w:val="single" w:sz="4" w:space="0" w:color="auto"/>
            </w:tcBorders>
            <w:shd w:val="clear" w:color="auto" w:fill="auto"/>
            <w:noWrap/>
            <w:vAlign w:val="center"/>
            <w:hideMark/>
          </w:tcPr>
          <w:p w14:paraId="18CC710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6 864,57</w:t>
            </w:r>
          </w:p>
        </w:tc>
        <w:tc>
          <w:tcPr>
            <w:tcW w:w="1363" w:type="dxa"/>
            <w:tcBorders>
              <w:top w:val="nil"/>
              <w:left w:val="nil"/>
              <w:bottom w:val="single" w:sz="4" w:space="0" w:color="auto"/>
              <w:right w:val="single" w:sz="4" w:space="0" w:color="auto"/>
            </w:tcBorders>
            <w:shd w:val="clear" w:color="auto" w:fill="auto"/>
            <w:noWrap/>
            <w:vAlign w:val="center"/>
            <w:hideMark/>
          </w:tcPr>
          <w:p w14:paraId="76181C6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6 864,57</w:t>
            </w:r>
          </w:p>
        </w:tc>
        <w:tc>
          <w:tcPr>
            <w:tcW w:w="4203" w:type="dxa"/>
            <w:tcBorders>
              <w:top w:val="nil"/>
              <w:left w:val="nil"/>
              <w:bottom w:val="single" w:sz="4" w:space="0" w:color="auto"/>
              <w:right w:val="single" w:sz="4" w:space="0" w:color="auto"/>
            </w:tcBorders>
            <w:shd w:val="clear" w:color="auto" w:fill="auto"/>
            <w:vAlign w:val="center"/>
            <w:hideMark/>
          </w:tcPr>
          <w:p w14:paraId="1606DB50" w14:textId="77777777" w:rsidR="00110956" w:rsidRPr="00110956" w:rsidRDefault="00110956" w:rsidP="00110956">
            <w:pPr>
              <w:rPr>
                <w:rFonts w:ascii="Tahoma" w:hAnsi="Tahoma" w:cs="Tahoma"/>
                <w:sz w:val="12"/>
                <w:szCs w:val="12"/>
              </w:rPr>
            </w:pPr>
            <w:r w:rsidRPr="00110956">
              <w:rPr>
                <w:rFonts w:ascii="Tahoma" w:hAnsi="Tahoma" w:cs="Tahoma"/>
                <w:sz w:val="12"/>
                <w:szCs w:val="12"/>
              </w:rPr>
              <w:t>учтено  в соответствии с источниками скорректированной инвестиционной программы постановление проект</w:t>
            </w:r>
          </w:p>
        </w:tc>
      </w:tr>
      <w:tr w:rsidR="00110956" w:rsidRPr="00110956" w14:paraId="701181BC" w14:textId="77777777" w:rsidTr="00110956">
        <w:trPr>
          <w:trHeight w:val="2760"/>
          <w:jc w:val="center"/>
        </w:trPr>
        <w:tc>
          <w:tcPr>
            <w:tcW w:w="500" w:type="dxa"/>
            <w:tcBorders>
              <w:top w:val="nil"/>
              <w:left w:val="nil"/>
              <w:bottom w:val="nil"/>
              <w:right w:val="nil"/>
            </w:tcBorders>
            <w:shd w:val="clear" w:color="auto" w:fill="auto"/>
            <w:noWrap/>
            <w:vAlign w:val="center"/>
            <w:hideMark/>
          </w:tcPr>
          <w:p w14:paraId="5E5896A6"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lastRenderedPageBreak/>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79833F4"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2.5</w:t>
            </w:r>
          </w:p>
        </w:tc>
        <w:tc>
          <w:tcPr>
            <w:tcW w:w="3030" w:type="dxa"/>
            <w:tcBorders>
              <w:top w:val="nil"/>
              <w:left w:val="nil"/>
              <w:bottom w:val="single" w:sz="4" w:space="0" w:color="auto"/>
              <w:right w:val="single" w:sz="4" w:space="0" w:color="auto"/>
            </w:tcBorders>
            <w:shd w:val="clear" w:color="auto" w:fill="auto"/>
            <w:vAlign w:val="center"/>
            <w:hideMark/>
          </w:tcPr>
          <w:p w14:paraId="750DBC5A"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Аренда земли и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2AFFC90D"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1D0B10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41,88</w:t>
            </w:r>
          </w:p>
        </w:tc>
        <w:tc>
          <w:tcPr>
            <w:tcW w:w="1432" w:type="dxa"/>
            <w:tcBorders>
              <w:top w:val="nil"/>
              <w:left w:val="nil"/>
              <w:bottom w:val="single" w:sz="4" w:space="0" w:color="auto"/>
              <w:right w:val="single" w:sz="4" w:space="0" w:color="auto"/>
            </w:tcBorders>
            <w:shd w:val="clear" w:color="auto" w:fill="auto"/>
            <w:noWrap/>
            <w:vAlign w:val="center"/>
            <w:hideMark/>
          </w:tcPr>
          <w:p w14:paraId="2E24CB1D"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68,21</w:t>
            </w:r>
          </w:p>
        </w:tc>
        <w:tc>
          <w:tcPr>
            <w:tcW w:w="1589" w:type="dxa"/>
            <w:tcBorders>
              <w:top w:val="nil"/>
              <w:left w:val="nil"/>
              <w:bottom w:val="single" w:sz="4" w:space="0" w:color="auto"/>
              <w:right w:val="single" w:sz="4" w:space="0" w:color="auto"/>
            </w:tcBorders>
            <w:shd w:val="clear" w:color="auto" w:fill="auto"/>
            <w:noWrap/>
            <w:vAlign w:val="center"/>
            <w:hideMark/>
          </w:tcPr>
          <w:p w14:paraId="5490E26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40,84</w:t>
            </w:r>
          </w:p>
        </w:tc>
        <w:tc>
          <w:tcPr>
            <w:tcW w:w="1464" w:type="dxa"/>
            <w:tcBorders>
              <w:top w:val="nil"/>
              <w:left w:val="nil"/>
              <w:bottom w:val="single" w:sz="4" w:space="0" w:color="auto"/>
              <w:right w:val="single" w:sz="4" w:space="0" w:color="auto"/>
            </w:tcBorders>
            <w:shd w:val="clear" w:color="auto" w:fill="auto"/>
            <w:noWrap/>
            <w:vAlign w:val="center"/>
            <w:hideMark/>
          </w:tcPr>
          <w:p w14:paraId="5549DB6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41,34</w:t>
            </w:r>
          </w:p>
        </w:tc>
        <w:tc>
          <w:tcPr>
            <w:tcW w:w="1589" w:type="dxa"/>
            <w:tcBorders>
              <w:top w:val="nil"/>
              <w:left w:val="nil"/>
              <w:bottom w:val="single" w:sz="4" w:space="0" w:color="auto"/>
              <w:right w:val="single" w:sz="4" w:space="0" w:color="auto"/>
            </w:tcBorders>
            <w:shd w:val="clear" w:color="auto" w:fill="auto"/>
            <w:noWrap/>
            <w:vAlign w:val="center"/>
            <w:hideMark/>
          </w:tcPr>
          <w:p w14:paraId="0D73371F"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68,21</w:t>
            </w:r>
          </w:p>
        </w:tc>
        <w:tc>
          <w:tcPr>
            <w:tcW w:w="1537" w:type="dxa"/>
            <w:tcBorders>
              <w:top w:val="nil"/>
              <w:left w:val="nil"/>
              <w:bottom w:val="single" w:sz="4" w:space="0" w:color="auto"/>
              <w:right w:val="single" w:sz="4" w:space="0" w:color="auto"/>
            </w:tcBorders>
            <w:shd w:val="clear" w:color="auto" w:fill="auto"/>
            <w:noWrap/>
            <w:vAlign w:val="center"/>
            <w:hideMark/>
          </w:tcPr>
          <w:p w14:paraId="181649ED"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68,18</w:t>
            </w:r>
          </w:p>
        </w:tc>
        <w:tc>
          <w:tcPr>
            <w:tcW w:w="1432" w:type="dxa"/>
            <w:tcBorders>
              <w:top w:val="nil"/>
              <w:left w:val="nil"/>
              <w:bottom w:val="single" w:sz="4" w:space="0" w:color="auto"/>
              <w:right w:val="single" w:sz="4" w:space="0" w:color="auto"/>
            </w:tcBorders>
            <w:shd w:val="clear" w:color="auto" w:fill="auto"/>
            <w:noWrap/>
            <w:vAlign w:val="center"/>
            <w:hideMark/>
          </w:tcPr>
          <w:p w14:paraId="2A1EBC4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34,09</w:t>
            </w:r>
          </w:p>
        </w:tc>
        <w:tc>
          <w:tcPr>
            <w:tcW w:w="1363" w:type="dxa"/>
            <w:tcBorders>
              <w:top w:val="nil"/>
              <w:left w:val="nil"/>
              <w:bottom w:val="single" w:sz="4" w:space="0" w:color="auto"/>
              <w:right w:val="single" w:sz="4" w:space="0" w:color="auto"/>
            </w:tcBorders>
            <w:shd w:val="clear" w:color="auto" w:fill="auto"/>
            <w:noWrap/>
            <w:vAlign w:val="center"/>
            <w:hideMark/>
          </w:tcPr>
          <w:p w14:paraId="7829A59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34,09</w:t>
            </w:r>
          </w:p>
        </w:tc>
        <w:tc>
          <w:tcPr>
            <w:tcW w:w="4203" w:type="dxa"/>
            <w:tcBorders>
              <w:top w:val="nil"/>
              <w:left w:val="nil"/>
              <w:bottom w:val="single" w:sz="4" w:space="0" w:color="auto"/>
              <w:right w:val="single" w:sz="4" w:space="0" w:color="auto"/>
            </w:tcBorders>
            <w:shd w:val="clear" w:color="auto" w:fill="auto"/>
            <w:vAlign w:val="center"/>
            <w:hideMark/>
          </w:tcPr>
          <w:p w14:paraId="70C27BBA" w14:textId="77777777" w:rsidR="00110956" w:rsidRPr="00110956" w:rsidRDefault="00110956" w:rsidP="00110956">
            <w:pPr>
              <w:rPr>
                <w:rFonts w:ascii="Tahoma" w:hAnsi="Tahoma" w:cs="Tahoma"/>
                <w:sz w:val="12"/>
                <w:szCs w:val="12"/>
              </w:rPr>
            </w:pPr>
            <w:r w:rsidRPr="00110956">
              <w:rPr>
                <w:rFonts w:ascii="Tahoma" w:hAnsi="Tahoma" w:cs="Tahoma"/>
                <w:sz w:val="12"/>
                <w:szCs w:val="12"/>
              </w:rPr>
              <w:t>приняты в размере 68,17738 тыс. руб. на уровне фактических расходов 2023 года аренды земельных участков в доле отнесения по коэффициентам распределения и в доле отнесения на захоронение ТКО по договору от 21.04.2008 № 04-2999 (68,17738 тыс. руб. = (68,28187 тыс. руб. * 99,85% * (261448,555т / 261456,62т)))</w:t>
            </w:r>
          </w:p>
        </w:tc>
      </w:tr>
      <w:tr w:rsidR="00110956" w:rsidRPr="00110956" w14:paraId="2F072A80" w14:textId="77777777" w:rsidTr="00110956">
        <w:trPr>
          <w:trHeight w:val="675"/>
          <w:jc w:val="center"/>
        </w:trPr>
        <w:tc>
          <w:tcPr>
            <w:tcW w:w="500" w:type="dxa"/>
            <w:tcBorders>
              <w:top w:val="nil"/>
              <w:left w:val="nil"/>
              <w:bottom w:val="nil"/>
              <w:right w:val="nil"/>
            </w:tcBorders>
            <w:shd w:val="clear" w:color="auto" w:fill="auto"/>
            <w:noWrap/>
            <w:vAlign w:val="bottom"/>
            <w:hideMark/>
          </w:tcPr>
          <w:p w14:paraId="6AAAEA2D"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9E6BB4E"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2.6</w:t>
            </w:r>
          </w:p>
        </w:tc>
        <w:tc>
          <w:tcPr>
            <w:tcW w:w="3030" w:type="dxa"/>
            <w:tcBorders>
              <w:top w:val="nil"/>
              <w:left w:val="nil"/>
              <w:bottom w:val="single" w:sz="4" w:space="0" w:color="auto"/>
              <w:right w:val="single" w:sz="4" w:space="0" w:color="auto"/>
            </w:tcBorders>
            <w:shd w:val="clear" w:color="auto" w:fill="auto"/>
            <w:vAlign w:val="center"/>
            <w:hideMark/>
          </w:tcPr>
          <w:p w14:paraId="63AC7BF2"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Ремонт и техническое обслуживание основных средств,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6B1BE03B"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776382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6 781,33</w:t>
            </w:r>
          </w:p>
        </w:tc>
        <w:tc>
          <w:tcPr>
            <w:tcW w:w="1432" w:type="dxa"/>
            <w:tcBorders>
              <w:top w:val="nil"/>
              <w:left w:val="nil"/>
              <w:bottom w:val="single" w:sz="4" w:space="0" w:color="auto"/>
              <w:right w:val="single" w:sz="4" w:space="0" w:color="auto"/>
            </w:tcBorders>
            <w:shd w:val="clear" w:color="auto" w:fill="auto"/>
            <w:noWrap/>
            <w:vAlign w:val="center"/>
            <w:hideMark/>
          </w:tcPr>
          <w:p w14:paraId="7D55592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12 780,04</w:t>
            </w:r>
          </w:p>
        </w:tc>
        <w:tc>
          <w:tcPr>
            <w:tcW w:w="1589" w:type="dxa"/>
            <w:tcBorders>
              <w:top w:val="nil"/>
              <w:left w:val="nil"/>
              <w:bottom w:val="single" w:sz="4" w:space="0" w:color="auto"/>
              <w:right w:val="single" w:sz="4" w:space="0" w:color="auto"/>
            </w:tcBorders>
            <w:shd w:val="clear" w:color="auto" w:fill="auto"/>
            <w:noWrap/>
            <w:vAlign w:val="center"/>
            <w:hideMark/>
          </w:tcPr>
          <w:p w14:paraId="4E4937D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7 141,81</w:t>
            </w:r>
          </w:p>
        </w:tc>
        <w:tc>
          <w:tcPr>
            <w:tcW w:w="1464" w:type="dxa"/>
            <w:tcBorders>
              <w:top w:val="nil"/>
              <w:left w:val="nil"/>
              <w:bottom w:val="single" w:sz="4" w:space="0" w:color="auto"/>
              <w:right w:val="single" w:sz="4" w:space="0" w:color="auto"/>
            </w:tcBorders>
            <w:shd w:val="clear" w:color="auto" w:fill="auto"/>
            <w:noWrap/>
            <w:vAlign w:val="center"/>
            <w:hideMark/>
          </w:tcPr>
          <w:p w14:paraId="69EFAF2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3 008,71</w:t>
            </w:r>
          </w:p>
        </w:tc>
        <w:tc>
          <w:tcPr>
            <w:tcW w:w="1589" w:type="dxa"/>
            <w:tcBorders>
              <w:top w:val="nil"/>
              <w:left w:val="nil"/>
              <w:bottom w:val="single" w:sz="4" w:space="0" w:color="auto"/>
              <w:right w:val="single" w:sz="4" w:space="0" w:color="auto"/>
            </w:tcBorders>
            <w:shd w:val="clear" w:color="auto" w:fill="auto"/>
            <w:noWrap/>
            <w:vAlign w:val="center"/>
            <w:hideMark/>
          </w:tcPr>
          <w:p w14:paraId="2B1E9381"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7 749,34</w:t>
            </w:r>
          </w:p>
        </w:tc>
        <w:tc>
          <w:tcPr>
            <w:tcW w:w="1537" w:type="dxa"/>
            <w:tcBorders>
              <w:top w:val="nil"/>
              <w:left w:val="nil"/>
              <w:bottom w:val="single" w:sz="4" w:space="0" w:color="auto"/>
              <w:right w:val="single" w:sz="4" w:space="0" w:color="auto"/>
            </w:tcBorders>
            <w:shd w:val="clear" w:color="auto" w:fill="auto"/>
            <w:noWrap/>
            <w:vAlign w:val="center"/>
            <w:hideMark/>
          </w:tcPr>
          <w:p w14:paraId="4F0D81C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7 868,33</w:t>
            </w:r>
          </w:p>
        </w:tc>
        <w:tc>
          <w:tcPr>
            <w:tcW w:w="1432" w:type="dxa"/>
            <w:tcBorders>
              <w:top w:val="nil"/>
              <w:left w:val="nil"/>
              <w:bottom w:val="single" w:sz="4" w:space="0" w:color="auto"/>
              <w:right w:val="single" w:sz="4" w:space="0" w:color="auto"/>
            </w:tcBorders>
            <w:shd w:val="clear" w:color="auto" w:fill="auto"/>
            <w:noWrap/>
            <w:vAlign w:val="center"/>
            <w:hideMark/>
          </w:tcPr>
          <w:p w14:paraId="54384E7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3 934,16</w:t>
            </w:r>
          </w:p>
        </w:tc>
        <w:tc>
          <w:tcPr>
            <w:tcW w:w="1363" w:type="dxa"/>
            <w:tcBorders>
              <w:top w:val="nil"/>
              <w:left w:val="nil"/>
              <w:bottom w:val="single" w:sz="4" w:space="0" w:color="auto"/>
              <w:right w:val="single" w:sz="4" w:space="0" w:color="auto"/>
            </w:tcBorders>
            <w:shd w:val="clear" w:color="auto" w:fill="auto"/>
            <w:noWrap/>
            <w:vAlign w:val="center"/>
            <w:hideMark/>
          </w:tcPr>
          <w:p w14:paraId="0F26F44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3 934,16</w:t>
            </w:r>
          </w:p>
        </w:tc>
        <w:tc>
          <w:tcPr>
            <w:tcW w:w="4203" w:type="dxa"/>
            <w:vMerge w:val="restart"/>
            <w:tcBorders>
              <w:top w:val="nil"/>
              <w:left w:val="single" w:sz="4" w:space="0" w:color="auto"/>
              <w:bottom w:val="single" w:sz="4" w:space="0" w:color="auto"/>
              <w:right w:val="single" w:sz="4" w:space="0" w:color="auto"/>
            </w:tcBorders>
            <w:shd w:val="clear" w:color="auto" w:fill="auto"/>
            <w:vAlign w:val="center"/>
            <w:hideMark/>
          </w:tcPr>
          <w:p w14:paraId="6476722E"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исходя из уровня операционных расходов 2024 года (ОРi-1) с применением коэффициента индексации на 2025 год, рассчитанного в соответствии с Методическими указаниями (с учетом ИПЦ Минэкономразвития РФ  на 2025 год 105,8%, индекса эффективности операционных расходов 1%), а также с учетом отношения объемов ТКО (год i к году i-1)</w:t>
            </w:r>
          </w:p>
        </w:tc>
      </w:tr>
      <w:tr w:rsidR="00110956" w:rsidRPr="00110956" w14:paraId="0814BA33" w14:textId="77777777" w:rsidTr="00110956">
        <w:trPr>
          <w:trHeight w:val="510"/>
          <w:jc w:val="center"/>
        </w:trPr>
        <w:tc>
          <w:tcPr>
            <w:tcW w:w="500" w:type="dxa"/>
            <w:tcBorders>
              <w:top w:val="nil"/>
              <w:left w:val="nil"/>
              <w:bottom w:val="nil"/>
              <w:right w:val="nil"/>
            </w:tcBorders>
            <w:shd w:val="clear" w:color="auto" w:fill="auto"/>
            <w:noWrap/>
            <w:vAlign w:val="bottom"/>
            <w:hideMark/>
          </w:tcPr>
          <w:p w14:paraId="40F63788"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0BD3DBD"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2.6.4</w:t>
            </w:r>
          </w:p>
        </w:tc>
        <w:tc>
          <w:tcPr>
            <w:tcW w:w="3030" w:type="dxa"/>
            <w:tcBorders>
              <w:top w:val="nil"/>
              <w:left w:val="nil"/>
              <w:bottom w:val="single" w:sz="4" w:space="0" w:color="auto"/>
              <w:right w:val="single" w:sz="4" w:space="0" w:color="auto"/>
            </w:tcBorders>
            <w:shd w:val="clear" w:color="auto" w:fill="auto"/>
            <w:vAlign w:val="center"/>
            <w:hideMark/>
          </w:tcPr>
          <w:p w14:paraId="36F653A0"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22F3046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5FFCD71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6 781,33</w:t>
            </w:r>
          </w:p>
        </w:tc>
        <w:tc>
          <w:tcPr>
            <w:tcW w:w="1432" w:type="dxa"/>
            <w:tcBorders>
              <w:top w:val="nil"/>
              <w:left w:val="nil"/>
              <w:bottom w:val="single" w:sz="4" w:space="0" w:color="auto"/>
              <w:right w:val="single" w:sz="4" w:space="0" w:color="auto"/>
            </w:tcBorders>
            <w:shd w:val="clear" w:color="auto" w:fill="auto"/>
            <w:noWrap/>
            <w:vAlign w:val="center"/>
            <w:hideMark/>
          </w:tcPr>
          <w:p w14:paraId="01D5120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12 780,04</w:t>
            </w:r>
          </w:p>
        </w:tc>
        <w:tc>
          <w:tcPr>
            <w:tcW w:w="1589" w:type="dxa"/>
            <w:tcBorders>
              <w:top w:val="nil"/>
              <w:left w:val="nil"/>
              <w:bottom w:val="single" w:sz="4" w:space="0" w:color="auto"/>
              <w:right w:val="single" w:sz="4" w:space="0" w:color="auto"/>
            </w:tcBorders>
            <w:shd w:val="clear" w:color="auto" w:fill="auto"/>
            <w:noWrap/>
            <w:vAlign w:val="center"/>
            <w:hideMark/>
          </w:tcPr>
          <w:p w14:paraId="662193F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7 141,81</w:t>
            </w:r>
          </w:p>
        </w:tc>
        <w:tc>
          <w:tcPr>
            <w:tcW w:w="1464" w:type="dxa"/>
            <w:tcBorders>
              <w:top w:val="nil"/>
              <w:left w:val="nil"/>
              <w:bottom w:val="single" w:sz="4" w:space="0" w:color="auto"/>
              <w:right w:val="single" w:sz="4" w:space="0" w:color="auto"/>
            </w:tcBorders>
            <w:shd w:val="clear" w:color="auto" w:fill="auto"/>
            <w:noWrap/>
            <w:vAlign w:val="center"/>
            <w:hideMark/>
          </w:tcPr>
          <w:p w14:paraId="313693D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3 008,71</w:t>
            </w:r>
          </w:p>
        </w:tc>
        <w:tc>
          <w:tcPr>
            <w:tcW w:w="1589" w:type="dxa"/>
            <w:tcBorders>
              <w:top w:val="nil"/>
              <w:left w:val="nil"/>
              <w:bottom w:val="single" w:sz="4" w:space="0" w:color="auto"/>
              <w:right w:val="single" w:sz="4" w:space="0" w:color="auto"/>
            </w:tcBorders>
            <w:shd w:val="clear" w:color="auto" w:fill="auto"/>
            <w:noWrap/>
            <w:vAlign w:val="center"/>
            <w:hideMark/>
          </w:tcPr>
          <w:p w14:paraId="15D2B4E4"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7 749,34</w:t>
            </w:r>
          </w:p>
        </w:tc>
        <w:tc>
          <w:tcPr>
            <w:tcW w:w="1537" w:type="dxa"/>
            <w:tcBorders>
              <w:top w:val="nil"/>
              <w:left w:val="nil"/>
              <w:bottom w:val="single" w:sz="4" w:space="0" w:color="auto"/>
              <w:right w:val="single" w:sz="4" w:space="0" w:color="auto"/>
            </w:tcBorders>
            <w:shd w:val="clear" w:color="auto" w:fill="auto"/>
            <w:noWrap/>
            <w:vAlign w:val="center"/>
            <w:hideMark/>
          </w:tcPr>
          <w:p w14:paraId="4F72462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7 868,33</w:t>
            </w:r>
          </w:p>
        </w:tc>
        <w:tc>
          <w:tcPr>
            <w:tcW w:w="1432" w:type="dxa"/>
            <w:tcBorders>
              <w:top w:val="nil"/>
              <w:left w:val="nil"/>
              <w:bottom w:val="single" w:sz="4" w:space="0" w:color="auto"/>
              <w:right w:val="single" w:sz="4" w:space="0" w:color="auto"/>
            </w:tcBorders>
            <w:shd w:val="clear" w:color="auto" w:fill="auto"/>
            <w:noWrap/>
            <w:vAlign w:val="center"/>
            <w:hideMark/>
          </w:tcPr>
          <w:p w14:paraId="6DF9156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3 934,16</w:t>
            </w:r>
          </w:p>
        </w:tc>
        <w:tc>
          <w:tcPr>
            <w:tcW w:w="1363" w:type="dxa"/>
            <w:tcBorders>
              <w:top w:val="nil"/>
              <w:left w:val="nil"/>
              <w:bottom w:val="single" w:sz="4" w:space="0" w:color="auto"/>
              <w:right w:val="single" w:sz="4" w:space="0" w:color="auto"/>
            </w:tcBorders>
            <w:shd w:val="clear" w:color="auto" w:fill="auto"/>
            <w:noWrap/>
            <w:vAlign w:val="center"/>
            <w:hideMark/>
          </w:tcPr>
          <w:p w14:paraId="07B74A8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3 934,16</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1DB37178" w14:textId="77777777" w:rsidR="00110956" w:rsidRPr="00110956" w:rsidRDefault="00110956" w:rsidP="00110956">
            <w:pPr>
              <w:rPr>
                <w:rFonts w:ascii="Tahoma" w:hAnsi="Tahoma" w:cs="Tahoma"/>
                <w:sz w:val="12"/>
                <w:szCs w:val="12"/>
              </w:rPr>
            </w:pPr>
          </w:p>
        </w:tc>
      </w:tr>
      <w:tr w:rsidR="00110956" w:rsidRPr="00110956" w14:paraId="5938134E"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1E37F372"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38329BD"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2.7</w:t>
            </w:r>
          </w:p>
        </w:tc>
        <w:tc>
          <w:tcPr>
            <w:tcW w:w="3030" w:type="dxa"/>
            <w:tcBorders>
              <w:top w:val="nil"/>
              <w:left w:val="nil"/>
              <w:bottom w:val="single" w:sz="4" w:space="0" w:color="auto"/>
              <w:right w:val="single" w:sz="4" w:space="0" w:color="auto"/>
            </w:tcBorders>
            <w:shd w:val="clear" w:color="auto" w:fill="auto"/>
            <w:vAlign w:val="center"/>
            <w:hideMark/>
          </w:tcPr>
          <w:p w14:paraId="39E522E2"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Прочие прямые расходы</w:t>
            </w:r>
          </w:p>
        </w:tc>
        <w:tc>
          <w:tcPr>
            <w:tcW w:w="712" w:type="dxa"/>
            <w:tcBorders>
              <w:top w:val="nil"/>
              <w:left w:val="nil"/>
              <w:bottom w:val="single" w:sz="4" w:space="0" w:color="auto"/>
              <w:right w:val="single" w:sz="4" w:space="0" w:color="auto"/>
            </w:tcBorders>
            <w:shd w:val="clear" w:color="auto" w:fill="auto"/>
            <w:vAlign w:val="center"/>
            <w:hideMark/>
          </w:tcPr>
          <w:p w14:paraId="26780F2C"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6EAC10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60 497,13</w:t>
            </w:r>
          </w:p>
        </w:tc>
        <w:tc>
          <w:tcPr>
            <w:tcW w:w="1432" w:type="dxa"/>
            <w:tcBorders>
              <w:top w:val="nil"/>
              <w:left w:val="nil"/>
              <w:bottom w:val="single" w:sz="4" w:space="0" w:color="auto"/>
              <w:right w:val="single" w:sz="4" w:space="0" w:color="auto"/>
            </w:tcBorders>
            <w:shd w:val="clear" w:color="auto" w:fill="auto"/>
            <w:noWrap/>
            <w:vAlign w:val="center"/>
            <w:hideMark/>
          </w:tcPr>
          <w:p w14:paraId="56FB422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72 448,70</w:t>
            </w:r>
          </w:p>
        </w:tc>
        <w:tc>
          <w:tcPr>
            <w:tcW w:w="1589" w:type="dxa"/>
            <w:tcBorders>
              <w:top w:val="nil"/>
              <w:left w:val="nil"/>
              <w:bottom w:val="single" w:sz="4" w:space="0" w:color="auto"/>
              <w:right w:val="single" w:sz="4" w:space="0" w:color="auto"/>
            </w:tcBorders>
            <w:shd w:val="clear" w:color="auto" w:fill="auto"/>
            <w:noWrap/>
            <w:vAlign w:val="center"/>
            <w:hideMark/>
          </w:tcPr>
          <w:p w14:paraId="002545C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61 235,65</w:t>
            </w:r>
          </w:p>
        </w:tc>
        <w:tc>
          <w:tcPr>
            <w:tcW w:w="1464" w:type="dxa"/>
            <w:tcBorders>
              <w:top w:val="nil"/>
              <w:left w:val="nil"/>
              <w:bottom w:val="single" w:sz="4" w:space="0" w:color="auto"/>
              <w:right w:val="single" w:sz="4" w:space="0" w:color="auto"/>
            </w:tcBorders>
            <w:shd w:val="clear" w:color="auto" w:fill="auto"/>
            <w:noWrap/>
            <w:vAlign w:val="center"/>
            <w:hideMark/>
          </w:tcPr>
          <w:p w14:paraId="30F3CACD"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22 932,68</w:t>
            </w:r>
          </w:p>
        </w:tc>
        <w:tc>
          <w:tcPr>
            <w:tcW w:w="1589" w:type="dxa"/>
            <w:tcBorders>
              <w:top w:val="nil"/>
              <w:left w:val="nil"/>
              <w:bottom w:val="single" w:sz="4" w:space="0" w:color="auto"/>
              <w:right w:val="single" w:sz="4" w:space="0" w:color="auto"/>
            </w:tcBorders>
            <w:shd w:val="clear" w:color="auto" w:fill="auto"/>
            <w:noWrap/>
            <w:vAlign w:val="center"/>
            <w:hideMark/>
          </w:tcPr>
          <w:p w14:paraId="13B7E196"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65 227,28</w:t>
            </w:r>
          </w:p>
        </w:tc>
        <w:tc>
          <w:tcPr>
            <w:tcW w:w="1537" w:type="dxa"/>
            <w:tcBorders>
              <w:top w:val="nil"/>
              <w:left w:val="nil"/>
              <w:bottom w:val="single" w:sz="4" w:space="0" w:color="auto"/>
              <w:right w:val="single" w:sz="4" w:space="0" w:color="auto"/>
            </w:tcBorders>
            <w:shd w:val="clear" w:color="auto" w:fill="auto"/>
            <w:noWrap/>
            <w:vAlign w:val="center"/>
            <w:hideMark/>
          </w:tcPr>
          <w:p w14:paraId="1055E17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66 114,09</w:t>
            </w:r>
          </w:p>
        </w:tc>
        <w:tc>
          <w:tcPr>
            <w:tcW w:w="1432" w:type="dxa"/>
            <w:tcBorders>
              <w:top w:val="nil"/>
              <w:left w:val="nil"/>
              <w:bottom w:val="single" w:sz="4" w:space="0" w:color="auto"/>
              <w:right w:val="single" w:sz="4" w:space="0" w:color="auto"/>
            </w:tcBorders>
            <w:shd w:val="clear" w:color="auto" w:fill="auto"/>
            <w:noWrap/>
            <w:vAlign w:val="center"/>
            <w:hideMark/>
          </w:tcPr>
          <w:p w14:paraId="49B6EE3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33 057,05</w:t>
            </w:r>
          </w:p>
        </w:tc>
        <w:tc>
          <w:tcPr>
            <w:tcW w:w="1363" w:type="dxa"/>
            <w:tcBorders>
              <w:top w:val="nil"/>
              <w:left w:val="nil"/>
              <w:bottom w:val="single" w:sz="4" w:space="0" w:color="auto"/>
              <w:right w:val="single" w:sz="4" w:space="0" w:color="auto"/>
            </w:tcBorders>
            <w:shd w:val="clear" w:color="auto" w:fill="auto"/>
            <w:noWrap/>
            <w:vAlign w:val="center"/>
            <w:hideMark/>
          </w:tcPr>
          <w:p w14:paraId="09DC997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33 057,05</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6EF8C8B1" w14:textId="77777777" w:rsidR="00110956" w:rsidRPr="00110956" w:rsidRDefault="00110956" w:rsidP="00110956">
            <w:pPr>
              <w:rPr>
                <w:rFonts w:ascii="Tahoma" w:hAnsi="Tahoma" w:cs="Tahoma"/>
                <w:sz w:val="12"/>
                <w:szCs w:val="12"/>
              </w:rPr>
            </w:pPr>
          </w:p>
        </w:tc>
      </w:tr>
      <w:tr w:rsidR="00110956" w:rsidRPr="00110956" w14:paraId="249A59C2"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57496B7B"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6AD26D9"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2.7.2</w:t>
            </w:r>
          </w:p>
        </w:tc>
        <w:tc>
          <w:tcPr>
            <w:tcW w:w="3030" w:type="dxa"/>
            <w:tcBorders>
              <w:top w:val="nil"/>
              <w:left w:val="nil"/>
              <w:bottom w:val="single" w:sz="4" w:space="0" w:color="auto"/>
              <w:right w:val="single" w:sz="4" w:space="0" w:color="auto"/>
            </w:tcBorders>
            <w:shd w:val="clear" w:color="auto" w:fill="auto"/>
            <w:vAlign w:val="center"/>
            <w:hideMark/>
          </w:tcPr>
          <w:p w14:paraId="2BB83284"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Изоляция уплотненных ТКО</w:t>
            </w:r>
          </w:p>
        </w:tc>
        <w:tc>
          <w:tcPr>
            <w:tcW w:w="712" w:type="dxa"/>
            <w:tcBorders>
              <w:top w:val="nil"/>
              <w:left w:val="nil"/>
              <w:bottom w:val="single" w:sz="4" w:space="0" w:color="auto"/>
              <w:right w:val="single" w:sz="4" w:space="0" w:color="auto"/>
            </w:tcBorders>
            <w:shd w:val="clear" w:color="auto" w:fill="auto"/>
            <w:vAlign w:val="center"/>
            <w:hideMark/>
          </w:tcPr>
          <w:p w14:paraId="5476CA11"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C32DF6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5 589,88</w:t>
            </w:r>
          </w:p>
        </w:tc>
        <w:tc>
          <w:tcPr>
            <w:tcW w:w="1432" w:type="dxa"/>
            <w:tcBorders>
              <w:top w:val="nil"/>
              <w:left w:val="nil"/>
              <w:bottom w:val="single" w:sz="4" w:space="0" w:color="auto"/>
              <w:right w:val="single" w:sz="4" w:space="0" w:color="auto"/>
            </w:tcBorders>
            <w:shd w:val="clear" w:color="auto" w:fill="auto"/>
            <w:noWrap/>
            <w:vAlign w:val="center"/>
            <w:hideMark/>
          </w:tcPr>
          <w:p w14:paraId="76B0EAC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4 765,40</w:t>
            </w:r>
          </w:p>
        </w:tc>
        <w:tc>
          <w:tcPr>
            <w:tcW w:w="1589" w:type="dxa"/>
            <w:tcBorders>
              <w:top w:val="nil"/>
              <w:left w:val="nil"/>
              <w:bottom w:val="single" w:sz="4" w:space="0" w:color="auto"/>
              <w:right w:val="single" w:sz="4" w:space="0" w:color="auto"/>
            </w:tcBorders>
            <w:shd w:val="clear" w:color="auto" w:fill="auto"/>
            <w:noWrap/>
            <w:vAlign w:val="center"/>
            <w:hideMark/>
          </w:tcPr>
          <w:p w14:paraId="7C2B9A0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5 887,03</w:t>
            </w:r>
          </w:p>
        </w:tc>
        <w:tc>
          <w:tcPr>
            <w:tcW w:w="1464" w:type="dxa"/>
            <w:tcBorders>
              <w:top w:val="nil"/>
              <w:left w:val="nil"/>
              <w:bottom w:val="single" w:sz="4" w:space="0" w:color="auto"/>
              <w:right w:val="single" w:sz="4" w:space="0" w:color="auto"/>
            </w:tcBorders>
            <w:shd w:val="clear" w:color="auto" w:fill="auto"/>
            <w:noWrap/>
            <w:vAlign w:val="center"/>
            <w:hideMark/>
          </w:tcPr>
          <w:p w14:paraId="2FC1C2C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2 480,10</w:t>
            </w:r>
          </w:p>
        </w:tc>
        <w:tc>
          <w:tcPr>
            <w:tcW w:w="1589" w:type="dxa"/>
            <w:tcBorders>
              <w:top w:val="nil"/>
              <w:left w:val="nil"/>
              <w:bottom w:val="single" w:sz="4" w:space="0" w:color="auto"/>
              <w:right w:val="single" w:sz="4" w:space="0" w:color="auto"/>
            </w:tcBorders>
            <w:shd w:val="clear" w:color="auto" w:fill="auto"/>
            <w:noWrap/>
            <w:vAlign w:val="center"/>
            <w:hideMark/>
          </w:tcPr>
          <w:p w14:paraId="375964D1"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6 387,81</w:t>
            </w:r>
          </w:p>
        </w:tc>
        <w:tc>
          <w:tcPr>
            <w:tcW w:w="1537" w:type="dxa"/>
            <w:tcBorders>
              <w:top w:val="nil"/>
              <w:left w:val="nil"/>
              <w:bottom w:val="single" w:sz="4" w:space="0" w:color="auto"/>
              <w:right w:val="single" w:sz="4" w:space="0" w:color="auto"/>
            </w:tcBorders>
            <w:shd w:val="clear" w:color="auto" w:fill="auto"/>
            <w:noWrap/>
            <w:vAlign w:val="center"/>
            <w:hideMark/>
          </w:tcPr>
          <w:p w14:paraId="7B7D85A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6 485,90</w:t>
            </w:r>
          </w:p>
        </w:tc>
        <w:tc>
          <w:tcPr>
            <w:tcW w:w="1432" w:type="dxa"/>
            <w:tcBorders>
              <w:top w:val="nil"/>
              <w:left w:val="nil"/>
              <w:bottom w:val="single" w:sz="4" w:space="0" w:color="auto"/>
              <w:right w:val="single" w:sz="4" w:space="0" w:color="auto"/>
            </w:tcBorders>
            <w:shd w:val="clear" w:color="auto" w:fill="auto"/>
            <w:noWrap/>
            <w:vAlign w:val="center"/>
            <w:hideMark/>
          </w:tcPr>
          <w:p w14:paraId="197E69A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3 242,95</w:t>
            </w:r>
          </w:p>
        </w:tc>
        <w:tc>
          <w:tcPr>
            <w:tcW w:w="1363" w:type="dxa"/>
            <w:tcBorders>
              <w:top w:val="nil"/>
              <w:left w:val="nil"/>
              <w:bottom w:val="single" w:sz="4" w:space="0" w:color="auto"/>
              <w:right w:val="single" w:sz="4" w:space="0" w:color="auto"/>
            </w:tcBorders>
            <w:shd w:val="clear" w:color="auto" w:fill="auto"/>
            <w:noWrap/>
            <w:vAlign w:val="center"/>
            <w:hideMark/>
          </w:tcPr>
          <w:p w14:paraId="21A83F3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3 242,95</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4E8D7A51" w14:textId="77777777" w:rsidR="00110956" w:rsidRPr="00110956" w:rsidRDefault="00110956" w:rsidP="00110956">
            <w:pPr>
              <w:rPr>
                <w:rFonts w:ascii="Tahoma" w:hAnsi="Tahoma" w:cs="Tahoma"/>
                <w:sz w:val="12"/>
                <w:szCs w:val="12"/>
              </w:rPr>
            </w:pPr>
          </w:p>
        </w:tc>
      </w:tr>
      <w:tr w:rsidR="00110956" w:rsidRPr="00110956" w14:paraId="0790E798" w14:textId="77777777" w:rsidTr="00110956">
        <w:trPr>
          <w:trHeight w:val="675"/>
          <w:jc w:val="center"/>
        </w:trPr>
        <w:tc>
          <w:tcPr>
            <w:tcW w:w="500" w:type="dxa"/>
            <w:tcBorders>
              <w:top w:val="nil"/>
              <w:left w:val="nil"/>
              <w:bottom w:val="nil"/>
              <w:right w:val="nil"/>
            </w:tcBorders>
            <w:shd w:val="clear" w:color="auto" w:fill="auto"/>
            <w:noWrap/>
            <w:vAlign w:val="bottom"/>
            <w:hideMark/>
          </w:tcPr>
          <w:p w14:paraId="50722345"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5BFE5F5"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2.7.3</w:t>
            </w:r>
          </w:p>
        </w:tc>
        <w:tc>
          <w:tcPr>
            <w:tcW w:w="3030" w:type="dxa"/>
            <w:tcBorders>
              <w:top w:val="nil"/>
              <w:left w:val="nil"/>
              <w:bottom w:val="single" w:sz="4" w:space="0" w:color="auto"/>
              <w:right w:val="single" w:sz="4" w:space="0" w:color="auto"/>
            </w:tcBorders>
            <w:shd w:val="clear" w:color="auto" w:fill="auto"/>
            <w:vAlign w:val="center"/>
            <w:hideMark/>
          </w:tcPr>
          <w:p w14:paraId="6DE5C450"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Прочие услуги производственного характера (вывоз стоков)</w:t>
            </w:r>
          </w:p>
        </w:tc>
        <w:tc>
          <w:tcPr>
            <w:tcW w:w="712" w:type="dxa"/>
            <w:tcBorders>
              <w:top w:val="nil"/>
              <w:left w:val="nil"/>
              <w:bottom w:val="single" w:sz="4" w:space="0" w:color="auto"/>
              <w:right w:val="single" w:sz="4" w:space="0" w:color="auto"/>
            </w:tcBorders>
            <w:shd w:val="clear" w:color="auto" w:fill="auto"/>
            <w:vAlign w:val="center"/>
            <w:hideMark/>
          </w:tcPr>
          <w:p w14:paraId="22A928E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E91DDE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1 882,01</w:t>
            </w:r>
          </w:p>
        </w:tc>
        <w:tc>
          <w:tcPr>
            <w:tcW w:w="1432" w:type="dxa"/>
            <w:tcBorders>
              <w:top w:val="nil"/>
              <w:left w:val="nil"/>
              <w:bottom w:val="single" w:sz="4" w:space="0" w:color="auto"/>
              <w:right w:val="single" w:sz="4" w:space="0" w:color="auto"/>
            </w:tcBorders>
            <w:shd w:val="clear" w:color="auto" w:fill="auto"/>
            <w:noWrap/>
            <w:vAlign w:val="center"/>
            <w:hideMark/>
          </w:tcPr>
          <w:p w14:paraId="4CFBFB6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5 673,07</w:t>
            </w:r>
          </w:p>
        </w:tc>
        <w:tc>
          <w:tcPr>
            <w:tcW w:w="1589" w:type="dxa"/>
            <w:tcBorders>
              <w:top w:val="nil"/>
              <w:left w:val="nil"/>
              <w:bottom w:val="single" w:sz="4" w:space="0" w:color="auto"/>
              <w:right w:val="single" w:sz="4" w:space="0" w:color="auto"/>
            </w:tcBorders>
            <w:shd w:val="clear" w:color="auto" w:fill="auto"/>
            <w:noWrap/>
            <w:vAlign w:val="center"/>
            <w:hideMark/>
          </w:tcPr>
          <w:p w14:paraId="79E7A51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1 982,05</w:t>
            </w:r>
          </w:p>
        </w:tc>
        <w:tc>
          <w:tcPr>
            <w:tcW w:w="1464" w:type="dxa"/>
            <w:tcBorders>
              <w:top w:val="nil"/>
              <w:left w:val="nil"/>
              <w:bottom w:val="single" w:sz="4" w:space="0" w:color="auto"/>
              <w:right w:val="single" w:sz="4" w:space="0" w:color="auto"/>
            </w:tcBorders>
            <w:shd w:val="clear" w:color="auto" w:fill="auto"/>
            <w:noWrap/>
            <w:vAlign w:val="center"/>
            <w:hideMark/>
          </w:tcPr>
          <w:p w14:paraId="46B5FA1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835,00</w:t>
            </w:r>
          </w:p>
        </w:tc>
        <w:tc>
          <w:tcPr>
            <w:tcW w:w="1589" w:type="dxa"/>
            <w:tcBorders>
              <w:top w:val="nil"/>
              <w:left w:val="nil"/>
              <w:bottom w:val="single" w:sz="4" w:space="0" w:color="auto"/>
              <w:right w:val="single" w:sz="4" w:space="0" w:color="auto"/>
            </w:tcBorders>
            <w:shd w:val="clear" w:color="auto" w:fill="auto"/>
            <w:noWrap/>
            <w:vAlign w:val="center"/>
            <w:hideMark/>
          </w:tcPr>
          <w:p w14:paraId="4E4812CE"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2 150,66</w:t>
            </w:r>
          </w:p>
        </w:tc>
        <w:tc>
          <w:tcPr>
            <w:tcW w:w="1537" w:type="dxa"/>
            <w:tcBorders>
              <w:top w:val="nil"/>
              <w:left w:val="nil"/>
              <w:bottom w:val="single" w:sz="4" w:space="0" w:color="auto"/>
              <w:right w:val="single" w:sz="4" w:space="0" w:color="auto"/>
            </w:tcBorders>
            <w:shd w:val="clear" w:color="auto" w:fill="auto"/>
            <w:noWrap/>
            <w:vAlign w:val="center"/>
            <w:hideMark/>
          </w:tcPr>
          <w:p w14:paraId="3E06497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2 183,68</w:t>
            </w:r>
          </w:p>
        </w:tc>
        <w:tc>
          <w:tcPr>
            <w:tcW w:w="1432" w:type="dxa"/>
            <w:tcBorders>
              <w:top w:val="nil"/>
              <w:left w:val="nil"/>
              <w:bottom w:val="single" w:sz="4" w:space="0" w:color="auto"/>
              <w:right w:val="single" w:sz="4" w:space="0" w:color="auto"/>
            </w:tcBorders>
            <w:shd w:val="clear" w:color="auto" w:fill="auto"/>
            <w:noWrap/>
            <w:vAlign w:val="center"/>
            <w:hideMark/>
          </w:tcPr>
          <w:p w14:paraId="123E4CC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1 091,84</w:t>
            </w:r>
          </w:p>
        </w:tc>
        <w:tc>
          <w:tcPr>
            <w:tcW w:w="1363" w:type="dxa"/>
            <w:tcBorders>
              <w:top w:val="nil"/>
              <w:left w:val="nil"/>
              <w:bottom w:val="single" w:sz="4" w:space="0" w:color="auto"/>
              <w:right w:val="single" w:sz="4" w:space="0" w:color="auto"/>
            </w:tcBorders>
            <w:shd w:val="clear" w:color="auto" w:fill="auto"/>
            <w:noWrap/>
            <w:vAlign w:val="center"/>
            <w:hideMark/>
          </w:tcPr>
          <w:p w14:paraId="7B1343C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1 091,84</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2D1B336F" w14:textId="77777777" w:rsidR="00110956" w:rsidRPr="00110956" w:rsidRDefault="00110956" w:rsidP="00110956">
            <w:pPr>
              <w:rPr>
                <w:rFonts w:ascii="Tahoma" w:hAnsi="Tahoma" w:cs="Tahoma"/>
                <w:sz w:val="12"/>
                <w:szCs w:val="12"/>
              </w:rPr>
            </w:pPr>
          </w:p>
        </w:tc>
      </w:tr>
      <w:tr w:rsidR="00110956" w:rsidRPr="00110956" w14:paraId="4F9102F3" w14:textId="77777777" w:rsidTr="00110956">
        <w:trPr>
          <w:trHeight w:val="525"/>
          <w:jc w:val="center"/>
        </w:trPr>
        <w:tc>
          <w:tcPr>
            <w:tcW w:w="500" w:type="dxa"/>
            <w:tcBorders>
              <w:top w:val="nil"/>
              <w:left w:val="nil"/>
              <w:bottom w:val="nil"/>
              <w:right w:val="nil"/>
            </w:tcBorders>
            <w:shd w:val="clear" w:color="auto" w:fill="auto"/>
            <w:noWrap/>
            <w:vAlign w:val="bottom"/>
            <w:hideMark/>
          </w:tcPr>
          <w:p w14:paraId="5D116385"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F23D315"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2.7.4</w:t>
            </w:r>
          </w:p>
        </w:tc>
        <w:tc>
          <w:tcPr>
            <w:tcW w:w="3030" w:type="dxa"/>
            <w:tcBorders>
              <w:top w:val="nil"/>
              <w:left w:val="nil"/>
              <w:bottom w:val="single" w:sz="4" w:space="0" w:color="auto"/>
              <w:right w:val="single" w:sz="4" w:space="0" w:color="auto"/>
            </w:tcBorders>
            <w:shd w:val="clear" w:color="auto" w:fill="auto"/>
            <w:vAlign w:val="center"/>
            <w:hideMark/>
          </w:tcPr>
          <w:p w14:paraId="1C65D0CE"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Основные материалы (проволока)</w:t>
            </w:r>
          </w:p>
        </w:tc>
        <w:tc>
          <w:tcPr>
            <w:tcW w:w="712" w:type="dxa"/>
            <w:tcBorders>
              <w:top w:val="nil"/>
              <w:left w:val="nil"/>
              <w:bottom w:val="single" w:sz="4" w:space="0" w:color="auto"/>
              <w:right w:val="single" w:sz="4" w:space="0" w:color="auto"/>
            </w:tcBorders>
            <w:shd w:val="clear" w:color="auto" w:fill="auto"/>
            <w:vAlign w:val="center"/>
            <w:hideMark/>
          </w:tcPr>
          <w:p w14:paraId="09083233"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A7A8D5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4 611,89</w:t>
            </w:r>
          </w:p>
        </w:tc>
        <w:tc>
          <w:tcPr>
            <w:tcW w:w="1432" w:type="dxa"/>
            <w:tcBorders>
              <w:top w:val="nil"/>
              <w:left w:val="nil"/>
              <w:bottom w:val="single" w:sz="4" w:space="0" w:color="auto"/>
              <w:right w:val="single" w:sz="4" w:space="0" w:color="auto"/>
            </w:tcBorders>
            <w:shd w:val="clear" w:color="auto" w:fill="auto"/>
            <w:noWrap/>
            <w:vAlign w:val="center"/>
            <w:hideMark/>
          </w:tcPr>
          <w:p w14:paraId="6A8C3E8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1 046,56</w:t>
            </w:r>
          </w:p>
        </w:tc>
        <w:tc>
          <w:tcPr>
            <w:tcW w:w="1589" w:type="dxa"/>
            <w:tcBorders>
              <w:top w:val="nil"/>
              <w:left w:val="nil"/>
              <w:bottom w:val="single" w:sz="4" w:space="0" w:color="auto"/>
              <w:right w:val="single" w:sz="4" w:space="0" w:color="auto"/>
            </w:tcBorders>
            <w:shd w:val="clear" w:color="auto" w:fill="auto"/>
            <w:noWrap/>
            <w:vAlign w:val="center"/>
            <w:hideMark/>
          </w:tcPr>
          <w:p w14:paraId="2146D22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4 857,05</w:t>
            </w:r>
          </w:p>
        </w:tc>
        <w:tc>
          <w:tcPr>
            <w:tcW w:w="1464" w:type="dxa"/>
            <w:tcBorders>
              <w:top w:val="nil"/>
              <w:left w:val="nil"/>
              <w:bottom w:val="single" w:sz="4" w:space="0" w:color="auto"/>
              <w:right w:val="single" w:sz="4" w:space="0" w:color="auto"/>
            </w:tcBorders>
            <w:shd w:val="clear" w:color="auto" w:fill="auto"/>
            <w:noWrap/>
            <w:vAlign w:val="center"/>
            <w:hideMark/>
          </w:tcPr>
          <w:p w14:paraId="34F8DC3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2 046,18</w:t>
            </w:r>
          </w:p>
        </w:tc>
        <w:tc>
          <w:tcPr>
            <w:tcW w:w="1589" w:type="dxa"/>
            <w:tcBorders>
              <w:top w:val="nil"/>
              <w:left w:val="nil"/>
              <w:bottom w:val="single" w:sz="4" w:space="0" w:color="auto"/>
              <w:right w:val="single" w:sz="4" w:space="0" w:color="auto"/>
            </w:tcBorders>
            <w:shd w:val="clear" w:color="auto" w:fill="auto"/>
            <w:noWrap/>
            <w:vAlign w:val="center"/>
            <w:hideMark/>
          </w:tcPr>
          <w:p w14:paraId="4A25E13B"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5 270,22</w:t>
            </w:r>
          </w:p>
        </w:tc>
        <w:tc>
          <w:tcPr>
            <w:tcW w:w="1537" w:type="dxa"/>
            <w:tcBorders>
              <w:top w:val="nil"/>
              <w:left w:val="nil"/>
              <w:bottom w:val="single" w:sz="4" w:space="0" w:color="auto"/>
              <w:right w:val="single" w:sz="4" w:space="0" w:color="auto"/>
            </w:tcBorders>
            <w:shd w:val="clear" w:color="auto" w:fill="auto"/>
            <w:noWrap/>
            <w:vAlign w:val="center"/>
            <w:hideMark/>
          </w:tcPr>
          <w:p w14:paraId="2A3E82C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5 351,14</w:t>
            </w:r>
          </w:p>
        </w:tc>
        <w:tc>
          <w:tcPr>
            <w:tcW w:w="1432" w:type="dxa"/>
            <w:tcBorders>
              <w:top w:val="nil"/>
              <w:left w:val="nil"/>
              <w:bottom w:val="single" w:sz="4" w:space="0" w:color="auto"/>
              <w:right w:val="single" w:sz="4" w:space="0" w:color="auto"/>
            </w:tcBorders>
            <w:shd w:val="clear" w:color="auto" w:fill="auto"/>
            <w:noWrap/>
            <w:vAlign w:val="center"/>
            <w:hideMark/>
          </w:tcPr>
          <w:p w14:paraId="3B2CE1A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2 675,57</w:t>
            </w:r>
          </w:p>
        </w:tc>
        <w:tc>
          <w:tcPr>
            <w:tcW w:w="1363" w:type="dxa"/>
            <w:tcBorders>
              <w:top w:val="nil"/>
              <w:left w:val="nil"/>
              <w:bottom w:val="single" w:sz="4" w:space="0" w:color="auto"/>
              <w:right w:val="single" w:sz="4" w:space="0" w:color="auto"/>
            </w:tcBorders>
            <w:shd w:val="clear" w:color="auto" w:fill="auto"/>
            <w:noWrap/>
            <w:vAlign w:val="center"/>
            <w:hideMark/>
          </w:tcPr>
          <w:p w14:paraId="43DA25E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2 675,57</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22EBEA87" w14:textId="77777777" w:rsidR="00110956" w:rsidRPr="00110956" w:rsidRDefault="00110956" w:rsidP="00110956">
            <w:pPr>
              <w:rPr>
                <w:rFonts w:ascii="Tahoma" w:hAnsi="Tahoma" w:cs="Tahoma"/>
                <w:sz w:val="12"/>
                <w:szCs w:val="12"/>
              </w:rPr>
            </w:pPr>
          </w:p>
        </w:tc>
      </w:tr>
      <w:tr w:rsidR="00110956" w:rsidRPr="00110956" w14:paraId="056B0A88"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092B102E"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54185767"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2.7.5</w:t>
            </w:r>
          </w:p>
        </w:tc>
        <w:tc>
          <w:tcPr>
            <w:tcW w:w="3030" w:type="dxa"/>
            <w:tcBorders>
              <w:top w:val="nil"/>
              <w:left w:val="nil"/>
              <w:bottom w:val="single" w:sz="4" w:space="0" w:color="auto"/>
              <w:right w:val="single" w:sz="4" w:space="0" w:color="auto"/>
            </w:tcBorders>
            <w:shd w:val="clear" w:color="auto" w:fill="auto"/>
            <w:vAlign w:val="center"/>
            <w:hideMark/>
          </w:tcPr>
          <w:p w14:paraId="44DDE814"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Запасные части</w:t>
            </w:r>
          </w:p>
        </w:tc>
        <w:tc>
          <w:tcPr>
            <w:tcW w:w="712" w:type="dxa"/>
            <w:tcBorders>
              <w:top w:val="nil"/>
              <w:left w:val="nil"/>
              <w:bottom w:val="single" w:sz="4" w:space="0" w:color="auto"/>
              <w:right w:val="single" w:sz="4" w:space="0" w:color="auto"/>
            </w:tcBorders>
            <w:shd w:val="clear" w:color="auto" w:fill="auto"/>
            <w:vAlign w:val="center"/>
            <w:hideMark/>
          </w:tcPr>
          <w:p w14:paraId="101D230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8D6971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9 717,67</w:t>
            </w:r>
          </w:p>
        </w:tc>
        <w:tc>
          <w:tcPr>
            <w:tcW w:w="1432" w:type="dxa"/>
            <w:tcBorders>
              <w:top w:val="nil"/>
              <w:left w:val="nil"/>
              <w:bottom w:val="single" w:sz="4" w:space="0" w:color="auto"/>
              <w:right w:val="single" w:sz="4" w:space="0" w:color="auto"/>
            </w:tcBorders>
            <w:shd w:val="clear" w:color="auto" w:fill="auto"/>
            <w:noWrap/>
            <w:vAlign w:val="center"/>
            <w:hideMark/>
          </w:tcPr>
          <w:p w14:paraId="6B703B3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15 671,97</w:t>
            </w:r>
          </w:p>
        </w:tc>
        <w:tc>
          <w:tcPr>
            <w:tcW w:w="1589" w:type="dxa"/>
            <w:tcBorders>
              <w:top w:val="nil"/>
              <w:left w:val="nil"/>
              <w:bottom w:val="single" w:sz="4" w:space="0" w:color="auto"/>
              <w:right w:val="single" w:sz="4" w:space="0" w:color="auto"/>
            </w:tcBorders>
            <w:shd w:val="clear" w:color="auto" w:fill="auto"/>
            <w:noWrap/>
            <w:vAlign w:val="center"/>
            <w:hideMark/>
          </w:tcPr>
          <w:p w14:paraId="4B9D1E6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10 234,24</w:t>
            </w:r>
          </w:p>
        </w:tc>
        <w:tc>
          <w:tcPr>
            <w:tcW w:w="1464" w:type="dxa"/>
            <w:tcBorders>
              <w:top w:val="nil"/>
              <w:left w:val="nil"/>
              <w:bottom w:val="single" w:sz="4" w:space="0" w:color="auto"/>
              <w:right w:val="single" w:sz="4" w:space="0" w:color="auto"/>
            </w:tcBorders>
            <w:shd w:val="clear" w:color="auto" w:fill="auto"/>
            <w:noWrap/>
            <w:vAlign w:val="center"/>
            <w:hideMark/>
          </w:tcPr>
          <w:p w14:paraId="65A4127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4 311,49</w:t>
            </w:r>
          </w:p>
        </w:tc>
        <w:tc>
          <w:tcPr>
            <w:tcW w:w="1589" w:type="dxa"/>
            <w:tcBorders>
              <w:top w:val="nil"/>
              <w:left w:val="nil"/>
              <w:bottom w:val="single" w:sz="4" w:space="0" w:color="auto"/>
              <w:right w:val="single" w:sz="4" w:space="0" w:color="auto"/>
            </w:tcBorders>
            <w:shd w:val="clear" w:color="auto" w:fill="auto"/>
            <w:noWrap/>
            <w:vAlign w:val="center"/>
            <w:hideMark/>
          </w:tcPr>
          <w:p w14:paraId="6265FA4F"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11 104,83</w:t>
            </w:r>
          </w:p>
        </w:tc>
        <w:tc>
          <w:tcPr>
            <w:tcW w:w="1537" w:type="dxa"/>
            <w:tcBorders>
              <w:top w:val="nil"/>
              <w:left w:val="nil"/>
              <w:bottom w:val="single" w:sz="4" w:space="0" w:color="auto"/>
              <w:right w:val="single" w:sz="4" w:space="0" w:color="auto"/>
            </w:tcBorders>
            <w:shd w:val="clear" w:color="auto" w:fill="auto"/>
            <w:noWrap/>
            <w:vAlign w:val="center"/>
            <w:hideMark/>
          </w:tcPr>
          <w:p w14:paraId="7D408BA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11 275,34</w:t>
            </w:r>
          </w:p>
        </w:tc>
        <w:tc>
          <w:tcPr>
            <w:tcW w:w="1432" w:type="dxa"/>
            <w:tcBorders>
              <w:top w:val="nil"/>
              <w:left w:val="nil"/>
              <w:bottom w:val="single" w:sz="4" w:space="0" w:color="auto"/>
              <w:right w:val="single" w:sz="4" w:space="0" w:color="auto"/>
            </w:tcBorders>
            <w:shd w:val="clear" w:color="auto" w:fill="auto"/>
            <w:noWrap/>
            <w:vAlign w:val="center"/>
            <w:hideMark/>
          </w:tcPr>
          <w:p w14:paraId="303B6A0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5 637,67</w:t>
            </w:r>
          </w:p>
        </w:tc>
        <w:tc>
          <w:tcPr>
            <w:tcW w:w="1363" w:type="dxa"/>
            <w:tcBorders>
              <w:top w:val="nil"/>
              <w:left w:val="nil"/>
              <w:bottom w:val="single" w:sz="4" w:space="0" w:color="auto"/>
              <w:right w:val="single" w:sz="4" w:space="0" w:color="auto"/>
            </w:tcBorders>
            <w:shd w:val="clear" w:color="auto" w:fill="auto"/>
            <w:noWrap/>
            <w:vAlign w:val="center"/>
            <w:hideMark/>
          </w:tcPr>
          <w:p w14:paraId="725F63E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5 637,67</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5087D108" w14:textId="77777777" w:rsidR="00110956" w:rsidRPr="00110956" w:rsidRDefault="00110956" w:rsidP="00110956">
            <w:pPr>
              <w:rPr>
                <w:rFonts w:ascii="Tahoma" w:hAnsi="Tahoma" w:cs="Tahoma"/>
                <w:sz w:val="12"/>
                <w:szCs w:val="12"/>
              </w:rPr>
            </w:pPr>
          </w:p>
        </w:tc>
      </w:tr>
      <w:tr w:rsidR="00110956" w:rsidRPr="00110956" w14:paraId="20D5AEF8"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767FC916"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F524E59"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2.7.6</w:t>
            </w:r>
          </w:p>
        </w:tc>
        <w:tc>
          <w:tcPr>
            <w:tcW w:w="3030" w:type="dxa"/>
            <w:tcBorders>
              <w:top w:val="nil"/>
              <w:left w:val="nil"/>
              <w:bottom w:val="single" w:sz="4" w:space="0" w:color="auto"/>
              <w:right w:val="single" w:sz="4" w:space="0" w:color="auto"/>
            </w:tcBorders>
            <w:shd w:val="clear" w:color="auto" w:fill="auto"/>
            <w:vAlign w:val="center"/>
            <w:hideMark/>
          </w:tcPr>
          <w:p w14:paraId="339481D4"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 xml:space="preserve">Прочие материалы                  </w:t>
            </w:r>
          </w:p>
        </w:tc>
        <w:tc>
          <w:tcPr>
            <w:tcW w:w="712" w:type="dxa"/>
            <w:tcBorders>
              <w:top w:val="nil"/>
              <w:left w:val="nil"/>
              <w:bottom w:val="single" w:sz="4" w:space="0" w:color="auto"/>
              <w:right w:val="single" w:sz="4" w:space="0" w:color="auto"/>
            </w:tcBorders>
            <w:shd w:val="clear" w:color="auto" w:fill="auto"/>
            <w:vAlign w:val="center"/>
            <w:hideMark/>
          </w:tcPr>
          <w:p w14:paraId="63455F2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76063C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7 814,11</w:t>
            </w:r>
          </w:p>
        </w:tc>
        <w:tc>
          <w:tcPr>
            <w:tcW w:w="1432" w:type="dxa"/>
            <w:tcBorders>
              <w:top w:val="nil"/>
              <w:left w:val="nil"/>
              <w:bottom w:val="single" w:sz="4" w:space="0" w:color="auto"/>
              <w:right w:val="single" w:sz="4" w:space="0" w:color="auto"/>
            </w:tcBorders>
            <w:shd w:val="clear" w:color="auto" w:fill="auto"/>
            <w:noWrap/>
            <w:vAlign w:val="center"/>
            <w:hideMark/>
          </w:tcPr>
          <w:p w14:paraId="47E00EB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11 119,31</w:t>
            </w:r>
          </w:p>
        </w:tc>
        <w:tc>
          <w:tcPr>
            <w:tcW w:w="1589" w:type="dxa"/>
            <w:tcBorders>
              <w:top w:val="nil"/>
              <w:left w:val="nil"/>
              <w:bottom w:val="single" w:sz="4" w:space="0" w:color="auto"/>
              <w:right w:val="single" w:sz="4" w:space="0" w:color="auto"/>
            </w:tcBorders>
            <w:shd w:val="clear" w:color="auto" w:fill="auto"/>
            <w:noWrap/>
            <w:vAlign w:val="center"/>
            <w:hideMark/>
          </w:tcPr>
          <w:p w14:paraId="79A0C15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8 229,49</w:t>
            </w:r>
          </w:p>
        </w:tc>
        <w:tc>
          <w:tcPr>
            <w:tcW w:w="1464" w:type="dxa"/>
            <w:tcBorders>
              <w:top w:val="nil"/>
              <w:left w:val="nil"/>
              <w:bottom w:val="single" w:sz="4" w:space="0" w:color="auto"/>
              <w:right w:val="single" w:sz="4" w:space="0" w:color="auto"/>
            </w:tcBorders>
            <w:shd w:val="clear" w:color="auto" w:fill="auto"/>
            <w:noWrap/>
            <w:vAlign w:val="center"/>
            <w:hideMark/>
          </w:tcPr>
          <w:p w14:paraId="272712E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3 466,93</w:t>
            </w:r>
          </w:p>
        </w:tc>
        <w:tc>
          <w:tcPr>
            <w:tcW w:w="1589" w:type="dxa"/>
            <w:tcBorders>
              <w:top w:val="nil"/>
              <w:left w:val="nil"/>
              <w:bottom w:val="single" w:sz="4" w:space="0" w:color="auto"/>
              <w:right w:val="single" w:sz="4" w:space="0" w:color="auto"/>
            </w:tcBorders>
            <w:shd w:val="clear" w:color="auto" w:fill="auto"/>
            <w:noWrap/>
            <w:vAlign w:val="center"/>
            <w:hideMark/>
          </w:tcPr>
          <w:p w14:paraId="210D2D84"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8 929,54</w:t>
            </w:r>
          </w:p>
        </w:tc>
        <w:tc>
          <w:tcPr>
            <w:tcW w:w="1537" w:type="dxa"/>
            <w:tcBorders>
              <w:top w:val="nil"/>
              <w:left w:val="nil"/>
              <w:bottom w:val="single" w:sz="4" w:space="0" w:color="auto"/>
              <w:right w:val="single" w:sz="4" w:space="0" w:color="auto"/>
            </w:tcBorders>
            <w:shd w:val="clear" w:color="auto" w:fill="auto"/>
            <w:noWrap/>
            <w:vAlign w:val="center"/>
            <w:hideMark/>
          </w:tcPr>
          <w:p w14:paraId="1197F5A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9 066,66</w:t>
            </w:r>
          </w:p>
        </w:tc>
        <w:tc>
          <w:tcPr>
            <w:tcW w:w="1432" w:type="dxa"/>
            <w:tcBorders>
              <w:top w:val="nil"/>
              <w:left w:val="nil"/>
              <w:bottom w:val="single" w:sz="4" w:space="0" w:color="auto"/>
              <w:right w:val="single" w:sz="4" w:space="0" w:color="auto"/>
            </w:tcBorders>
            <w:shd w:val="clear" w:color="auto" w:fill="auto"/>
            <w:noWrap/>
            <w:vAlign w:val="center"/>
            <w:hideMark/>
          </w:tcPr>
          <w:p w14:paraId="0DB6B85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4 533,33</w:t>
            </w:r>
          </w:p>
        </w:tc>
        <w:tc>
          <w:tcPr>
            <w:tcW w:w="1363" w:type="dxa"/>
            <w:tcBorders>
              <w:top w:val="nil"/>
              <w:left w:val="nil"/>
              <w:bottom w:val="single" w:sz="4" w:space="0" w:color="auto"/>
              <w:right w:val="single" w:sz="4" w:space="0" w:color="auto"/>
            </w:tcBorders>
            <w:shd w:val="clear" w:color="auto" w:fill="auto"/>
            <w:noWrap/>
            <w:vAlign w:val="center"/>
            <w:hideMark/>
          </w:tcPr>
          <w:p w14:paraId="35CACAC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4 533,33</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3FD31B93" w14:textId="77777777" w:rsidR="00110956" w:rsidRPr="00110956" w:rsidRDefault="00110956" w:rsidP="00110956">
            <w:pPr>
              <w:rPr>
                <w:rFonts w:ascii="Tahoma" w:hAnsi="Tahoma" w:cs="Tahoma"/>
                <w:sz w:val="12"/>
                <w:szCs w:val="12"/>
              </w:rPr>
            </w:pPr>
          </w:p>
        </w:tc>
      </w:tr>
      <w:tr w:rsidR="00110956" w:rsidRPr="00110956" w14:paraId="058EEA9C"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40A62E65"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24EAB6A"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2.7.7</w:t>
            </w:r>
          </w:p>
        </w:tc>
        <w:tc>
          <w:tcPr>
            <w:tcW w:w="3030" w:type="dxa"/>
            <w:tcBorders>
              <w:top w:val="nil"/>
              <w:left w:val="nil"/>
              <w:bottom w:val="single" w:sz="4" w:space="0" w:color="auto"/>
              <w:right w:val="single" w:sz="4" w:space="0" w:color="auto"/>
            </w:tcBorders>
            <w:shd w:val="clear" w:color="auto" w:fill="auto"/>
            <w:vAlign w:val="center"/>
            <w:hideMark/>
          </w:tcPr>
          <w:p w14:paraId="5F12C95D"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Газ природный</w:t>
            </w:r>
          </w:p>
        </w:tc>
        <w:tc>
          <w:tcPr>
            <w:tcW w:w="712" w:type="dxa"/>
            <w:tcBorders>
              <w:top w:val="nil"/>
              <w:left w:val="nil"/>
              <w:bottom w:val="single" w:sz="4" w:space="0" w:color="auto"/>
              <w:right w:val="single" w:sz="4" w:space="0" w:color="auto"/>
            </w:tcBorders>
            <w:shd w:val="clear" w:color="auto" w:fill="auto"/>
            <w:vAlign w:val="center"/>
            <w:hideMark/>
          </w:tcPr>
          <w:p w14:paraId="6EC3D60A"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9F734F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955,08</w:t>
            </w:r>
          </w:p>
        </w:tc>
        <w:tc>
          <w:tcPr>
            <w:tcW w:w="1432" w:type="dxa"/>
            <w:tcBorders>
              <w:top w:val="nil"/>
              <w:left w:val="nil"/>
              <w:bottom w:val="single" w:sz="4" w:space="0" w:color="auto"/>
              <w:right w:val="single" w:sz="4" w:space="0" w:color="auto"/>
            </w:tcBorders>
            <w:shd w:val="clear" w:color="auto" w:fill="auto"/>
            <w:noWrap/>
            <w:vAlign w:val="center"/>
            <w:hideMark/>
          </w:tcPr>
          <w:p w14:paraId="4BB8DBC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824,81</w:t>
            </w:r>
          </w:p>
        </w:tc>
        <w:tc>
          <w:tcPr>
            <w:tcW w:w="1589" w:type="dxa"/>
            <w:tcBorders>
              <w:top w:val="nil"/>
              <w:left w:val="nil"/>
              <w:bottom w:val="single" w:sz="4" w:space="0" w:color="auto"/>
              <w:right w:val="single" w:sz="4" w:space="0" w:color="auto"/>
            </w:tcBorders>
            <w:shd w:val="clear" w:color="auto" w:fill="auto"/>
            <w:noWrap/>
            <w:vAlign w:val="center"/>
            <w:hideMark/>
          </w:tcPr>
          <w:p w14:paraId="0DD328A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1 005,85</w:t>
            </w:r>
          </w:p>
        </w:tc>
        <w:tc>
          <w:tcPr>
            <w:tcW w:w="1464" w:type="dxa"/>
            <w:tcBorders>
              <w:top w:val="nil"/>
              <w:left w:val="nil"/>
              <w:bottom w:val="single" w:sz="4" w:space="0" w:color="auto"/>
              <w:right w:val="single" w:sz="4" w:space="0" w:color="auto"/>
            </w:tcBorders>
            <w:shd w:val="clear" w:color="auto" w:fill="auto"/>
            <w:noWrap/>
            <w:vAlign w:val="center"/>
            <w:hideMark/>
          </w:tcPr>
          <w:p w14:paraId="78CC12B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423,74</w:t>
            </w:r>
          </w:p>
        </w:tc>
        <w:tc>
          <w:tcPr>
            <w:tcW w:w="1589" w:type="dxa"/>
            <w:tcBorders>
              <w:top w:val="nil"/>
              <w:left w:val="nil"/>
              <w:bottom w:val="single" w:sz="4" w:space="0" w:color="auto"/>
              <w:right w:val="single" w:sz="4" w:space="0" w:color="auto"/>
            </w:tcBorders>
            <w:shd w:val="clear" w:color="auto" w:fill="auto"/>
            <w:noWrap/>
            <w:vAlign w:val="center"/>
            <w:hideMark/>
          </w:tcPr>
          <w:p w14:paraId="47F7EF1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1 091,41</w:t>
            </w:r>
          </w:p>
        </w:tc>
        <w:tc>
          <w:tcPr>
            <w:tcW w:w="1537" w:type="dxa"/>
            <w:tcBorders>
              <w:top w:val="nil"/>
              <w:left w:val="nil"/>
              <w:bottom w:val="single" w:sz="4" w:space="0" w:color="auto"/>
              <w:right w:val="single" w:sz="4" w:space="0" w:color="auto"/>
            </w:tcBorders>
            <w:shd w:val="clear" w:color="auto" w:fill="auto"/>
            <w:noWrap/>
            <w:vAlign w:val="center"/>
            <w:hideMark/>
          </w:tcPr>
          <w:p w14:paraId="0D9B5CA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1 108,17</w:t>
            </w:r>
          </w:p>
        </w:tc>
        <w:tc>
          <w:tcPr>
            <w:tcW w:w="1432" w:type="dxa"/>
            <w:tcBorders>
              <w:top w:val="nil"/>
              <w:left w:val="nil"/>
              <w:bottom w:val="single" w:sz="4" w:space="0" w:color="auto"/>
              <w:right w:val="single" w:sz="4" w:space="0" w:color="auto"/>
            </w:tcBorders>
            <w:shd w:val="clear" w:color="auto" w:fill="auto"/>
            <w:noWrap/>
            <w:vAlign w:val="center"/>
            <w:hideMark/>
          </w:tcPr>
          <w:p w14:paraId="1C3F629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554,09</w:t>
            </w:r>
          </w:p>
        </w:tc>
        <w:tc>
          <w:tcPr>
            <w:tcW w:w="1363" w:type="dxa"/>
            <w:tcBorders>
              <w:top w:val="nil"/>
              <w:left w:val="nil"/>
              <w:bottom w:val="single" w:sz="4" w:space="0" w:color="auto"/>
              <w:right w:val="single" w:sz="4" w:space="0" w:color="auto"/>
            </w:tcBorders>
            <w:shd w:val="clear" w:color="auto" w:fill="auto"/>
            <w:noWrap/>
            <w:vAlign w:val="center"/>
            <w:hideMark/>
          </w:tcPr>
          <w:p w14:paraId="46B528F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554,09</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2EF19932" w14:textId="77777777" w:rsidR="00110956" w:rsidRPr="00110956" w:rsidRDefault="00110956" w:rsidP="00110956">
            <w:pPr>
              <w:rPr>
                <w:rFonts w:ascii="Tahoma" w:hAnsi="Tahoma" w:cs="Tahoma"/>
                <w:sz w:val="12"/>
                <w:szCs w:val="12"/>
              </w:rPr>
            </w:pPr>
          </w:p>
        </w:tc>
      </w:tr>
      <w:tr w:rsidR="00110956" w:rsidRPr="00110956" w14:paraId="65877B86"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56CB152C"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7F8232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2.7.8</w:t>
            </w:r>
          </w:p>
        </w:tc>
        <w:tc>
          <w:tcPr>
            <w:tcW w:w="3030" w:type="dxa"/>
            <w:tcBorders>
              <w:top w:val="nil"/>
              <w:left w:val="nil"/>
              <w:bottom w:val="single" w:sz="4" w:space="0" w:color="auto"/>
              <w:right w:val="single" w:sz="4" w:space="0" w:color="auto"/>
            </w:tcBorders>
            <w:shd w:val="clear" w:color="auto" w:fill="auto"/>
            <w:vAlign w:val="center"/>
            <w:hideMark/>
          </w:tcPr>
          <w:p w14:paraId="15699E22"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0FE447B6"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39FBDE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1 993,00</w:t>
            </w:r>
          </w:p>
        </w:tc>
        <w:tc>
          <w:tcPr>
            <w:tcW w:w="1432" w:type="dxa"/>
            <w:tcBorders>
              <w:top w:val="nil"/>
              <w:left w:val="nil"/>
              <w:bottom w:val="single" w:sz="4" w:space="0" w:color="auto"/>
              <w:right w:val="single" w:sz="4" w:space="0" w:color="auto"/>
            </w:tcBorders>
            <w:shd w:val="clear" w:color="auto" w:fill="auto"/>
            <w:noWrap/>
            <w:vAlign w:val="center"/>
            <w:hideMark/>
          </w:tcPr>
          <w:p w14:paraId="6245F86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5 631,72</w:t>
            </w:r>
          </w:p>
        </w:tc>
        <w:tc>
          <w:tcPr>
            <w:tcW w:w="1589" w:type="dxa"/>
            <w:tcBorders>
              <w:top w:val="nil"/>
              <w:left w:val="nil"/>
              <w:bottom w:val="single" w:sz="4" w:space="0" w:color="auto"/>
              <w:right w:val="single" w:sz="4" w:space="0" w:color="auto"/>
            </w:tcBorders>
            <w:shd w:val="clear" w:color="auto" w:fill="auto"/>
            <w:noWrap/>
            <w:vAlign w:val="center"/>
            <w:hideMark/>
          </w:tcPr>
          <w:p w14:paraId="31574FF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2 098,94</w:t>
            </w:r>
          </w:p>
        </w:tc>
        <w:tc>
          <w:tcPr>
            <w:tcW w:w="1464" w:type="dxa"/>
            <w:tcBorders>
              <w:top w:val="nil"/>
              <w:left w:val="nil"/>
              <w:bottom w:val="single" w:sz="4" w:space="0" w:color="auto"/>
              <w:right w:val="single" w:sz="4" w:space="0" w:color="auto"/>
            </w:tcBorders>
            <w:shd w:val="clear" w:color="auto" w:fill="auto"/>
            <w:noWrap/>
            <w:vAlign w:val="center"/>
            <w:hideMark/>
          </w:tcPr>
          <w:p w14:paraId="7DA2F08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884,24</w:t>
            </w:r>
          </w:p>
        </w:tc>
        <w:tc>
          <w:tcPr>
            <w:tcW w:w="1589" w:type="dxa"/>
            <w:tcBorders>
              <w:top w:val="nil"/>
              <w:left w:val="nil"/>
              <w:bottom w:val="single" w:sz="4" w:space="0" w:color="auto"/>
              <w:right w:val="single" w:sz="4" w:space="0" w:color="auto"/>
            </w:tcBorders>
            <w:shd w:val="clear" w:color="auto" w:fill="auto"/>
            <w:noWrap/>
            <w:vAlign w:val="center"/>
            <w:hideMark/>
          </w:tcPr>
          <w:p w14:paraId="6EF216F3"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2 277,49</w:t>
            </w:r>
          </w:p>
        </w:tc>
        <w:tc>
          <w:tcPr>
            <w:tcW w:w="1537" w:type="dxa"/>
            <w:tcBorders>
              <w:top w:val="nil"/>
              <w:left w:val="nil"/>
              <w:bottom w:val="single" w:sz="4" w:space="0" w:color="auto"/>
              <w:right w:val="single" w:sz="4" w:space="0" w:color="auto"/>
            </w:tcBorders>
            <w:shd w:val="clear" w:color="auto" w:fill="auto"/>
            <w:noWrap/>
            <w:vAlign w:val="center"/>
            <w:hideMark/>
          </w:tcPr>
          <w:p w14:paraId="5867533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2 312,46</w:t>
            </w:r>
          </w:p>
        </w:tc>
        <w:tc>
          <w:tcPr>
            <w:tcW w:w="1432" w:type="dxa"/>
            <w:tcBorders>
              <w:top w:val="nil"/>
              <w:left w:val="nil"/>
              <w:bottom w:val="single" w:sz="4" w:space="0" w:color="auto"/>
              <w:right w:val="single" w:sz="4" w:space="0" w:color="auto"/>
            </w:tcBorders>
            <w:shd w:val="clear" w:color="auto" w:fill="auto"/>
            <w:noWrap/>
            <w:vAlign w:val="center"/>
            <w:hideMark/>
          </w:tcPr>
          <w:p w14:paraId="0EEFAD2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1 156,23</w:t>
            </w:r>
          </w:p>
        </w:tc>
        <w:tc>
          <w:tcPr>
            <w:tcW w:w="1363" w:type="dxa"/>
            <w:tcBorders>
              <w:top w:val="nil"/>
              <w:left w:val="nil"/>
              <w:bottom w:val="single" w:sz="4" w:space="0" w:color="auto"/>
              <w:right w:val="single" w:sz="4" w:space="0" w:color="auto"/>
            </w:tcBorders>
            <w:shd w:val="clear" w:color="auto" w:fill="auto"/>
            <w:noWrap/>
            <w:vAlign w:val="center"/>
            <w:hideMark/>
          </w:tcPr>
          <w:p w14:paraId="1BD2CB5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1 156,23</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00D0CE50" w14:textId="77777777" w:rsidR="00110956" w:rsidRPr="00110956" w:rsidRDefault="00110956" w:rsidP="00110956">
            <w:pPr>
              <w:rPr>
                <w:rFonts w:ascii="Tahoma" w:hAnsi="Tahoma" w:cs="Tahoma"/>
                <w:sz w:val="12"/>
                <w:szCs w:val="12"/>
              </w:rPr>
            </w:pPr>
          </w:p>
        </w:tc>
      </w:tr>
      <w:tr w:rsidR="00110956" w:rsidRPr="00110956" w14:paraId="6B385210"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199AA0D2"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5C184EC3"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2.7.9</w:t>
            </w:r>
          </w:p>
        </w:tc>
        <w:tc>
          <w:tcPr>
            <w:tcW w:w="3030" w:type="dxa"/>
            <w:tcBorders>
              <w:top w:val="nil"/>
              <w:left w:val="nil"/>
              <w:bottom w:val="single" w:sz="4" w:space="0" w:color="auto"/>
              <w:right w:val="single" w:sz="4" w:space="0" w:color="auto"/>
            </w:tcBorders>
            <w:shd w:val="clear" w:color="auto" w:fill="auto"/>
            <w:vAlign w:val="center"/>
            <w:hideMark/>
          </w:tcPr>
          <w:p w14:paraId="2B926AB4"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Услуги охраны</w:t>
            </w:r>
          </w:p>
        </w:tc>
        <w:tc>
          <w:tcPr>
            <w:tcW w:w="712" w:type="dxa"/>
            <w:tcBorders>
              <w:top w:val="nil"/>
              <w:left w:val="nil"/>
              <w:bottom w:val="single" w:sz="4" w:space="0" w:color="auto"/>
              <w:right w:val="single" w:sz="4" w:space="0" w:color="auto"/>
            </w:tcBorders>
            <w:shd w:val="clear" w:color="auto" w:fill="auto"/>
            <w:vAlign w:val="center"/>
            <w:hideMark/>
          </w:tcPr>
          <w:p w14:paraId="2B144965"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4505E8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7 746,92</w:t>
            </w:r>
          </w:p>
        </w:tc>
        <w:tc>
          <w:tcPr>
            <w:tcW w:w="1432" w:type="dxa"/>
            <w:tcBorders>
              <w:top w:val="nil"/>
              <w:left w:val="nil"/>
              <w:bottom w:val="single" w:sz="4" w:space="0" w:color="auto"/>
              <w:right w:val="single" w:sz="4" w:space="0" w:color="auto"/>
            </w:tcBorders>
            <w:shd w:val="clear" w:color="auto" w:fill="auto"/>
            <w:noWrap/>
            <w:vAlign w:val="center"/>
            <w:hideMark/>
          </w:tcPr>
          <w:p w14:paraId="5A47AC7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7 692,88</w:t>
            </w:r>
          </w:p>
        </w:tc>
        <w:tc>
          <w:tcPr>
            <w:tcW w:w="1589" w:type="dxa"/>
            <w:tcBorders>
              <w:top w:val="nil"/>
              <w:left w:val="nil"/>
              <w:bottom w:val="single" w:sz="4" w:space="0" w:color="auto"/>
              <w:right w:val="single" w:sz="4" w:space="0" w:color="auto"/>
            </w:tcBorders>
            <w:shd w:val="clear" w:color="auto" w:fill="auto"/>
            <w:noWrap/>
            <w:vAlign w:val="center"/>
            <w:hideMark/>
          </w:tcPr>
          <w:p w14:paraId="0AB07DB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8 158,73</w:t>
            </w:r>
          </w:p>
        </w:tc>
        <w:tc>
          <w:tcPr>
            <w:tcW w:w="1464" w:type="dxa"/>
            <w:tcBorders>
              <w:top w:val="nil"/>
              <w:left w:val="nil"/>
              <w:bottom w:val="single" w:sz="4" w:space="0" w:color="auto"/>
              <w:right w:val="single" w:sz="4" w:space="0" w:color="auto"/>
            </w:tcBorders>
            <w:shd w:val="clear" w:color="auto" w:fill="auto"/>
            <w:noWrap/>
            <w:vAlign w:val="center"/>
            <w:hideMark/>
          </w:tcPr>
          <w:p w14:paraId="2FD3B49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3 437,12</w:t>
            </w:r>
          </w:p>
        </w:tc>
        <w:tc>
          <w:tcPr>
            <w:tcW w:w="1589" w:type="dxa"/>
            <w:tcBorders>
              <w:top w:val="nil"/>
              <w:left w:val="nil"/>
              <w:bottom w:val="single" w:sz="4" w:space="0" w:color="auto"/>
              <w:right w:val="single" w:sz="4" w:space="0" w:color="auto"/>
            </w:tcBorders>
            <w:shd w:val="clear" w:color="auto" w:fill="auto"/>
            <w:noWrap/>
            <w:vAlign w:val="center"/>
            <w:hideMark/>
          </w:tcPr>
          <w:p w14:paraId="67C2E568"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8 852,76</w:t>
            </w:r>
          </w:p>
        </w:tc>
        <w:tc>
          <w:tcPr>
            <w:tcW w:w="1537" w:type="dxa"/>
            <w:tcBorders>
              <w:top w:val="nil"/>
              <w:left w:val="nil"/>
              <w:bottom w:val="single" w:sz="4" w:space="0" w:color="auto"/>
              <w:right w:val="single" w:sz="4" w:space="0" w:color="auto"/>
            </w:tcBorders>
            <w:shd w:val="clear" w:color="auto" w:fill="auto"/>
            <w:noWrap/>
            <w:vAlign w:val="center"/>
            <w:hideMark/>
          </w:tcPr>
          <w:p w14:paraId="3AE7B29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8 988,70</w:t>
            </w:r>
          </w:p>
        </w:tc>
        <w:tc>
          <w:tcPr>
            <w:tcW w:w="1432" w:type="dxa"/>
            <w:tcBorders>
              <w:top w:val="nil"/>
              <w:left w:val="nil"/>
              <w:bottom w:val="single" w:sz="4" w:space="0" w:color="auto"/>
              <w:right w:val="single" w:sz="4" w:space="0" w:color="auto"/>
            </w:tcBorders>
            <w:shd w:val="clear" w:color="auto" w:fill="auto"/>
            <w:noWrap/>
            <w:vAlign w:val="center"/>
            <w:hideMark/>
          </w:tcPr>
          <w:p w14:paraId="65BBA66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4 494,35</w:t>
            </w:r>
          </w:p>
        </w:tc>
        <w:tc>
          <w:tcPr>
            <w:tcW w:w="1363" w:type="dxa"/>
            <w:tcBorders>
              <w:top w:val="nil"/>
              <w:left w:val="nil"/>
              <w:bottom w:val="single" w:sz="4" w:space="0" w:color="auto"/>
              <w:right w:val="single" w:sz="4" w:space="0" w:color="auto"/>
            </w:tcBorders>
            <w:shd w:val="clear" w:color="auto" w:fill="auto"/>
            <w:noWrap/>
            <w:vAlign w:val="center"/>
            <w:hideMark/>
          </w:tcPr>
          <w:p w14:paraId="6AEB527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4 494,35</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60C7C75E" w14:textId="77777777" w:rsidR="00110956" w:rsidRPr="00110956" w:rsidRDefault="00110956" w:rsidP="00110956">
            <w:pPr>
              <w:rPr>
                <w:rFonts w:ascii="Tahoma" w:hAnsi="Tahoma" w:cs="Tahoma"/>
                <w:sz w:val="12"/>
                <w:szCs w:val="12"/>
              </w:rPr>
            </w:pPr>
          </w:p>
        </w:tc>
      </w:tr>
      <w:tr w:rsidR="00110956" w:rsidRPr="00110956" w14:paraId="6918DE4C"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6AB125BF"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9020CFF"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2.7.10</w:t>
            </w:r>
          </w:p>
        </w:tc>
        <w:tc>
          <w:tcPr>
            <w:tcW w:w="3030" w:type="dxa"/>
            <w:tcBorders>
              <w:top w:val="nil"/>
              <w:left w:val="nil"/>
              <w:bottom w:val="single" w:sz="4" w:space="0" w:color="auto"/>
              <w:right w:val="single" w:sz="4" w:space="0" w:color="auto"/>
            </w:tcBorders>
            <w:shd w:val="clear" w:color="auto" w:fill="auto"/>
            <w:vAlign w:val="center"/>
            <w:hideMark/>
          </w:tcPr>
          <w:p w14:paraId="4EB948BC"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Услуги перевозки</w:t>
            </w:r>
          </w:p>
        </w:tc>
        <w:tc>
          <w:tcPr>
            <w:tcW w:w="712" w:type="dxa"/>
            <w:tcBorders>
              <w:top w:val="nil"/>
              <w:left w:val="nil"/>
              <w:bottom w:val="single" w:sz="4" w:space="0" w:color="auto"/>
              <w:right w:val="single" w:sz="4" w:space="0" w:color="auto"/>
            </w:tcBorders>
            <w:shd w:val="clear" w:color="auto" w:fill="auto"/>
            <w:vAlign w:val="center"/>
            <w:hideMark/>
          </w:tcPr>
          <w:p w14:paraId="352833A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2537CD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39,36</w:t>
            </w:r>
          </w:p>
        </w:tc>
        <w:tc>
          <w:tcPr>
            <w:tcW w:w="1432" w:type="dxa"/>
            <w:tcBorders>
              <w:top w:val="nil"/>
              <w:left w:val="nil"/>
              <w:bottom w:val="single" w:sz="4" w:space="0" w:color="auto"/>
              <w:right w:val="single" w:sz="4" w:space="0" w:color="auto"/>
            </w:tcBorders>
            <w:shd w:val="clear" w:color="auto" w:fill="auto"/>
            <w:noWrap/>
            <w:vAlign w:val="center"/>
            <w:hideMark/>
          </w:tcPr>
          <w:p w14:paraId="37E8394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2 152,21</w:t>
            </w:r>
          </w:p>
        </w:tc>
        <w:tc>
          <w:tcPr>
            <w:tcW w:w="1589" w:type="dxa"/>
            <w:tcBorders>
              <w:top w:val="nil"/>
              <w:left w:val="nil"/>
              <w:bottom w:val="single" w:sz="4" w:space="0" w:color="auto"/>
              <w:right w:val="single" w:sz="4" w:space="0" w:color="auto"/>
            </w:tcBorders>
            <w:shd w:val="clear" w:color="auto" w:fill="auto"/>
            <w:noWrap/>
            <w:vAlign w:val="center"/>
            <w:hideMark/>
          </w:tcPr>
          <w:p w14:paraId="62E9A94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41,45</w:t>
            </w:r>
          </w:p>
        </w:tc>
        <w:tc>
          <w:tcPr>
            <w:tcW w:w="1464" w:type="dxa"/>
            <w:tcBorders>
              <w:top w:val="nil"/>
              <w:left w:val="nil"/>
              <w:bottom w:val="single" w:sz="4" w:space="0" w:color="auto"/>
              <w:right w:val="single" w:sz="4" w:space="0" w:color="auto"/>
            </w:tcBorders>
            <w:shd w:val="clear" w:color="auto" w:fill="auto"/>
            <w:noWrap/>
            <w:vAlign w:val="center"/>
            <w:hideMark/>
          </w:tcPr>
          <w:p w14:paraId="39104F9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17,46</w:t>
            </w:r>
          </w:p>
        </w:tc>
        <w:tc>
          <w:tcPr>
            <w:tcW w:w="1589" w:type="dxa"/>
            <w:tcBorders>
              <w:top w:val="nil"/>
              <w:left w:val="nil"/>
              <w:bottom w:val="single" w:sz="4" w:space="0" w:color="auto"/>
              <w:right w:val="single" w:sz="4" w:space="0" w:color="auto"/>
            </w:tcBorders>
            <w:shd w:val="clear" w:color="auto" w:fill="auto"/>
            <w:noWrap/>
            <w:vAlign w:val="center"/>
            <w:hideMark/>
          </w:tcPr>
          <w:p w14:paraId="41C9B67C"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44,98</w:t>
            </w:r>
          </w:p>
        </w:tc>
        <w:tc>
          <w:tcPr>
            <w:tcW w:w="1537" w:type="dxa"/>
            <w:tcBorders>
              <w:top w:val="nil"/>
              <w:left w:val="nil"/>
              <w:bottom w:val="single" w:sz="4" w:space="0" w:color="auto"/>
              <w:right w:val="single" w:sz="4" w:space="0" w:color="auto"/>
            </w:tcBorders>
            <w:shd w:val="clear" w:color="auto" w:fill="auto"/>
            <w:noWrap/>
            <w:vAlign w:val="center"/>
            <w:hideMark/>
          </w:tcPr>
          <w:p w14:paraId="726A851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45,67</w:t>
            </w:r>
          </w:p>
        </w:tc>
        <w:tc>
          <w:tcPr>
            <w:tcW w:w="1432" w:type="dxa"/>
            <w:tcBorders>
              <w:top w:val="nil"/>
              <w:left w:val="nil"/>
              <w:bottom w:val="single" w:sz="4" w:space="0" w:color="auto"/>
              <w:right w:val="single" w:sz="4" w:space="0" w:color="auto"/>
            </w:tcBorders>
            <w:shd w:val="clear" w:color="auto" w:fill="auto"/>
            <w:noWrap/>
            <w:vAlign w:val="center"/>
            <w:hideMark/>
          </w:tcPr>
          <w:p w14:paraId="7B80BF9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22,83</w:t>
            </w:r>
          </w:p>
        </w:tc>
        <w:tc>
          <w:tcPr>
            <w:tcW w:w="1363" w:type="dxa"/>
            <w:tcBorders>
              <w:top w:val="nil"/>
              <w:left w:val="nil"/>
              <w:bottom w:val="single" w:sz="4" w:space="0" w:color="auto"/>
              <w:right w:val="single" w:sz="4" w:space="0" w:color="auto"/>
            </w:tcBorders>
            <w:shd w:val="clear" w:color="auto" w:fill="auto"/>
            <w:noWrap/>
            <w:vAlign w:val="center"/>
            <w:hideMark/>
          </w:tcPr>
          <w:p w14:paraId="1542BDA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22,83</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3C717EC3" w14:textId="77777777" w:rsidR="00110956" w:rsidRPr="00110956" w:rsidRDefault="00110956" w:rsidP="00110956">
            <w:pPr>
              <w:rPr>
                <w:rFonts w:ascii="Tahoma" w:hAnsi="Tahoma" w:cs="Tahoma"/>
                <w:sz w:val="12"/>
                <w:szCs w:val="12"/>
              </w:rPr>
            </w:pPr>
          </w:p>
        </w:tc>
      </w:tr>
      <w:tr w:rsidR="00110956" w:rsidRPr="00110956" w14:paraId="4C73C3E3" w14:textId="77777777" w:rsidTr="00110956">
        <w:trPr>
          <w:trHeight w:val="450"/>
          <w:jc w:val="center"/>
        </w:trPr>
        <w:tc>
          <w:tcPr>
            <w:tcW w:w="500" w:type="dxa"/>
            <w:tcBorders>
              <w:top w:val="nil"/>
              <w:left w:val="nil"/>
              <w:bottom w:val="nil"/>
              <w:right w:val="nil"/>
            </w:tcBorders>
            <w:shd w:val="clear" w:color="auto" w:fill="auto"/>
            <w:noWrap/>
            <w:vAlign w:val="bottom"/>
            <w:hideMark/>
          </w:tcPr>
          <w:p w14:paraId="7A14F32E"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lastRenderedPageBreak/>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0C2294B"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2.7.11</w:t>
            </w:r>
          </w:p>
        </w:tc>
        <w:tc>
          <w:tcPr>
            <w:tcW w:w="3030" w:type="dxa"/>
            <w:tcBorders>
              <w:top w:val="nil"/>
              <w:left w:val="nil"/>
              <w:bottom w:val="single" w:sz="4" w:space="0" w:color="auto"/>
              <w:right w:val="single" w:sz="4" w:space="0" w:color="auto"/>
            </w:tcBorders>
            <w:shd w:val="clear" w:color="auto" w:fill="auto"/>
            <w:vAlign w:val="center"/>
            <w:hideMark/>
          </w:tcPr>
          <w:p w14:paraId="03B6E636"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Услуги организации пассажирских перевозок</w:t>
            </w:r>
          </w:p>
        </w:tc>
        <w:tc>
          <w:tcPr>
            <w:tcW w:w="712" w:type="dxa"/>
            <w:tcBorders>
              <w:top w:val="nil"/>
              <w:left w:val="nil"/>
              <w:bottom w:val="single" w:sz="4" w:space="0" w:color="auto"/>
              <w:right w:val="single" w:sz="4" w:space="0" w:color="auto"/>
            </w:tcBorders>
            <w:shd w:val="clear" w:color="auto" w:fill="auto"/>
            <w:vAlign w:val="center"/>
            <w:hideMark/>
          </w:tcPr>
          <w:p w14:paraId="1AAA4F6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2B5F01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3 949,55</w:t>
            </w:r>
          </w:p>
        </w:tc>
        <w:tc>
          <w:tcPr>
            <w:tcW w:w="1432" w:type="dxa"/>
            <w:tcBorders>
              <w:top w:val="nil"/>
              <w:left w:val="nil"/>
              <w:bottom w:val="single" w:sz="4" w:space="0" w:color="auto"/>
              <w:right w:val="single" w:sz="4" w:space="0" w:color="auto"/>
            </w:tcBorders>
            <w:shd w:val="clear" w:color="auto" w:fill="auto"/>
            <w:noWrap/>
            <w:vAlign w:val="center"/>
            <w:hideMark/>
          </w:tcPr>
          <w:p w14:paraId="68C7DCD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4 206,73</w:t>
            </w:r>
          </w:p>
        </w:tc>
        <w:tc>
          <w:tcPr>
            <w:tcW w:w="1589" w:type="dxa"/>
            <w:tcBorders>
              <w:top w:val="nil"/>
              <w:left w:val="nil"/>
              <w:bottom w:val="single" w:sz="4" w:space="0" w:color="auto"/>
              <w:right w:val="single" w:sz="4" w:space="0" w:color="auto"/>
            </w:tcBorders>
            <w:shd w:val="clear" w:color="auto" w:fill="auto"/>
            <w:noWrap/>
            <w:vAlign w:val="center"/>
            <w:hideMark/>
          </w:tcPr>
          <w:p w14:paraId="566F4EE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4 159,50</w:t>
            </w:r>
          </w:p>
        </w:tc>
        <w:tc>
          <w:tcPr>
            <w:tcW w:w="1464" w:type="dxa"/>
            <w:tcBorders>
              <w:top w:val="nil"/>
              <w:left w:val="nil"/>
              <w:bottom w:val="single" w:sz="4" w:space="0" w:color="auto"/>
              <w:right w:val="single" w:sz="4" w:space="0" w:color="auto"/>
            </w:tcBorders>
            <w:shd w:val="clear" w:color="auto" w:fill="auto"/>
            <w:noWrap/>
            <w:vAlign w:val="center"/>
            <w:hideMark/>
          </w:tcPr>
          <w:p w14:paraId="07332CB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1 752,32</w:t>
            </w:r>
          </w:p>
        </w:tc>
        <w:tc>
          <w:tcPr>
            <w:tcW w:w="1589" w:type="dxa"/>
            <w:tcBorders>
              <w:top w:val="nil"/>
              <w:left w:val="nil"/>
              <w:bottom w:val="single" w:sz="4" w:space="0" w:color="auto"/>
              <w:right w:val="single" w:sz="4" w:space="0" w:color="auto"/>
            </w:tcBorders>
            <w:shd w:val="clear" w:color="auto" w:fill="auto"/>
            <w:noWrap/>
            <w:vAlign w:val="center"/>
            <w:hideMark/>
          </w:tcPr>
          <w:p w14:paraId="5146594B"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4 513,33</w:t>
            </w:r>
          </w:p>
        </w:tc>
        <w:tc>
          <w:tcPr>
            <w:tcW w:w="1537" w:type="dxa"/>
            <w:tcBorders>
              <w:top w:val="nil"/>
              <w:left w:val="nil"/>
              <w:bottom w:val="single" w:sz="4" w:space="0" w:color="auto"/>
              <w:right w:val="single" w:sz="4" w:space="0" w:color="auto"/>
            </w:tcBorders>
            <w:shd w:val="clear" w:color="auto" w:fill="auto"/>
            <w:noWrap/>
            <w:vAlign w:val="center"/>
            <w:hideMark/>
          </w:tcPr>
          <w:p w14:paraId="12DC67A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4 582,64</w:t>
            </w:r>
          </w:p>
        </w:tc>
        <w:tc>
          <w:tcPr>
            <w:tcW w:w="1432" w:type="dxa"/>
            <w:tcBorders>
              <w:top w:val="nil"/>
              <w:left w:val="nil"/>
              <w:bottom w:val="single" w:sz="4" w:space="0" w:color="auto"/>
              <w:right w:val="single" w:sz="4" w:space="0" w:color="auto"/>
            </w:tcBorders>
            <w:shd w:val="clear" w:color="auto" w:fill="auto"/>
            <w:noWrap/>
            <w:vAlign w:val="center"/>
            <w:hideMark/>
          </w:tcPr>
          <w:p w14:paraId="2C81C14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2 291,32</w:t>
            </w:r>
          </w:p>
        </w:tc>
        <w:tc>
          <w:tcPr>
            <w:tcW w:w="1363" w:type="dxa"/>
            <w:tcBorders>
              <w:top w:val="nil"/>
              <w:left w:val="nil"/>
              <w:bottom w:val="single" w:sz="4" w:space="0" w:color="auto"/>
              <w:right w:val="single" w:sz="4" w:space="0" w:color="auto"/>
            </w:tcBorders>
            <w:shd w:val="clear" w:color="auto" w:fill="auto"/>
            <w:noWrap/>
            <w:vAlign w:val="center"/>
            <w:hideMark/>
          </w:tcPr>
          <w:p w14:paraId="08E1409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2 291,32</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44780C11" w14:textId="77777777" w:rsidR="00110956" w:rsidRPr="00110956" w:rsidRDefault="00110956" w:rsidP="00110956">
            <w:pPr>
              <w:rPr>
                <w:rFonts w:ascii="Tahoma" w:hAnsi="Tahoma" w:cs="Tahoma"/>
                <w:sz w:val="12"/>
                <w:szCs w:val="12"/>
              </w:rPr>
            </w:pPr>
          </w:p>
        </w:tc>
      </w:tr>
      <w:tr w:rsidR="00110956" w:rsidRPr="00110956" w14:paraId="54B7867A" w14:textId="77777777" w:rsidTr="00110956">
        <w:trPr>
          <w:trHeight w:val="1875"/>
          <w:jc w:val="center"/>
        </w:trPr>
        <w:tc>
          <w:tcPr>
            <w:tcW w:w="500" w:type="dxa"/>
            <w:tcBorders>
              <w:top w:val="nil"/>
              <w:left w:val="nil"/>
              <w:bottom w:val="nil"/>
              <w:right w:val="nil"/>
            </w:tcBorders>
            <w:shd w:val="clear" w:color="auto" w:fill="auto"/>
            <w:noWrap/>
            <w:vAlign w:val="bottom"/>
            <w:hideMark/>
          </w:tcPr>
          <w:p w14:paraId="102EC1E5"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CD12D47"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2.7.12.1</w:t>
            </w:r>
          </w:p>
        </w:tc>
        <w:tc>
          <w:tcPr>
            <w:tcW w:w="3030" w:type="dxa"/>
            <w:tcBorders>
              <w:top w:val="nil"/>
              <w:left w:val="nil"/>
              <w:bottom w:val="single" w:sz="4" w:space="0" w:color="auto"/>
              <w:right w:val="single" w:sz="4" w:space="0" w:color="auto"/>
            </w:tcBorders>
            <w:shd w:val="clear" w:color="auto" w:fill="auto"/>
            <w:vAlign w:val="center"/>
            <w:hideMark/>
          </w:tcPr>
          <w:p w14:paraId="2FC2FAC0"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Услуги аренды спецтехники (в т. ч. лизинг) захоронение</w:t>
            </w:r>
          </w:p>
        </w:tc>
        <w:tc>
          <w:tcPr>
            <w:tcW w:w="712" w:type="dxa"/>
            <w:tcBorders>
              <w:top w:val="nil"/>
              <w:left w:val="nil"/>
              <w:bottom w:val="single" w:sz="4" w:space="0" w:color="auto"/>
              <w:right w:val="single" w:sz="4" w:space="0" w:color="auto"/>
            </w:tcBorders>
            <w:shd w:val="clear" w:color="auto" w:fill="auto"/>
            <w:vAlign w:val="center"/>
            <w:hideMark/>
          </w:tcPr>
          <w:p w14:paraId="661A5843"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BB8EB3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2 994,00</w:t>
            </w:r>
          </w:p>
        </w:tc>
        <w:tc>
          <w:tcPr>
            <w:tcW w:w="1432" w:type="dxa"/>
            <w:tcBorders>
              <w:top w:val="nil"/>
              <w:left w:val="nil"/>
              <w:bottom w:val="single" w:sz="4" w:space="0" w:color="auto"/>
              <w:right w:val="single" w:sz="4" w:space="0" w:color="auto"/>
            </w:tcBorders>
            <w:shd w:val="clear" w:color="auto" w:fill="auto"/>
            <w:noWrap/>
            <w:vAlign w:val="center"/>
            <w:hideMark/>
          </w:tcPr>
          <w:p w14:paraId="2025686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2 994,00</w:t>
            </w:r>
          </w:p>
        </w:tc>
        <w:tc>
          <w:tcPr>
            <w:tcW w:w="1589" w:type="dxa"/>
            <w:tcBorders>
              <w:top w:val="nil"/>
              <w:left w:val="nil"/>
              <w:bottom w:val="single" w:sz="4" w:space="0" w:color="auto"/>
              <w:right w:val="single" w:sz="4" w:space="0" w:color="auto"/>
            </w:tcBorders>
            <w:shd w:val="clear" w:color="auto" w:fill="auto"/>
            <w:noWrap/>
            <w:vAlign w:val="center"/>
            <w:hideMark/>
          </w:tcPr>
          <w:p w14:paraId="5622870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1 046,00</w:t>
            </w:r>
          </w:p>
        </w:tc>
        <w:tc>
          <w:tcPr>
            <w:tcW w:w="1464" w:type="dxa"/>
            <w:tcBorders>
              <w:top w:val="nil"/>
              <w:left w:val="nil"/>
              <w:bottom w:val="single" w:sz="4" w:space="0" w:color="auto"/>
              <w:right w:val="single" w:sz="4" w:space="0" w:color="auto"/>
            </w:tcBorders>
            <w:shd w:val="clear" w:color="auto" w:fill="auto"/>
            <w:noWrap/>
            <w:vAlign w:val="center"/>
            <w:hideMark/>
          </w:tcPr>
          <w:p w14:paraId="05A2714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510,00</w:t>
            </w:r>
          </w:p>
        </w:tc>
        <w:tc>
          <w:tcPr>
            <w:tcW w:w="1589" w:type="dxa"/>
            <w:tcBorders>
              <w:top w:val="nil"/>
              <w:left w:val="nil"/>
              <w:bottom w:val="single" w:sz="4" w:space="0" w:color="auto"/>
              <w:right w:val="single" w:sz="4" w:space="0" w:color="auto"/>
            </w:tcBorders>
            <w:shd w:val="clear" w:color="auto" w:fill="auto"/>
            <w:noWrap/>
            <w:vAlign w:val="center"/>
            <w:hideMark/>
          </w:tcPr>
          <w:p w14:paraId="43DFAB6C"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510,00</w:t>
            </w:r>
          </w:p>
        </w:tc>
        <w:tc>
          <w:tcPr>
            <w:tcW w:w="1537" w:type="dxa"/>
            <w:tcBorders>
              <w:top w:val="nil"/>
              <w:left w:val="nil"/>
              <w:bottom w:val="single" w:sz="4" w:space="0" w:color="auto"/>
              <w:right w:val="single" w:sz="4" w:space="0" w:color="auto"/>
            </w:tcBorders>
            <w:shd w:val="clear" w:color="auto" w:fill="auto"/>
            <w:noWrap/>
            <w:vAlign w:val="center"/>
            <w:hideMark/>
          </w:tcPr>
          <w:p w14:paraId="76C01BC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510,00</w:t>
            </w:r>
          </w:p>
        </w:tc>
        <w:tc>
          <w:tcPr>
            <w:tcW w:w="1432" w:type="dxa"/>
            <w:tcBorders>
              <w:top w:val="nil"/>
              <w:left w:val="nil"/>
              <w:bottom w:val="single" w:sz="4" w:space="0" w:color="auto"/>
              <w:right w:val="single" w:sz="4" w:space="0" w:color="auto"/>
            </w:tcBorders>
            <w:shd w:val="clear" w:color="auto" w:fill="auto"/>
            <w:noWrap/>
            <w:vAlign w:val="center"/>
            <w:hideMark/>
          </w:tcPr>
          <w:p w14:paraId="42F6C7C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255,00</w:t>
            </w:r>
          </w:p>
        </w:tc>
        <w:tc>
          <w:tcPr>
            <w:tcW w:w="1363" w:type="dxa"/>
            <w:tcBorders>
              <w:top w:val="nil"/>
              <w:left w:val="nil"/>
              <w:bottom w:val="single" w:sz="4" w:space="0" w:color="auto"/>
              <w:right w:val="single" w:sz="4" w:space="0" w:color="auto"/>
            </w:tcBorders>
            <w:shd w:val="clear" w:color="auto" w:fill="auto"/>
            <w:noWrap/>
            <w:vAlign w:val="center"/>
            <w:hideMark/>
          </w:tcPr>
          <w:p w14:paraId="105B34E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255,00</w:t>
            </w:r>
          </w:p>
        </w:tc>
        <w:tc>
          <w:tcPr>
            <w:tcW w:w="4203" w:type="dxa"/>
            <w:tcBorders>
              <w:top w:val="nil"/>
              <w:left w:val="nil"/>
              <w:bottom w:val="single" w:sz="4" w:space="0" w:color="auto"/>
              <w:right w:val="single" w:sz="4" w:space="0" w:color="auto"/>
            </w:tcBorders>
            <w:shd w:val="clear" w:color="auto" w:fill="auto"/>
            <w:vAlign w:val="center"/>
            <w:hideMark/>
          </w:tcPr>
          <w:p w14:paraId="16083A76" w14:textId="77777777" w:rsidR="00110956" w:rsidRPr="00110956" w:rsidRDefault="00110956" w:rsidP="00110956">
            <w:pPr>
              <w:rPr>
                <w:rFonts w:ascii="Tahoma" w:hAnsi="Tahoma" w:cs="Tahoma"/>
                <w:sz w:val="12"/>
                <w:szCs w:val="12"/>
              </w:rPr>
            </w:pPr>
            <w:r w:rsidRPr="00110956">
              <w:rPr>
                <w:rFonts w:ascii="Tahoma" w:hAnsi="Tahoma" w:cs="Tahoma"/>
                <w:sz w:val="12"/>
                <w:szCs w:val="12"/>
              </w:rPr>
              <w:t xml:space="preserve">на уровне ранее утвержденного плана, лизинговые платежи в размере амортизации по сроку полезного использования на соответствующий период </w:t>
            </w:r>
          </w:p>
        </w:tc>
      </w:tr>
      <w:tr w:rsidR="00110956" w:rsidRPr="00110956" w14:paraId="74FCBA75" w14:textId="77777777" w:rsidTr="00110956">
        <w:trPr>
          <w:trHeight w:val="1365"/>
          <w:jc w:val="center"/>
        </w:trPr>
        <w:tc>
          <w:tcPr>
            <w:tcW w:w="500" w:type="dxa"/>
            <w:tcBorders>
              <w:top w:val="nil"/>
              <w:left w:val="nil"/>
              <w:bottom w:val="nil"/>
              <w:right w:val="nil"/>
            </w:tcBorders>
            <w:shd w:val="clear" w:color="auto" w:fill="auto"/>
            <w:noWrap/>
            <w:vAlign w:val="bottom"/>
            <w:hideMark/>
          </w:tcPr>
          <w:p w14:paraId="1FAEC659"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EFBF783"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2.7.12.2</w:t>
            </w:r>
          </w:p>
        </w:tc>
        <w:tc>
          <w:tcPr>
            <w:tcW w:w="3030" w:type="dxa"/>
            <w:tcBorders>
              <w:top w:val="nil"/>
              <w:left w:val="nil"/>
              <w:bottom w:val="single" w:sz="4" w:space="0" w:color="auto"/>
              <w:right w:val="single" w:sz="4" w:space="0" w:color="auto"/>
            </w:tcBorders>
            <w:shd w:val="clear" w:color="auto" w:fill="auto"/>
            <w:vAlign w:val="center"/>
            <w:hideMark/>
          </w:tcPr>
          <w:p w14:paraId="73531263"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 xml:space="preserve">Услуги аренды (лизинг технологической линии сортировки ПП) </w:t>
            </w:r>
          </w:p>
        </w:tc>
        <w:tc>
          <w:tcPr>
            <w:tcW w:w="712" w:type="dxa"/>
            <w:tcBorders>
              <w:top w:val="nil"/>
              <w:left w:val="nil"/>
              <w:bottom w:val="single" w:sz="4" w:space="0" w:color="auto"/>
              <w:right w:val="single" w:sz="4" w:space="0" w:color="auto"/>
            </w:tcBorders>
            <w:shd w:val="clear" w:color="auto" w:fill="auto"/>
            <w:vAlign w:val="center"/>
            <w:hideMark/>
          </w:tcPr>
          <w:p w14:paraId="54F549D6"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11E89E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6 964,67</w:t>
            </w:r>
          </w:p>
        </w:tc>
        <w:tc>
          <w:tcPr>
            <w:tcW w:w="1432" w:type="dxa"/>
            <w:tcBorders>
              <w:top w:val="nil"/>
              <w:left w:val="nil"/>
              <w:bottom w:val="single" w:sz="4" w:space="0" w:color="auto"/>
              <w:right w:val="single" w:sz="4" w:space="0" w:color="auto"/>
            </w:tcBorders>
            <w:shd w:val="clear" w:color="auto" w:fill="auto"/>
            <w:noWrap/>
            <w:vAlign w:val="center"/>
            <w:hideMark/>
          </w:tcPr>
          <w:p w14:paraId="6B9D6A1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6 964,67</w:t>
            </w:r>
          </w:p>
        </w:tc>
        <w:tc>
          <w:tcPr>
            <w:tcW w:w="1589" w:type="dxa"/>
            <w:tcBorders>
              <w:top w:val="nil"/>
              <w:left w:val="nil"/>
              <w:bottom w:val="single" w:sz="4" w:space="0" w:color="auto"/>
              <w:right w:val="single" w:sz="4" w:space="0" w:color="auto"/>
            </w:tcBorders>
            <w:shd w:val="clear" w:color="auto" w:fill="auto"/>
            <w:noWrap/>
            <w:vAlign w:val="center"/>
            <w:hideMark/>
          </w:tcPr>
          <w:p w14:paraId="10FBC1E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6 964,67</w:t>
            </w:r>
          </w:p>
        </w:tc>
        <w:tc>
          <w:tcPr>
            <w:tcW w:w="1464" w:type="dxa"/>
            <w:tcBorders>
              <w:top w:val="nil"/>
              <w:left w:val="nil"/>
              <w:bottom w:val="single" w:sz="4" w:space="0" w:color="auto"/>
              <w:right w:val="single" w:sz="4" w:space="0" w:color="auto"/>
            </w:tcBorders>
            <w:shd w:val="clear" w:color="auto" w:fill="auto"/>
            <w:noWrap/>
            <w:vAlign w:val="center"/>
            <w:hideMark/>
          </w:tcPr>
          <w:p w14:paraId="254ABB1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3EF965EF"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6 964,67</w:t>
            </w:r>
          </w:p>
        </w:tc>
        <w:tc>
          <w:tcPr>
            <w:tcW w:w="1537" w:type="dxa"/>
            <w:tcBorders>
              <w:top w:val="nil"/>
              <w:left w:val="nil"/>
              <w:bottom w:val="single" w:sz="4" w:space="0" w:color="auto"/>
              <w:right w:val="single" w:sz="4" w:space="0" w:color="auto"/>
            </w:tcBorders>
            <w:shd w:val="clear" w:color="auto" w:fill="auto"/>
            <w:noWrap/>
            <w:vAlign w:val="center"/>
            <w:hideMark/>
          </w:tcPr>
          <w:p w14:paraId="00C85B38"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6 964,67</w:t>
            </w:r>
          </w:p>
        </w:tc>
        <w:tc>
          <w:tcPr>
            <w:tcW w:w="1432" w:type="dxa"/>
            <w:tcBorders>
              <w:top w:val="nil"/>
              <w:left w:val="nil"/>
              <w:bottom w:val="single" w:sz="4" w:space="0" w:color="auto"/>
              <w:right w:val="single" w:sz="4" w:space="0" w:color="auto"/>
            </w:tcBorders>
            <w:shd w:val="clear" w:color="auto" w:fill="auto"/>
            <w:noWrap/>
            <w:vAlign w:val="center"/>
            <w:hideMark/>
          </w:tcPr>
          <w:p w14:paraId="21601B3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3 482,34</w:t>
            </w:r>
          </w:p>
        </w:tc>
        <w:tc>
          <w:tcPr>
            <w:tcW w:w="1363" w:type="dxa"/>
            <w:tcBorders>
              <w:top w:val="nil"/>
              <w:left w:val="nil"/>
              <w:bottom w:val="single" w:sz="4" w:space="0" w:color="auto"/>
              <w:right w:val="single" w:sz="4" w:space="0" w:color="auto"/>
            </w:tcBorders>
            <w:shd w:val="clear" w:color="auto" w:fill="auto"/>
            <w:noWrap/>
            <w:vAlign w:val="center"/>
            <w:hideMark/>
          </w:tcPr>
          <w:p w14:paraId="7F008C0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3 482,34</w:t>
            </w:r>
          </w:p>
        </w:tc>
        <w:tc>
          <w:tcPr>
            <w:tcW w:w="4203" w:type="dxa"/>
            <w:tcBorders>
              <w:top w:val="nil"/>
              <w:left w:val="nil"/>
              <w:bottom w:val="single" w:sz="4" w:space="0" w:color="auto"/>
              <w:right w:val="single" w:sz="4" w:space="0" w:color="auto"/>
            </w:tcBorders>
            <w:shd w:val="clear" w:color="auto" w:fill="auto"/>
            <w:vAlign w:val="center"/>
            <w:hideMark/>
          </w:tcPr>
          <w:p w14:paraId="53080034" w14:textId="77777777" w:rsidR="00110956" w:rsidRPr="00110956" w:rsidRDefault="00110956" w:rsidP="00110956">
            <w:pPr>
              <w:rPr>
                <w:rFonts w:ascii="Tahoma" w:hAnsi="Tahoma" w:cs="Tahoma"/>
                <w:sz w:val="12"/>
                <w:szCs w:val="12"/>
              </w:rPr>
            </w:pPr>
            <w:r w:rsidRPr="00110956">
              <w:rPr>
                <w:rFonts w:ascii="Tahoma" w:hAnsi="Tahoma" w:cs="Tahoma"/>
                <w:sz w:val="12"/>
                <w:szCs w:val="12"/>
              </w:rPr>
              <w:t>учтено в соответствии с договорами лизинга на технологическую линию</w:t>
            </w:r>
          </w:p>
        </w:tc>
      </w:tr>
      <w:tr w:rsidR="00110956" w:rsidRPr="00110956" w14:paraId="78B2B914" w14:textId="77777777" w:rsidTr="00110956">
        <w:trPr>
          <w:trHeight w:val="555"/>
          <w:jc w:val="center"/>
        </w:trPr>
        <w:tc>
          <w:tcPr>
            <w:tcW w:w="500" w:type="dxa"/>
            <w:tcBorders>
              <w:top w:val="nil"/>
              <w:left w:val="nil"/>
              <w:bottom w:val="nil"/>
              <w:right w:val="nil"/>
            </w:tcBorders>
            <w:shd w:val="clear" w:color="auto" w:fill="auto"/>
            <w:noWrap/>
            <w:vAlign w:val="bottom"/>
            <w:hideMark/>
          </w:tcPr>
          <w:p w14:paraId="1E8A061A"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018E6F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2.7.13</w:t>
            </w:r>
          </w:p>
        </w:tc>
        <w:tc>
          <w:tcPr>
            <w:tcW w:w="3030" w:type="dxa"/>
            <w:tcBorders>
              <w:top w:val="nil"/>
              <w:left w:val="nil"/>
              <w:bottom w:val="single" w:sz="4" w:space="0" w:color="auto"/>
              <w:right w:val="single" w:sz="4" w:space="0" w:color="auto"/>
            </w:tcBorders>
            <w:shd w:val="clear" w:color="auto" w:fill="auto"/>
            <w:vAlign w:val="center"/>
            <w:hideMark/>
          </w:tcPr>
          <w:p w14:paraId="4662660E"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Спецодежда</w:t>
            </w:r>
          </w:p>
        </w:tc>
        <w:tc>
          <w:tcPr>
            <w:tcW w:w="712" w:type="dxa"/>
            <w:tcBorders>
              <w:top w:val="nil"/>
              <w:left w:val="nil"/>
              <w:bottom w:val="single" w:sz="4" w:space="0" w:color="auto"/>
              <w:right w:val="single" w:sz="4" w:space="0" w:color="auto"/>
            </w:tcBorders>
            <w:shd w:val="clear" w:color="auto" w:fill="auto"/>
            <w:vAlign w:val="center"/>
            <w:hideMark/>
          </w:tcPr>
          <w:p w14:paraId="47F2016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A2B94F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2 452,90</w:t>
            </w:r>
          </w:p>
        </w:tc>
        <w:tc>
          <w:tcPr>
            <w:tcW w:w="1432" w:type="dxa"/>
            <w:tcBorders>
              <w:top w:val="nil"/>
              <w:left w:val="nil"/>
              <w:bottom w:val="single" w:sz="4" w:space="0" w:color="auto"/>
              <w:right w:val="single" w:sz="4" w:space="0" w:color="auto"/>
            </w:tcBorders>
            <w:shd w:val="clear" w:color="auto" w:fill="auto"/>
            <w:noWrap/>
            <w:vAlign w:val="center"/>
            <w:hideMark/>
          </w:tcPr>
          <w:p w14:paraId="64FFBB4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2 308,84</w:t>
            </w:r>
          </w:p>
        </w:tc>
        <w:tc>
          <w:tcPr>
            <w:tcW w:w="1589" w:type="dxa"/>
            <w:tcBorders>
              <w:top w:val="nil"/>
              <w:left w:val="nil"/>
              <w:bottom w:val="single" w:sz="4" w:space="0" w:color="auto"/>
              <w:right w:val="single" w:sz="4" w:space="0" w:color="auto"/>
            </w:tcBorders>
            <w:shd w:val="clear" w:color="auto" w:fill="auto"/>
            <w:noWrap/>
            <w:vAlign w:val="center"/>
            <w:hideMark/>
          </w:tcPr>
          <w:p w14:paraId="41C1497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2 583,29</w:t>
            </w:r>
          </w:p>
        </w:tc>
        <w:tc>
          <w:tcPr>
            <w:tcW w:w="1464" w:type="dxa"/>
            <w:tcBorders>
              <w:top w:val="nil"/>
              <w:left w:val="nil"/>
              <w:bottom w:val="single" w:sz="4" w:space="0" w:color="auto"/>
              <w:right w:val="single" w:sz="4" w:space="0" w:color="auto"/>
            </w:tcBorders>
            <w:shd w:val="clear" w:color="auto" w:fill="auto"/>
            <w:noWrap/>
            <w:vAlign w:val="center"/>
            <w:hideMark/>
          </w:tcPr>
          <w:p w14:paraId="2F2B776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1 088,29</w:t>
            </w:r>
          </w:p>
        </w:tc>
        <w:tc>
          <w:tcPr>
            <w:tcW w:w="1589" w:type="dxa"/>
            <w:tcBorders>
              <w:top w:val="nil"/>
              <w:left w:val="nil"/>
              <w:bottom w:val="single" w:sz="4" w:space="0" w:color="auto"/>
              <w:right w:val="single" w:sz="4" w:space="0" w:color="auto"/>
            </w:tcBorders>
            <w:shd w:val="clear" w:color="auto" w:fill="auto"/>
            <w:noWrap/>
            <w:vAlign w:val="center"/>
            <w:hideMark/>
          </w:tcPr>
          <w:p w14:paraId="31906DDB"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2 803,04</w:t>
            </w:r>
          </w:p>
        </w:tc>
        <w:tc>
          <w:tcPr>
            <w:tcW w:w="1537" w:type="dxa"/>
            <w:tcBorders>
              <w:top w:val="nil"/>
              <w:left w:val="nil"/>
              <w:bottom w:val="single" w:sz="4" w:space="0" w:color="auto"/>
              <w:right w:val="single" w:sz="4" w:space="0" w:color="auto"/>
            </w:tcBorders>
            <w:shd w:val="clear" w:color="auto" w:fill="auto"/>
            <w:noWrap/>
            <w:vAlign w:val="center"/>
            <w:hideMark/>
          </w:tcPr>
          <w:p w14:paraId="0CD3305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2 846,08</w:t>
            </w:r>
          </w:p>
        </w:tc>
        <w:tc>
          <w:tcPr>
            <w:tcW w:w="1432" w:type="dxa"/>
            <w:tcBorders>
              <w:top w:val="nil"/>
              <w:left w:val="nil"/>
              <w:bottom w:val="single" w:sz="4" w:space="0" w:color="auto"/>
              <w:right w:val="single" w:sz="4" w:space="0" w:color="auto"/>
            </w:tcBorders>
            <w:shd w:val="clear" w:color="auto" w:fill="auto"/>
            <w:noWrap/>
            <w:vAlign w:val="center"/>
            <w:hideMark/>
          </w:tcPr>
          <w:p w14:paraId="1CF1716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1 423,04</w:t>
            </w:r>
          </w:p>
        </w:tc>
        <w:tc>
          <w:tcPr>
            <w:tcW w:w="1363" w:type="dxa"/>
            <w:tcBorders>
              <w:top w:val="nil"/>
              <w:left w:val="nil"/>
              <w:bottom w:val="single" w:sz="4" w:space="0" w:color="auto"/>
              <w:right w:val="single" w:sz="4" w:space="0" w:color="auto"/>
            </w:tcBorders>
            <w:shd w:val="clear" w:color="auto" w:fill="auto"/>
            <w:noWrap/>
            <w:vAlign w:val="center"/>
            <w:hideMark/>
          </w:tcPr>
          <w:p w14:paraId="7597B44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1 423,04</w:t>
            </w:r>
          </w:p>
        </w:tc>
        <w:tc>
          <w:tcPr>
            <w:tcW w:w="4203" w:type="dxa"/>
            <w:vMerge w:val="restart"/>
            <w:tcBorders>
              <w:top w:val="nil"/>
              <w:left w:val="single" w:sz="4" w:space="0" w:color="auto"/>
              <w:bottom w:val="single" w:sz="4" w:space="0" w:color="auto"/>
              <w:right w:val="single" w:sz="4" w:space="0" w:color="auto"/>
            </w:tcBorders>
            <w:shd w:val="clear" w:color="auto" w:fill="auto"/>
            <w:vAlign w:val="center"/>
            <w:hideMark/>
          </w:tcPr>
          <w:p w14:paraId="57EB4B40"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исходя из уровня операционных расходов 2024 года (ОРi-1) с применением коэффициента индексации на 2025 год, рассчитанного в соответствии с Методическими указаниями (с учетом ИПЦ Минэкономразвития РФ  на 2025 год 105,8%, индекса эффективности операционных расходов 1%), а также с учетом отношения объемов ТКО (год i к году i-1)</w:t>
            </w:r>
          </w:p>
        </w:tc>
      </w:tr>
      <w:tr w:rsidR="00110956" w:rsidRPr="00110956" w14:paraId="3C99B715" w14:textId="77777777" w:rsidTr="00110956">
        <w:trPr>
          <w:trHeight w:val="690"/>
          <w:jc w:val="center"/>
        </w:trPr>
        <w:tc>
          <w:tcPr>
            <w:tcW w:w="500" w:type="dxa"/>
            <w:tcBorders>
              <w:top w:val="nil"/>
              <w:left w:val="nil"/>
              <w:bottom w:val="nil"/>
              <w:right w:val="nil"/>
            </w:tcBorders>
            <w:shd w:val="clear" w:color="auto" w:fill="auto"/>
            <w:noWrap/>
            <w:vAlign w:val="bottom"/>
            <w:hideMark/>
          </w:tcPr>
          <w:p w14:paraId="7B732481"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B4C6CF7"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2.7.14</w:t>
            </w:r>
          </w:p>
        </w:tc>
        <w:tc>
          <w:tcPr>
            <w:tcW w:w="3030" w:type="dxa"/>
            <w:tcBorders>
              <w:top w:val="nil"/>
              <w:left w:val="nil"/>
              <w:bottom w:val="single" w:sz="4" w:space="0" w:color="auto"/>
              <w:right w:val="single" w:sz="4" w:space="0" w:color="auto"/>
            </w:tcBorders>
            <w:shd w:val="clear" w:color="auto" w:fill="auto"/>
            <w:vAlign w:val="center"/>
            <w:hideMark/>
          </w:tcPr>
          <w:p w14:paraId="0DFCFC33"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Реагенты для установки по очистке фильтрата</w:t>
            </w:r>
          </w:p>
        </w:tc>
        <w:tc>
          <w:tcPr>
            <w:tcW w:w="712" w:type="dxa"/>
            <w:tcBorders>
              <w:top w:val="nil"/>
              <w:left w:val="nil"/>
              <w:bottom w:val="single" w:sz="4" w:space="0" w:color="auto"/>
              <w:right w:val="single" w:sz="4" w:space="0" w:color="auto"/>
            </w:tcBorders>
            <w:shd w:val="clear" w:color="auto" w:fill="auto"/>
            <w:vAlign w:val="center"/>
            <w:hideMark/>
          </w:tcPr>
          <w:p w14:paraId="3D63FA6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F8A455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3 786,09</w:t>
            </w:r>
          </w:p>
        </w:tc>
        <w:tc>
          <w:tcPr>
            <w:tcW w:w="1432" w:type="dxa"/>
            <w:tcBorders>
              <w:top w:val="nil"/>
              <w:left w:val="nil"/>
              <w:bottom w:val="single" w:sz="4" w:space="0" w:color="auto"/>
              <w:right w:val="single" w:sz="4" w:space="0" w:color="auto"/>
            </w:tcBorders>
            <w:shd w:val="clear" w:color="auto" w:fill="auto"/>
            <w:noWrap/>
            <w:vAlign w:val="center"/>
            <w:hideMark/>
          </w:tcPr>
          <w:p w14:paraId="3693FBF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1 396,52</w:t>
            </w:r>
          </w:p>
        </w:tc>
        <w:tc>
          <w:tcPr>
            <w:tcW w:w="1589" w:type="dxa"/>
            <w:tcBorders>
              <w:top w:val="nil"/>
              <w:left w:val="nil"/>
              <w:bottom w:val="single" w:sz="4" w:space="0" w:color="auto"/>
              <w:right w:val="single" w:sz="4" w:space="0" w:color="auto"/>
            </w:tcBorders>
            <w:shd w:val="clear" w:color="auto" w:fill="auto"/>
            <w:noWrap/>
            <w:vAlign w:val="center"/>
            <w:hideMark/>
          </w:tcPr>
          <w:p w14:paraId="6636243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3 987,35</w:t>
            </w:r>
          </w:p>
        </w:tc>
        <w:tc>
          <w:tcPr>
            <w:tcW w:w="1464" w:type="dxa"/>
            <w:tcBorders>
              <w:top w:val="nil"/>
              <w:left w:val="nil"/>
              <w:bottom w:val="single" w:sz="4" w:space="0" w:color="auto"/>
              <w:right w:val="single" w:sz="4" w:space="0" w:color="auto"/>
            </w:tcBorders>
            <w:shd w:val="clear" w:color="auto" w:fill="auto"/>
            <w:noWrap/>
            <w:vAlign w:val="center"/>
            <w:hideMark/>
          </w:tcPr>
          <w:p w14:paraId="461965D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1 679,80</w:t>
            </w:r>
          </w:p>
        </w:tc>
        <w:tc>
          <w:tcPr>
            <w:tcW w:w="1589" w:type="dxa"/>
            <w:tcBorders>
              <w:top w:val="nil"/>
              <w:left w:val="nil"/>
              <w:bottom w:val="single" w:sz="4" w:space="0" w:color="auto"/>
              <w:right w:val="single" w:sz="4" w:space="0" w:color="auto"/>
            </w:tcBorders>
            <w:shd w:val="clear" w:color="auto" w:fill="auto"/>
            <w:noWrap/>
            <w:vAlign w:val="center"/>
            <w:hideMark/>
          </w:tcPr>
          <w:p w14:paraId="5764EAF5"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4 326,54</w:t>
            </w:r>
          </w:p>
        </w:tc>
        <w:tc>
          <w:tcPr>
            <w:tcW w:w="1537" w:type="dxa"/>
            <w:tcBorders>
              <w:top w:val="nil"/>
              <w:left w:val="nil"/>
              <w:bottom w:val="single" w:sz="4" w:space="0" w:color="auto"/>
              <w:right w:val="single" w:sz="4" w:space="0" w:color="auto"/>
            </w:tcBorders>
            <w:shd w:val="clear" w:color="auto" w:fill="auto"/>
            <w:noWrap/>
            <w:vAlign w:val="center"/>
            <w:hideMark/>
          </w:tcPr>
          <w:p w14:paraId="55968A8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4 392,97</w:t>
            </w:r>
          </w:p>
        </w:tc>
        <w:tc>
          <w:tcPr>
            <w:tcW w:w="1432" w:type="dxa"/>
            <w:tcBorders>
              <w:top w:val="nil"/>
              <w:left w:val="nil"/>
              <w:bottom w:val="single" w:sz="4" w:space="0" w:color="auto"/>
              <w:right w:val="single" w:sz="4" w:space="0" w:color="auto"/>
            </w:tcBorders>
            <w:shd w:val="clear" w:color="auto" w:fill="auto"/>
            <w:noWrap/>
            <w:vAlign w:val="center"/>
            <w:hideMark/>
          </w:tcPr>
          <w:p w14:paraId="0B4D288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2 196,49</w:t>
            </w:r>
          </w:p>
        </w:tc>
        <w:tc>
          <w:tcPr>
            <w:tcW w:w="1363" w:type="dxa"/>
            <w:tcBorders>
              <w:top w:val="nil"/>
              <w:left w:val="nil"/>
              <w:bottom w:val="single" w:sz="4" w:space="0" w:color="auto"/>
              <w:right w:val="single" w:sz="4" w:space="0" w:color="auto"/>
            </w:tcBorders>
            <w:shd w:val="clear" w:color="auto" w:fill="auto"/>
            <w:noWrap/>
            <w:vAlign w:val="center"/>
            <w:hideMark/>
          </w:tcPr>
          <w:p w14:paraId="2A17669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2 196,49</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5EC8134F" w14:textId="77777777" w:rsidR="00110956" w:rsidRPr="00110956" w:rsidRDefault="00110956" w:rsidP="00110956">
            <w:pPr>
              <w:rPr>
                <w:rFonts w:ascii="Tahoma" w:hAnsi="Tahoma" w:cs="Tahoma"/>
                <w:sz w:val="12"/>
                <w:szCs w:val="12"/>
              </w:rPr>
            </w:pPr>
          </w:p>
        </w:tc>
      </w:tr>
      <w:tr w:rsidR="00110956" w:rsidRPr="00110956" w14:paraId="2DDF62F3" w14:textId="77777777" w:rsidTr="00110956">
        <w:trPr>
          <w:trHeight w:val="450"/>
          <w:jc w:val="center"/>
        </w:trPr>
        <w:tc>
          <w:tcPr>
            <w:tcW w:w="500" w:type="dxa"/>
            <w:tcBorders>
              <w:top w:val="nil"/>
              <w:left w:val="nil"/>
              <w:bottom w:val="nil"/>
              <w:right w:val="nil"/>
            </w:tcBorders>
            <w:shd w:val="clear" w:color="auto" w:fill="auto"/>
            <w:noWrap/>
            <w:vAlign w:val="bottom"/>
            <w:hideMark/>
          </w:tcPr>
          <w:p w14:paraId="7011845B"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B0F8E31"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2.8</w:t>
            </w:r>
          </w:p>
        </w:tc>
        <w:tc>
          <w:tcPr>
            <w:tcW w:w="3030" w:type="dxa"/>
            <w:tcBorders>
              <w:top w:val="nil"/>
              <w:left w:val="nil"/>
              <w:bottom w:val="single" w:sz="4" w:space="0" w:color="auto"/>
              <w:right w:val="single" w:sz="4" w:space="0" w:color="auto"/>
            </w:tcBorders>
            <w:shd w:val="clear" w:color="auto" w:fill="auto"/>
            <w:vAlign w:val="center"/>
            <w:hideMark/>
          </w:tcPr>
          <w:p w14:paraId="4ECEE6CF"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Цеховые расходы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72797A86"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95E530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17 887,14</w:t>
            </w:r>
          </w:p>
        </w:tc>
        <w:tc>
          <w:tcPr>
            <w:tcW w:w="1432" w:type="dxa"/>
            <w:tcBorders>
              <w:top w:val="nil"/>
              <w:left w:val="nil"/>
              <w:bottom w:val="single" w:sz="4" w:space="0" w:color="auto"/>
              <w:right w:val="single" w:sz="4" w:space="0" w:color="auto"/>
            </w:tcBorders>
            <w:shd w:val="clear" w:color="auto" w:fill="auto"/>
            <w:noWrap/>
            <w:vAlign w:val="center"/>
            <w:hideMark/>
          </w:tcPr>
          <w:p w14:paraId="72A4003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32 439,43</w:t>
            </w:r>
          </w:p>
        </w:tc>
        <w:tc>
          <w:tcPr>
            <w:tcW w:w="1589" w:type="dxa"/>
            <w:tcBorders>
              <w:top w:val="nil"/>
              <w:left w:val="nil"/>
              <w:bottom w:val="single" w:sz="4" w:space="0" w:color="auto"/>
              <w:right w:val="single" w:sz="4" w:space="0" w:color="auto"/>
            </w:tcBorders>
            <w:shd w:val="clear" w:color="auto" w:fill="auto"/>
            <w:noWrap/>
            <w:vAlign w:val="center"/>
            <w:hideMark/>
          </w:tcPr>
          <w:p w14:paraId="18A8510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18 837,99</w:t>
            </w:r>
          </w:p>
        </w:tc>
        <w:tc>
          <w:tcPr>
            <w:tcW w:w="1464" w:type="dxa"/>
            <w:tcBorders>
              <w:top w:val="nil"/>
              <w:left w:val="nil"/>
              <w:bottom w:val="single" w:sz="4" w:space="0" w:color="auto"/>
              <w:right w:val="single" w:sz="4" w:space="0" w:color="auto"/>
            </w:tcBorders>
            <w:shd w:val="clear" w:color="auto" w:fill="auto"/>
            <w:noWrap/>
            <w:vAlign w:val="center"/>
            <w:hideMark/>
          </w:tcPr>
          <w:p w14:paraId="0C399C3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7 936,09</w:t>
            </w:r>
          </w:p>
        </w:tc>
        <w:tc>
          <w:tcPr>
            <w:tcW w:w="1589" w:type="dxa"/>
            <w:tcBorders>
              <w:top w:val="nil"/>
              <w:left w:val="nil"/>
              <w:bottom w:val="single" w:sz="4" w:space="0" w:color="auto"/>
              <w:right w:val="single" w:sz="4" w:space="0" w:color="auto"/>
            </w:tcBorders>
            <w:shd w:val="clear" w:color="auto" w:fill="auto"/>
            <w:noWrap/>
            <w:vAlign w:val="center"/>
            <w:hideMark/>
          </w:tcPr>
          <w:p w14:paraId="192AAA92"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20 440,47</w:t>
            </w:r>
          </w:p>
        </w:tc>
        <w:tc>
          <w:tcPr>
            <w:tcW w:w="1537" w:type="dxa"/>
            <w:tcBorders>
              <w:top w:val="nil"/>
              <w:left w:val="nil"/>
              <w:bottom w:val="single" w:sz="4" w:space="0" w:color="auto"/>
              <w:right w:val="single" w:sz="4" w:space="0" w:color="auto"/>
            </w:tcBorders>
            <w:shd w:val="clear" w:color="auto" w:fill="auto"/>
            <w:noWrap/>
            <w:vAlign w:val="center"/>
            <w:hideMark/>
          </w:tcPr>
          <w:p w14:paraId="14DE6C8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20 754,34</w:t>
            </w:r>
          </w:p>
        </w:tc>
        <w:tc>
          <w:tcPr>
            <w:tcW w:w="1432" w:type="dxa"/>
            <w:tcBorders>
              <w:top w:val="nil"/>
              <w:left w:val="nil"/>
              <w:bottom w:val="single" w:sz="4" w:space="0" w:color="auto"/>
              <w:right w:val="single" w:sz="4" w:space="0" w:color="auto"/>
            </w:tcBorders>
            <w:shd w:val="clear" w:color="auto" w:fill="auto"/>
            <w:noWrap/>
            <w:vAlign w:val="center"/>
            <w:hideMark/>
          </w:tcPr>
          <w:p w14:paraId="33F6F19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10 377,17</w:t>
            </w:r>
          </w:p>
        </w:tc>
        <w:tc>
          <w:tcPr>
            <w:tcW w:w="1363" w:type="dxa"/>
            <w:tcBorders>
              <w:top w:val="nil"/>
              <w:left w:val="nil"/>
              <w:bottom w:val="single" w:sz="4" w:space="0" w:color="auto"/>
              <w:right w:val="single" w:sz="4" w:space="0" w:color="auto"/>
            </w:tcBorders>
            <w:shd w:val="clear" w:color="auto" w:fill="auto"/>
            <w:noWrap/>
            <w:vAlign w:val="center"/>
            <w:hideMark/>
          </w:tcPr>
          <w:p w14:paraId="239F8A5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10 377,17</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3A8C27CB" w14:textId="77777777" w:rsidR="00110956" w:rsidRPr="00110956" w:rsidRDefault="00110956" w:rsidP="00110956">
            <w:pPr>
              <w:rPr>
                <w:rFonts w:ascii="Tahoma" w:hAnsi="Tahoma" w:cs="Tahoma"/>
                <w:sz w:val="12"/>
                <w:szCs w:val="12"/>
              </w:rPr>
            </w:pPr>
          </w:p>
        </w:tc>
      </w:tr>
      <w:tr w:rsidR="00110956" w:rsidRPr="00110956" w14:paraId="239EDD88" w14:textId="77777777" w:rsidTr="00110956">
        <w:trPr>
          <w:trHeight w:val="585"/>
          <w:jc w:val="center"/>
        </w:trPr>
        <w:tc>
          <w:tcPr>
            <w:tcW w:w="500" w:type="dxa"/>
            <w:tcBorders>
              <w:top w:val="nil"/>
              <w:left w:val="nil"/>
              <w:bottom w:val="nil"/>
              <w:right w:val="nil"/>
            </w:tcBorders>
            <w:shd w:val="clear" w:color="auto" w:fill="auto"/>
            <w:noWrap/>
            <w:vAlign w:val="bottom"/>
            <w:hideMark/>
          </w:tcPr>
          <w:p w14:paraId="6DE3D3B3"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583D688C"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2.8.1</w:t>
            </w:r>
          </w:p>
        </w:tc>
        <w:tc>
          <w:tcPr>
            <w:tcW w:w="3030" w:type="dxa"/>
            <w:tcBorders>
              <w:top w:val="nil"/>
              <w:left w:val="nil"/>
              <w:bottom w:val="single" w:sz="4" w:space="0" w:color="auto"/>
              <w:right w:val="single" w:sz="4" w:space="0" w:color="auto"/>
            </w:tcBorders>
            <w:shd w:val="clear" w:color="auto" w:fill="auto"/>
            <w:vAlign w:val="center"/>
            <w:hideMark/>
          </w:tcPr>
          <w:p w14:paraId="46E099B3"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заработная плата цехового персонала</w:t>
            </w:r>
          </w:p>
        </w:tc>
        <w:tc>
          <w:tcPr>
            <w:tcW w:w="712" w:type="dxa"/>
            <w:tcBorders>
              <w:top w:val="nil"/>
              <w:left w:val="nil"/>
              <w:bottom w:val="single" w:sz="4" w:space="0" w:color="auto"/>
              <w:right w:val="single" w:sz="4" w:space="0" w:color="auto"/>
            </w:tcBorders>
            <w:shd w:val="clear" w:color="auto" w:fill="auto"/>
            <w:vAlign w:val="center"/>
            <w:hideMark/>
          </w:tcPr>
          <w:p w14:paraId="317555E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D6C30C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8 559,02</w:t>
            </w:r>
          </w:p>
        </w:tc>
        <w:tc>
          <w:tcPr>
            <w:tcW w:w="1432" w:type="dxa"/>
            <w:tcBorders>
              <w:top w:val="nil"/>
              <w:left w:val="nil"/>
              <w:bottom w:val="single" w:sz="4" w:space="0" w:color="auto"/>
              <w:right w:val="single" w:sz="4" w:space="0" w:color="auto"/>
            </w:tcBorders>
            <w:shd w:val="clear" w:color="auto" w:fill="auto"/>
            <w:noWrap/>
            <w:vAlign w:val="center"/>
            <w:hideMark/>
          </w:tcPr>
          <w:p w14:paraId="3A989AF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18 755,46</w:t>
            </w:r>
          </w:p>
        </w:tc>
        <w:tc>
          <w:tcPr>
            <w:tcW w:w="1589" w:type="dxa"/>
            <w:tcBorders>
              <w:top w:val="nil"/>
              <w:left w:val="nil"/>
              <w:bottom w:val="single" w:sz="4" w:space="0" w:color="auto"/>
              <w:right w:val="single" w:sz="4" w:space="0" w:color="auto"/>
            </w:tcBorders>
            <w:shd w:val="clear" w:color="auto" w:fill="auto"/>
            <w:noWrap/>
            <w:vAlign w:val="center"/>
            <w:hideMark/>
          </w:tcPr>
          <w:p w14:paraId="0B7E9B1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9 014,00</w:t>
            </w:r>
          </w:p>
        </w:tc>
        <w:tc>
          <w:tcPr>
            <w:tcW w:w="1464" w:type="dxa"/>
            <w:tcBorders>
              <w:top w:val="nil"/>
              <w:left w:val="nil"/>
              <w:bottom w:val="single" w:sz="4" w:space="0" w:color="auto"/>
              <w:right w:val="single" w:sz="4" w:space="0" w:color="auto"/>
            </w:tcBorders>
            <w:shd w:val="clear" w:color="auto" w:fill="auto"/>
            <w:noWrap/>
            <w:vAlign w:val="center"/>
            <w:hideMark/>
          </w:tcPr>
          <w:p w14:paraId="1310067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3 797,43</w:t>
            </w:r>
          </w:p>
        </w:tc>
        <w:tc>
          <w:tcPr>
            <w:tcW w:w="1589" w:type="dxa"/>
            <w:tcBorders>
              <w:top w:val="nil"/>
              <w:left w:val="nil"/>
              <w:bottom w:val="single" w:sz="4" w:space="0" w:color="auto"/>
              <w:right w:val="single" w:sz="4" w:space="0" w:color="auto"/>
            </w:tcBorders>
            <w:shd w:val="clear" w:color="auto" w:fill="auto"/>
            <w:noWrap/>
            <w:vAlign w:val="center"/>
            <w:hideMark/>
          </w:tcPr>
          <w:p w14:paraId="68D4BF8C"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9 780,79</w:t>
            </w:r>
          </w:p>
        </w:tc>
        <w:tc>
          <w:tcPr>
            <w:tcW w:w="1537" w:type="dxa"/>
            <w:tcBorders>
              <w:top w:val="nil"/>
              <w:left w:val="nil"/>
              <w:bottom w:val="single" w:sz="4" w:space="0" w:color="auto"/>
              <w:right w:val="single" w:sz="4" w:space="0" w:color="auto"/>
            </w:tcBorders>
            <w:shd w:val="clear" w:color="auto" w:fill="auto"/>
            <w:noWrap/>
            <w:vAlign w:val="center"/>
            <w:hideMark/>
          </w:tcPr>
          <w:p w14:paraId="44C5402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9 930,97</w:t>
            </w:r>
          </w:p>
        </w:tc>
        <w:tc>
          <w:tcPr>
            <w:tcW w:w="1432" w:type="dxa"/>
            <w:tcBorders>
              <w:top w:val="nil"/>
              <w:left w:val="nil"/>
              <w:bottom w:val="single" w:sz="4" w:space="0" w:color="auto"/>
              <w:right w:val="single" w:sz="4" w:space="0" w:color="auto"/>
            </w:tcBorders>
            <w:shd w:val="clear" w:color="auto" w:fill="auto"/>
            <w:noWrap/>
            <w:vAlign w:val="center"/>
            <w:hideMark/>
          </w:tcPr>
          <w:p w14:paraId="5E3B711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4 965,49</w:t>
            </w:r>
          </w:p>
        </w:tc>
        <w:tc>
          <w:tcPr>
            <w:tcW w:w="1363" w:type="dxa"/>
            <w:tcBorders>
              <w:top w:val="nil"/>
              <w:left w:val="nil"/>
              <w:bottom w:val="single" w:sz="4" w:space="0" w:color="auto"/>
              <w:right w:val="single" w:sz="4" w:space="0" w:color="auto"/>
            </w:tcBorders>
            <w:shd w:val="clear" w:color="auto" w:fill="auto"/>
            <w:noWrap/>
            <w:vAlign w:val="center"/>
            <w:hideMark/>
          </w:tcPr>
          <w:p w14:paraId="296E2D1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4 965,49</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02C39103" w14:textId="77777777" w:rsidR="00110956" w:rsidRPr="00110956" w:rsidRDefault="00110956" w:rsidP="00110956">
            <w:pPr>
              <w:rPr>
                <w:rFonts w:ascii="Tahoma" w:hAnsi="Tahoma" w:cs="Tahoma"/>
                <w:sz w:val="12"/>
                <w:szCs w:val="12"/>
              </w:rPr>
            </w:pPr>
          </w:p>
        </w:tc>
      </w:tr>
      <w:tr w:rsidR="00110956" w:rsidRPr="00110956" w14:paraId="2F851626" w14:textId="77777777" w:rsidTr="00110956">
        <w:trPr>
          <w:trHeight w:val="690"/>
          <w:jc w:val="center"/>
        </w:trPr>
        <w:tc>
          <w:tcPr>
            <w:tcW w:w="500" w:type="dxa"/>
            <w:tcBorders>
              <w:top w:val="nil"/>
              <w:left w:val="nil"/>
              <w:bottom w:val="nil"/>
              <w:right w:val="nil"/>
            </w:tcBorders>
            <w:shd w:val="clear" w:color="auto" w:fill="auto"/>
            <w:noWrap/>
            <w:vAlign w:val="bottom"/>
            <w:hideMark/>
          </w:tcPr>
          <w:p w14:paraId="20A58227"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87ED13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2.8.2</w:t>
            </w:r>
          </w:p>
        </w:tc>
        <w:tc>
          <w:tcPr>
            <w:tcW w:w="3030" w:type="dxa"/>
            <w:tcBorders>
              <w:top w:val="nil"/>
              <w:left w:val="nil"/>
              <w:bottom w:val="single" w:sz="4" w:space="0" w:color="auto"/>
              <w:right w:val="single" w:sz="4" w:space="0" w:color="auto"/>
            </w:tcBorders>
            <w:shd w:val="clear" w:color="auto" w:fill="auto"/>
            <w:vAlign w:val="center"/>
            <w:hideMark/>
          </w:tcPr>
          <w:p w14:paraId="042BC8B3"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Cтраховые взносы от заработной платы цехового персонала</w:t>
            </w:r>
          </w:p>
        </w:tc>
        <w:tc>
          <w:tcPr>
            <w:tcW w:w="712" w:type="dxa"/>
            <w:tcBorders>
              <w:top w:val="nil"/>
              <w:left w:val="nil"/>
              <w:bottom w:val="single" w:sz="4" w:space="0" w:color="auto"/>
              <w:right w:val="single" w:sz="4" w:space="0" w:color="auto"/>
            </w:tcBorders>
            <w:shd w:val="clear" w:color="auto" w:fill="auto"/>
            <w:vAlign w:val="center"/>
            <w:hideMark/>
          </w:tcPr>
          <w:p w14:paraId="1EBF3F97"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9F73F0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2 597,66</w:t>
            </w:r>
          </w:p>
        </w:tc>
        <w:tc>
          <w:tcPr>
            <w:tcW w:w="1432" w:type="dxa"/>
            <w:tcBorders>
              <w:top w:val="nil"/>
              <w:left w:val="nil"/>
              <w:bottom w:val="single" w:sz="4" w:space="0" w:color="auto"/>
              <w:right w:val="single" w:sz="4" w:space="0" w:color="auto"/>
            </w:tcBorders>
            <w:shd w:val="clear" w:color="auto" w:fill="auto"/>
            <w:noWrap/>
            <w:vAlign w:val="center"/>
            <w:hideMark/>
          </w:tcPr>
          <w:p w14:paraId="0D3A9C3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3 619,26</w:t>
            </w:r>
          </w:p>
        </w:tc>
        <w:tc>
          <w:tcPr>
            <w:tcW w:w="1589" w:type="dxa"/>
            <w:tcBorders>
              <w:top w:val="nil"/>
              <w:left w:val="nil"/>
              <w:bottom w:val="single" w:sz="4" w:space="0" w:color="auto"/>
              <w:right w:val="single" w:sz="4" w:space="0" w:color="auto"/>
            </w:tcBorders>
            <w:shd w:val="clear" w:color="auto" w:fill="auto"/>
            <w:noWrap/>
            <w:vAlign w:val="center"/>
            <w:hideMark/>
          </w:tcPr>
          <w:p w14:paraId="1C885A5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2 735,75</w:t>
            </w:r>
          </w:p>
        </w:tc>
        <w:tc>
          <w:tcPr>
            <w:tcW w:w="1464" w:type="dxa"/>
            <w:tcBorders>
              <w:top w:val="nil"/>
              <w:left w:val="nil"/>
              <w:bottom w:val="single" w:sz="4" w:space="0" w:color="auto"/>
              <w:right w:val="single" w:sz="4" w:space="0" w:color="auto"/>
            </w:tcBorders>
            <w:shd w:val="clear" w:color="auto" w:fill="auto"/>
            <w:noWrap/>
            <w:vAlign w:val="center"/>
            <w:hideMark/>
          </w:tcPr>
          <w:p w14:paraId="35FEFD2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1 152,52</w:t>
            </w:r>
          </w:p>
        </w:tc>
        <w:tc>
          <w:tcPr>
            <w:tcW w:w="1589" w:type="dxa"/>
            <w:tcBorders>
              <w:top w:val="nil"/>
              <w:left w:val="nil"/>
              <w:bottom w:val="single" w:sz="4" w:space="0" w:color="auto"/>
              <w:right w:val="single" w:sz="4" w:space="0" w:color="auto"/>
            </w:tcBorders>
            <w:shd w:val="clear" w:color="auto" w:fill="auto"/>
            <w:noWrap/>
            <w:vAlign w:val="center"/>
            <w:hideMark/>
          </w:tcPr>
          <w:p w14:paraId="1242551A"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2 968,47</w:t>
            </w:r>
          </w:p>
        </w:tc>
        <w:tc>
          <w:tcPr>
            <w:tcW w:w="1537" w:type="dxa"/>
            <w:tcBorders>
              <w:top w:val="nil"/>
              <w:left w:val="nil"/>
              <w:bottom w:val="single" w:sz="4" w:space="0" w:color="auto"/>
              <w:right w:val="single" w:sz="4" w:space="0" w:color="auto"/>
            </w:tcBorders>
            <w:shd w:val="clear" w:color="auto" w:fill="auto"/>
            <w:noWrap/>
            <w:vAlign w:val="center"/>
            <w:hideMark/>
          </w:tcPr>
          <w:p w14:paraId="15C7861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3 014,05</w:t>
            </w:r>
          </w:p>
        </w:tc>
        <w:tc>
          <w:tcPr>
            <w:tcW w:w="1432" w:type="dxa"/>
            <w:tcBorders>
              <w:top w:val="nil"/>
              <w:left w:val="nil"/>
              <w:bottom w:val="single" w:sz="4" w:space="0" w:color="auto"/>
              <w:right w:val="single" w:sz="4" w:space="0" w:color="auto"/>
            </w:tcBorders>
            <w:shd w:val="clear" w:color="auto" w:fill="auto"/>
            <w:noWrap/>
            <w:vAlign w:val="center"/>
            <w:hideMark/>
          </w:tcPr>
          <w:p w14:paraId="226ECF7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1 507,02</w:t>
            </w:r>
          </w:p>
        </w:tc>
        <w:tc>
          <w:tcPr>
            <w:tcW w:w="1363" w:type="dxa"/>
            <w:tcBorders>
              <w:top w:val="nil"/>
              <w:left w:val="nil"/>
              <w:bottom w:val="single" w:sz="4" w:space="0" w:color="auto"/>
              <w:right w:val="single" w:sz="4" w:space="0" w:color="auto"/>
            </w:tcBorders>
            <w:shd w:val="clear" w:color="auto" w:fill="auto"/>
            <w:noWrap/>
            <w:vAlign w:val="center"/>
            <w:hideMark/>
          </w:tcPr>
          <w:p w14:paraId="1019857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1 507,02</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3E21BE0F" w14:textId="77777777" w:rsidR="00110956" w:rsidRPr="00110956" w:rsidRDefault="00110956" w:rsidP="00110956">
            <w:pPr>
              <w:rPr>
                <w:rFonts w:ascii="Tahoma" w:hAnsi="Tahoma" w:cs="Tahoma"/>
                <w:sz w:val="12"/>
                <w:szCs w:val="12"/>
              </w:rPr>
            </w:pPr>
          </w:p>
        </w:tc>
      </w:tr>
      <w:tr w:rsidR="00110956" w:rsidRPr="00110956" w14:paraId="60442832" w14:textId="77777777" w:rsidTr="00110956">
        <w:trPr>
          <w:trHeight w:val="510"/>
          <w:jc w:val="center"/>
        </w:trPr>
        <w:tc>
          <w:tcPr>
            <w:tcW w:w="500" w:type="dxa"/>
            <w:tcBorders>
              <w:top w:val="nil"/>
              <w:left w:val="nil"/>
              <w:bottom w:val="nil"/>
              <w:right w:val="nil"/>
            </w:tcBorders>
            <w:shd w:val="clear" w:color="auto" w:fill="auto"/>
            <w:noWrap/>
            <w:vAlign w:val="bottom"/>
            <w:hideMark/>
          </w:tcPr>
          <w:p w14:paraId="1FAF7B56"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A1B4951"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2.8.3</w:t>
            </w:r>
          </w:p>
        </w:tc>
        <w:tc>
          <w:tcPr>
            <w:tcW w:w="3030" w:type="dxa"/>
            <w:tcBorders>
              <w:top w:val="nil"/>
              <w:left w:val="nil"/>
              <w:bottom w:val="single" w:sz="4" w:space="0" w:color="auto"/>
              <w:right w:val="single" w:sz="4" w:space="0" w:color="auto"/>
            </w:tcBorders>
            <w:shd w:val="clear" w:color="auto" w:fill="auto"/>
            <w:vAlign w:val="center"/>
            <w:hideMark/>
          </w:tcPr>
          <w:p w14:paraId="73D86F4E"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5132FD1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C24620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1 297,48</w:t>
            </w:r>
          </w:p>
        </w:tc>
        <w:tc>
          <w:tcPr>
            <w:tcW w:w="1432" w:type="dxa"/>
            <w:tcBorders>
              <w:top w:val="nil"/>
              <w:left w:val="nil"/>
              <w:bottom w:val="single" w:sz="4" w:space="0" w:color="auto"/>
              <w:right w:val="single" w:sz="4" w:space="0" w:color="auto"/>
            </w:tcBorders>
            <w:shd w:val="clear" w:color="auto" w:fill="auto"/>
            <w:noWrap/>
            <w:vAlign w:val="center"/>
            <w:hideMark/>
          </w:tcPr>
          <w:p w14:paraId="0AD0838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2 978,02</w:t>
            </w:r>
          </w:p>
        </w:tc>
        <w:tc>
          <w:tcPr>
            <w:tcW w:w="1589" w:type="dxa"/>
            <w:tcBorders>
              <w:top w:val="nil"/>
              <w:left w:val="nil"/>
              <w:bottom w:val="single" w:sz="4" w:space="0" w:color="auto"/>
              <w:right w:val="single" w:sz="4" w:space="0" w:color="auto"/>
            </w:tcBorders>
            <w:shd w:val="clear" w:color="auto" w:fill="auto"/>
            <w:noWrap/>
            <w:vAlign w:val="center"/>
            <w:hideMark/>
          </w:tcPr>
          <w:p w14:paraId="7C5195B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1 366,45</w:t>
            </w:r>
          </w:p>
        </w:tc>
        <w:tc>
          <w:tcPr>
            <w:tcW w:w="1464" w:type="dxa"/>
            <w:tcBorders>
              <w:top w:val="nil"/>
              <w:left w:val="nil"/>
              <w:bottom w:val="single" w:sz="4" w:space="0" w:color="auto"/>
              <w:right w:val="single" w:sz="4" w:space="0" w:color="auto"/>
            </w:tcBorders>
            <w:shd w:val="clear" w:color="auto" w:fill="auto"/>
            <w:noWrap/>
            <w:vAlign w:val="center"/>
            <w:hideMark/>
          </w:tcPr>
          <w:p w14:paraId="60EAAED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575,66</w:t>
            </w:r>
          </w:p>
        </w:tc>
        <w:tc>
          <w:tcPr>
            <w:tcW w:w="1589" w:type="dxa"/>
            <w:tcBorders>
              <w:top w:val="nil"/>
              <w:left w:val="nil"/>
              <w:bottom w:val="single" w:sz="4" w:space="0" w:color="auto"/>
              <w:right w:val="single" w:sz="4" w:space="0" w:color="auto"/>
            </w:tcBorders>
            <w:shd w:val="clear" w:color="auto" w:fill="auto"/>
            <w:noWrap/>
            <w:vAlign w:val="center"/>
            <w:hideMark/>
          </w:tcPr>
          <w:p w14:paraId="2641F154"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1 482,69</w:t>
            </w:r>
          </w:p>
        </w:tc>
        <w:tc>
          <w:tcPr>
            <w:tcW w:w="1537" w:type="dxa"/>
            <w:tcBorders>
              <w:top w:val="nil"/>
              <w:left w:val="nil"/>
              <w:bottom w:val="single" w:sz="4" w:space="0" w:color="auto"/>
              <w:right w:val="single" w:sz="4" w:space="0" w:color="auto"/>
            </w:tcBorders>
            <w:shd w:val="clear" w:color="auto" w:fill="auto"/>
            <w:noWrap/>
            <w:vAlign w:val="center"/>
            <w:hideMark/>
          </w:tcPr>
          <w:p w14:paraId="4AD3F61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1 505,46</w:t>
            </w:r>
          </w:p>
        </w:tc>
        <w:tc>
          <w:tcPr>
            <w:tcW w:w="1432" w:type="dxa"/>
            <w:tcBorders>
              <w:top w:val="nil"/>
              <w:left w:val="nil"/>
              <w:bottom w:val="single" w:sz="4" w:space="0" w:color="auto"/>
              <w:right w:val="single" w:sz="4" w:space="0" w:color="auto"/>
            </w:tcBorders>
            <w:shd w:val="clear" w:color="auto" w:fill="auto"/>
            <w:noWrap/>
            <w:vAlign w:val="center"/>
            <w:hideMark/>
          </w:tcPr>
          <w:p w14:paraId="40948A4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752,73</w:t>
            </w:r>
          </w:p>
        </w:tc>
        <w:tc>
          <w:tcPr>
            <w:tcW w:w="1363" w:type="dxa"/>
            <w:tcBorders>
              <w:top w:val="nil"/>
              <w:left w:val="nil"/>
              <w:bottom w:val="single" w:sz="4" w:space="0" w:color="auto"/>
              <w:right w:val="single" w:sz="4" w:space="0" w:color="auto"/>
            </w:tcBorders>
            <w:shd w:val="clear" w:color="auto" w:fill="auto"/>
            <w:noWrap/>
            <w:vAlign w:val="center"/>
            <w:hideMark/>
          </w:tcPr>
          <w:p w14:paraId="1D8988E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752,73</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4056E2B6" w14:textId="77777777" w:rsidR="00110956" w:rsidRPr="00110956" w:rsidRDefault="00110956" w:rsidP="00110956">
            <w:pPr>
              <w:rPr>
                <w:rFonts w:ascii="Tahoma" w:hAnsi="Tahoma" w:cs="Tahoma"/>
                <w:sz w:val="12"/>
                <w:szCs w:val="12"/>
              </w:rPr>
            </w:pPr>
          </w:p>
        </w:tc>
      </w:tr>
      <w:tr w:rsidR="00110956" w:rsidRPr="00110956" w14:paraId="0FFC73A8" w14:textId="77777777" w:rsidTr="00110956">
        <w:trPr>
          <w:trHeight w:val="720"/>
          <w:jc w:val="center"/>
        </w:trPr>
        <w:tc>
          <w:tcPr>
            <w:tcW w:w="500" w:type="dxa"/>
            <w:tcBorders>
              <w:top w:val="nil"/>
              <w:left w:val="nil"/>
              <w:bottom w:val="nil"/>
              <w:right w:val="nil"/>
            </w:tcBorders>
            <w:shd w:val="clear" w:color="auto" w:fill="auto"/>
            <w:noWrap/>
            <w:vAlign w:val="bottom"/>
            <w:hideMark/>
          </w:tcPr>
          <w:p w14:paraId="31C6FC54"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9CAE727"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2.8.4</w:t>
            </w:r>
          </w:p>
        </w:tc>
        <w:tc>
          <w:tcPr>
            <w:tcW w:w="3030" w:type="dxa"/>
            <w:tcBorders>
              <w:top w:val="nil"/>
              <w:left w:val="nil"/>
              <w:bottom w:val="single" w:sz="4" w:space="0" w:color="auto"/>
              <w:right w:val="single" w:sz="4" w:space="0" w:color="auto"/>
            </w:tcBorders>
            <w:shd w:val="clear" w:color="auto" w:fill="auto"/>
            <w:vAlign w:val="center"/>
            <w:hideMark/>
          </w:tcPr>
          <w:p w14:paraId="38128555"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Аренда основных средств (земельного участка)</w:t>
            </w:r>
          </w:p>
        </w:tc>
        <w:tc>
          <w:tcPr>
            <w:tcW w:w="712" w:type="dxa"/>
            <w:tcBorders>
              <w:top w:val="nil"/>
              <w:left w:val="nil"/>
              <w:bottom w:val="single" w:sz="4" w:space="0" w:color="auto"/>
              <w:right w:val="single" w:sz="4" w:space="0" w:color="auto"/>
            </w:tcBorders>
            <w:shd w:val="clear" w:color="auto" w:fill="auto"/>
            <w:vAlign w:val="center"/>
            <w:hideMark/>
          </w:tcPr>
          <w:p w14:paraId="3991D044"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9EF97F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443,87</w:t>
            </w:r>
          </w:p>
        </w:tc>
        <w:tc>
          <w:tcPr>
            <w:tcW w:w="1432" w:type="dxa"/>
            <w:tcBorders>
              <w:top w:val="nil"/>
              <w:left w:val="nil"/>
              <w:bottom w:val="single" w:sz="4" w:space="0" w:color="auto"/>
              <w:right w:val="single" w:sz="4" w:space="0" w:color="auto"/>
            </w:tcBorders>
            <w:shd w:val="clear" w:color="auto" w:fill="auto"/>
            <w:noWrap/>
            <w:vAlign w:val="center"/>
            <w:hideMark/>
          </w:tcPr>
          <w:p w14:paraId="67A6DC9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530,65</w:t>
            </w:r>
          </w:p>
        </w:tc>
        <w:tc>
          <w:tcPr>
            <w:tcW w:w="1589" w:type="dxa"/>
            <w:tcBorders>
              <w:top w:val="nil"/>
              <w:left w:val="nil"/>
              <w:bottom w:val="single" w:sz="4" w:space="0" w:color="auto"/>
              <w:right w:val="single" w:sz="4" w:space="0" w:color="auto"/>
            </w:tcBorders>
            <w:shd w:val="clear" w:color="auto" w:fill="auto"/>
            <w:noWrap/>
            <w:vAlign w:val="center"/>
            <w:hideMark/>
          </w:tcPr>
          <w:p w14:paraId="076872B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467,47</w:t>
            </w:r>
          </w:p>
        </w:tc>
        <w:tc>
          <w:tcPr>
            <w:tcW w:w="1464" w:type="dxa"/>
            <w:tcBorders>
              <w:top w:val="nil"/>
              <w:left w:val="nil"/>
              <w:bottom w:val="single" w:sz="4" w:space="0" w:color="auto"/>
              <w:right w:val="single" w:sz="4" w:space="0" w:color="auto"/>
            </w:tcBorders>
            <w:shd w:val="clear" w:color="auto" w:fill="auto"/>
            <w:noWrap/>
            <w:vAlign w:val="center"/>
            <w:hideMark/>
          </w:tcPr>
          <w:p w14:paraId="4D06316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196,93</w:t>
            </w:r>
          </w:p>
        </w:tc>
        <w:tc>
          <w:tcPr>
            <w:tcW w:w="1589" w:type="dxa"/>
            <w:tcBorders>
              <w:top w:val="nil"/>
              <w:left w:val="nil"/>
              <w:bottom w:val="single" w:sz="4" w:space="0" w:color="auto"/>
              <w:right w:val="single" w:sz="4" w:space="0" w:color="auto"/>
            </w:tcBorders>
            <w:shd w:val="clear" w:color="auto" w:fill="auto"/>
            <w:noWrap/>
            <w:vAlign w:val="center"/>
            <w:hideMark/>
          </w:tcPr>
          <w:p w14:paraId="01A2CCA3"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507,23</w:t>
            </w:r>
          </w:p>
        </w:tc>
        <w:tc>
          <w:tcPr>
            <w:tcW w:w="1537" w:type="dxa"/>
            <w:tcBorders>
              <w:top w:val="nil"/>
              <w:left w:val="nil"/>
              <w:bottom w:val="single" w:sz="4" w:space="0" w:color="auto"/>
              <w:right w:val="single" w:sz="4" w:space="0" w:color="auto"/>
            </w:tcBorders>
            <w:shd w:val="clear" w:color="auto" w:fill="auto"/>
            <w:noWrap/>
            <w:vAlign w:val="center"/>
            <w:hideMark/>
          </w:tcPr>
          <w:p w14:paraId="5D9138D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515,02</w:t>
            </w:r>
          </w:p>
        </w:tc>
        <w:tc>
          <w:tcPr>
            <w:tcW w:w="1432" w:type="dxa"/>
            <w:tcBorders>
              <w:top w:val="nil"/>
              <w:left w:val="nil"/>
              <w:bottom w:val="single" w:sz="4" w:space="0" w:color="auto"/>
              <w:right w:val="single" w:sz="4" w:space="0" w:color="auto"/>
            </w:tcBorders>
            <w:shd w:val="clear" w:color="auto" w:fill="auto"/>
            <w:noWrap/>
            <w:vAlign w:val="center"/>
            <w:hideMark/>
          </w:tcPr>
          <w:p w14:paraId="273F8A9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257,51</w:t>
            </w:r>
          </w:p>
        </w:tc>
        <w:tc>
          <w:tcPr>
            <w:tcW w:w="1363" w:type="dxa"/>
            <w:tcBorders>
              <w:top w:val="nil"/>
              <w:left w:val="nil"/>
              <w:bottom w:val="single" w:sz="4" w:space="0" w:color="auto"/>
              <w:right w:val="single" w:sz="4" w:space="0" w:color="auto"/>
            </w:tcBorders>
            <w:shd w:val="clear" w:color="auto" w:fill="auto"/>
            <w:noWrap/>
            <w:vAlign w:val="center"/>
            <w:hideMark/>
          </w:tcPr>
          <w:p w14:paraId="4BB3D3E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257,51</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4CD484EE" w14:textId="77777777" w:rsidR="00110956" w:rsidRPr="00110956" w:rsidRDefault="00110956" w:rsidP="00110956">
            <w:pPr>
              <w:rPr>
                <w:rFonts w:ascii="Tahoma" w:hAnsi="Tahoma" w:cs="Tahoma"/>
                <w:sz w:val="12"/>
                <w:szCs w:val="12"/>
              </w:rPr>
            </w:pPr>
          </w:p>
        </w:tc>
      </w:tr>
      <w:tr w:rsidR="00110956" w:rsidRPr="00110956" w14:paraId="2DEFABB3" w14:textId="77777777" w:rsidTr="00110956">
        <w:trPr>
          <w:trHeight w:val="750"/>
          <w:jc w:val="center"/>
        </w:trPr>
        <w:tc>
          <w:tcPr>
            <w:tcW w:w="500" w:type="dxa"/>
            <w:tcBorders>
              <w:top w:val="nil"/>
              <w:left w:val="nil"/>
              <w:bottom w:val="nil"/>
              <w:right w:val="nil"/>
            </w:tcBorders>
            <w:shd w:val="clear" w:color="auto" w:fill="auto"/>
            <w:noWrap/>
            <w:vAlign w:val="bottom"/>
            <w:hideMark/>
          </w:tcPr>
          <w:p w14:paraId="62EDBBA9"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lastRenderedPageBreak/>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5545351C"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2.8.5</w:t>
            </w:r>
          </w:p>
        </w:tc>
        <w:tc>
          <w:tcPr>
            <w:tcW w:w="3030" w:type="dxa"/>
            <w:tcBorders>
              <w:top w:val="nil"/>
              <w:left w:val="nil"/>
              <w:bottom w:val="single" w:sz="4" w:space="0" w:color="auto"/>
              <w:right w:val="single" w:sz="4" w:space="0" w:color="auto"/>
            </w:tcBorders>
            <w:shd w:val="clear" w:color="auto" w:fill="auto"/>
            <w:vAlign w:val="center"/>
            <w:hideMark/>
          </w:tcPr>
          <w:p w14:paraId="5B135088"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 xml:space="preserve">Электроэнергия </w:t>
            </w:r>
          </w:p>
        </w:tc>
        <w:tc>
          <w:tcPr>
            <w:tcW w:w="712" w:type="dxa"/>
            <w:tcBorders>
              <w:top w:val="nil"/>
              <w:left w:val="nil"/>
              <w:bottom w:val="single" w:sz="4" w:space="0" w:color="auto"/>
              <w:right w:val="single" w:sz="4" w:space="0" w:color="auto"/>
            </w:tcBorders>
            <w:shd w:val="clear" w:color="auto" w:fill="auto"/>
            <w:vAlign w:val="center"/>
            <w:hideMark/>
          </w:tcPr>
          <w:p w14:paraId="0F0557B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5B01AC1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549,98</w:t>
            </w:r>
          </w:p>
        </w:tc>
        <w:tc>
          <w:tcPr>
            <w:tcW w:w="1432" w:type="dxa"/>
            <w:tcBorders>
              <w:top w:val="nil"/>
              <w:left w:val="nil"/>
              <w:bottom w:val="single" w:sz="4" w:space="0" w:color="auto"/>
              <w:right w:val="single" w:sz="4" w:space="0" w:color="auto"/>
            </w:tcBorders>
            <w:shd w:val="clear" w:color="auto" w:fill="auto"/>
            <w:noWrap/>
            <w:vAlign w:val="center"/>
            <w:hideMark/>
          </w:tcPr>
          <w:p w14:paraId="6A33CE3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225,70</w:t>
            </w:r>
          </w:p>
        </w:tc>
        <w:tc>
          <w:tcPr>
            <w:tcW w:w="1589" w:type="dxa"/>
            <w:tcBorders>
              <w:top w:val="nil"/>
              <w:left w:val="nil"/>
              <w:bottom w:val="single" w:sz="4" w:space="0" w:color="auto"/>
              <w:right w:val="single" w:sz="4" w:space="0" w:color="auto"/>
            </w:tcBorders>
            <w:shd w:val="clear" w:color="auto" w:fill="auto"/>
            <w:noWrap/>
            <w:vAlign w:val="center"/>
            <w:hideMark/>
          </w:tcPr>
          <w:p w14:paraId="6079ED7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579,22</w:t>
            </w:r>
          </w:p>
        </w:tc>
        <w:tc>
          <w:tcPr>
            <w:tcW w:w="1464" w:type="dxa"/>
            <w:tcBorders>
              <w:top w:val="nil"/>
              <w:left w:val="nil"/>
              <w:bottom w:val="single" w:sz="4" w:space="0" w:color="auto"/>
              <w:right w:val="single" w:sz="4" w:space="0" w:color="auto"/>
            </w:tcBorders>
            <w:shd w:val="clear" w:color="auto" w:fill="auto"/>
            <w:noWrap/>
            <w:vAlign w:val="center"/>
            <w:hideMark/>
          </w:tcPr>
          <w:p w14:paraId="4098BD6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244,01</w:t>
            </w:r>
          </w:p>
        </w:tc>
        <w:tc>
          <w:tcPr>
            <w:tcW w:w="1589" w:type="dxa"/>
            <w:tcBorders>
              <w:top w:val="nil"/>
              <w:left w:val="nil"/>
              <w:bottom w:val="single" w:sz="4" w:space="0" w:color="auto"/>
              <w:right w:val="single" w:sz="4" w:space="0" w:color="auto"/>
            </w:tcBorders>
            <w:shd w:val="clear" w:color="auto" w:fill="auto"/>
            <w:noWrap/>
            <w:vAlign w:val="center"/>
            <w:hideMark/>
          </w:tcPr>
          <w:p w14:paraId="3EA644CC"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628,49</w:t>
            </w:r>
          </w:p>
        </w:tc>
        <w:tc>
          <w:tcPr>
            <w:tcW w:w="1537" w:type="dxa"/>
            <w:tcBorders>
              <w:top w:val="nil"/>
              <w:left w:val="nil"/>
              <w:bottom w:val="single" w:sz="4" w:space="0" w:color="auto"/>
              <w:right w:val="single" w:sz="4" w:space="0" w:color="auto"/>
            </w:tcBorders>
            <w:shd w:val="clear" w:color="auto" w:fill="auto"/>
            <w:noWrap/>
            <w:vAlign w:val="center"/>
            <w:hideMark/>
          </w:tcPr>
          <w:p w14:paraId="0BAA2B0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638,14</w:t>
            </w:r>
          </w:p>
        </w:tc>
        <w:tc>
          <w:tcPr>
            <w:tcW w:w="1432" w:type="dxa"/>
            <w:tcBorders>
              <w:top w:val="nil"/>
              <w:left w:val="nil"/>
              <w:bottom w:val="single" w:sz="4" w:space="0" w:color="auto"/>
              <w:right w:val="single" w:sz="4" w:space="0" w:color="auto"/>
            </w:tcBorders>
            <w:shd w:val="clear" w:color="auto" w:fill="auto"/>
            <w:noWrap/>
            <w:vAlign w:val="center"/>
            <w:hideMark/>
          </w:tcPr>
          <w:p w14:paraId="1A41EBD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319,07</w:t>
            </w:r>
          </w:p>
        </w:tc>
        <w:tc>
          <w:tcPr>
            <w:tcW w:w="1363" w:type="dxa"/>
            <w:tcBorders>
              <w:top w:val="nil"/>
              <w:left w:val="nil"/>
              <w:bottom w:val="single" w:sz="4" w:space="0" w:color="auto"/>
              <w:right w:val="single" w:sz="4" w:space="0" w:color="auto"/>
            </w:tcBorders>
            <w:shd w:val="clear" w:color="auto" w:fill="auto"/>
            <w:noWrap/>
            <w:vAlign w:val="center"/>
            <w:hideMark/>
          </w:tcPr>
          <w:p w14:paraId="6E00417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319,07</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1ADD115C" w14:textId="77777777" w:rsidR="00110956" w:rsidRPr="00110956" w:rsidRDefault="00110956" w:rsidP="00110956">
            <w:pPr>
              <w:rPr>
                <w:rFonts w:ascii="Tahoma" w:hAnsi="Tahoma" w:cs="Tahoma"/>
                <w:sz w:val="12"/>
                <w:szCs w:val="12"/>
              </w:rPr>
            </w:pPr>
          </w:p>
        </w:tc>
      </w:tr>
      <w:tr w:rsidR="00110956" w:rsidRPr="00110956" w14:paraId="77A769AF" w14:textId="77777777" w:rsidTr="00110956">
        <w:trPr>
          <w:trHeight w:val="630"/>
          <w:jc w:val="center"/>
        </w:trPr>
        <w:tc>
          <w:tcPr>
            <w:tcW w:w="500" w:type="dxa"/>
            <w:tcBorders>
              <w:top w:val="nil"/>
              <w:left w:val="nil"/>
              <w:bottom w:val="nil"/>
              <w:right w:val="nil"/>
            </w:tcBorders>
            <w:shd w:val="clear" w:color="auto" w:fill="auto"/>
            <w:noWrap/>
            <w:vAlign w:val="bottom"/>
            <w:hideMark/>
          </w:tcPr>
          <w:p w14:paraId="5E9AAB1F"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EA3ADD5"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2.8.6</w:t>
            </w:r>
          </w:p>
        </w:tc>
        <w:tc>
          <w:tcPr>
            <w:tcW w:w="3030" w:type="dxa"/>
            <w:tcBorders>
              <w:top w:val="nil"/>
              <w:left w:val="nil"/>
              <w:bottom w:val="single" w:sz="4" w:space="0" w:color="auto"/>
              <w:right w:val="single" w:sz="4" w:space="0" w:color="auto"/>
            </w:tcBorders>
            <w:shd w:val="clear" w:color="auto" w:fill="auto"/>
            <w:vAlign w:val="center"/>
            <w:hideMark/>
          </w:tcPr>
          <w:p w14:paraId="1850C1F6"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6D2DBE53"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0EEB6CB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4 439,14</w:t>
            </w:r>
          </w:p>
        </w:tc>
        <w:tc>
          <w:tcPr>
            <w:tcW w:w="1432" w:type="dxa"/>
            <w:tcBorders>
              <w:top w:val="nil"/>
              <w:left w:val="nil"/>
              <w:bottom w:val="single" w:sz="4" w:space="0" w:color="auto"/>
              <w:right w:val="single" w:sz="4" w:space="0" w:color="auto"/>
            </w:tcBorders>
            <w:shd w:val="clear" w:color="auto" w:fill="auto"/>
            <w:noWrap/>
            <w:vAlign w:val="center"/>
            <w:hideMark/>
          </w:tcPr>
          <w:p w14:paraId="78B5838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6 330,35</w:t>
            </w:r>
          </w:p>
        </w:tc>
        <w:tc>
          <w:tcPr>
            <w:tcW w:w="1589" w:type="dxa"/>
            <w:tcBorders>
              <w:top w:val="nil"/>
              <w:left w:val="nil"/>
              <w:bottom w:val="single" w:sz="4" w:space="0" w:color="auto"/>
              <w:right w:val="single" w:sz="4" w:space="0" w:color="auto"/>
            </w:tcBorders>
            <w:shd w:val="clear" w:color="auto" w:fill="auto"/>
            <w:noWrap/>
            <w:vAlign w:val="center"/>
            <w:hideMark/>
          </w:tcPr>
          <w:p w14:paraId="66850D2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4 675,12</w:t>
            </w:r>
          </w:p>
        </w:tc>
        <w:tc>
          <w:tcPr>
            <w:tcW w:w="1464" w:type="dxa"/>
            <w:tcBorders>
              <w:top w:val="nil"/>
              <w:left w:val="nil"/>
              <w:bottom w:val="single" w:sz="4" w:space="0" w:color="auto"/>
              <w:right w:val="single" w:sz="4" w:space="0" w:color="auto"/>
            </w:tcBorders>
            <w:shd w:val="clear" w:color="auto" w:fill="auto"/>
            <w:noWrap/>
            <w:vAlign w:val="center"/>
            <w:hideMark/>
          </w:tcPr>
          <w:p w14:paraId="19570D2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1 969,54</w:t>
            </w:r>
          </w:p>
        </w:tc>
        <w:tc>
          <w:tcPr>
            <w:tcW w:w="1589" w:type="dxa"/>
            <w:tcBorders>
              <w:top w:val="nil"/>
              <w:left w:val="nil"/>
              <w:bottom w:val="single" w:sz="4" w:space="0" w:color="auto"/>
              <w:right w:val="single" w:sz="4" w:space="0" w:color="auto"/>
            </w:tcBorders>
            <w:shd w:val="clear" w:color="auto" w:fill="auto"/>
            <w:noWrap/>
            <w:vAlign w:val="center"/>
            <w:hideMark/>
          </w:tcPr>
          <w:p w14:paraId="3BA0658A"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5 072,81</w:t>
            </w:r>
          </w:p>
        </w:tc>
        <w:tc>
          <w:tcPr>
            <w:tcW w:w="1537" w:type="dxa"/>
            <w:tcBorders>
              <w:top w:val="nil"/>
              <w:left w:val="nil"/>
              <w:bottom w:val="single" w:sz="4" w:space="0" w:color="auto"/>
              <w:right w:val="single" w:sz="4" w:space="0" w:color="auto"/>
            </w:tcBorders>
            <w:shd w:val="clear" w:color="auto" w:fill="auto"/>
            <w:noWrap/>
            <w:vAlign w:val="center"/>
            <w:hideMark/>
          </w:tcPr>
          <w:p w14:paraId="136426D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5 150,70</w:t>
            </w:r>
          </w:p>
        </w:tc>
        <w:tc>
          <w:tcPr>
            <w:tcW w:w="1432" w:type="dxa"/>
            <w:tcBorders>
              <w:top w:val="nil"/>
              <w:left w:val="nil"/>
              <w:bottom w:val="single" w:sz="4" w:space="0" w:color="auto"/>
              <w:right w:val="single" w:sz="4" w:space="0" w:color="auto"/>
            </w:tcBorders>
            <w:shd w:val="clear" w:color="auto" w:fill="auto"/>
            <w:noWrap/>
            <w:vAlign w:val="center"/>
            <w:hideMark/>
          </w:tcPr>
          <w:p w14:paraId="0432D96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2 575,35</w:t>
            </w:r>
          </w:p>
        </w:tc>
        <w:tc>
          <w:tcPr>
            <w:tcW w:w="1363" w:type="dxa"/>
            <w:tcBorders>
              <w:top w:val="nil"/>
              <w:left w:val="nil"/>
              <w:bottom w:val="single" w:sz="4" w:space="0" w:color="auto"/>
              <w:right w:val="single" w:sz="4" w:space="0" w:color="auto"/>
            </w:tcBorders>
            <w:shd w:val="clear" w:color="auto" w:fill="auto"/>
            <w:noWrap/>
            <w:vAlign w:val="center"/>
            <w:hideMark/>
          </w:tcPr>
          <w:p w14:paraId="2DCC03D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2 575,35</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06BC0F66" w14:textId="77777777" w:rsidR="00110956" w:rsidRPr="00110956" w:rsidRDefault="00110956" w:rsidP="00110956">
            <w:pPr>
              <w:rPr>
                <w:rFonts w:ascii="Tahoma" w:hAnsi="Tahoma" w:cs="Tahoma"/>
                <w:sz w:val="12"/>
                <w:szCs w:val="12"/>
              </w:rPr>
            </w:pPr>
          </w:p>
        </w:tc>
      </w:tr>
      <w:tr w:rsidR="00110956" w:rsidRPr="00110956" w14:paraId="5FD51017" w14:textId="77777777" w:rsidTr="00110956">
        <w:trPr>
          <w:trHeight w:val="585"/>
          <w:jc w:val="center"/>
        </w:trPr>
        <w:tc>
          <w:tcPr>
            <w:tcW w:w="500" w:type="dxa"/>
            <w:tcBorders>
              <w:top w:val="nil"/>
              <w:left w:val="nil"/>
              <w:bottom w:val="nil"/>
              <w:right w:val="nil"/>
            </w:tcBorders>
            <w:shd w:val="clear" w:color="auto" w:fill="auto"/>
            <w:noWrap/>
            <w:vAlign w:val="bottom"/>
            <w:hideMark/>
          </w:tcPr>
          <w:p w14:paraId="6C8E502A"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AA6432F"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2.9</w:t>
            </w:r>
          </w:p>
        </w:tc>
        <w:tc>
          <w:tcPr>
            <w:tcW w:w="3030" w:type="dxa"/>
            <w:tcBorders>
              <w:top w:val="nil"/>
              <w:left w:val="nil"/>
              <w:bottom w:val="single" w:sz="4" w:space="0" w:color="auto"/>
              <w:right w:val="single" w:sz="4" w:space="0" w:color="auto"/>
            </w:tcBorders>
            <w:shd w:val="clear" w:color="auto" w:fill="auto"/>
            <w:vAlign w:val="center"/>
            <w:hideMark/>
          </w:tcPr>
          <w:p w14:paraId="476C3984"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Общеэксплуатационные расходы,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1DE755D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ED41D1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29 745,66</w:t>
            </w:r>
          </w:p>
        </w:tc>
        <w:tc>
          <w:tcPr>
            <w:tcW w:w="1432" w:type="dxa"/>
            <w:tcBorders>
              <w:top w:val="nil"/>
              <w:left w:val="nil"/>
              <w:bottom w:val="single" w:sz="4" w:space="0" w:color="auto"/>
              <w:right w:val="single" w:sz="4" w:space="0" w:color="auto"/>
            </w:tcBorders>
            <w:shd w:val="clear" w:color="auto" w:fill="auto"/>
            <w:noWrap/>
            <w:vAlign w:val="center"/>
            <w:hideMark/>
          </w:tcPr>
          <w:p w14:paraId="3A6D30A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55 257,94</w:t>
            </w:r>
          </w:p>
        </w:tc>
        <w:tc>
          <w:tcPr>
            <w:tcW w:w="1589" w:type="dxa"/>
            <w:tcBorders>
              <w:top w:val="nil"/>
              <w:left w:val="nil"/>
              <w:bottom w:val="single" w:sz="4" w:space="0" w:color="auto"/>
              <w:right w:val="single" w:sz="4" w:space="0" w:color="auto"/>
            </w:tcBorders>
            <w:shd w:val="clear" w:color="auto" w:fill="auto"/>
            <w:noWrap/>
            <w:vAlign w:val="center"/>
            <w:hideMark/>
          </w:tcPr>
          <w:p w14:paraId="09F172E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31 326,88</w:t>
            </w:r>
          </w:p>
        </w:tc>
        <w:tc>
          <w:tcPr>
            <w:tcW w:w="1464" w:type="dxa"/>
            <w:tcBorders>
              <w:top w:val="nil"/>
              <w:left w:val="nil"/>
              <w:bottom w:val="single" w:sz="4" w:space="0" w:color="auto"/>
              <w:right w:val="single" w:sz="4" w:space="0" w:color="auto"/>
            </w:tcBorders>
            <w:shd w:val="clear" w:color="auto" w:fill="auto"/>
            <w:noWrap/>
            <w:vAlign w:val="center"/>
            <w:hideMark/>
          </w:tcPr>
          <w:p w14:paraId="0ED2E7A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13 197,43</w:t>
            </w:r>
          </w:p>
        </w:tc>
        <w:tc>
          <w:tcPr>
            <w:tcW w:w="1589" w:type="dxa"/>
            <w:tcBorders>
              <w:top w:val="nil"/>
              <w:left w:val="nil"/>
              <w:bottom w:val="single" w:sz="4" w:space="0" w:color="auto"/>
              <w:right w:val="single" w:sz="4" w:space="0" w:color="auto"/>
            </w:tcBorders>
            <w:shd w:val="clear" w:color="auto" w:fill="auto"/>
            <w:noWrap/>
            <w:vAlign w:val="center"/>
            <w:hideMark/>
          </w:tcPr>
          <w:p w14:paraId="4C0CFD27"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33 991,74</w:t>
            </w:r>
          </w:p>
        </w:tc>
        <w:tc>
          <w:tcPr>
            <w:tcW w:w="1537" w:type="dxa"/>
            <w:tcBorders>
              <w:top w:val="nil"/>
              <w:left w:val="nil"/>
              <w:bottom w:val="single" w:sz="4" w:space="0" w:color="auto"/>
              <w:right w:val="single" w:sz="4" w:space="0" w:color="auto"/>
            </w:tcBorders>
            <w:shd w:val="clear" w:color="auto" w:fill="auto"/>
            <w:noWrap/>
            <w:vAlign w:val="center"/>
            <w:hideMark/>
          </w:tcPr>
          <w:p w14:paraId="2958B010"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34 513,68</w:t>
            </w:r>
          </w:p>
        </w:tc>
        <w:tc>
          <w:tcPr>
            <w:tcW w:w="1432" w:type="dxa"/>
            <w:tcBorders>
              <w:top w:val="nil"/>
              <w:left w:val="nil"/>
              <w:bottom w:val="single" w:sz="4" w:space="0" w:color="auto"/>
              <w:right w:val="single" w:sz="4" w:space="0" w:color="auto"/>
            </w:tcBorders>
            <w:shd w:val="clear" w:color="auto" w:fill="auto"/>
            <w:noWrap/>
            <w:vAlign w:val="center"/>
            <w:hideMark/>
          </w:tcPr>
          <w:p w14:paraId="4A67290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17 256,84</w:t>
            </w:r>
          </w:p>
        </w:tc>
        <w:tc>
          <w:tcPr>
            <w:tcW w:w="1363" w:type="dxa"/>
            <w:tcBorders>
              <w:top w:val="nil"/>
              <w:left w:val="nil"/>
              <w:bottom w:val="single" w:sz="4" w:space="0" w:color="auto"/>
              <w:right w:val="single" w:sz="4" w:space="0" w:color="auto"/>
            </w:tcBorders>
            <w:shd w:val="clear" w:color="auto" w:fill="auto"/>
            <w:noWrap/>
            <w:vAlign w:val="center"/>
            <w:hideMark/>
          </w:tcPr>
          <w:p w14:paraId="729EF6B8"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17 256,84</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576BDB9E" w14:textId="77777777" w:rsidR="00110956" w:rsidRPr="00110956" w:rsidRDefault="00110956" w:rsidP="00110956">
            <w:pPr>
              <w:rPr>
                <w:rFonts w:ascii="Tahoma" w:hAnsi="Tahoma" w:cs="Tahoma"/>
                <w:sz w:val="12"/>
                <w:szCs w:val="12"/>
              </w:rPr>
            </w:pPr>
          </w:p>
        </w:tc>
      </w:tr>
      <w:tr w:rsidR="00110956" w:rsidRPr="00110956" w14:paraId="4E22D684" w14:textId="77777777" w:rsidTr="00110956">
        <w:trPr>
          <w:trHeight w:val="690"/>
          <w:jc w:val="center"/>
        </w:trPr>
        <w:tc>
          <w:tcPr>
            <w:tcW w:w="500" w:type="dxa"/>
            <w:tcBorders>
              <w:top w:val="nil"/>
              <w:left w:val="nil"/>
              <w:bottom w:val="nil"/>
              <w:right w:val="nil"/>
            </w:tcBorders>
            <w:shd w:val="clear" w:color="auto" w:fill="auto"/>
            <w:noWrap/>
            <w:vAlign w:val="bottom"/>
            <w:hideMark/>
          </w:tcPr>
          <w:p w14:paraId="0BD73E71"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5B8320BC"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2.9.1</w:t>
            </w:r>
          </w:p>
        </w:tc>
        <w:tc>
          <w:tcPr>
            <w:tcW w:w="3030" w:type="dxa"/>
            <w:tcBorders>
              <w:top w:val="nil"/>
              <w:left w:val="nil"/>
              <w:bottom w:val="single" w:sz="4" w:space="0" w:color="auto"/>
              <w:right w:val="single" w:sz="4" w:space="0" w:color="auto"/>
            </w:tcBorders>
            <w:shd w:val="clear" w:color="auto" w:fill="auto"/>
            <w:vAlign w:val="center"/>
            <w:hideMark/>
          </w:tcPr>
          <w:p w14:paraId="508BA22A"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заработная плата АУП</w:t>
            </w:r>
          </w:p>
        </w:tc>
        <w:tc>
          <w:tcPr>
            <w:tcW w:w="712" w:type="dxa"/>
            <w:tcBorders>
              <w:top w:val="nil"/>
              <w:left w:val="nil"/>
              <w:bottom w:val="single" w:sz="4" w:space="0" w:color="auto"/>
              <w:right w:val="single" w:sz="4" w:space="0" w:color="auto"/>
            </w:tcBorders>
            <w:shd w:val="clear" w:color="auto" w:fill="auto"/>
            <w:vAlign w:val="center"/>
            <w:hideMark/>
          </w:tcPr>
          <w:p w14:paraId="17D9053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BAAE92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17 889,21</w:t>
            </w:r>
          </w:p>
        </w:tc>
        <w:tc>
          <w:tcPr>
            <w:tcW w:w="1432" w:type="dxa"/>
            <w:tcBorders>
              <w:top w:val="nil"/>
              <w:left w:val="nil"/>
              <w:bottom w:val="single" w:sz="4" w:space="0" w:color="auto"/>
              <w:right w:val="single" w:sz="4" w:space="0" w:color="auto"/>
            </w:tcBorders>
            <w:shd w:val="clear" w:color="auto" w:fill="auto"/>
            <w:noWrap/>
            <w:vAlign w:val="center"/>
            <w:hideMark/>
          </w:tcPr>
          <w:p w14:paraId="66BF378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35 541,92</w:t>
            </w:r>
          </w:p>
        </w:tc>
        <w:tc>
          <w:tcPr>
            <w:tcW w:w="1589" w:type="dxa"/>
            <w:tcBorders>
              <w:top w:val="nil"/>
              <w:left w:val="nil"/>
              <w:bottom w:val="single" w:sz="4" w:space="0" w:color="auto"/>
              <w:right w:val="single" w:sz="4" w:space="0" w:color="auto"/>
            </w:tcBorders>
            <w:shd w:val="clear" w:color="auto" w:fill="auto"/>
            <w:noWrap/>
            <w:vAlign w:val="center"/>
            <w:hideMark/>
          </w:tcPr>
          <w:p w14:paraId="50C26FC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18 840,16</w:t>
            </w:r>
          </w:p>
        </w:tc>
        <w:tc>
          <w:tcPr>
            <w:tcW w:w="1464" w:type="dxa"/>
            <w:tcBorders>
              <w:top w:val="nil"/>
              <w:left w:val="nil"/>
              <w:bottom w:val="single" w:sz="4" w:space="0" w:color="auto"/>
              <w:right w:val="single" w:sz="4" w:space="0" w:color="auto"/>
            </w:tcBorders>
            <w:shd w:val="clear" w:color="auto" w:fill="auto"/>
            <w:noWrap/>
            <w:vAlign w:val="center"/>
            <w:hideMark/>
          </w:tcPr>
          <w:p w14:paraId="4E477D3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7 937,01</w:t>
            </w:r>
          </w:p>
        </w:tc>
        <w:tc>
          <w:tcPr>
            <w:tcW w:w="1589" w:type="dxa"/>
            <w:tcBorders>
              <w:top w:val="nil"/>
              <w:left w:val="nil"/>
              <w:bottom w:val="single" w:sz="4" w:space="0" w:color="auto"/>
              <w:right w:val="single" w:sz="4" w:space="0" w:color="auto"/>
            </w:tcBorders>
            <w:shd w:val="clear" w:color="auto" w:fill="auto"/>
            <w:noWrap/>
            <w:vAlign w:val="center"/>
            <w:hideMark/>
          </w:tcPr>
          <w:p w14:paraId="279C535F"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20 442,82</w:t>
            </w:r>
          </w:p>
        </w:tc>
        <w:tc>
          <w:tcPr>
            <w:tcW w:w="1537" w:type="dxa"/>
            <w:tcBorders>
              <w:top w:val="nil"/>
              <w:left w:val="nil"/>
              <w:bottom w:val="single" w:sz="4" w:space="0" w:color="auto"/>
              <w:right w:val="single" w:sz="4" w:space="0" w:color="auto"/>
            </w:tcBorders>
            <w:shd w:val="clear" w:color="auto" w:fill="auto"/>
            <w:noWrap/>
            <w:vAlign w:val="center"/>
            <w:hideMark/>
          </w:tcPr>
          <w:p w14:paraId="33371E8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20 756,73</w:t>
            </w:r>
          </w:p>
        </w:tc>
        <w:tc>
          <w:tcPr>
            <w:tcW w:w="1432" w:type="dxa"/>
            <w:tcBorders>
              <w:top w:val="nil"/>
              <w:left w:val="nil"/>
              <w:bottom w:val="single" w:sz="4" w:space="0" w:color="auto"/>
              <w:right w:val="single" w:sz="4" w:space="0" w:color="auto"/>
            </w:tcBorders>
            <w:shd w:val="clear" w:color="auto" w:fill="auto"/>
            <w:noWrap/>
            <w:vAlign w:val="center"/>
            <w:hideMark/>
          </w:tcPr>
          <w:p w14:paraId="649C0C8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10 378,36</w:t>
            </w:r>
          </w:p>
        </w:tc>
        <w:tc>
          <w:tcPr>
            <w:tcW w:w="1363" w:type="dxa"/>
            <w:tcBorders>
              <w:top w:val="nil"/>
              <w:left w:val="nil"/>
              <w:bottom w:val="single" w:sz="4" w:space="0" w:color="auto"/>
              <w:right w:val="single" w:sz="4" w:space="0" w:color="auto"/>
            </w:tcBorders>
            <w:shd w:val="clear" w:color="auto" w:fill="auto"/>
            <w:noWrap/>
            <w:vAlign w:val="center"/>
            <w:hideMark/>
          </w:tcPr>
          <w:p w14:paraId="5199297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10 378,36</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7BD8FB05" w14:textId="77777777" w:rsidR="00110956" w:rsidRPr="00110956" w:rsidRDefault="00110956" w:rsidP="00110956">
            <w:pPr>
              <w:rPr>
                <w:rFonts w:ascii="Tahoma" w:hAnsi="Tahoma" w:cs="Tahoma"/>
                <w:sz w:val="12"/>
                <w:szCs w:val="12"/>
              </w:rPr>
            </w:pPr>
          </w:p>
        </w:tc>
      </w:tr>
      <w:tr w:rsidR="00110956" w:rsidRPr="00110956" w14:paraId="1C5810D1" w14:textId="77777777" w:rsidTr="00110956">
        <w:trPr>
          <w:trHeight w:val="615"/>
          <w:jc w:val="center"/>
        </w:trPr>
        <w:tc>
          <w:tcPr>
            <w:tcW w:w="500" w:type="dxa"/>
            <w:tcBorders>
              <w:top w:val="nil"/>
              <w:left w:val="nil"/>
              <w:bottom w:val="nil"/>
              <w:right w:val="nil"/>
            </w:tcBorders>
            <w:shd w:val="clear" w:color="auto" w:fill="auto"/>
            <w:noWrap/>
            <w:vAlign w:val="bottom"/>
            <w:hideMark/>
          </w:tcPr>
          <w:p w14:paraId="298C6EC8"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B82A68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2.9.2</w:t>
            </w:r>
          </w:p>
        </w:tc>
        <w:tc>
          <w:tcPr>
            <w:tcW w:w="3030" w:type="dxa"/>
            <w:tcBorders>
              <w:top w:val="nil"/>
              <w:left w:val="nil"/>
              <w:bottom w:val="single" w:sz="4" w:space="0" w:color="auto"/>
              <w:right w:val="single" w:sz="4" w:space="0" w:color="auto"/>
            </w:tcBorders>
            <w:shd w:val="clear" w:color="auto" w:fill="auto"/>
            <w:vAlign w:val="center"/>
            <w:hideMark/>
          </w:tcPr>
          <w:p w14:paraId="2E3C5C65"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страховые взносы от заработной платы АУП</w:t>
            </w:r>
          </w:p>
        </w:tc>
        <w:tc>
          <w:tcPr>
            <w:tcW w:w="712" w:type="dxa"/>
            <w:tcBorders>
              <w:top w:val="nil"/>
              <w:left w:val="nil"/>
              <w:bottom w:val="single" w:sz="4" w:space="0" w:color="auto"/>
              <w:right w:val="single" w:sz="4" w:space="0" w:color="auto"/>
            </w:tcBorders>
            <w:shd w:val="clear" w:color="auto" w:fill="auto"/>
            <w:vAlign w:val="center"/>
            <w:hideMark/>
          </w:tcPr>
          <w:p w14:paraId="5CB15B1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B01723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5 429,37</w:t>
            </w:r>
          </w:p>
        </w:tc>
        <w:tc>
          <w:tcPr>
            <w:tcW w:w="1432" w:type="dxa"/>
            <w:tcBorders>
              <w:top w:val="nil"/>
              <w:left w:val="nil"/>
              <w:bottom w:val="single" w:sz="4" w:space="0" w:color="auto"/>
              <w:right w:val="single" w:sz="4" w:space="0" w:color="auto"/>
            </w:tcBorders>
            <w:shd w:val="clear" w:color="auto" w:fill="auto"/>
            <w:noWrap/>
            <w:vAlign w:val="center"/>
            <w:hideMark/>
          </w:tcPr>
          <w:p w14:paraId="2187FD3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6 611,79</w:t>
            </w:r>
          </w:p>
        </w:tc>
        <w:tc>
          <w:tcPr>
            <w:tcW w:w="1589" w:type="dxa"/>
            <w:tcBorders>
              <w:top w:val="nil"/>
              <w:left w:val="nil"/>
              <w:bottom w:val="single" w:sz="4" w:space="0" w:color="auto"/>
              <w:right w:val="single" w:sz="4" w:space="0" w:color="auto"/>
            </w:tcBorders>
            <w:shd w:val="clear" w:color="auto" w:fill="auto"/>
            <w:noWrap/>
            <w:vAlign w:val="center"/>
            <w:hideMark/>
          </w:tcPr>
          <w:p w14:paraId="790A71F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5 717,98</w:t>
            </w:r>
          </w:p>
        </w:tc>
        <w:tc>
          <w:tcPr>
            <w:tcW w:w="1464" w:type="dxa"/>
            <w:tcBorders>
              <w:top w:val="nil"/>
              <w:left w:val="nil"/>
              <w:bottom w:val="single" w:sz="4" w:space="0" w:color="auto"/>
              <w:right w:val="single" w:sz="4" w:space="0" w:color="auto"/>
            </w:tcBorders>
            <w:shd w:val="clear" w:color="auto" w:fill="auto"/>
            <w:noWrap/>
            <w:vAlign w:val="center"/>
            <w:hideMark/>
          </w:tcPr>
          <w:p w14:paraId="20C2C6A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2 408,88</w:t>
            </w:r>
          </w:p>
        </w:tc>
        <w:tc>
          <w:tcPr>
            <w:tcW w:w="1589" w:type="dxa"/>
            <w:tcBorders>
              <w:top w:val="nil"/>
              <w:left w:val="nil"/>
              <w:bottom w:val="single" w:sz="4" w:space="0" w:color="auto"/>
              <w:right w:val="single" w:sz="4" w:space="0" w:color="auto"/>
            </w:tcBorders>
            <w:shd w:val="clear" w:color="auto" w:fill="auto"/>
            <w:noWrap/>
            <w:vAlign w:val="center"/>
            <w:hideMark/>
          </w:tcPr>
          <w:p w14:paraId="6B4CD2A8"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6 204,39</w:t>
            </w:r>
          </w:p>
        </w:tc>
        <w:tc>
          <w:tcPr>
            <w:tcW w:w="1537" w:type="dxa"/>
            <w:tcBorders>
              <w:top w:val="nil"/>
              <w:left w:val="nil"/>
              <w:bottom w:val="single" w:sz="4" w:space="0" w:color="auto"/>
              <w:right w:val="single" w:sz="4" w:space="0" w:color="auto"/>
            </w:tcBorders>
            <w:shd w:val="clear" w:color="auto" w:fill="auto"/>
            <w:noWrap/>
            <w:vAlign w:val="center"/>
            <w:hideMark/>
          </w:tcPr>
          <w:p w14:paraId="7D3A61E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6 299,66</w:t>
            </w:r>
          </w:p>
        </w:tc>
        <w:tc>
          <w:tcPr>
            <w:tcW w:w="1432" w:type="dxa"/>
            <w:tcBorders>
              <w:top w:val="nil"/>
              <w:left w:val="nil"/>
              <w:bottom w:val="single" w:sz="4" w:space="0" w:color="auto"/>
              <w:right w:val="single" w:sz="4" w:space="0" w:color="auto"/>
            </w:tcBorders>
            <w:shd w:val="clear" w:color="auto" w:fill="auto"/>
            <w:noWrap/>
            <w:vAlign w:val="center"/>
            <w:hideMark/>
          </w:tcPr>
          <w:p w14:paraId="43C9CF7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3 149,83</w:t>
            </w:r>
          </w:p>
        </w:tc>
        <w:tc>
          <w:tcPr>
            <w:tcW w:w="1363" w:type="dxa"/>
            <w:tcBorders>
              <w:top w:val="nil"/>
              <w:left w:val="nil"/>
              <w:bottom w:val="single" w:sz="4" w:space="0" w:color="auto"/>
              <w:right w:val="single" w:sz="4" w:space="0" w:color="auto"/>
            </w:tcBorders>
            <w:shd w:val="clear" w:color="auto" w:fill="auto"/>
            <w:noWrap/>
            <w:vAlign w:val="center"/>
            <w:hideMark/>
          </w:tcPr>
          <w:p w14:paraId="302953F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3 149,83</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3C86D9A3" w14:textId="77777777" w:rsidR="00110956" w:rsidRPr="00110956" w:rsidRDefault="00110956" w:rsidP="00110956">
            <w:pPr>
              <w:rPr>
                <w:rFonts w:ascii="Tahoma" w:hAnsi="Tahoma" w:cs="Tahoma"/>
                <w:sz w:val="12"/>
                <w:szCs w:val="12"/>
              </w:rPr>
            </w:pPr>
          </w:p>
        </w:tc>
      </w:tr>
      <w:tr w:rsidR="00110956" w:rsidRPr="00110956" w14:paraId="46B71683" w14:textId="77777777" w:rsidTr="00110956">
        <w:trPr>
          <w:trHeight w:val="600"/>
          <w:jc w:val="center"/>
        </w:trPr>
        <w:tc>
          <w:tcPr>
            <w:tcW w:w="500" w:type="dxa"/>
            <w:tcBorders>
              <w:top w:val="nil"/>
              <w:left w:val="nil"/>
              <w:bottom w:val="nil"/>
              <w:right w:val="nil"/>
            </w:tcBorders>
            <w:shd w:val="clear" w:color="auto" w:fill="auto"/>
            <w:noWrap/>
            <w:vAlign w:val="bottom"/>
            <w:hideMark/>
          </w:tcPr>
          <w:p w14:paraId="7989EA27"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AE8DE44"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2.9.5</w:t>
            </w:r>
          </w:p>
        </w:tc>
        <w:tc>
          <w:tcPr>
            <w:tcW w:w="3030" w:type="dxa"/>
            <w:tcBorders>
              <w:top w:val="nil"/>
              <w:left w:val="nil"/>
              <w:bottom w:val="single" w:sz="4" w:space="0" w:color="auto"/>
              <w:right w:val="single" w:sz="4" w:space="0" w:color="auto"/>
            </w:tcBorders>
            <w:shd w:val="clear" w:color="auto" w:fill="auto"/>
            <w:vAlign w:val="center"/>
            <w:hideMark/>
          </w:tcPr>
          <w:p w14:paraId="12A3B989"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2E1186A6"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1676BE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1 352,89</w:t>
            </w:r>
          </w:p>
        </w:tc>
        <w:tc>
          <w:tcPr>
            <w:tcW w:w="1432" w:type="dxa"/>
            <w:tcBorders>
              <w:top w:val="nil"/>
              <w:left w:val="nil"/>
              <w:bottom w:val="single" w:sz="4" w:space="0" w:color="auto"/>
              <w:right w:val="single" w:sz="4" w:space="0" w:color="auto"/>
            </w:tcBorders>
            <w:shd w:val="clear" w:color="auto" w:fill="auto"/>
            <w:noWrap/>
            <w:vAlign w:val="center"/>
            <w:hideMark/>
          </w:tcPr>
          <w:p w14:paraId="27A2DEA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1 548,25</w:t>
            </w:r>
          </w:p>
        </w:tc>
        <w:tc>
          <w:tcPr>
            <w:tcW w:w="1589" w:type="dxa"/>
            <w:tcBorders>
              <w:top w:val="nil"/>
              <w:left w:val="nil"/>
              <w:bottom w:val="single" w:sz="4" w:space="0" w:color="auto"/>
              <w:right w:val="single" w:sz="4" w:space="0" w:color="auto"/>
            </w:tcBorders>
            <w:shd w:val="clear" w:color="auto" w:fill="auto"/>
            <w:noWrap/>
            <w:vAlign w:val="center"/>
            <w:hideMark/>
          </w:tcPr>
          <w:p w14:paraId="2E44517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1 424,81</w:t>
            </w:r>
          </w:p>
        </w:tc>
        <w:tc>
          <w:tcPr>
            <w:tcW w:w="1464" w:type="dxa"/>
            <w:tcBorders>
              <w:top w:val="nil"/>
              <w:left w:val="nil"/>
              <w:bottom w:val="single" w:sz="4" w:space="0" w:color="auto"/>
              <w:right w:val="single" w:sz="4" w:space="0" w:color="auto"/>
            </w:tcBorders>
            <w:shd w:val="clear" w:color="auto" w:fill="auto"/>
            <w:noWrap/>
            <w:vAlign w:val="center"/>
            <w:hideMark/>
          </w:tcPr>
          <w:p w14:paraId="0DF5D67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600,25</w:t>
            </w:r>
          </w:p>
        </w:tc>
        <w:tc>
          <w:tcPr>
            <w:tcW w:w="1589" w:type="dxa"/>
            <w:tcBorders>
              <w:top w:val="nil"/>
              <w:left w:val="nil"/>
              <w:bottom w:val="single" w:sz="4" w:space="0" w:color="auto"/>
              <w:right w:val="single" w:sz="4" w:space="0" w:color="auto"/>
            </w:tcBorders>
            <w:shd w:val="clear" w:color="auto" w:fill="auto"/>
            <w:noWrap/>
            <w:vAlign w:val="center"/>
            <w:hideMark/>
          </w:tcPr>
          <w:p w14:paraId="2B31485B"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1 546,01</w:t>
            </w:r>
          </w:p>
        </w:tc>
        <w:tc>
          <w:tcPr>
            <w:tcW w:w="1537" w:type="dxa"/>
            <w:tcBorders>
              <w:top w:val="nil"/>
              <w:left w:val="nil"/>
              <w:bottom w:val="single" w:sz="4" w:space="0" w:color="auto"/>
              <w:right w:val="single" w:sz="4" w:space="0" w:color="auto"/>
            </w:tcBorders>
            <w:shd w:val="clear" w:color="auto" w:fill="auto"/>
            <w:noWrap/>
            <w:vAlign w:val="center"/>
            <w:hideMark/>
          </w:tcPr>
          <w:p w14:paraId="1CB19C9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1 569,75</w:t>
            </w:r>
          </w:p>
        </w:tc>
        <w:tc>
          <w:tcPr>
            <w:tcW w:w="1432" w:type="dxa"/>
            <w:tcBorders>
              <w:top w:val="nil"/>
              <w:left w:val="nil"/>
              <w:bottom w:val="single" w:sz="4" w:space="0" w:color="auto"/>
              <w:right w:val="single" w:sz="4" w:space="0" w:color="auto"/>
            </w:tcBorders>
            <w:shd w:val="clear" w:color="auto" w:fill="auto"/>
            <w:noWrap/>
            <w:vAlign w:val="center"/>
            <w:hideMark/>
          </w:tcPr>
          <w:p w14:paraId="64D0CB9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784,87</w:t>
            </w:r>
          </w:p>
        </w:tc>
        <w:tc>
          <w:tcPr>
            <w:tcW w:w="1363" w:type="dxa"/>
            <w:tcBorders>
              <w:top w:val="nil"/>
              <w:left w:val="nil"/>
              <w:bottom w:val="single" w:sz="4" w:space="0" w:color="auto"/>
              <w:right w:val="single" w:sz="4" w:space="0" w:color="auto"/>
            </w:tcBorders>
            <w:shd w:val="clear" w:color="auto" w:fill="auto"/>
            <w:noWrap/>
            <w:vAlign w:val="center"/>
            <w:hideMark/>
          </w:tcPr>
          <w:p w14:paraId="391EE99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784,87</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71F45D95" w14:textId="77777777" w:rsidR="00110956" w:rsidRPr="00110956" w:rsidRDefault="00110956" w:rsidP="00110956">
            <w:pPr>
              <w:rPr>
                <w:rFonts w:ascii="Tahoma" w:hAnsi="Tahoma" w:cs="Tahoma"/>
                <w:sz w:val="12"/>
                <w:szCs w:val="12"/>
              </w:rPr>
            </w:pPr>
          </w:p>
        </w:tc>
      </w:tr>
      <w:tr w:rsidR="00110956" w:rsidRPr="00110956" w14:paraId="4D586940" w14:textId="77777777" w:rsidTr="00110956">
        <w:trPr>
          <w:trHeight w:val="630"/>
          <w:jc w:val="center"/>
        </w:trPr>
        <w:tc>
          <w:tcPr>
            <w:tcW w:w="500" w:type="dxa"/>
            <w:tcBorders>
              <w:top w:val="nil"/>
              <w:left w:val="nil"/>
              <w:bottom w:val="nil"/>
              <w:right w:val="nil"/>
            </w:tcBorders>
            <w:shd w:val="clear" w:color="auto" w:fill="auto"/>
            <w:noWrap/>
            <w:vAlign w:val="bottom"/>
            <w:hideMark/>
          </w:tcPr>
          <w:p w14:paraId="78E78351"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4A5B18F"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2.9.6</w:t>
            </w:r>
          </w:p>
        </w:tc>
        <w:tc>
          <w:tcPr>
            <w:tcW w:w="3030" w:type="dxa"/>
            <w:tcBorders>
              <w:top w:val="nil"/>
              <w:left w:val="nil"/>
              <w:bottom w:val="single" w:sz="4" w:space="0" w:color="auto"/>
              <w:right w:val="single" w:sz="4" w:space="0" w:color="auto"/>
            </w:tcBorders>
            <w:shd w:val="clear" w:color="auto" w:fill="auto"/>
            <w:vAlign w:val="center"/>
            <w:hideMark/>
          </w:tcPr>
          <w:p w14:paraId="4399B3F5"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Аренда основных средств (земельного участка)</w:t>
            </w:r>
          </w:p>
        </w:tc>
        <w:tc>
          <w:tcPr>
            <w:tcW w:w="712" w:type="dxa"/>
            <w:tcBorders>
              <w:top w:val="nil"/>
              <w:left w:val="nil"/>
              <w:bottom w:val="single" w:sz="4" w:space="0" w:color="auto"/>
              <w:right w:val="single" w:sz="4" w:space="0" w:color="auto"/>
            </w:tcBorders>
            <w:shd w:val="clear" w:color="auto" w:fill="auto"/>
            <w:vAlign w:val="center"/>
            <w:hideMark/>
          </w:tcPr>
          <w:p w14:paraId="7A99A54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36593F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0,04</w:t>
            </w:r>
          </w:p>
        </w:tc>
        <w:tc>
          <w:tcPr>
            <w:tcW w:w="1432" w:type="dxa"/>
            <w:tcBorders>
              <w:top w:val="nil"/>
              <w:left w:val="nil"/>
              <w:bottom w:val="single" w:sz="4" w:space="0" w:color="auto"/>
              <w:right w:val="single" w:sz="4" w:space="0" w:color="auto"/>
            </w:tcBorders>
            <w:shd w:val="clear" w:color="auto" w:fill="auto"/>
            <w:noWrap/>
            <w:vAlign w:val="center"/>
            <w:hideMark/>
          </w:tcPr>
          <w:p w14:paraId="1AEB47F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0,06</w:t>
            </w:r>
          </w:p>
        </w:tc>
        <w:tc>
          <w:tcPr>
            <w:tcW w:w="1589" w:type="dxa"/>
            <w:tcBorders>
              <w:top w:val="nil"/>
              <w:left w:val="nil"/>
              <w:bottom w:val="single" w:sz="4" w:space="0" w:color="auto"/>
              <w:right w:val="single" w:sz="4" w:space="0" w:color="auto"/>
            </w:tcBorders>
            <w:shd w:val="clear" w:color="auto" w:fill="auto"/>
            <w:noWrap/>
            <w:vAlign w:val="center"/>
            <w:hideMark/>
          </w:tcPr>
          <w:p w14:paraId="4F34E70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0,04</w:t>
            </w:r>
          </w:p>
        </w:tc>
        <w:tc>
          <w:tcPr>
            <w:tcW w:w="1464" w:type="dxa"/>
            <w:tcBorders>
              <w:top w:val="nil"/>
              <w:left w:val="nil"/>
              <w:bottom w:val="single" w:sz="4" w:space="0" w:color="auto"/>
              <w:right w:val="single" w:sz="4" w:space="0" w:color="auto"/>
            </w:tcBorders>
            <w:shd w:val="clear" w:color="auto" w:fill="auto"/>
            <w:noWrap/>
            <w:vAlign w:val="center"/>
            <w:hideMark/>
          </w:tcPr>
          <w:p w14:paraId="3B910ED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0,02</w:t>
            </w:r>
          </w:p>
        </w:tc>
        <w:tc>
          <w:tcPr>
            <w:tcW w:w="1589" w:type="dxa"/>
            <w:tcBorders>
              <w:top w:val="nil"/>
              <w:left w:val="nil"/>
              <w:bottom w:val="single" w:sz="4" w:space="0" w:color="auto"/>
              <w:right w:val="single" w:sz="4" w:space="0" w:color="auto"/>
            </w:tcBorders>
            <w:shd w:val="clear" w:color="auto" w:fill="auto"/>
            <w:noWrap/>
            <w:vAlign w:val="center"/>
            <w:hideMark/>
          </w:tcPr>
          <w:p w14:paraId="46F3AA5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0,05</w:t>
            </w:r>
          </w:p>
        </w:tc>
        <w:tc>
          <w:tcPr>
            <w:tcW w:w="1537" w:type="dxa"/>
            <w:tcBorders>
              <w:top w:val="nil"/>
              <w:left w:val="nil"/>
              <w:bottom w:val="single" w:sz="4" w:space="0" w:color="auto"/>
              <w:right w:val="single" w:sz="4" w:space="0" w:color="auto"/>
            </w:tcBorders>
            <w:shd w:val="clear" w:color="auto" w:fill="auto"/>
            <w:noWrap/>
            <w:vAlign w:val="center"/>
            <w:hideMark/>
          </w:tcPr>
          <w:p w14:paraId="0CD9DF9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0,05</w:t>
            </w:r>
          </w:p>
        </w:tc>
        <w:tc>
          <w:tcPr>
            <w:tcW w:w="1432" w:type="dxa"/>
            <w:tcBorders>
              <w:top w:val="nil"/>
              <w:left w:val="nil"/>
              <w:bottom w:val="single" w:sz="4" w:space="0" w:color="auto"/>
              <w:right w:val="single" w:sz="4" w:space="0" w:color="auto"/>
            </w:tcBorders>
            <w:shd w:val="clear" w:color="auto" w:fill="auto"/>
            <w:noWrap/>
            <w:vAlign w:val="center"/>
            <w:hideMark/>
          </w:tcPr>
          <w:p w14:paraId="1D624DA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0,02</w:t>
            </w:r>
          </w:p>
        </w:tc>
        <w:tc>
          <w:tcPr>
            <w:tcW w:w="1363" w:type="dxa"/>
            <w:tcBorders>
              <w:top w:val="nil"/>
              <w:left w:val="nil"/>
              <w:bottom w:val="single" w:sz="4" w:space="0" w:color="auto"/>
              <w:right w:val="single" w:sz="4" w:space="0" w:color="auto"/>
            </w:tcBorders>
            <w:shd w:val="clear" w:color="auto" w:fill="auto"/>
            <w:noWrap/>
            <w:vAlign w:val="center"/>
            <w:hideMark/>
          </w:tcPr>
          <w:p w14:paraId="5F49342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0,02</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16621F53" w14:textId="77777777" w:rsidR="00110956" w:rsidRPr="00110956" w:rsidRDefault="00110956" w:rsidP="00110956">
            <w:pPr>
              <w:rPr>
                <w:rFonts w:ascii="Tahoma" w:hAnsi="Tahoma" w:cs="Tahoma"/>
                <w:sz w:val="12"/>
                <w:szCs w:val="12"/>
              </w:rPr>
            </w:pPr>
          </w:p>
        </w:tc>
      </w:tr>
      <w:tr w:rsidR="00110956" w:rsidRPr="00110956" w14:paraId="1014503F" w14:textId="77777777" w:rsidTr="00110956">
        <w:trPr>
          <w:trHeight w:val="525"/>
          <w:jc w:val="center"/>
        </w:trPr>
        <w:tc>
          <w:tcPr>
            <w:tcW w:w="500" w:type="dxa"/>
            <w:tcBorders>
              <w:top w:val="nil"/>
              <w:left w:val="nil"/>
              <w:bottom w:val="nil"/>
              <w:right w:val="nil"/>
            </w:tcBorders>
            <w:shd w:val="clear" w:color="auto" w:fill="auto"/>
            <w:noWrap/>
            <w:vAlign w:val="bottom"/>
            <w:hideMark/>
          </w:tcPr>
          <w:p w14:paraId="53CA9BA2"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EC17876"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2.9.7</w:t>
            </w:r>
          </w:p>
        </w:tc>
        <w:tc>
          <w:tcPr>
            <w:tcW w:w="3030" w:type="dxa"/>
            <w:tcBorders>
              <w:top w:val="nil"/>
              <w:left w:val="nil"/>
              <w:bottom w:val="single" w:sz="4" w:space="0" w:color="auto"/>
              <w:right w:val="single" w:sz="4" w:space="0" w:color="auto"/>
            </w:tcBorders>
            <w:shd w:val="clear" w:color="auto" w:fill="auto"/>
            <w:vAlign w:val="center"/>
            <w:hideMark/>
          </w:tcPr>
          <w:p w14:paraId="7F36FBD7"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 xml:space="preserve">Электроэнергия </w:t>
            </w:r>
          </w:p>
        </w:tc>
        <w:tc>
          <w:tcPr>
            <w:tcW w:w="712" w:type="dxa"/>
            <w:tcBorders>
              <w:top w:val="nil"/>
              <w:left w:val="nil"/>
              <w:bottom w:val="single" w:sz="4" w:space="0" w:color="auto"/>
              <w:right w:val="single" w:sz="4" w:space="0" w:color="auto"/>
            </w:tcBorders>
            <w:shd w:val="clear" w:color="auto" w:fill="auto"/>
            <w:vAlign w:val="center"/>
            <w:hideMark/>
          </w:tcPr>
          <w:p w14:paraId="7B68510D"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BFA59E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193,02</w:t>
            </w:r>
          </w:p>
        </w:tc>
        <w:tc>
          <w:tcPr>
            <w:tcW w:w="1432" w:type="dxa"/>
            <w:tcBorders>
              <w:top w:val="nil"/>
              <w:left w:val="nil"/>
              <w:bottom w:val="single" w:sz="4" w:space="0" w:color="auto"/>
              <w:right w:val="single" w:sz="4" w:space="0" w:color="auto"/>
            </w:tcBorders>
            <w:shd w:val="clear" w:color="auto" w:fill="auto"/>
            <w:noWrap/>
            <w:vAlign w:val="center"/>
            <w:hideMark/>
          </w:tcPr>
          <w:p w14:paraId="7E58E33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23,54</w:t>
            </w:r>
          </w:p>
        </w:tc>
        <w:tc>
          <w:tcPr>
            <w:tcW w:w="1589" w:type="dxa"/>
            <w:tcBorders>
              <w:top w:val="nil"/>
              <w:left w:val="nil"/>
              <w:bottom w:val="single" w:sz="4" w:space="0" w:color="auto"/>
              <w:right w:val="single" w:sz="4" w:space="0" w:color="auto"/>
            </w:tcBorders>
            <w:shd w:val="clear" w:color="auto" w:fill="auto"/>
            <w:noWrap/>
            <w:vAlign w:val="center"/>
            <w:hideMark/>
          </w:tcPr>
          <w:p w14:paraId="33109FA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203,28</w:t>
            </w:r>
          </w:p>
        </w:tc>
        <w:tc>
          <w:tcPr>
            <w:tcW w:w="1464" w:type="dxa"/>
            <w:tcBorders>
              <w:top w:val="nil"/>
              <w:left w:val="nil"/>
              <w:bottom w:val="single" w:sz="4" w:space="0" w:color="auto"/>
              <w:right w:val="single" w:sz="4" w:space="0" w:color="auto"/>
            </w:tcBorders>
            <w:shd w:val="clear" w:color="auto" w:fill="auto"/>
            <w:noWrap/>
            <w:vAlign w:val="center"/>
            <w:hideMark/>
          </w:tcPr>
          <w:p w14:paraId="1FC97CD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85,64</w:t>
            </w:r>
          </w:p>
        </w:tc>
        <w:tc>
          <w:tcPr>
            <w:tcW w:w="1589" w:type="dxa"/>
            <w:tcBorders>
              <w:top w:val="nil"/>
              <w:left w:val="nil"/>
              <w:bottom w:val="single" w:sz="4" w:space="0" w:color="auto"/>
              <w:right w:val="single" w:sz="4" w:space="0" w:color="auto"/>
            </w:tcBorders>
            <w:shd w:val="clear" w:color="auto" w:fill="auto"/>
            <w:noWrap/>
            <w:vAlign w:val="center"/>
            <w:hideMark/>
          </w:tcPr>
          <w:p w14:paraId="0FC746A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220,57</w:t>
            </w:r>
          </w:p>
        </w:tc>
        <w:tc>
          <w:tcPr>
            <w:tcW w:w="1537" w:type="dxa"/>
            <w:tcBorders>
              <w:top w:val="nil"/>
              <w:left w:val="nil"/>
              <w:bottom w:val="single" w:sz="4" w:space="0" w:color="auto"/>
              <w:right w:val="single" w:sz="4" w:space="0" w:color="auto"/>
            </w:tcBorders>
            <w:shd w:val="clear" w:color="auto" w:fill="auto"/>
            <w:noWrap/>
            <w:vAlign w:val="center"/>
            <w:hideMark/>
          </w:tcPr>
          <w:p w14:paraId="6AED785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223,96</w:t>
            </w:r>
          </w:p>
        </w:tc>
        <w:tc>
          <w:tcPr>
            <w:tcW w:w="1432" w:type="dxa"/>
            <w:tcBorders>
              <w:top w:val="nil"/>
              <w:left w:val="nil"/>
              <w:bottom w:val="single" w:sz="4" w:space="0" w:color="auto"/>
              <w:right w:val="single" w:sz="4" w:space="0" w:color="auto"/>
            </w:tcBorders>
            <w:shd w:val="clear" w:color="auto" w:fill="auto"/>
            <w:noWrap/>
            <w:vAlign w:val="center"/>
            <w:hideMark/>
          </w:tcPr>
          <w:p w14:paraId="332F548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111,98</w:t>
            </w:r>
          </w:p>
        </w:tc>
        <w:tc>
          <w:tcPr>
            <w:tcW w:w="1363" w:type="dxa"/>
            <w:tcBorders>
              <w:top w:val="nil"/>
              <w:left w:val="nil"/>
              <w:bottom w:val="single" w:sz="4" w:space="0" w:color="auto"/>
              <w:right w:val="single" w:sz="4" w:space="0" w:color="auto"/>
            </w:tcBorders>
            <w:shd w:val="clear" w:color="auto" w:fill="auto"/>
            <w:noWrap/>
            <w:vAlign w:val="center"/>
            <w:hideMark/>
          </w:tcPr>
          <w:p w14:paraId="39C9FF6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111,98</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1558F0A3" w14:textId="77777777" w:rsidR="00110956" w:rsidRPr="00110956" w:rsidRDefault="00110956" w:rsidP="00110956">
            <w:pPr>
              <w:rPr>
                <w:rFonts w:ascii="Tahoma" w:hAnsi="Tahoma" w:cs="Tahoma"/>
                <w:sz w:val="12"/>
                <w:szCs w:val="12"/>
              </w:rPr>
            </w:pPr>
          </w:p>
        </w:tc>
      </w:tr>
      <w:tr w:rsidR="00110956" w:rsidRPr="00110956" w14:paraId="638545FD" w14:textId="77777777" w:rsidTr="00110956">
        <w:trPr>
          <w:trHeight w:val="600"/>
          <w:jc w:val="center"/>
        </w:trPr>
        <w:tc>
          <w:tcPr>
            <w:tcW w:w="500" w:type="dxa"/>
            <w:tcBorders>
              <w:top w:val="nil"/>
              <w:left w:val="nil"/>
              <w:bottom w:val="nil"/>
              <w:right w:val="nil"/>
            </w:tcBorders>
            <w:shd w:val="clear" w:color="auto" w:fill="auto"/>
            <w:noWrap/>
            <w:vAlign w:val="bottom"/>
            <w:hideMark/>
          </w:tcPr>
          <w:p w14:paraId="765728BF"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8C31982"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2.9.8</w:t>
            </w:r>
          </w:p>
        </w:tc>
        <w:tc>
          <w:tcPr>
            <w:tcW w:w="3030" w:type="dxa"/>
            <w:tcBorders>
              <w:top w:val="nil"/>
              <w:left w:val="nil"/>
              <w:bottom w:val="single" w:sz="4" w:space="0" w:color="auto"/>
              <w:right w:val="single" w:sz="4" w:space="0" w:color="auto"/>
            </w:tcBorders>
            <w:shd w:val="clear" w:color="auto" w:fill="auto"/>
            <w:vAlign w:val="center"/>
            <w:hideMark/>
          </w:tcPr>
          <w:p w14:paraId="3FB635EA"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4C3F39DC"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09B7D5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4 881,13</w:t>
            </w:r>
          </w:p>
        </w:tc>
        <w:tc>
          <w:tcPr>
            <w:tcW w:w="1432" w:type="dxa"/>
            <w:tcBorders>
              <w:top w:val="nil"/>
              <w:left w:val="nil"/>
              <w:bottom w:val="single" w:sz="4" w:space="0" w:color="auto"/>
              <w:right w:val="single" w:sz="4" w:space="0" w:color="auto"/>
            </w:tcBorders>
            <w:shd w:val="clear" w:color="auto" w:fill="auto"/>
            <w:noWrap/>
            <w:vAlign w:val="center"/>
            <w:hideMark/>
          </w:tcPr>
          <w:p w14:paraId="582388C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11 532,38</w:t>
            </w:r>
          </w:p>
        </w:tc>
        <w:tc>
          <w:tcPr>
            <w:tcW w:w="1589" w:type="dxa"/>
            <w:tcBorders>
              <w:top w:val="nil"/>
              <w:left w:val="nil"/>
              <w:bottom w:val="single" w:sz="4" w:space="0" w:color="auto"/>
              <w:right w:val="single" w:sz="4" w:space="0" w:color="auto"/>
            </w:tcBorders>
            <w:shd w:val="clear" w:color="auto" w:fill="auto"/>
            <w:noWrap/>
            <w:vAlign w:val="center"/>
            <w:hideMark/>
          </w:tcPr>
          <w:p w14:paraId="664434C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5 140,60</w:t>
            </w:r>
          </w:p>
        </w:tc>
        <w:tc>
          <w:tcPr>
            <w:tcW w:w="1464" w:type="dxa"/>
            <w:tcBorders>
              <w:top w:val="nil"/>
              <w:left w:val="nil"/>
              <w:bottom w:val="single" w:sz="4" w:space="0" w:color="auto"/>
              <w:right w:val="single" w:sz="4" w:space="0" w:color="auto"/>
            </w:tcBorders>
            <w:shd w:val="clear" w:color="auto" w:fill="auto"/>
            <w:noWrap/>
            <w:vAlign w:val="center"/>
            <w:hideMark/>
          </w:tcPr>
          <w:p w14:paraId="61A8BBD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2 165,64</w:t>
            </w:r>
          </w:p>
        </w:tc>
        <w:tc>
          <w:tcPr>
            <w:tcW w:w="1589" w:type="dxa"/>
            <w:tcBorders>
              <w:top w:val="nil"/>
              <w:left w:val="nil"/>
              <w:bottom w:val="single" w:sz="4" w:space="0" w:color="auto"/>
              <w:right w:val="single" w:sz="4" w:space="0" w:color="auto"/>
            </w:tcBorders>
            <w:shd w:val="clear" w:color="auto" w:fill="auto"/>
            <w:noWrap/>
            <w:vAlign w:val="center"/>
            <w:hideMark/>
          </w:tcPr>
          <w:p w14:paraId="213BC868"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5 577,89</w:t>
            </w:r>
          </w:p>
        </w:tc>
        <w:tc>
          <w:tcPr>
            <w:tcW w:w="1537" w:type="dxa"/>
            <w:tcBorders>
              <w:top w:val="nil"/>
              <w:left w:val="nil"/>
              <w:bottom w:val="single" w:sz="4" w:space="0" w:color="auto"/>
              <w:right w:val="single" w:sz="4" w:space="0" w:color="auto"/>
            </w:tcBorders>
            <w:shd w:val="clear" w:color="auto" w:fill="auto"/>
            <w:noWrap/>
            <w:vAlign w:val="center"/>
            <w:hideMark/>
          </w:tcPr>
          <w:p w14:paraId="0D83FD5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5 663,54</w:t>
            </w:r>
          </w:p>
        </w:tc>
        <w:tc>
          <w:tcPr>
            <w:tcW w:w="1432" w:type="dxa"/>
            <w:tcBorders>
              <w:top w:val="nil"/>
              <w:left w:val="nil"/>
              <w:bottom w:val="single" w:sz="4" w:space="0" w:color="auto"/>
              <w:right w:val="single" w:sz="4" w:space="0" w:color="auto"/>
            </w:tcBorders>
            <w:shd w:val="clear" w:color="auto" w:fill="auto"/>
            <w:noWrap/>
            <w:vAlign w:val="center"/>
            <w:hideMark/>
          </w:tcPr>
          <w:p w14:paraId="1B9A0DD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2 831,77</w:t>
            </w:r>
          </w:p>
        </w:tc>
        <w:tc>
          <w:tcPr>
            <w:tcW w:w="1363" w:type="dxa"/>
            <w:tcBorders>
              <w:top w:val="nil"/>
              <w:left w:val="nil"/>
              <w:bottom w:val="single" w:sz="4" w:space="0" w:color="auto"/>
              <w:right w:val="single" w:sz="4" w:space="0" w:color="auto"/>
            </w:tcBorders>
            <w:shd w:val="clear" w:color="auto" w:fill="auto"/>
            <w:noWrap/>
            <w:vAlign w:val="center"/>
            <w:hideMark/>
          </w:tcPr>
          <w:p w14:paraId="00114C1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2 831,77</w:t>
            </w:r>
          </w:p>
        </w:tc>
        <w:tc>
          <w:tcPr>
            <w:tcW w:w="4203" w:type="dxa"/>
            <w:vMerge/>
            <w:tcBorders>
              <w:top w:val="nil"/>
              <w:left w:val="single" w:sz="4" w:space="0" w:color="auto"/>
              <w:bottom w:val="single" w:sz="4" w:space="0" w:color="auto"/>
              <w:right w:val="single" w:sz="4" w:space="0" w:color="auto"/>
            </w:tcBorders>
            <w:shd w:val="clear" w:color="auto" w:fill="auto"/>
            <w:vAlign w:val="center"/>
            <w:hideMark/>
          </w:tcPr>
          <w:p w14:paraId="32A0F289" w14:textId="77777777" w:rsidR="00110956" w:rsidRPr="00110956" w:rsidRDefault="00110956" w:rsidP="00110956">
            <w:pPr>
              <w:rPr>
                <w:rFonts w:ascii="Tahoma" w:hAnsi="Tahoma" w:cs="Tahoma"/>
                <w:sz w:val="12"/>
                <w:szCs w:val="12"/>
              </w:rPr>
            </w:pPr>
          </w:p>
        </w:tc>
      </w:tr>
      <w:tr w:rsidR="00110956" w:rsidRPr="00110956" w14:paraId="05D3BA41" w14:textId="77777777" w:rsidTr="00110956">
        <w:trPr>
          <w:trHeight w:val="1095"/>
          <w:jc w:val="center"/>
        </w:trPr>
        <w:tc>
          <w:tcPr>
            <w:tcW w:w="500" w:type="dxa"/>
            <w:tcBorders>
              <w:top w:val="nil"/>
              <w:left w:val="nil"/>
              <w:bottom w:val="nil"/>
              <w:right w:val="nil"/>
            </w:tcBorders>
            <w:shd w:val="clear" w:color="auto" w:fill="auto"/>
            <w:noWrap/>
            <w:vAlign w:val="center"/>
            <w:hideMark/>
          </w:tcPr>
          <w:p w14:paraId="0ADAE8AF"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B1D3906"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2.11</w:t>
            </w:r>
          </w:p>
        </w:tc>
        <w:tc>
          <w:tcPr>
            <w:tcW w:w="3030" w:type="dxa"/>
            <w:tcBorders>
              <w:top w:val="nil"/>
              <w:left w:val="nil"/>
              <w:bottom w:val="single" w:sz="4" w:space="0" w:color="auto"/>
              <w:right w:val="single" w:sz="4" w:space="0" w:color="auto"/>
            </w:tcBorders>
            <w:shd w:val="clear" w:color="auto" w:fill="auto"/>
            <w:vAlign w:val="center"/>
            <w:hideMark/>
          </w:tcPr>
          <w:p w14:paraId="7B215E89"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Налоги и сборы, включаемые в себестоимость продукции (работ, услуг) (без единого социального налога), из них:</w:t>
            </w:r>
          </w:p>
        </w:tc>
        <w:tc>
          <w:tcPr>
            <w:tcW w:w="712" w:type="dxa"/>
            <w:tcBorders>
              <w:top w:val="nil"/>
              <w:left w:val="nil"/>
              <w:bottom w:val="single" w:sz="4" w:space="0" w:color="auto"/>
              <w:right w:val="single" w:sz="4" w:space="0" w:color="auto"/>
            </w:tcBorders>
            <w:shd w:val="clear" w:color="auto" w:fill="auto"/>
            <w:vAlign w:val="center"/>
            <w:hideMark/>
          </w:tcPr>
          <w:p w14:paraId="4A34B949"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63B507C0"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186,39</w:t>
            </w:r>
          </w:p>
        </w:tc>
        <w:tc>
          <w:tcPr>
            <w:tcW w:w="1432" w:type="dxa"/>
            <w:tcBorders>
              <w:top w:val="nil"/>
              <w:left w:val="nil"/>
              <w:bottom w:val="single" w:sz="4" w:space="0" w:color="auto"/>
              <w:right w:val="single" w:sz="4" w:space="0" w:color="auto"/>
            </w:tcBorders>
            <w:shd w:val="clear" w:color="auto" w:fill="auto"/>
            <w:noWrap/>
            <w:vAlign w:val="center"/>
            <w:hideMark/>
          </w:tcPr>
          <w:p w14:paraId="32F72F9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224,42</w:t>
            </w:r>
          </w:p>
        </w:tc>
        <w:tc>
          <w:tcPr>
            <w:tcW w:w="1589" w:type="dxa"/>
            <w:tcBorders>
              <w:top w:val="nil"/>
              <w:left w:val="nil"/>
              <w:bottom w:val="single" w:sz="4" w:space="0" w:color="auto"/>
              <w:right w:val="single" w:sz="4" w:space="0" w:color="auto"/>
            </w:tcBorders>
            <w:shd w:val="clear" w:color="auto" w:fill="auto"/>
            <w:noWrap/>
            <w:vAlign w:val="center"/>
            <w:hideMark/>
          </w:tcPr>
          <w:p w14:paraId="4FEA4BDD"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190,93</w:t>
            </w:r>
          </w:p>
        </w:tc>
        <w:tc>
          <w:tcPr>
            <w:tcW w:w="1464" w:type="dxa"/>
            <w:tcBorders>
              <w:top w:val="nil"/>
              <w:left w:val="nil"/>
              <w:bottom w:val="single" w:sz="4" w:space="0" w:color="auto"/>
              <w:right w:val="single" w:sz="4" w:space="0" w:color="auto"/>
            </w:tcBorders>
            <w:shd w:val="clear" w:color="auto" w:fill="auto"/>
            <w:noWrap/>
            <w:vAlign w:val="center"/>
            <w:hideMark/>
          </w:tcPr>
          <w:p w14:paraId="6A6D2F1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161,08</w:t>
            </w:r>
          </w:p>
        </w:tc>
        <w:tc>
          <w:tcPr>
            <w:tcW w:w="1589" w:type="dxa"/>
            <w:tcBorders>
              <w:top w:val="nil"/>
              <w:left w:val="nil"/>
              <w:bottom w:val="single" w:sz="4" w:space="0" w:color="auto"/>
              <w:right w:val="single" w:sz="4" w:space="0" w:color="auto"/>
            </w:tcBorders>
            <w:shd w:val="clear" w:color="auto" w:fill="auto"/>
            <w:noWrap/>
            <w:vAlign w:val="center"/>
            <w:hideMark/>
          </w:tcPr>
          <w:p w14:paraId="79B50622"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224,42</w:t>
            </w:r>
          </w:p>
        </w:tc>
        <w:tc>
          <w:tcPr>
            <w:tcW w:w="1537" w:type="dxa"/>
            <w:tcBorders>
              <w:top w:val="nil"/>
              <w:left w:val="nil"/>
              <w:bottom w:val="single" w:sz="4" w:space="0" w:color="auto"/>
              <w:right w:val="single" w:sz="4" w:space="0" w:color="auto"/>
            </w:tcBorders>
            <w:shd w:val="clear" w:color="auto" w:fill="auto"/>
            <w:noWrap/>
            <w:vAlign w:val="center"/>
            <w:hideMark/>
          </w:tcPr>
          <w:p w14:paraId="30B932B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224,42</w:t>
            </w:r>
          </w:p>
        </w:tc>
        <w:tc>
          <w:tcPr>
            <w:tcW w:w="1432" w:type="dxa"/>
            <w:tcBorders>
              <w:top w:val="nil"/>
              <w:left w:val="nil"/>
              <w:bottom w:val="single" w:sz="4" w:space="0" w:color="auto"/>
              <w:right w:val="single" w:sz="4" w:space="0" w:color="auto"/>
            </w:tcBorders>
            <w:shd w:val="clear" w:color="auto" w:fill="auto"/>
            <w:noWrap/>
            <w:vAlign w:val="center"/>
            <w:hideMark/>
          </w:tcPr>
          <w:p w14:paraId="4BDAC9A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112,21</w:t>
            </w:r>
          </w:p>
        </w:tc>
        <w:tc>
          <w:tcPr>
            <w:tcW w:w="1363" w:type="dxa"/>
            <w:tcBorders>
              <w:top w:val="nil"/>
              <w:left w:val="nil"/>
              <w:bottom w:val="single" w:sz="4" w:space="0" w:color="auto"/>
              <w:right w:val="single" w:sz="4" w:space="0" w:color="auto"/>
            </w:tcBorders>
            <w:shd w:val="clear" w:color="auto" w:fill="auto"/>
            <w:noWrap/>
            <w:vAlign w:val="center"/>
            <w:hideMark/>
          </w:tcPr>
          <w:p w14:paraId="2377EB1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112,21</w:t>
            </w:r>
          </w:p>
        </w:tc>
        <w:tc>
          <w:tcPr>
            <w:tcW w:w="4203" w:type="dxa"/>
            <w:tcBorders>
              <w:top w:val="nil"/>
              <w:left w:val="nil"/>
              <w:bottom w:val="single" w:sz="4" w:space="0" w:color="auto"/>
              <w:right w:val="single" w:sz="4" w:space="0" w:color="auto"/>
            </w:tcBorders>
            <w:shd w:val="clear" w:color="auto" w:fill="auto"/>
            <w:vAlign w:val="center"/>
            <w:hideMark/>
          </w:tcPr>
          <w:p w14:paraId="4A825A6C" w14:textId="77777777" w:rsidR="00110956" w:rsidRPr="00110956" w:rsidRDefault="00110956" w:rsidP="00110956">
            <w:pPr>
              <w:rPr>
                <w:rFonts w:ascii="Tahoma" w:hAnsi="Tahoma" w:cs="Tahoma"/>
                <w:b/>
                <w:bCs/>
                <w:color w:val="00B050"/>
                <w:sz w:val="12"/>
                <w:szCs w:val="12"/>
              </w:rPr>
            </w:pPr>
            <w:r w:rsidRPr="00110956">
              <w:rPr>
                <w:rFonts w:ascii="Tahoma" w:hAnsi="Tahoma" w:cs="Tahoma"/>
                <w:b/>
                <w:bCs/>
                <w:color w:val="00B050"/>
                <w:sz w:val="12"/>
                <w:szCs w:val="12"/>
              </w:rPr>
              <w:t> </w:t>
            </w:r>
          </w:p>
        </w:tc>
      </w:tr>
      <w:tr w:rsidR="00110956" w:rsidRPr="00110956" w14:paraId="630F2F5D" w14:textId="77777777" w:rsidTr="00110956">
        <w:trPr>
          <w:trHeight w:val="420"/>
          <w:jc w:val="center"/>
        </w:trPr>
        <w:tc>
          <w:tcPr>
            <w:tcW w:w="500" w:type="dxa"/>
            <w:tcBorders>
              <w:top w:val="nil"/>
              <w:left w:val="nil"/>
              <w:bottom w:val="nil"/>
              <w:right w:val="nil"/>
            </w:tcBorders>
            <w:shd w:val="clear" w:color="auto" w:fill="auto"/>
            <w:noWrap/>
            <w:vAlign w:val="center"/>
            <w:hideMark/>
          </w:tcPr>
          <w:p w14:paraId="269CFB00"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F55E8F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2.11.1</w:t>
            </w:r>
          </w:p>
        </w:tc>
        <w:tc>
          <w:tcPr>
            <w:tcW w:w="3030" w:type="dxa"/>
            <w:tcBorders>
              <w:top w:val="nil"/>
              <w:left w:val="nil"/>
              <w:bottom w:val="single" w:sz="4" w:space="0" w:color="auto"/>
              <w:right w:val="single" w:sz="4" w:space="0" w:color="auto"/>
            </w:tcBorders>
            <w:shd w:val="clear" w:color="auto" w:fill="auto"/>
            <w:vAlign w:val="center"/>
            <w:hideMark/>
          </w:tcPr>
          <w:p w14:paraId="4DD848BE"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земельный налог</w:t>
            </w:r>
          </w:p>
        </w:tc>
        <w:tc>
          <w:tcPr>
            <w:tcW w:w="712" w:type="dxa"/>
            <w:tcBorders>
              <w:top w:val="nil"/>
              <w:left w:val="nil"/>
              <w:bottom w:val="single" w:sz="4" w:space="0" w:color="auto"/>
              <w:right w:val="single" w:sz="4" w:space="0" w:color="auto"/>
            </w:tcBorders>
            <w:shd w:val="clear" w:color="auto" w:fill="auto"/>
            <w:vAlign w:val="center"/>
            <w:hideMark/>
          </w:tcPr>
          <w:p w14:paraId="7D6B6D39"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D4A197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3EC0E54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0929450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464" w:type="dxa"/>
            <w:tcBorders>
              <w:top w:val="nil"/>
              <w:left w:val="nil"/>
              <w:bottom w:val="single" w:sz="4" w:space="0" w:color="auto"/>
              <w:right w:val="single" w:sz="4" w:space="0" w:color="auto"/>
            </w:tcBorders>
            <w:shd w:val="clear" w:color="auto" w:fill="auto"/>
            <w:noWrap/>
            <w:vAlign w:val="center"/>
            <w:hideMark/>
          </w:tcPr>
          <w:p w14:paraId="0F496AF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6,28</w:t>
            </w:r>
          </w:p>
        </w:tc>
        <w:tc>
          <w:tcPr>
            <w:tcW w:w="1589" w:type="dxa"/>
            <w:tcBorders>
              <w:top w:val="nil"/>
              <w:left w:val="nil"/>
              <w:bottom w:val="single" w:sz="4" w:space="0" w:color="auto"/>
              <w:right w:val="single" w:sz="4" w:space="0" w:color="auto"/>
            </w:tcBorders>
            <w:shd w:val="clear" w:color="auto" w:fill="auto"/>
            <w:noWrap/>
            <w:vAlign w:val="center"/>
            <w:hideMark/>
          </w:tcPr>
          <w:p w14:paraId="0E996EA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 </w:t>
            </w:r>
          </w:p>
        </w:tc>
        <w:tc>
          <w:tcPr>
            <w:tcW w:w="1537" w:type="dxa"/>
            <w:tcBorders>
              <w:top w:val="nil"/>
              <w:left w:val="nil"/>
              <w:bottom w:val="single" w:sz="4" w:space="0" w:color="auto"/>
              <w:right w:val="single" w:sz="4" w:space="0" w:color="auto"/>
            </w:tcBorders>
            <w:shd w:val="clear" w:color="auto" w:fill="auto"/>
            <w:noWrap/>
            <w:vAlign w:val="center"/>
            <w:hideMark/>
          </w:tcPr>
          <w:p w14:paraId="2F35FBB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4506848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2617223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60882C0F"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0A4A9D53" w14:textId="77777777" w:rsidTr="00110956">
        <w:trPr>
          <w:trHeight w:val="3870"/>
          <w:jc w:val="center"/>
        </w:trPr>
        <w:tc>
          <w:tcPr>
            <w:tcW w:w="500" w:type="dxa"/>
            <w:tcBorders>
              <w:top w:val="nil"/>
              <w:left w:val="nil"/>
              <w:bottom w:val="nil"/>
              <w:right w:val="nil"/>
            </w:tcBorders>
            <w:shd w:val="clear" w:color="auto" w:fill="auto"/>
            <w:noWrap/>
            <w:vAlign w:val="center"/>
            <w:hideMark/>
          </w:tcPr>
          <w:p w14:paraId="5898DC8C"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lastRenderedPageBreak/>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B51D7EC"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2.11.3</w:t>
            </w:r>
          </w:p>
        </w:tc>
        <w:tc>
          <w:tcPr>
            <w:tcW w:w="3030" w:type="dxa"/>
            <w:tcBorders>
              <w:top w:val="nil"/>
              <w:left w:val="nil"/>
              <w:bottom w:val="single" w:sz="4" w:space="0" w:color="auto"/>
              <w:right w:val="single" w:sz="4" w:space="0" w:color="auto"/>
            </w:tcBorders>
            <w:shd w:val="clear" w:color="auto" w:fill="auto"/>
            <w:vAlign w:val="center"/>
            <w:hideMark/>
          </w:tcPr>
          <w:p w14:paraId="0DD57C9D" w14:textId="77777777" w:rsidR="00110956" w:rsidRPr="00110956" w:rsidRDefault="00110956" w:rsidP="00110956">
            <w:pPr>
              <w:rPr>
                <w:rFonts w:ascii="Tahoma" w:hAnsi="Tahoma" w:cs="Tahoma"/>
                <w:sz w:val="12"/>
                <w:szCs w:val="12"/>
              </w:rPr>
            </w:pPr>
            <w:r w:rsidRPr="00110956">
              <w:rPr>
                <w:rFonts w:ascii="Tahoma" w:hAnsi="Tahoma" w:cs="Tahoma"/>
                <w:sz w:val="12"/>
                <w:szCs w:val="12"/>
              </w:rPr>
              <w:t xml:space="preserve">   транспортный налог</w:t>
            </w:r>
          </w:p>
        </w:tc>
        <w:tc>
          <w:tcPr>
            <w:tcW w:w="712" w:type="dxa"/>
            <w:tcBorders>
              <w:top w:val="nil"/>
              <w:left w:val="nil"/>
              <w:bottom w:val="single" w:sz="4" w:space="0" w:color="auto"/>
              <w:right w:val="single" w:sz="4" w:space="0" w:color="auto"/>
            </w:tcBorders>
            <w:shd w:val="clear" w:color="auto" w:fill="auto"/>
            <w:vAlign w:val="center"/>
            <w:hideMark/>
          </w:tcPr>
          <w:p w14:paraId="521A3A86"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5343F5F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186,39</w:t>
            </w:r>
          </w:p>
        </w:tc>
        <w:tc>
          <w:tcPr>
            <w:tcW w:w="1432" w:type="dxa"/>
            <w:tcBorders>
              <w:top w:val="nil"/>
              <w:left w:val="nil"/>
              <w:bottom w:val="single" w:sz="4" w:space="0" w:color="auto"/>
              <w:right w:val="single" w:sz="4" w:space="0" w:color="auto"/>
            </w:tcBorders>
            <w:shd w:val="clear" w:color="auto" w:fill="auto"/>
            <w:noWrap/>
            <w:vAlign w:val="center"/>
            <w:hideMark/>
          </w:tcPr>
          <w:p w14:paraId="713F723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224,42</w:t>
            </w:r>
          </w:p>
        </w:tc>
        <w:tc>
          <w:tcPr>
            <w:tcW w:w="1589" w:type="dxa"/>
            <w:tcBorders>
              <w:top w:val="nil"/>
              <w:left w:val="nil"/>
              <w:bottom w:val="single" w:sz="4" w:space="0" w:color="auto"/>
              <w:right w:val="single" w:sz="4" w:space="0" w:color="auto"/>
            </w:tcBorders>
            <w:shd w:val="clear" w:color="auto" w:fill="auto"/>
            <w:noWrap/>
            <w:vAlign w:val="center"/>
            <w:hideMark/>
          </w:tcPr>
          <w:p w14:paraId="2A0DD3B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190,93</w:t>
            </w:r>
          </w:p>
        </w:tc>
        <w:tc>
          <w:tcPr>
            <w:tcW w:w="1464" w:type="dxa"/>
            <w:tcBorders>
              <w:top w:val="nil"/>
              <w:left w:val="nil"/>
              <w:bottom w:val="single" w:sz="4" w:space="0" w:color="auto"/>
              <w:right w:val="single" w:sz="4" w:space="0" w:color="auto"/>
            </w:tcBorders>
            <w:shd w:val="clear" w:color="auto" w:fill="auto"/>
            <w:noWrap/>
            <w:vAlign w:val="center"/>
            <w:hideMark/>
          </w:tcPr>
          <w:p w14:paraId="6F7FF99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154,80</w:t>
            </w:r>
          </w:p>
        </w:tc>
        <w:tc>
          <w:tcPr>
            <w:tcW w:w="1589" w:type="dxa"/>
            <w:tcBorders>
              <w:top w:val="nil"/>
              <w:left w:val="nil"/>
              <w:bottom w:val="single" w:sz="4" w:space="0" w:color="auto"/>
              <w:right w:val="single" w:sz="4" w:space="0" w:color="auto"/>
            </w:tcBorders>
            <w:shd w:val="clear" w:color="auto" w:fill="auto"/>
            <w:noWrap/>
            <w:vAlign w:val="center"/>
            <w:hideMark/>
          </w:tcPr>
          <w:p w14:paraId="1B979F41"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224,42</w:t>
            </w:r>
          </w:p>
        </w:tc>
        <w:tc>
          <w:tcPr>
            <w:tcW w:w="1537" w:type="dxa"/>
            <w:tcBorders>
              <w:top w:val="nil"/>
              <w:left w:val="nil"/>
              <w:bottom w:val="single" w:sz="4" w:space="0" w:color="auto"/>
              <w:right w:val="single" w:sz="4" w:space="0" w:color="auto"/>
            </w:tcBorders>
            <w:shd w:val="clear" w:color="auto" w:fill="auto"/>
            <w:noWrap/>
            <w:vAlign w:val="center"/>
            <w:hideMark/>
          </w:tcPr>
          <w:p w14:paraId="22C5427A"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224,42</w:t>
            </w:r>
          </w:p>
        </w:tc>
        <w:tc>
          <w:tcPr>
            <w:tcW w:w="1432" w:type="dxa"/>
            <w:tcBorders>
              <w:top w:val="nil"/>
              <w:left w:val="nil"/>
              <w:bottom w:val="single" w:sz="4" w:space="0" w:color="auto"/>
              <w:right w:val="single" w:sz="4" w:space="0" w:color="auto"/>
            </w:tcBorders>
            <w:shd w:val="clear" w:color="auto" w:fill="auto"/>
            <w:noWrap/>
            <w:vAlign w:val="center"/>
            <w:hideMark/>
          </w:tcPr>
          <w:p w14:paraId="04940F3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112,21</w:t>
            </w:r>
          </w:p>
        </w:tc>
        <w:tc>
          <w:tcPr>
            <w:tcW w:w="1363" w:type="dxa"/>
            <w:tcBorders>
              <w:top w:val="nil"/>
              <w:left w:val="nil"/>
              <w:bottom w:val="single" w:sz="4" w:space="0" w:color="auto"/>
              <w:right w:val="single" w:sz="4" w:space="0" w:color="auto"/>
            </w:tcBorders>
            <w:shd w:val="clear" w:color="auto" w:fill="auto"/>
            <w:noWrap/>
            <w:vAlign w:val="center"/>
            <w:hideMark/>
          </w:tcPr>
          <w:p w14:paraId="3F17D8F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112,21</w:t>
            </w:r>
          </w:p>
        </w:tc>
        <w:tc>
          <w:tcPr>
            <w:tcW w:w="4203" w:type="dxa"/>
            <w:tcBorders>
              <w:top w:val="nil"/>
              <w:left w:val="nil"/>
              <w:bottom w:val="single" w:sz="4" w:space="0" w:color="auto"/>
              <w:right w:val="single" w:sz="4" w:space="0" w:color="auto"/>
            </w:tcBorders>
            <w:shd w:val="clear" w:color="auto" w:fill="auto"/>
            <w:vAlign w:val="center"/>
            <w:hideMark/>
          </w:tcPr>
          <w:p w14:paraId="10EA5EFC" w14:textId="77777777" w:rsidR="00110956" w:rsidRPr="00110956" w:rsidRDefault="00110956" w:rsidP="00110956">
            <w:pPr>
              <w:rPr>
                <w:rFonts w:ascii="Tahoma" w:hAnsi="Tahoma" w:cs="Tahoma"/>
                <w:sz w:val="12"/>
                <w:szCs w:val="12"/>
              </w:rPr>
            </w:pPr>
            <w:r w:rsidRPr="00110956">
              <w:rPr>
                <w:rFonts w:ascii="Tahoma" w:hAnsi="Tahoma" w:cs="Tahoma"/>
                <w:sz w:val="12"/>
                <w:szCs w:val="12"/>
              </w:rPr>
              <w:t>учтено в соответствии с расчетом по транспортному налогу за 2023 год в отношении транспортных средств используемых непосредственно на полигоне ТКО по регулируемому виду деятельности 224,41708т.р. за исключением транспортных средств которые не используются на полигоне (легковые автомобили) в доле отнесения на захоронение ТКО по факту 2023 года согласно расчету (224,424*(261448,555/261456,62=224,42)</w:t>
            </w:r>
          </w:p>
        </w:tc>
      </w:tr>
      <w:tr w:rsidR="00110956" w:rsidRPr="00110956" w14:paraId="54D9129D" w14:textId="77777777" w:rsidTr="00110956">
        <w:trPr>
          <w:trHeight w:val="2970"/>
          <w:jc w:val="center"/>
        </w:trPr>
        <w:tc>
          <w:tcPr>
            <w:tcW w:w="500" w:type="dxa"/>
            <w:tcBorders>
              <w:top w:val="nil"/>
              <w:left w:val="nil"/>
              <w:bottom w:val="nil"/>
              <w:right w:val="nil"/>
            </w:tcBorders>
            <w:shd w:val="clear" w:color="auto" w:fill="auto"/>
            <w:noWrap/>
            <w:vAlign w:val="bottom"/>
            <w:hideMark/>
          </w:tcPr>
          <w:p w14:paraId="6B824055"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EEAEC25"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2.12</w:t>
            </w:r>
          </w:p>
        </w:tc>
        <w:tc>
          <w:tcPr>
            <w:tcW w:w="3030" w:type="dxa"/>
            <w:tcBorders>
              <w:top w:val="nil"/>
              <w:left w:val="nil"/>
              <w:bottom w:val="single" w:sz="4" w:space="0" w:color="auto"/>
              <w:right w:val="single" w:sz="4" w:space="0" w:color="auto"/>
            </w:tcBorders>
            <w:shd w:val="clear" w:color="auto" w:fill="auto"/>
            <w:vAlign w:val="center"/>
            <w:hideMark/>
          </w:tcPr>
          <w:p w14:paraId="15723D9B"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Расходы на ГСМ (или/и расходы на аренду спецтехники)</w:t>
            </w:r>
          </w:p>
        </w:tc>
        <w:tc>
          <w:tcPr>
            <w:tcW w:w="712" w:type="dxa"/>
            <w:tcBorders>
              <w:top w:val="nil"/>
              <w:left w:val="nil"/>
              <w:bottom w:val="single" w:sz="4" w:space="0" w:color="auto"/>
              <w:right w:val="single" w:sz="4" w:space="0" w:color="auto"/>
            </w:tcBorders>
            <w:shd w:val="clear" w:color="auto" w:fill="auto"/>
            <w:vAlign w:val="center"/>
            <w:hideMark/>
          </w:tcPr>
          <w:p w14:paraId="5AB22804"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FB610F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27 825,04</w:t>
            </w:r>
          </w:p>
        </w:tc>
        <w:tc>
          <w:tcPr>
            <w:tcW w:w="1432" w:type="dxa"/>
            <w:tcBorders>
              <w:top w:val="nil"/>
              <w:left w:val="nil"/>
              <w:bottom w:val="single" w:sz="4" w:space="0" w:color="auto"/>
              <w:right w:val="single" w:sz="4" w:space="0" w:color="auto"/>
            </w:tcBorders>
            <w:shd w:val="clear" w:color="auto" w:fill="auto"/>
            <w:noWrap/>
            <w:vAlign w:val="center"/>
            <w:hideMark/>
          </w:tcPr>
          <w:p w14:paraId="06B4F88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21 916,49</w:t>
            </w:r>
          </w:p>
        </w:tc>
        <w:tc>
          <w:tcPr>
            <w:tcW w:w="1589" w:type="dxa"/>
            <w:tcBorders>
              <w:top w:val="nil"/>
              <w:left w:val="nil"/>
              <w:bottom w:val="single" w:sz="4" w:space="0" w:color="auto"/>
              <w:right w:val="single" w:sz="4" w:space="0" w:color="auto"/>
            </w:tcBorders>
            <w:shd w:val="clear" w:color="auto" w:fill="auto"/>
            <w:noWrap/>
            <w:vAlign w:val="center"/>
            <w:hideMark/>
          </w:tcPr>
          <w:p w14:paraId="67AFC43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29 304,16</w:t>
            </w:r>
          </w:p>
        </w:tc>
        <w:tc>
          <w:tcPr>
            <w:tcW w:w="1464" w:type="dxa"/>
            <w:tcBorders>
              <w:top w:val="nil"/>
              <w:left w:val="nil"/>
              <w:bottom w:val="single" w:sz="4" w:space="0" w:color="auto"/>
              <w:right w:val="single" w:sz="4" w:space="0" w:color="auto"/>
            </w:tcBorders>
            <w:shd w:val="clear" w:color="auto" w:fill="auto"/>
            <w:noWrap/>
            <w:vAlign w:val="center"/>
            <w:hideMark/>
          </w:tcPr>
          <w:p w14:paraId="5D08268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12 345,29</w:t>
            </w:r>
          </w:p>
        </w:tc>
        <w:tc>
          <w:tcPr>
            <w:tcW w:w="1589" w:type="dxa"/>
            <w:tcBorders>
              <w:top w:val="nil"/>
              <w:left w:val="nil"/>
              <w:bottom w:val="single" w:sz="4" w:space="0" w:color="auto"/>
              <w:right w:val="single" w:sz="4" w:space="0" w:color="auto"/>
            </w:tcBorders>
            <w:shd w:val="clear" w:color="auto" w:fill="auto"/>
            <w:noWrap/>
            <w:vAlign w:val="center"/>
            <w:hideMark/>
          </w:tcPr>
          <w:p w14:paraId="1CBB2F76"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31 796,95</w:t>
            </w:r>
          </w:p>
        </w:tc>
        <w:tc>
          <w:tcPr>
            <w:tcW w:w="1537" w:type="dxa"/>
            <w:tcBorders>
              <w:top w:val="nil"/>
              <w:left w:val="nil"/>
              <w:bottom w:val="single" w:sz="4" w:space="0" w:color="auto"/>
              <w:right w:val="single" w:sz="4" w:space="0" w:color="auto"/>
            </w:tcBorders>
            <w:shd w:val="clear" w:color="auto" w:fill="auto"/>
            <w:noWrap/>
            <w:vAlign w:val="center"/>
            <w:hideMark/>
          </w:tcPr>
          <w:p w14:paraId="5418859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32 285,20</w:t>
            </w:r>
          </w:p>
        </w:tc>
        <w:tc>
          <w:tcPr>
            <w:tcW w:w="1432" w:type="dxa"/>
            <w:tcBorders>
              <w:top w:val="nil"/>
              <w:left w:val="nil"/>
              <w:bottom w:val="single" w:sz="4" w:space="0" w:color="auto"/>
              <w:right w:val="single" w:sz="4" w:space="0" w:color="auto"/>
            </w:tcBorders>
            <w:shd w:val="clear" w:color="auto" w:fill="auto"/>
            <w:noWrap/>
            <w:vAlign w:val="center"/>
            <w:hideMark/>
          </w:tcPr>
          <w:p w14:paraId="4BCA469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16 142,60</w:t>
            </w:r>
          </w:p>
        </w:tc>
        <w:tc>
          <w:tcPr>
            <w:tcW w:w="1363" w:type="dxa"/>
            <w:tcBorders>
              <w:top w:val="nil"/>
              <w:left w:val="nil"/>
              <w:bottom w:val="single" w:sz="4" w:space="0" w:color="auto"/>
              <w:right w:val="single" w:sz="4" w:space="0" w:color="auto"/>
            </w:tcBorders>
            <w:shd w:val="clear" w:color="auto" w:fill="auto"/>
            <w:noWrap/>
            <w:vAlign w:val="center"/>
            <w:hideMark/>
          </w:tcPr>
          <w:p w14:paraId="2A02693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16 142,60</w:t>
            </w:r>
          </w:p>
        </w:tc>
        <w:tc>
          <w:tcPr>
            <w:tcW w:w="4203" w:type="dxa"/>
            <w:tcBorders>
              <w:top w:val="nil"/>
              <w:left w:val="nil"/>
              <w:bottom w:val="single" w:sz="4" w:space="0" w:color="auto"/>
              <w:right w:val="single" w:sz="4" w:space="0" w:color="auto"/>
            </w:tcBorders>
            <w:shd w:val="clear" w:color="auto" w:fill="auto"/>
            <w:vAlign w:val="center"/>
            <w:hideMark/>
          </w:tcPr>
          <w:p w14:paraId="398C4252"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исходя из уровня операционных расходов 2024 года (ОРi-1) с применением коэффициента индексации на 2025 год, рассчитанного в соответствии с Методическими указаниями (с учетом ИПЦ Минэкономразвития РФ  на 2025 год 105,8%, индекса эффективности операционных расходов 1%), а также с учетом отношения объемов ТКО (год i к году i-1)</w:t>
            </w:r>
          </w:p>
        </w:tc>
      </w:tr>
      <w:tr w:rsidR="00110956" w:rsidRPr="00110956" w14:paraId="708E7BFF"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26ABEE2C" w14:textId="77777777" w:rsidR="00110956" w:rsidRPr="00110956" w:rsidRDefault="00110956" w:rsidP="00110956">
            <w:pPr>
              <w:rPr>
                <w:rFonts w:ascii="Tahoma" w:hAnsi="Tahoma" w:cs="Tahoma"/>
                <w:sz w:val="12"/>
                <w:szCs w:val="12"/>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CDCDF5C"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2.13</w:t>
            </w:r>
          </w:p>
        </w:tc>
        <w:tc>
          <w:tcPr>
            <w:tcW w:w="3030" w:type="dxa"/>
            <w:tcBorders>
              <w:top w:val="nil"/>
              <w:left w:val="nil"/>
              <w:bottom w:val="single" w:sz="4" w:space="0" w:color="auto"/>
              <w:right w:val="single" w:sz="4" w:space="0" w:color="auto"/>
            </w:tcBorders>
            <w:shd w:val="clear" w:color="auto" w:fill="auto"/>
            <w:vAlign w:val="center"/>
            <w:hideMark/>
          </w:tcPr>
          <w:p w14:paraId="307189F0" w14:textId="77777777" w:rsidR="00110956" w:rsidRPr="00110956" w:rsidRDefault="00110956" w:rsidP="00110956">
            <w:pPr>
              <w:ind w:firstLineChars="100" w:firstLine="120"/>
              <w:rPr>
                <w:rFonts w:ascii="Tahoma" w:hAnsi="Tahoma" w:cs="Tahoma"/>
                <w:b/>
                <w:bCs/>
                <w:sz w:val="12"/>
                <w:szCs w:val="12"/>
              </w:rPr>
            </w:pPr>
            <w:r w:rsidRPr="00110956">
              <w:rPr>
                <w:rFonts w:ascii="Tahoma" w:hAnsi="Tahoma" w:cs="Tahoma"/>
                <w:b/>
                <w:bCs/>
                <w:sz w:val="12"/>
                <w:szCs w:val="12"/>
              </w:rPr>
              <w:t>Прочие косвенные расходы</w:t>
            </w:r>
          </w:p>
        </w:tc>
        <w:tc>
          <w:tcPr>
            <w:tcW w:w="712" w:type="dxa"/>
            <w:tcBorders>
              <w:top w:val="nil"/>
              <w:left w:val="nil"/>
              <w:bottom w:val="single" w:sz="4" w:space="0" w:color="auto"/>
              <w:right w:val="single" w:sz="4" w:space="0" w:color="auto"/>
            </w:tcBorders>
            <w:shd w:val="clear" w:color="auto" w:fill="auto"/>
            <w:vAlign w:val="center"/>
            <w:hideMark/>
          </w:tcPr>
          <w:p w14:paraId="0EC59AE6"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DD433C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4 897,11</w:t>
            </w:r>
          </w:p>
        </w:tc>
        <w:tc>
          <w:tcPr>
            <w:tcW w:w="1432" w:type="dxa"/>
            <w:tcBorders>
              <w:top w:val="nil"/>
              <w:left w:val="nil"/>
              <w:bottom w:val="single" w:sz="4" w:space="0" w:color="auto"/>
              <w:right w:val="single" w:sz="4" w:space="0" w:color="auto"/>
            </w:tcBorders>
            <w:shd w:val="clear" w:color="auto" w:fill="auto"/>
            <w:noWrap/>
            <w:vAlign w:val="center"/>
            <w:hideMark/>
          </w:tcPr>
          <w:p w14:paraId="60D4664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9 225,62</w:t>
            </w:r>
          </w:p>
        </w:tc>
        <w:tc>
          <w:tcPr>
            <w:tcW w:w="1589" w:type="dxa"/>
            <w:tcBorders>
              <w:top w:val="nil"/>
              <w:left w:val="nil"/>
              <w:bottom w:val="single" w:sz="4" w:space="0" w:color="auto"/>
              <w:right w:val="single" w:sz="4" w:space="0" w:color="auto"/>
            </w:tcBorders>
            <w:shd w:val="clear" w:color="auto" w:fill="auto"/>
            <w:noWrap/>
            <w:vAlign w:val="center"/>
            <w:hideMark/>
          </w:tcPr>
          <w:p w14:paraId="4F63FEE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5 620,51</w:t>
            </w:r>
          </w:p>
        </w:tc>
        <w:tc>
          <w:tcPr>
            <w:tcW w:w="1464" w:type="dxa"/>
            <w:tcBorders>
              <w:top w:val="nil"/>
              <w:left w:val="nil"/>
              <w:bottom w:val="single" w:sz="4" w:space="0" w:color="auto"/>
              <w:right w:val="single" w:sz="4" w:space="0" w:color="auto"/>
            </w:tcBorders>
            <w:shd w:val="clear" w:color="auto" w:fill="auto"/>
            <w:noWrap/>
            <w:vAlign w:val="center"/>
            <w:hideMark/>
          </w:tcPr>
          <w:p w14:paraId="4A374A6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5 533,47</w:t>
            </w:r>
          </w:p>
        </w:tc>
        <w:tc>
          <w:tcPr>
            <w:tcW w:w="1589" w:type="dxa"/>
            <w:tcBorders>
              <w:top w:val="nil"/>
              <w:left w:val="nil"/>
              <w:bottom w:val="single" w:sz="4" w:space="0" w:color="auto"/>
              <w:right w:val="single" w:sz="4" w:space="0" w:color="auto"/>
            </w:tcBorders>
            <w:shd w:val="clear" w:color="auto" w:fill="auto"/>
            <w:noWrap/>
            <w:vAlign w:val="center"/>
            <w:hideMark/>
          </w:tcPr>
          <w:p w14:paraId="462DFA67"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7 567,66</w:t>
            </w:r>
          </w:p>
        </w:tc>
        <w:tc>
          <w:tcPr>
            <w:tcW w:w="1537" w:type="dxa"/>
            <w:tcBorders>
              <w:top w:val="nil"/>
              <w:left w:val="nil"/>
              <w:bottom w:val="single" w:sz="4" w:space="0" w:color="auto"/>
              <w:right w:val="single" w:sz="4" w:space="0" w:color="auto"/>
            </w:tcBorders>
            <w:shd w:val="clear" w:color="auto" w:fill="auto"/>
            <w:noWrap/>
            <w:vAlign w:val="center"/>
            <w:hideMark/>
          </w:tcPr>
          <w:p w14:paraId="6CEC28F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7 576,92</w:t>
            </w:r>
          </w:p>
        </w:tc>
        <w:tc>
          <w:tcPr>
            <w:tcW w:w="1432" w:type="dxa"/>
            <w:tcBorders>
              <w:top w:val="nil"/>
              <w:left w:val="nil"/>
              <w:bottom w:val="single" w:sz="4" w:space="0" w:color="auto"/>
              <w:right w:val="single" w:sz="4" w:space="0" w:color="auto"/>
            </w:tcBorders>
            <w:shd w:val="clear" w:color="auto" w:fill="auto"/>
            <w:noWrap/>
            <w:vAlign w:val="center"/>
            <w:hideMark/>
          </w:tcPr>
          <w:p w14:paraId="3AEC8CF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3 788,46</w:t>
            </w:r>
          </w:p>
        </w:tc>
        <w:tc>
          <w:tcPr>
            <w:tcW w:w="1363" w:type="dxa"/>
            <w:tcBorders>
              <w:top w:val="nil"/>
              <w:left w:val="nil"/>
              <w:bottom w:val="single" w:sz="4" w:space="0" w:color="auto"/>
              <w:right w:val="single" w:sz="4" w:space="0" w:color="auto"/>
            </w:tcBorders>
            <w:shd w:val="clear" w:color="auto" w:fill="auto"/>
            <w:noWrap/>
            <w:vAlign w:val="center"/>
            <w:hideMark/>
          </w:tcPr>
          <w:p w14:paraId="1FE95FC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3 788,46</w:t>
            </w:r>
          </w:p>
        </w:tc>
        <w:tc>
          <w:tcPr>
            <w:tcW w:w="4203" w:type="dxa"/>
            <w:tcBorders>
              <w:top w:val="nil"/>
              <w:left w:val="nil"/>
              <w:bottom w:val="single" w:sz="4" w:space="0" w:color="auto"/>
              <w:right w:val="single" w:sz="4" w:space="0" w:color="auto"/>
            </w:tcBorders>
            <w:shd w:val="clear" w:color="auto" w:fill="auto"/>
            <w:vAlign w:val="center"/>
            <w:hideMark/>
          </w:tcPr>
          <w:p w14:paraId="570B88DD" w14:textId="77777777" w:rsidR="00110956" w:rsidRPr="00110956" w:rsidRDefault="00110956" w:rsidP="00110956">
            <w:pPr>
              <w:rPr>
                <w:rFonts w:ascii="Tahoma" w:hAnsi="Tahoma" w:cs="Tahoma"/>
                <w:b/>
                <w:bCs/>
                <w:color w:val="00B050"/>
                <w:sz w:val="12"/>
                <w:szCs w:val="12"/>
              </w:rPr>
            </w:pPr>
            <w:r w:rsidRPr="00110956">
              <w:rPr>
                <w:rFonts w:ascii="Tahoma" w:hAnsi="Tahoma" w:cs="Tahoma"/>
                <w:b/>
                <w:bCs/>
                <w:color w:val="00B050"/>
                <w:sz w:val="12"/>
                <w:szCs w:val="12"/>
              </w:rPr>
              <w:t> </w:t>
            </w:r>
          </w:p>
        </w:tc>
      </w:tr>
      <w:tr w:rsidR="00110956" w:rsidRPr="00110956" w14:paraId="0FD8C391" w14:textId="77777777" w:rsidTr="00110956">
        <w:trPr>
          <w:trHeight w:val="2430"/>
          <w:jc w:val="center"/>
        </w:trPr>
        <w:tc>
          <w:tcPr>
            <w:tcW w:w="500" w:type="dxa"/>
            <w:tcBorders>
              <w:top w:val="nil"/>
              <w:left w:val="nil"/>
              <w:bottom w:val="nil"/>
              <w:right w:val="nil"/>
            </w:tcBorders>
            <w:shd w:val="clear" w:color="auto" w:fill="auto"/>
            <w:noWrap/>
            <w:vAlign w:val="center"/>
            <w:hideMark/>
          </w:tcPr>
          <w:p w14:paraId="2537CD31"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lastRenderedPageBreak/>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8C78579"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2.13.1</w:t>
            </w:r>
          </w:p>
        </w:tc>
        <w:tc>
          <w:tcPr>
            <w:tcW w:w="3030" w:type="dxa"/>
            <w:tcBorders>
              <w:top w:val="nil"/>
              <w:left w:val="nil"/>
              <w:bottom w:val="single" w:sz="4" w:space="0" w:color="auto"/>
              <w:right w:val="single" w:sz="4" w:space="0" w:color="auto"/>
            </w:tcBorders>
            <w:shd w:val="clear" w:color="auto" w:fill="auto"/>
            <w:vAlign w:val="center"/>
            <w:hideMark/>
          </w:tcPr>
          <w:p w14:paraId="49586765"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плата за негативное воздействие на окружающую среду</w:t>
            </w:r>
          </w:p>
        </w:tc>
        <w:tc>
          <w:tcPr>
            <w:tcW w:w="712" w:type="dxa"/>
            <w:tcBorders>
              <w:top w:val="nil"/>
              <w:left w:val="nil"/>
              <w:bottom w:val="single" w:sz="4" w:space="0" w:color="auto"/>
              <w:right w:val="single" w:sz="4" w:space="0" w:color="auto"/>
            </w:tcBorders>
            <w:shd w:val="clear" w:color="auto" w:fill="auto"/>
            <w:vAlign w:val="center"/>
            <w:hideMark/>
          </w:tcPr>
          <w:p w14:paraId="5F8371D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50B44C3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4 369,76</w:t>
            </w:r>
          </w:p>
        </w:tc>
        <w:tc>
          <w:tcPr>
            <w:tcW w:w="1432" w:type="dxa"/>
            <w:tcBorders>
              <w:top w:val="nil"/>
              <w:left w:val="nil"/>
              <w:bottom w:val="single" w:sz="4" w:space="0" w:color="auto"/>
              <w:right w:val="single" w:sz="4" w:space="0" w:color="auto"/>
            </w:tcBorders>
            <w:shd w:val="clear" w:color="auto" w:fill="auto"/>
            <w:noWrap/>
            <w:vAlign w:val="center"/>
            <w:hideMark/>
          </w:tcPr>
          <w:p w14:paraId="2FDD539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6 965,04</w:t>
            </w:r>
          </w:p>
        </w:tc>
        <w:tc>
          <w:tcPr>
            <w:tcW w:w="1589" w:type="dxa"/>
            <w:tcBorders>
              <w:top w:val="nil"/>
              <w:left w:val="nil"/>
              <w:bottom w:val="single" w:sz="4" w:space="0" w:color="auto"/>
              <w:right w:val="single" w:sz="4" w:space="0" w:color="auto"/>
            </w:tcBorders>
            <w:shd w:val="clear" w:color="auto" w:fill="auto"/>
            <w:noWrap/>
            <w:vAlign w:val="center"/>
            <w:hideMark/>
          </w:tcPr>
          <w:p w14:paraId="58DBBD3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5 065,13</w:t>
            </w:r>
          </w:p>
        </w:tc>
        <w:tc>
          <w:tcPr>
            <w:tcW w:w="1464" w:type="dxa"/>
            <w:tcBorders>
              <w:top w:val="nil"/>
              <w:left w:val="nil"/>
              <w:bottom w:val="single" w:sz="4" w:space="0" w:color="auto"/>
              <w:right w:val="single" w:sz="4" w:space="0" w:color="auto"/>
            </w:tcBorders>
            <w:shd w:val="clear" w:color="auto" w:fill="auto"/>
            <w:noWrap/>
            <w:vAlign w:val="center"/>
            <w:hideMark/>
          </w:tcPr>
          <w:p w14:paraId="00F7A5A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5 299,49</w:t>
            </w:r>
          </w:p>
        </w:tc>
        <w:tc>
          <w:tcPr>
            <w:tcW w:w="1589" w:type="dxa"/>
            <w:tcBorders>
              <w:top w:val="nil"/>
              <w:left w:val="nil"/>
              <w:bottom w:val="single" w:sz="4" w:space="0" w:color="auto"/>
              <w:right w:val="single" w:sz="4" w:space="0" w:color="auto"/>
            </w:tcBorders>
            <w:shd w:val="clear" w:color="auto" w:fill="auto"/>
            <w:noWrap/>
            <w:vAlign w:val="center"/>
            <w:hideMark/>
          </w:tcPr>
          <w:p w14:paraId="379ABF00"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6 965,04</w:t>
            </w:r>
          </w:p>
        </w:tc>
        <w:tc>
          <w:tcPr>
            <w:tcW w:w="1537" w:type="dxa"/>
            <w:tcBorders>
              <w:top w:val="nil"/>
              <w:left w:val="nil"/>
              <w:bottom w:val="single" w:sz="4" w:space="0" w:color="auto"/>
              <w:right w:val="single" w:sz="4" w:space="0" w:color="auto"/>
            </w:tcBorders>
            <w:shd w:val="clear" w:color="auto" w:fill="auto"/>
            <w:noWrap/>
            <w:vAlign w:val="center"/>
            <w:hideMark/>
          </w:tcPr>
          <w:p w14:paraId="469E39D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6 965,03</w:t>
            </w:r>
          </w:p>
        </w:tc>
        <w:tc>
          <w:tcPr>
            <w:tcW w:w="1432" w:type="dxa"/>
            <w:tcBorders>
              <w:top w:val="nil"/>
              <w:left w:val="nil"/>
              <w:bottom w:val="single" w:sz="4" w:space="0" w:color="auto"/>
              <w:right w:val="single" w:sz="4" w:space="0" w:color="auto"/>
            </w:tcBorders>
            <w:shd w:val="clear" w:color="auto" w:fill="auto"/>
            <w:noWrap/>
            <w:vAlign w:val="center"/>
            <w:hideMark/>
          </w:tcPr>
          <w:p w14:paraId="3F1DE66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3 482,52</w:t>
            </w:r>
          </w:p>
        </w:tc>
        <w:tc>
          <w:tcPr>
            <w:tcW w:w="1363" w:type="dxa"/>
            <w:tcBorders>
              <w:top w:val="nil"/>
              <w:left w:val="nil"/>
              <w:bottom w:val="single" w:sz="4" w:space="0" w:color="auto"/>
              <w:right w:val="single" w:sz="4" w:space="0" w:color="auto"/>
            </w:tcBorders>
            <w:shd w:val="clear" w:color="auto" w:fill="auto"/>
            <w:noWrap/>
            <w:vAlign w:val="center"/>
            <w:hideMark/>
          </w:tcPr>
          <w:p w14:paraId="791D4D4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3 482,52</w:t>
            </w:r>
          </w:p>
        </w:tc>
        <w:tc>
          <w:tcPr>
            <w:tcW w:w="4203" w:type="dxa"/>
            <w:tcBorders>
              <w:top w:val="nil"/>
              <w:left w:val="nil"/>
              <w:bottom w:val="single" w:sz="4" w:space="0" w:color="auto"/>
              <w:right w:val="single" w:sz="4" w:space="0" w:color="auto"/>
            </w:tcBorders>
            <w:shd w:val="clear" w:color="auto" w:fill="auto"/>
            <w:vAlign w:val="center"/>
            <w:hideMark/>
          </w:tcPr>
          <w:p w14:paraId="742A24F5" w14:textId="77777777" w:rsidR="00110956" w:rsidRPr="00110956" w:rsidRDefault="00110956" w:rsidP="00110956">
            <w:pPr>
              <w:rPr>
                <w:rFonts w:ascii="Tahoma" w:hAnsi="Tahoma" w:cs="Tahoma"/>
                <w:sz w:val="12"/>
                <w:szCs w:val="12"/>
              </w:rPr>
            </w:pPr>
            <w:r w:rsidRPr="00110956">
              <w:rPr>
                <w:rFonts w:ascii="Tahoma" w:hAnsi="Tahoma" w:cs="Tahoma"/>
                <w:sz w:val="12"/>
                <w:szCs w:val="12"/>
              </w:rPr>
              <w:t>учтено на уровне фактических расходов 2023 года в соответствии с декларацией по НВОС в доле отнесения на регулируемый вид деятельности</w:t>
            </w:r>
          </w:p>
        </w:tc>
      </w:tr>
      <w:tr w:rsidR="00110956" w:rsidRPr="00110956" w14:paraId="778F92A0" w14:textId="77777777" w:rsidTr="00110956">
        <w:trPr>
          <w:trHeight w:val="3015"/>
          <w:jc w:val="center"/>
        </w:trPr>
        <w:tc>
          <w:tcPr>
            <w:tcW w:w="500" w:type="dxa"/>
            <w:tcBorders>
              <w:top w:val="nil"/>
              <w:left w:val="nil"/>
              <w:bottom w:val="nil"/>
              <w:right w:val="nil"/>
            </w:tcBorders>
            <w:shd w:val="clear" w:color="auto" w:fill="auto"/>
            <w:noWrap/>
            <w:vAlign w:val="bottom"/>
            <w:hideMark/>
          </w:tcPr>
          <w:p w14:paraId="09D34F32" w14:textId="77777777" w:rsidR="00110956" w:rsidRPr="00110956" w:rsidRDefault="00110956" w:rsidP="00110956">
            <w:pPr>
              <w:rPr>
                <w:rFonts w:ascii="Calibri" w:hAnsi="Calibri" w:cs="Calibri"/>
                <w:b/>
                <w:bCs/>
                <w:sz w:val="12"/>
                <w:szCs w:val="12"/>
              </w:rPr>
            </w:pPr>
            <w:r w:rsidRPr="00110956">
              <w:rPr>
                <w:rFonts w:ascii="Calibri" w:hAnsi="Calibri" w:cs="Calibri"/>
                <w:b/>
                <w:bCs/>
                <w:sz w:val="12"/>
                <w:szCs w:val="12"/>
              </w:rPr>
              <w:t>ОР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A91E984"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2.13.2</w:t>
            </w:r>
          </w:p>
        </w:tc>
        <w:tc>
          <w:tcPr>
            <w:tcW w:w="3030" w:type="dxa"/>
            <w:tcBorders>
              <w:top w:val="nil"/>
              <w:left w:val="nil"/>
              <w:bottom w:val="single" w:sz="4" w:space="0" w:color="auto"/>
              <w:right w:val="single" w:sz="4" w:space="0" w:color="auto"/>
            </w:tcBorders>
            <w:shd w:val="clear" w:color="auto" w:fill="auto"/>
            <w:vAlign w:val="center"/>
            <w:hideMark/>
          </w:tcPr>
          <w:p w14:paraId="1AB810D9"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226B0889"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F332FF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527,35</w:t>
            </w:r>
          </w:p>
        </w:tc>
        <w:tc>
          <w:tcPr>
            <w:tcW w:w="1432" w:type="dxa"/>
            <w:tcBorders>
              <w:top w:val="nil"/>
              <w:left w:val="nil"/>
              <w:bottom w:val="single" w:sz="4" w:space="0" w:color="auto"/>
              <w:right w:val="single" w:sz="4" w:space="0" w:color="auto"/>
            </w:tcBorders>
            <w:shd w:val="clear" w:color="auto" w:fill="auto"/>
            <w:noWrap/>
            <w:vAlign w:val="center"/>
            <w:hideMark/>
          </w:tcPr>
          <w:p w14:paraId="69C4A39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2 260,58</w:t>
            </w:r>
          </w:p>
        </w:tc>
        <w:tc>
          <w:tcPr>
            <w:tcW w:w="1589" w:type="dxa"/>
            <w:tcBorders>
              <w:top w:val="nil"/>
              <w:left w:val="nil"/>
              <w:bottom w:val="single" w:sz="4" w:space="0" w:color="auto"/>
              <w:right w:val="single" w:sz="4" w:space="0" w:color="auto"/>
            </w:tcBorders>
            <w:shd w:val="clear" w:color="auto" w:fill="auto"/>
            <w:noWrap/>
            <w:vAlign w:val="center"/>
            <w:hideMark/>
          </w:tcPr>
          <w:p w14:paraId="37C40DC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555,38</w:t>
            </w:r>
          </w:p>
        </w:tc>
        <w:tc>
          <w:tcPr>
            <w:tcW w:w="1464" w:type="dxa"/>
            <w:tcBorders>
              <w:top w:val="nil"/>
              <w:left w:val="nil"/>
              <w:bottom w:val="single" w:sz="4" w:space="0" w:color="auto"/>
              <w:right w:val="single" w:sz="4" w:space="0" w:color="auto"/>
            </w:tcBorders>
            <w:shd w:val="clear" w:color="auto" w:fill="auto"/>
            <w:noWrap/>
            <w:vAlign w:val="center"/>
            <w:hideMark/>
          </w:tcPr>
          <w:p w14:paraId="7750664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233,98</w:t>
            </w:r>
          </w:p>
        </w:tc>
        <w:tc>
          <w:tcPr>
            <w:tcW w:w="1589" w:type="dxa"/>
            <w:tcBorders>
              <w:top w:val="nil"/>
              <w:left w:val="nil"/>
              <w:bottom w:val="single" w:sz="4" w:space="0" w:color="auto"/>
              <w:right w:val="single" w:sz="4" w:space="0" w:color="auto"/>
            </w:tcBorders>
            <w:shd w:val="clear" w:color="auto" w:fill="auto"/>
            <w:noWrap/>
            <w:vAlign w:val="center"/>
            <w:hideMark/>
          </w:tcPr>
          <w:p w14:paraId="627172DC"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602,63</w:t>
            </w:r>
          </w:p>
        </w:tc>
        <w:tc>
          <w:tcPr>
            <w:tcW w:w="1537" w:type="dxa"/>
            <w:tcBorders>
              <w:top w:val="nil"/>
              <w:left w:val="nil"/>
              <w:bottom w:val="single" w:sz="4" w:space="0" w:color="auto"/>
              <w:right w:val="single" w:sz="4" w:space="0" w:color="auto"/>
            </w:tcBorders>
            <w:shd w:val="clear" w:color="auto" w:fill="auto"/>
            <w:noWrap/>
            <w:vAlign w:val="center"/>
            <w:hideMark/>
          </w:tcPr>
          <w:p w14:paraId="3550488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611,88</w:t>
            </w:r>
          </w:p>
        </w:tc>
        <w:tc>
          <w:tcPr>
            <w:tcW w:w="1432" w:type="dxa"/>
            <w:tcBorders>
              <w:top w:val="nil"/>
              <w:left w:val="nil"/>
              <w:bottom w:val="single" w:sz="4" w:space="0" w:color="auto"/>
              <w:right w:val="single" w:sz="4" w:space="0" w:color="auto"/>
            </w:tcBorders>
            <w:shd w:val="clear" w:color="auto" w:fill="auto"/>
            <w:noWrap/>
            <w:vAlign w:val="center"/>
            <w:hideMark/>
          </w:tcPr>
          <w:p w14:paraId="63FA238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305,94</w:t>
            </w:r>
          </w:p>
        </w:tc>
        <w:tc>
          <w:tcPr>
            <w:tcW w:w="1363" w:type="dxa"/>
            <w:tcBorders>
              <w:top w:val="nil"/>
              <w:left w:val="nil"/>
              <w:bottom w:val="single" w:sz="4" w:space="0" w:color="auto"/>
              <w:right w:val="single" w:sz="4" w:space="0" w:color="auto"/>
            </w:tcBorders>
            <w:shd w:val="clear" w:color="auto" w:fill="auto"/>
            <w:noWrap/>
            <w:vAlign w:val="center"/>
            <w:hideMark/>
          </w:tcPr>
          <w:p w14:paraId="0E31C16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305,94</w:t>
            </w:r>
          </w:p>
        </w:tc>
        <w:tc>
          <w:tcPr>
            <w:tcW w:w="4203" w:type="dxa"/>
            <w:tcBorders>
              <w:top w:val="nil"/>
              <w:left w:val="nil"/>
              <w:bottom w:val="single" w:sz="4" w:space="0" w:color="auto"/>
              <w:right w:val="single" w:sz="4" w:space="0" w:color="auto"/>
            </w:tcBorders>
            <w:shd w:val="clear" w:color="auto" w:fill="auto"/>
            <w:vAlign w:val="center"/>
            <w:hideMark/>
          </w:tcPr>
          <w:p w14:paraId="25D500E2"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исходя из уровня операционных расходов 2024 года (ОРi-1) с применением коэффициента индексации на 2025 год, рассчитанного в соответствии с Методическими указаниями (с учетом ИПЦ Минэкономразвития РФ  на 2025 год 105,8%, индекса эффективности операционных расходов 1%), а также с учетом отношения объемов ТКО (год i к году i-1)</w:t>
            </w:r>
          </w:p>
        </w:tc>
      </w:tr>
      <w:tr w:rsidR="00110956" w:rsidRPr="00110956" w14:paraId="129D248C"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59F8EAA0" w14:textId="77777777" w:rsidR="00110956" w:rsidRPr="00110956" w:rsidRDefault="00110956" w:rsidP="00110956">
            <w:pPr>
              <w:rPr>
                <w:rFonts w:ascii="Tahoma" w:hAnsi="Tahoma" w:cs="Tahoma"/>
                <w:sz w:val="12"/>
                <w:szCs w:val="12"/>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D4DE88C"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3</w:t>
            </w:r>
          </w:p>
        </w:tc>
        <w:tc>
          <w:tcPr>
            <w:tcW w:w="3030" w:type="dxa"/>
            <w:tcBorders>
              <w:top w:val="nil"/>
              <w:left w:val="nil"/>
              <w:bottom w:val="single" w:sz="4" w:space="0" w:color="auto"/>
              <w:right w:val="single" w:sz="4" w:space="0" w:color="auto"/>
            </w:tcBorders>
            <w:shd w:val="clear" w:color="auto" w:fill="auto"/>
            <w:vAlign w:val="center"/>
            <w:hideMark/>
          </w:tcPr>
          <w:p w14:paraId="70DF1654"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Валовая прибыль</w:t>
            </w:r>
          </w:p>
        </w:tc>
        <w:tc>
          <w:tcPr>
            <w:tcW w:w="712" w:type="dxa"/>
            <w:tcBorders>
              <w:top w:val="nil"/>
              <w:left w:val="nil"/>
              <w:bottom w:val="single" w:sz="4" w:space="0" w:color="auto"/>
              <w:right w:val="single" w:sz="4" w:space="0" w:color="auto"/>
            </w:tcBorders>
            <w:shd w:val="clear" w:color="auto" w:fill="auto"/>
            <w:vAlign w:val="center"/>
            <w:hideMark/>
          </w:tcPr>
          <w:p w14:paraId="39687BB1"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85E13C8"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152 039,63</w:t>
            </w:r>
          </w:p>
        </w:tc>
        <w:tc>
          <w:tcPr>
            <w:tcW w:w="1432" w:type="dxa"/>
            <w:tcBorders>
              <w:top w:val="nil"/>
              <w:left w:val="nil"/>
              <w:bottom w:val="single" w:sz="4" w:space="0" w:color="auto"/>
              <w:right w:val="single" w:sz="4" w:space="0" w:color="auto"/>
            </w:tcBorders>
            <w:shd w:val="clear" w:color="auto" w:fill="auto"/>
            <w:noWrap/>
            <w:vAlign w:val="center"/>
            <w:hideMark/>
          </w:tcPr>
          <w:p w14:paraId="4C29E1B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147 525,72</w:t>
            </w:r>
          </w:p>
        </w:tc>
        <w:tc>
          <w:tcPr>
            <w:tcW w:w="1589" w:type="dxa"/>
            <w:tcBorders>
              <w:top w:val="nil"/>
              <w:left w:val="nil"/>
              <w:bottom w:val="single" w:sz="4" w:space="0" w:color="auto"/>
              <w:right w:val="single" w:sz="4" w:space="0" w:color="auto"/>
            </w:tcBorders>
            <w:shd w:val="clear" w:color="auto" w:fill="auto"/>
            <w:noWrap/>
            <w:vAlign w:val="center"/>
            <w:hideMark/>
          </w:tcPr>
          <w:p w14:paraId="7DC5A95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147 354,67</w:t>
            </w:r>
          </w:p>
        </w:tc>
        <w:tc>
          <w:tcPr>
            <w:tcW w:w="1464" w:type="dxa"/>
            <w:tcBorders>
              <w:top w:val="nil"/>
              <w:left w:val="nil"/>
              <w:bottom w:val="single" w:sz="4" w:space="0" w:color="auto"/>
              <w:right w:val="single" w:sz="4" w:space="0" w:color="auto"/>
            </w:tcBorders>
            <w:shd w:val="clear" w:color="auto" w:fill="auto"/>
            <w:noWrap/>
            <w:vAlign w:val="center"/>
            <w:hideMark/>
          </w:tcPr>
          <w:p w14:paraId="22FF13E0"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127 764,07</w:t>
            </w:r>
          </w:p>
        </w:tc>
        <w:tc>
          <w:tcPr>
            <w:tcW w:w="1589" w:type="dxa"/>
            <w:tcBorders>
              <w:top w:val="nil"/>
              <w:left w:val="nil"/>
              <w:bottom w:val="single" w:sz="4" w:space="0" w:color="auto"/>
              <w:right w:val="single" w:sz="4" w:space="0" w:color="auto"/>
            </w:tcBorders>
            <w:shd w:val="clear" w:color="auto" w:fill="auto"/>
            <w:noWrap/>
            <w:vAlign w:val="center"/>
            <w:hideMark/>
          </w:tcPr>
          <w:p w14:paraId="2EAA501E"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330 527,99</w:t>
            </w:r>
          </w:p>
        </w:tc>
        <w:tc>
          <w:tcPr>
            <w:tcW w:w="1537" w:type="dxa"/>
            <w:tcBorders>
              <w:top w:val="nil"/>
              <w:left w:val="nil"/>
              <w:bottom w:val="single" w:sz="4" w:space="0" w:color="auto"/>
              <w:right w:val="single" w:sz="4" w:space="0" w:color="auto"/>
            </w:tcBorders>
            <w:shd w:val="clear" w:color="auto" w:fill="auto"/>
            <w:noWrap/>
            <w:vAlign w:val="center"/>
            <w:hideMark/>
          </w:tcPr>
          <w:p w14:paraId="56D05D4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330 748,59</w:t>
            </w:r>
          </w:p>
        </w:tc>
        <w:tc>
          <w:tcPr>
            <w:tcW w:w="1432" w:type="dxa"/>
            <w:tcBorders>
              <w:top w:val="nil"/>
              <w:left w:val="nil"/>
              <w:bottom w:val="single" w:sz="4" w:space="0" w:color="auto"/>
              <w:right w:val="single" w:sz="4" w:space="0" w:color="auto"/>
            </w:tcBorders>
            <w:shd w:val="clear" w:color="auto" w:fill="auto"/>
            <w:noWrap/>
            <w:vAlign w:val="center"/>
            <w:hideMark/>
          </w:tcPr>
          <w:p w14:paraId="1297201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165 374,30</w:t>
            </w:r>
          </w:p>
        </w:tc>
        <w:tc>
          <w:tcPr>
            <w:tcW w:w="1363" w:type="dxa"/>
            <w:tcBorders>
              <w:top w:val="nil"/>
              <w:left w:val="nil"/>
              <w:bottom w:val="single" w:sz="4" w:space="0" w:color="auto"/>
              <w:right w:val="single" w:sz="4" w:space="0" w:color="auto"/>
            </w:tcBorders>
            <w:shd w:val="clear" w:color="auto" w:fill="auto"/>
            <w:noWrap/>
            <w:vAlign w:val="center"/>
            <w:hideMark/>
          </w:tcPr>
          <w:p w14:paraId="4AB808F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165 374,30</w:t>
            </w:r>
          </w:p>
        </w:tc>
        <w:tc>
          <w:tcPr>
            <w:tcW w:w="4203" w:type="dxa"/>
            <w:tcBorders>
              <w:top w:val="nil"/>
              <w:left w:val="nil"/>
              <w:bottom w:val="single" w:sz="4" w:space="0" w:color="auto"/>
              <w:right w:val="single" w:sz="4" w:space="0" w:color="auto"/>
            </w:tcBorders>
            <w:shd w:val="clear" w:color="auto" w:fill="auto"/>
            <w:vAlign w:val="center"/>
            <w:hideMark/>
          </w:tcPr>
          <w:p w14:paraId="113E0045" w14:textId="77777777" w:rsidR="00110956" w:rsidRPr="00110956" w:rsidRDefault="00110956" w:rsidP="00110956">
            <w:pPr>
              <w:rPr>
                <w:rFonts w:ascii="Tahoma" w:hAnsi="Tahoma" w:cs="Tahoma"/>
                <w:b/>
                <w:bCs/>
                <w:color w:val="00B050"/>
                <w:sz w:val="12"/>
                <w:szCs w:val="12"/>
              </w:rPr>
            </w:pPr>
            <w:r w:rsidRPr="00110956">
              <w:rPr>
                <w:rFonts w:ascii="Tahoma" w:hAnsi="Tahoma" w:cs="Tahoma"/>
                <w:b/>
                <w:bCs/>
                <w:color w:val="00B050"/>
                <w:sz w:val="12"/>
                <w:szCs w:val="12"/>
              </w:rPr>
              <w:t> </w:t>
            </w:r>
          </w:p>
        </w:tc>
      </w:tr>
      <w:tr w:rsidR="00110956" w:rsidRPr="00110956" w14:paraId="646E5E56" w14:textId="77777777" w:rsidTr="00110956">
        <w:trPr>
          <w:trHeight w:val="675"/>
          <w:jc w:val="center"/>
        </w:trPr>
        <w:tc>
          <w:tcPr>
            <w:tcW w:w="500" w:type="dxa"/>
            <w:tcBorders>
              <w:top w:val="nil"/>
              <w:left w:val="nil"/>
              <w:bottom w:val="nil"/>
              <w:right w:val="nil"/>
            </w:tcBorders>
            <w:shd w:val="clear" w:color="auto" w:fill="auto"/>
            <w:noWrap/>
            <w:vAlign w:val="center"/>
            <w:hideMark/>
          </w:tcPr>
          <w:p w14:paraId="318FBB4B"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П</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210FB11"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3.1</w:t>
            </w:r>
          </w:p>
        </w:tc>
        <w:tc>
          <w:tcPr>
            <w:tcW w:w="3030" w:type="dxa"/>
            <w:tcBorders>
              <w:top w:val="nil"/>
              <w:left w:val="nil"/>
              <w:bottom w:val="single" w:sz="4" w:space="0" w:color="auto"/>
              <w:right w:val="single" w:sz="4" w:space="0" w:color="auto"/>
            </w:tcBorders>
            <w:shd w:val="clear" w:color="auto" w:fill="auto"/>
            <w:vAlign w:val="center"/>
            <w:hideMark/>
          </w:tcPr>
          <w:p w14:paraId="107CBEAE"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Прибыль на развитие производства (капитальные вложения)</w:t>
            </w:r>
          </w:p>
        </w:tc>
        <w:tc>
          <w:tcPr>
            <w:tcW w:w="712" w:type="dxa"/>
            <w:tcBorders>
              <w:top w:val="nil"/>
              <w:left w:val="nil"/>
              <w:bottom w:val="single" w:sz="4" w:space="0" w:color="auto"/>
              <w:right w:val="single" w:sz="4" w:space="0" w:color="auto"/>
            </w:tcBorders>
            <w:shd w:val="clear" w:color="auto" w:fill="auto"/>
            <w:vAlign w:val="center"/>
            <w:hideMark/>
          </w:tcPr>
          <w:p w14:paraId="1CABC44C"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04965C1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105 976,14</w:t>
            </w:r>
          </w:p>
        </w:tc>
        <w:tc>
          <w:tcPr>
            <w:tcW w:w="1432" w:type="dxa"/>
            <w:tcBorders>
              <w:top w:val="nil"/>
              <w:left w:val="nil"/>
              <w:bottom w:val="single" w:sz="4" w:space="0" w:color="auto"/>
              <w:right w:val="single" w:sz="4" w:space="0" w:color="auto"/>
            </w:tcBorders>
            <w:shd w:val="clear" w:color="auto" w:fill="auto"/>
            <w:noWrap/>
            <w:vAlign w:val="center"/>
            <w:hideMark/>
          </w:tcPr>
          <w:p w14:paraId="1757DF4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33 560,71</w:t>
            </w:r>
          </w:p>
        </w:tc>
        <w:tc>
          <w:tcPr>
            <w:tcW w:w="1589" w:type="dxa"/>
            <w:tcBorders>
              <w:top w:val="nil"/>
              <w:left w:val="nil"/>
              <w:bottom w:val="single" w:sz="4" w:space="0" w:color="auto"/>
              <w:right w:val="single" w:sz="4" w:space="0" w:color="auto"/>
            </w:tcBorders>
            <w:shd w:val="clear" w:color="auto" w:fill="auto"/>
            <w:noWrap/>
            <w:vAlign w:val="center"/>
            <w:hideMark/>
          </w:tcPr>
          <w:p w14:paraId="211EA45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101 597,97</w:t>
            </w:r>
          </w:p>
        </w:tc>
        <w:tc>
          <w:tcPr>
            <w:tcW w:w="1464" w:type="dxa"/>
            <w:tcBorders>
              <w:top w:val="nil"/>
              <w:left w:val="nil"/>
              <w:bottom w:val="single" w:sz="4" w:space="0" w:color="auto"/>
              <w:right w:val="single" w:sz="4" w:space="0" w:color="auto"/>
            </w:tcBorders>
            <w:shd w:val="clear" w:color="auto" w:fill="auto"/>
            <w:noWrap/>
            <w:vAlign w:val="center"/>
            <w:hideMark/>
          </w:tcPr>
          <w:p w14:paraId="2F93010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95 584,80</w:t>
            </w:r>
          </w:p>
        </w:tc>
        <w:tc>
          <w:tcPr>
            <w:tcW w:w="1589" w:type="dxa"/>
            <w:tcBorders>
              <w:top w:val="nil"/>
              <w:left w:val="nil"/>
              <w:bottom w:val="single" w:sz="4" w:space="0" w:color="auto"/>
              <w:right w:val="single" w:sz="4" w:space="0" w:color="auto"/>
            </w:tcBorders>
            <w:shd w:val="clear" w:color="auto" w:fill="auto"/>
            <w:noWrap/>
            <w:vAlign w:val="center"/>
            <w:hideMark/>
          </w:tcPr>
          <w:p w14:paraId="359C6E6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312 600,06</w:t>
            </w:r>
          </w:p>
        </w:tc>
        <w:tc>
          <w:tcPr>
            <w:tcW w:w="1537" w:type="dxa"/>
            <w:tcBorders>
              <w:top w:val="nil"/>
              <w:left w:val="nil"/>
              <w:bottom w:val="single" w:sz="4" w:space="0" w:color="auto"/>
              <w:right w:val="single" w:sz="4" w:space="0" w:color="auto"/>
            </w:tcBorders>
            <w:shd w:val="clear" w:color="auto" w:fill="auto"/>
            <w:noWrap/>
            <w:vAlign w:val="center"/>
            <w:hideMark/>
          </w:tcPr>
          <w:p w14:paraId="4D44F42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312 600,06</w:t>
            </w:r>
          </w:p>
        </w:tc>
        <w:tc>
          <w:tcPr>
            <w:tcW w:w="1432" w:type="dxa"/>
            <w:tcBorders>
              <w:top w:val="nil"/>
              <w:left w:val="nil"/>
              <w:bottom w:val="single" w:sz="4" w:space="0" w:color="auto"/>
              <w:right w:val="single" w:sz="4" w:space="0" w:color="auto"/>
            </w:tcBorders>
            <w:shd w:val="clear" w:color="auto" w:fill="auto"/>
            <w:noWrap/>
            <w:vAlign w:val="center"/>
            <w:hideMark/>
          </w:tcPr>
          <w:p w14:paraId="6956A07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156 300,03</w:t>
            </w:r>
          </w:p>
        </w:tc>
        <w:tc>
          <w:tcPr>
            <w:tcW w:w="1363" w:type="dxa"/>
            <w:tcBorders>
              <w:top w:val="nil"/>
              <w:left w:val="nil"/>
              <w:bottom w:val="single" w:sz="4" w:space="0" w:color="auto"/>
              <w:right w:val="single" w:sz="4" w:space="0" w:color="auto"/>
            </w:tcBorders>
            <w:shd w:val="clear" w:color="auto" w:fill="auto"/>
            <w:noWrap/>
            <w:vAlign w:val="center"/>
            <w:hideMark/>
          </w:tcPr>
          <w:p w14:paraId="3B5675C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156 300,03</w:t>
            </w:r>
          </w:p>
        </w:tc>
        <w:tc>
          <w:tcPr>
            <w:tcW w:w="4203" w:type="dxa"/>
            <w:tcBorders>
              <w:top w:val="nil"/>
              <w:left w:val="nil"/>
              <w:bottom w:val="single" w:sz="4" w:space="0" w:color="auto"/>
              <w:right w:val="single" w:sz="4" w:space="0" w:color="auto"/>
            </w:tcBorders>
            <w:shd w:val="clear" w:color="auto" w:fill="auto"/>
            <w:vAlign w:val="center"/>
            <w:hideMark/>
          </w:tcPr>
          <w:p w14:paraId="7EF0515D"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12C92806" w14:textId="77777777" w:rsidTr="00110956">
        <w:trPr>
          <w:trHeight w:val="1935"/>
          <w:jc w:val="center"/>
        </w:trPr>
        <w:tc>
          <w:tcPr>
            <w:tcW w:w="500" w:type="dxa"/>
            <w:tcBorders>
              <w:top w:val="nil"/>
              <w:left w:val="nil"/>
              <w:bottom w:val="nil"/>
              <w:right w:val="nil"/>
            </w:tcBorders>
            <w:shd w:val="clear" w:color="auto" w:fill="auto"/>
            <w:noWrap/>
            <w:vAlign w:val="center"/>
            <w:hideMark/>
          </w:tcPr>
          <w:p w14:paraId="7925E553"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DDBAA6C"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3.1.1</w:t>
            </w:r>
          </w:p>
        </w:tc>
        <w:tc>
          <w:tcPr>
            <w:tcW w:w="3030" w:type="dxa"/>
            <w:tcBorders>
              <w:top w:val="nil"/>
              <w:left w:val="nil"/>
              <w:bottom w:val="single" w:sz="4" w:space="0" w:color="auto"/>
              <w:right w:val="single" w:sz="4" w:space="0" w:color="auto"/>
            </w:tcBorders>
            <w:shd w:val="clear" w:color="auto" w:fill="auto"/>
            <w:vAlign w:val="center"/>
            <w:hideMark/>
          </w:tcPr>
          <w:p w14:paraId="2F25C215"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мероприятия инвестиционной программы 2021-2025гг. (возврат займов)</w:t>
            </w:r>
          </w:p>
        </w:tc>
        <w:tc>
          <w:tcPr>
            <w:tcW w:w="712" w:type="dxa"/>
            <w:tcBorders>
              <w:top w:val="nil"/>
              <w:left w:val="nil"/>
              <w:bottom w:val="single" w:sz="4" w:space="0" w:color="auto"/>
              <w:right w:val="single" w:sz="4" w:space="0" w:color="auto"/>
            </w:tcBorders>
            <w:shd w:val="clear" w:color="auto" w:fill="auto"/>
            <w:vAlign w:val="center"/>
            <w:hideMark/>
          </w:tcPr>
          <w:p w14:paraId="5693791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29962E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89 235,44</w:t>
            </w:r>
          </w:p>
        </w:tc>
        <w:tc>
          <w:tcPr>
            <w:tcW w:w="1432" w:type="dxa"/>
            <w:tcBorders>
              <w:top w:val="nil"/>
              <w:left w:val="nil"/>
              <w:bottom w:val="single" w:sz="4" w:space="0" w:color="auto"/>
              <w:right w:val="single" w:sz="4" w:space="0" w:color="auto"/>
            </w:tcBorders>
            <w:shd w:val="clear" w:color="auto" w:fill="auto"/>
            <w:noWrap/>
            <w:vAlign w:val="center"/>
            <w:hideMark/>
          </w:tcPr>
          <w:p w14:paraId="017472A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16 820,01</w:t>
            </w:r>
          </w:p>
        </w:tc>
        <w:tc>
          <w:tcPr>
            <w:tcW w:w="1589" w:type="dxa"/>
            <w:tcBorders>
              <w:top w:val="nil"/>
              <w:left w:val="nil"/>
              <w:bottom w:val="single" w:sz="4" w:space="0" w:color="auto"/>
              <w:right w:val="single" w:sz="4" w:space="0" w:color="auto"/>
            </w:tcBorders>
            <w:shd w:val="clear" w:color="auto" w:fill="auto"/>
            <w:noWrap/>
            <w:vAlign w:val="center"/>
            <w:hideMark/>
          </w:tcPr>
          <w:p w14:paraId="6B5EC9E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84 678,87</w:t>
            </w:r>
          </w:p>
        </w:tc>
        <w:tc>
          <w:tcPr>
            <w:tcW w:w="1464" w:type="dxa"/>
            <w:tcBorders>
              <w:top w:val="nil"/>
              <w:left w:val="nil"/>
              <w:bottom w:val="single" w:sz="4" w:space="0" w:color="auto"/>
              <w:right w:val="single" w:sz="4" w:space="0" w:color="auto"/>
            </w:tcBorders>
            <w:shd w:val="clear" w:color="auto" w:fill="auto"/>
            <w:noWrap/>
            <w:vAlign w:val="center"/>
            <w:hideMark/>
          </w:tcPr>
          <w:p w14:paraId="2E758CD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78 501,90</w:t>
            </w:r>
          </w:p>
        </w:tc>
        <w:tc>
          <w:tcPr>
            <w:tcW w:w="1589" w:type="dxa"/>
            <w:tcBorders>
              <w:top w:val="nil"/>
              <w:left w:val="nil"/>
              <w:bottom w:val="single" w:sz="4" w:space="0" w:color="auto"/>
              <w:right w:val="single" w:sz="4" w:space="0" w:color="auto"/>
            </w:tcBorders>
            <w:shd w:val="clear" w:color="auto" w:fill="auto"/>
            <w:noWrap/>
            <w:vAlign w:val="center"/>
            <w:hideMark/>
          </w:tcPr>
          <w:p w14:paraId="6EA8461A"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295 517,16</w:t>
            </w:r>
          </w:p>
        </w:tc>
        <w:tc>
          <w:tcPr>
            <w:tcW w:w="1537" w:type="dxa"/>
            <w:tcBorders>
              <w:top w:val="nil"/>
              <w:left w:val="nil"/>
              <w:bottom w:val="single" w:sz="4" w:space="0" w:color="auto"/>
              <w:right w:val="single" w:sz="4" w:space="0" w:color="auto"/>
            </w:tcBorders>
            <w:shd w:val="clear" w:color="auto" w:fill="auto"/>
            <w:noWrap/>
            <w:vAlign w:val="center"/>
            <w:hideMark/>
          </w:tcPr>
          <w:p w14:paraId="4896504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295 517,16</w:t>
            </w:r>
          </w:p>
        </w:tc>
        <w:tc>
          <w:tcPr>
            <w:tcW w:w="1432" w:type="dxa"/>
            <w:tcBorders>
              <w:top w:val="nil"/>
              <w:left w:val="nil"/>
              <w:bottom w:val="single" w:sz="4" w:space="0" w:color="auto"/>
              <w:right w:val="single" w:sz="4" w:space="0" w:color="auto"/>
            </w:tcBorders>
            <w:shd w:val="clear" w:color="auto" w:fill="auto"/>
            <w:noWrap/>
            <w:vAlign w:val="center"/>
            <w:hideMark/>
          </w:tcPr>
          <w:p w14:paraId="49927EF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147 758,58</w:t>
            </w:r>
          </w:p>
        </w:tc>
        <w:tc>
          <w:tcPr>
            <w:tcW w:w="1363" w:type="dxa"/>
            <w:tcBorders>
              <w:top w:val="nil"/>
              <w:left w:val="nil"/>
              <w:bottom w:val="single" w:sz="4" w:space="0" w:color="auto"/>
              <w:right w:val="single" w:sz="4" w:space="0" w:color="auto"/>
            </w:tcBorders>
            <w:shd w:val="clear" w:color="auto" w:fill="auto"/>
            <w:noWrap/>
            <w:vAlign w:val="center"/>
            <w:hideMark/>
          </w:tcPr>
          <w:p w14:paraId="141CEAE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147 758,58</w:t>
            </w:r>
          </w:p>
        </w:tc>
        <w:tc>
          <w:tcPr>
            <w:tcW w:w="4203" w:type="dxa"/>
            <w:tcBorders>
              <w:top w:val="nil"/>
              <w:left w:val="nil"/>
              <w:bottom w:val="single" w:sz="4" w:space="0" w:color="auto"/>
              <w:right w:val="single" w:sz="4" w:space="0" w:color="auto"/>
            </w:tcBorders>
            <w:shd w:val="clear" w:color="auto" w:fill="auto"/>
            <w:vAlign w:val="center"/>
            <w:hideMark/>
          </w:tcPr>
          <w:p w14:paraId="346B4880"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принято в расчет в соответствии с мероприятиями в разбивке по источниками скорректированной ИП согласно финансовому плану на 2025 год постановление ПРОЕКТ</w:t>
            </w:r>
          </w:p>
        </w:tc>
      </w:tr>
      <w:tr w:rsidR="00110956" w:rsidRPr="00110956" w14:paraId="46573419" w14:textId="77777777" w:rsidTr="00110956">
        <w:trPr>
          <w:trHeight w:val="765"/>
          <w:jc w:val="center"/>
        </w:trPr>
        <w:tc>
          <w:tcPr>
            <w:tcW w:w="500" w:type="dxa"/>
            <w:tcBorders>
              <w:top w:val="nil"/>
              <w:left w:val="nil"/>
              <w:bottom w:val="nil"/>
              <w:right w:val="nil"/>
            </w:tcBorders>
            <w:shd w:val="clear" w:color="auto" w:fill="auto"/>
            <w:noWrap/>
            <w:vAlign w:val="center"/>
            <w:hideMark/>
          </w:tcPr>
          <w:p w14:paraId="4A1139A2"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lastRenderedPageBreak/>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1DCD252"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3.1.2</w:t>
            </w:r>
          </w:p>
        </w:tc>
        <w:tc>
          <w:tcPr>
            <w:tcW w:w="3030" w:type="dxa"/>
            <w:tcBorders>
              <w:top w:val="nil"/>
              <w:left w:val="nil"/>
              <w:bottom w:val="single" w:sz="4" w:space="0" w:color="auto"/>
              <w:right w:val="single" w:sz="4" w:space="0" w:color="auto"/>
            </w:tcBorders>
            <w:shd w:val="clear" w:color="auto" w:fill="auto"/>
            <w:vAlign w:val="center"/>
            <w:hideMark/>
          </w:tcPr>
          <w:p w14:paraId="5F7D5ECA"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мероприятия инвестиционной программы 2017-2021 гг.(возврат займов)</w:t>
            </w:r>
          </w:p>
        </w:tc>
        <w:tc>
          <w:tcPr>
            <w:tcW w:w="712" w:type="dxa"/>
            <w:tcBorders>
              <w:top w:val="nil"/>
              <w:left w:val="nil"/>
              <w:bottom w:val="single" w:sz="4" w:space="0" w:color="auto"/>
              <w:right w:val="single" w:sz="4" w:space="0" w:color="auto"/>
            </w:tcBorders>
            <w:shd w:val="clear" w:color="auto" w:fill="auto"/>
            <w:vAlign w:val="center"/>
            <w:hideMark/>
          </w:tcPr>
          <w:p w14:paraId="67AA64C4"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0EE896F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2 901,80</w:t>
            </w:r>
          </w:p>
        </w:tc>
        <w:tc>
          <w:tcPr>
            <w:tcW w:w="1432" w:type="dxa"/>
            <w:tcBorders>
              <w:top w:val="nil"/>
              <w:left w:val="nil"/>
              <w:bottom w:val="single" w:sz="4" w:space="0" w:color="auto"/>
              <w:right w:val="single" w:sz="4" w:space="0" w:color="auto"/>
            </w:tcBorders>
            <w:shd w:val="clear" w:color="auto" w:fill="auto"/>
            <w:noWrap/>
            <w:vAlign w:val="center"/>
            <w:hideMark/>
          </w:tcPr>
          <w:p w14:paraId="0BF31F9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2 901,80</w:t>
            </w:r>
          </w:p>
        </w:tc>
        <w:tc>
          <w:tcPr>
            <w:tcW w:w="1589" w:type="dxa"/>
            <w:tcBorders>
              <w:top w:val="nil"/>
              <w:left w:val="nil"/>
              <w:bottom w:val="single" w:sz="4" w:space="0" w:color="auto"/>
              <w:right w:val="single" w:sz="4" w:space="0" w:color="auto"/>
            </w:tcBorders>
            <w:shd w:val="clear" w:color="auto" w:fill="auto"/>
            <w:noWrap/>
            <w:vAlign w:val="center"/>
            <w:hideMark/>
          </w:tcPr>
          <w:p w14:paraId="0910031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2 901,80</w:t>
            </w:r>
          </w:p>
        </w:tc>
        <w:tc>
          <w:tcPr>
            <w:tcW w:w="1464" w:type="dxa"/>
            <w:tcBorders>
              <w:top w:val="nil"/>
              <w:left w:val="nil"/>
              <w:bottom w:val="single" w:sz="4" w:space="0" w:color="auto"/>
              <w:right w:val="single" w:sz="4" w:space="0" w:color="auto"/>
            </w:tcBorders>
            <w:shd w:val="clear" w:color="auto" w:fill="auto"/>
            <w:noWrap/>
            <w:vAlign w:val="center"/>
            <w:hideMark/>
          </w:tcPr>
          <w:p w14:paraId="4652EF9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2 901,80</w:t>
            </w:r>
          </w:p>
        </w:tc>
        <w:tc>
          <w:tcPr>
            <w:tcW w:w="1589" w:type="dxa"/>
            <w:tcBorders>
              <w:top w:val="nil"/>
              <w:left w:val="nil"/>
              <w:bottom w:val="single" w:sz="4" w:space="0" w:color="auto"/>
              <w:right w:val="single" w:sz="4" w:space="0" w:color="auto"/>
            </w:tcBorders>
            <w:shd w:val="clear" w:color="auto" w:fill="auto"/>
            <w:noWrap/>
            <w:vAlign w:val="center"/>
            <w:hideMark/>
          </w:tcPr>
          <w:p w14:paraId="76BDEE6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2 901,80</w:t>
            </w:r>
          </w:p>
        </w:tc>
        <w:tc>
          <w:tcPr>
            <w:tcW w:w="1537" w:type="dxa"/>
            <w:tcBorders>
              <w:top w:val="nil"/>
              <w:left w:val="nil"/>
              <w:bottom w:val="single" w:sz="4" w:space="0" w:color="auto"/>
              <w:right w:val="single" w:sz="4" w:space="0" w:color="auto"/>
            </w:tcBorders>
            <w:shd w:val="clear" w:color="auto" w:fill="auto"/>
            <w:noWrap/>
            <w:vAlign w:val="center"/>
            <w:hideMark/>
          </w:tcPr>
          <w:p w14:paraId="6F6F1BD6"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2 901,80</w:t>
            </w:r>
          </w:p>
        </w:tc>
        <w:tc>
          <w:tcPr>
            <w:tcW w:w="1432" w:type="dxa"/>
            <w:tcBorders>
              <w:top w:val="nil"/>
              <w:left w:val="nil"/>
              <w:bottom w:val="single" w:sz="4" w:space="0" w:color="auto"/>
              <w:right w:val="single" w:sz="4" w:space="0" w:color="auto"/>
            </w:tcBorders>
            <w:shd w:val="clear" w:color="auto" w:fill="auto"/>
            <w:noWrap/>
            <w:vAlign w:val="center"/>
            <w:hideMark/>
          </w:tcPr>
          <w:p w14:paraId="148BD2D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1 450,90</w:t>
            </w:r>
          </w:p>
        </w:tc>
        <w:tc>
          <w:tcPr>
            <w:tcW w:w="1363" w:type="dxa"/>
            <w:tcBorders>
              <w:top w:val="nil"/>
              <w:left w:val="nil"/>
              <w:bottom w:val="single" w:sz="4" w:space="0" w:color="auto"/>
              <w:right w:val="single" w:sz="4" w:space="0" w:color="auto"/>
            </w:tcBorders>
            <w:shd w:val="clear" w:color="auto" w:fill="auto"/>
            <w:noWrap/>
            <w:vAlign w:val="center"/>
            <w:hideMark/>
          </w:tcPr>
          <w:p w14:paraId="53250DF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1 450,90</w:t>
            </w:r>
          </w:p>
        </w:tc>
        <w:tc>
          <w:tcPr>
            <w:tcW w:w="4203" w:type="dxa"/>
            <w:tcBorders>
              <w:top w:val="nil"/>
              <w:left w:val="nil"/>
              <w:bottom w:val="single" w:sz="4" w:space="0" w:color="auto"/>
              <w:right w:val="single" w:sz="4" w:space="0" w:color="auto"/>
            </w:tcBorders>
            <w:shd w:val="clear" w:color="auto" w:fill="auto"/>
            <w:vAlign w:val="center"/>
            <w:hideMark/>
          </w:tcPr>
          <w:p w14:paraId="4F95F14F" w14:textId="77777777" w:rsidR="00110956" w:rsidRPr="00110956" w:rsidRDefault="00110956" w:rsidP="00110956">
            <w:pPr>
              <w:rPr>
                <w:rFonts w:ascii="Tahoma" w:hAnsi="Tahoma" w:cs="Tahoma"/>
                <w:sz w:val="12"/>
                <w:szCs w:val="12"/>
              </w:rPr>
            </w:pPr>
            <w:r w:rsidRPr="00110956">
              <w:rPr>
                <w:rFonts w:ascii="Tahoma" w:hAnsi="Tahoma" w:cs="Tahoma"/>
                <w:sz w:val="12"/>
                <w:szCs w:val="12"/>
              </w:rPr>
              <w:t>в соответствии возвратом средств на мероприятия инвестиционной программы 2017-2021 гг.</w:t>
            </w:r>
          </w:p>
        </w:tc>
      </w:tr>
      <w:tr w:rsidR="00110956" w:rsidRPr="00110956" w14:paraId="06F3CDBB" w14:textId="77777777" w:rsidTr="00110956">
        <w:trPr>
          <w:trHeight w:val="1350"/>
          <w:jc w:val="center"/>
        </w:trPr>
        <w:tc>
          <w:tcPr>
            <w:tcW w:w="500" w:type="dxa"/>
            <w:tcBorders>
              <w:top w:val="nil"/>
              <w:left w:val="nil"/>
              <w:bottom w:val="nil"/>
              <w:right w:val="nil"/>
            </w:tcBorders>
            <w:shd w:val="clear" w:color="auto" w:fill="auto"/>
            <w:noWrap/>
            <w:vAlign w:val="center"/>
            <w:hideMark/>
          </w:tcPr>
          <w:p w14:paraId="1A76791A"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 </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E10A20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3.1.3</w:t>
            </w:r>
          </w:p>
        </w:tc>
        <w:tc>
          <w:tcPr>
            <w:tcW w:w="3030" w:type="dxa"/>
            <w:tcBorders>
              <w:top w:val="nil"/>
              <w:left w:val="nil"/>
              <w:bottom w:val="single" w:sz="4" w:space="0" w:color="auto"/>
              <w:right w:val="single" w:sz="4" w:space="0" w:color="auto"/>
            </w:tcBorders>
            <w:shd w:val="clear" w:color="auto" w:fill="auto"/>
            <w:vAlign w:val="center"/>
            <w:hideMark/>
          </w:tcPr>
          <w:p w14:paraId="6F23C5BF"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мероприятия инвестиционной программы 2017-2021 гг.(возврат займов) "Реконструкция комплекса сортировки (автоматическая сортировка 1 этап)"</w:t>
            </w:r>
          </w:p>
        </w:tc>
        <w:tc>
          <w:tcPr>
            <w:tcW w:w="712" w:type="dxa"/>
            <w:tcBorders>
              <w:top w:val="nil"/>
              <w:left w:val="nil"/>
              <w:bottom w:val="single" w:sz="4" w:space="0" w:color="auto"/>
              <w:right w:val="single" w:sz="4" w:space="0" w:color="auto"/>
            </w:tcBorders>
            <w:shd w:val="clear" w:color="auto" w:fill="auto"/>
            <w:vAlign w:val="center"/>
            <w:hideMark/>
          </w:tcPr>
          <w:p w14:paraId="4A6611D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 </w:t>
            </w:r>
          </w:p>
        </w:tc>
        <w:tc>
          <w:tcPr>
            <w:tcW w:w="1464" w:type="dxa"/>
            <w:tcBorders>
              <w:top w:val="nil"/>
              <w:left w:val="nil"/>
              <w:bottom w:val="single" w:sz="4" w:space="0" w:color="auto"/>
              <w:right w:val="single" w:sz="4" w:space="0" w:color="auto"/>
            </w:tcBorders>
            <w:shd w:val="clear" w:color="auto" w:fill="auto"/>
            <w:noWrap/>
            <w:vAlign w:val="center"/>
            <w:hideMark/>
          </w:tcPr>
          <w:p w14:paraId="48C857A0"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13 838,90</w:t>
            </w:r>
          </w:p>
        </w:tc>
        <w:tc>
          <w:tcPr>
            <w:tcW w:w="1432" w:type="dxa"/>
            <w:tcBorders>
              <w:top w:val="nil"/>
              <w:left w:val="nil"/>
              <w:bottom w:val="single" w:sz="4" w:space="0" w:color="auto"/>
              <w:right w:val="single" w:sz="4" w:space="0" w:color="auto"/>
            </w:tcBorders>
            <w:shd w:val="clear" w:color="auto" w:fill="auto"/>
            <w:noWrap/>
            <w:vAlign w:val="center"/>
            <w:hideMark/>
          </w:tcPr>
          <w:p w14:paraId="48D6772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13 838,90</w:t>
            </w:r>
          </w:p>
        </w:tc>
        <w:tc>
          <w:tcPr>
            <w:tcW w:w="1589" w:type="dxa"/>
            <w:tcBorders>
              <w:top w:val="nil"/>
              <w:left w:val="nil"/>
              <w:bottom w:val="single" w:sz="4" w:space="0" w:color="auto"/>
              <w:right w:val="single" w:sz="4" w:space="0" w:color="auto"/>
            </w:tcBorders>
            <w:shd w:val="clear" w:color="auto" w:fill="auto"/>
            <w:noWrap/>
            <w:vAlign w:val="center"/>
            <w:hideMark/>
          </w:tcPr>
          <w:p w14:paraId="66A51D4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14 017,30</w:t>
            </w:r>
          </w:p>
        </w:tc>
        <w:tc>
          <w:tcPr>
            <w:tcW w:w="1464" w:type="dxa"/>
            <w:tcBorders>
              <w:top w:val="nil"/>
              <w:left w:val="nil"/>
              <w:bottom w:val="single" w:sz="4" w:space="0" w:color="auto"/>
              <w:right w:val="single" w:sz="4" w:space="0" w:color="auto"/>
            </w:tcBorders>
            <w:shd w:val="clear" w:color="auto" w:fill="auto"/>
            <w:noWrap/>
            <w:vAlign w:val="center"/>
            <w:hideMark/>
          </w:tcPr>
          <w:p w14:paraId="67621DE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14 181,10</w:t>
            </w:r>
          </w:p>
        </w:tc>
        <w:tc>
          <w:tcPr>
            <w:tcW w:w="1589" w:type="dxa"/>
            <w:tcBorders>
              <w:top w:val="nil"/>
              <w:left w:val="nil"/>
              <w:bottom w:val="single" w:sz="4" w:space="0" w:color="auto"/>
              <w:right w:val="single" w:sz="4" w:space="0" w:color="auto"/>
            </w:tcBorders>
            <w:shd w:val="clear" w:color="auto" w:fill="auto"/>
            <w:noWrap/>
            <w:vAlign w:val="center"/>
            <w:hideMark/>
          </w:tcPr>
          <w:p w14:paraId="3A218487"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14 181,10</w:t>
            </w:r>
          </w:p>
        </w:tc>
        <w:tc>
          <w:tcPr>
            <w:tcW w:w="1537" w:type="dxa"/>
            <w:tcBorders>
              <w:top w:val="nil"/>
              <w:left w:val="nil"/>
              <w:bottom w:val="single" w:sz="4" w:space="0" w:color="auto"/>
              <w:right w:val="single" w:sz="4" w:space="0" w:color="auto"/>
            </w:tcBorders>
            <w:shd w:val="clear" w:color="auto" w:fill="auto"/>
            <w:noWrap/>
            <w:vAlign w:val="center"/>
            <w:hideMark/>
          </w:tcPr>
          <w:p w14:paraId="32E5FA92"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14 181,10</w:t>
            </w:r>
          </w:p>
        </w:tc>
        <w:tc>
          <w:tcPr>
            <w:tcW w:w="1432" w:type="dxa"/>
            <w:tcBorders>
              <w:top w:val="nil"/>
              <w:left w:val="nil"/>
              <w:bottom w:val="single" w:sz="4" w:space="0" w:color="auto"/>
              <w:right w:val="single" w:sz="4" w:space="0" w:color="auto"/>
            </w:tcBorders>
            <w:shd w:val="clear" w:color="auto" w:fill="auto"/>
            <w:noWrap/>
            <w:vAlign w:val="center"/>
            <w:hideMark/>
          </w:tcPr>
          <w:p w14:paraId="3BCA907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7 090,55</w:t>
            </w:r>
          </w:p>
        </w:tc>
        <w:tc>
          <w:tcPr>
            <w:tcW w:w="1363" w:type="dxa"/>
            <w:tcBorders>
              <w:top w:val="nil"/>
              <w:left w:val="nil"/>
              <w:bottom w:val="single" w:sz="4" w:space="0" w:color="auto"/>
              <w:right w:val="single" w:sz="4" w:space="0" w:color="auto"/>
            </w:tcBorders>
            <w:shd w:val="clear" w:color="auto" w:fill="auto"/>
            <w:noWrap/>
            <w:vAlign w:val="center"/>
            <w:hideMark/>
          </w:tcPr>
          <w:p w14:paraId="65155F3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7 090,55</w:t>
            </w:r>
          </w:p>
        </w:tc>
        <w:tc>
          <w:tcPr>
            <w:tcW w:w="4203" w:type="dxa"/>
            <w:tcBorders>
              <w:top w:val="nil"/>
              <w:left w:val="nil"/>
              <w:bottom w:val="single" w:sz="4" w:space="0" w:color="auto"/>
              <w:right w:val="single" w:sz="4" w:space="0" w:color="auto"/>
            </w:tcBorders>
            <w:shd w:val="clear" w:color="auto" w:fill="auto"/>
            <w:vAlign w:val="center"/>
            <w:hideMark/>
          </w:tcPr>
          <w:p w14:paraId="7FF22148" w14:textId="77777777" w:rsidR="00110956" w:rsidRPr="00110956" w:rsidRDefault="00110956" w:rsidP="00110956">
            <w:pPr>
              <w:rPr>
                <w:rFonts w:ascii="Tahoma" w:hAnsi="Tahoma" w:cs="Tahoma"/>
                <w:sz w:val="12"/>
                <w:szCs w:val="12"/>
              </w:rPr>
            </w:pPr>
            <w:r w:rsidRPr="00110956">
              <w:rPr>
                <w:rFonts w:ascii="Tahoma" w:hAnsi="Tahoma" w:cs="Tahoma"/>
                <w:sz w:val="12"/>
                <w:szCs w:val="12"/>
              </w:rPr>
              <w:t>в соответствии возвратом  средств на мероприятия инвестиционной программы 2017-2021 гг.</w:t>
            </w:r>
          </w:p>
        </w:tc>
      </w:tr>
      <w:tr w:rsidR="00110956" w:rsidRPr="00110956" w14:paraId="44A057E3" w14:textId="77777777" w:rsidTr="00110956">
        <w:trPr>
          <w:trHeight w:val="450"/>
          <w:jc w:val="center"/>
        </w:trPr>
        <w:tc>
          <w:tcPr>
            <w:tcW w:w="500" w:type="dxa"/>
            <w:tcBorders>
              <w:top w:val="nil"/>
              <w:left w:val="nil"/>
              <w:bottom w:val="nil"/>
              <w:right w:val="nil"/>
            </w:tcBorders>
            <w:shd w:val="clear" w:color="auto" w:fill="auto"/>
            <w:noWrap/>
            <w:vAlign w:val="center"/>
            <w:hideMark/>
          </w:tcPr>
          <w:p w14:paraId="52283B1A"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П</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C7028D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3.2</w:t>
            </w:r>
          </w:p>
        </w:tc>
        <w:tc>
          <w:tcPr>
            <w:tcW w:w="3030" w:type="dxa"/>
            <w:tcBorders>
              <w:top w:val="nil"/>
              <w:left w:val="nil"/>
              <w:bottom w:val="single" w:sz="4" w:space="0" w:color="auto"/>
              <w:right w:val="single" w:sz="4" w:space="0" w:color="auto"/>
            </w:tcBorders>
            <w:shd w:val="clear" w:color="auto" w:fill="auto"/>
            <w:vAlign w:val="center"/>
            <w:hideMark/>
          </w:tcPr>
          <w:p w14:paraId="25DAA1A2"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Прибыль на социальное развитие</w:t>
            </w:r>
          </w:p>
        </w:tc>
        <w:tc>
          <w:tcPr>
            <w:tcW w:w="712" w:type="dxa"/>
            <w:tcBorders>
              <w:top w:val="nil"/>
              <w:left w:val="nil"/>
              <w:bottom w:val="single" w:sz="4" w:space="0" w:color="auto"/>
              <w:right w:val="single" w:sz="4" w:space="0" w:color="auto"/>
            </w:tcBorders>
            <w:shd w:val="clear" w:color="auto" w:fill="auto"/>
            <w:vAlign w:val="center"/>
            <w:hideMark/>
          </w:tcPr>
          <w:p w14:paraId="4F77973F"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9F22C18"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122,67</w:t>
            </w:r>
          </w:p>
        </w:tc>
        <w:tc>
          <w:tcPr>
            <w:tcW w:w="1432" w:type="dxa"/>
            <w:tcBorders>
              <w:top w:val="nil"/>
              <w:left w:val="nil"/>
              <w:bottom w:val="single" w:sz="4" w:space="0" w:color="auto"/>
              <w:right w:val="single" w:sz="4" w:space="0" w:color="auto"/>
            </w:tcBorders>
            <w:shd w:val="clear" w:color="auto" w:fill="auto"/>
            <w:noWrap/>
            <w:vAlign w:val="center"/>
            <w:hideMark/>
          </w:tcPr>
          <w:p w14:paraId="1A92774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312,54</w:t>
            </w:r>
          </w:p>
        </w:tc>
        <w:tc>
          <w:tcPr>
            <w:tcW w:w="1589" w:type="dxa"/>
            <w:tcBorders>
              <w:top w:val="nil"/>
              <w:left w:val="nil"/>
              <w:bottom w:val="single" w:sz="4" w:space="0" w:color="auto"/>
              <w:right w:val="single" w:sz="4" w:space="0" w:color="auto"/>
            </w:tcBorders>
            <w:shd w:val="clear" w:color="auto" w:fill="auto"/>
            <w:noWrap/>
            <w:vAlign w:val="center"/>
            <w:hideMark/>
          </w:tcPr>
          <w:p w14:paraId="7FF5A69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126,42</w:t>
            </w:r>
          </w:p>
        </w:tc>
        <w:tc>
          <w:tcPr>
            <w:tcW w:w="1464" w:type="dxa"/>
            <w:tcBorders>
              <w:top w:val="nil"/>
              <w:left w:val="nil"/>
              <w:bottom w:val="single" w:sz="4" w:space="0" w:color="auto"/>
              <w:right w:val="single" w:sz="4" w:space="0" w:color="auto"/>
            </w:tcBorders>
            <w:shd w:val="clear" w:color="auto" w:fill="auto"/>
            <w:noWrap/>
            <w:vAlign w:val="center"/>
            <w:hideMark/>
          </w:tcPr>
          <w:p w14:paraId="0E05E97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139,41</w:t>
            </w:r>
          </w:p>
        </w:tc>
        <w:tc>
          <w:tcPr>
            <w:tcW w:w="1589" w:type="dxa"/>
            <w:tcBorders>
              <w:top w:val="nil"/>
              <w:left w:val="nil"/>
              <w:bottom w:val="single" w:sz="4" w:space="0" w:color="auto"/>
              <w:right w:val="single" w:sz="4" w:space="0" w:color="auto"/>
            </w:tcBorders>
            <w:shd w:val="clear" w:color="auto" w:fill="auto"/>
            <w:noWrap/>
            <w:vAlign w:val="center"/>
            <w:hideMark/>
          </w:tcPr>
          <w:p w14:paraId="13DA73FE"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137,17</w:t>
            </w:r>
          </w:p>
        </w:tc>
        <w:tc>
          <w:tcPr>
            <w:tcW w:w="1537" w:type="dxa"/>
            <w:tcBorders>
              <w:top w:val="nil"/>
              <w:left w:val="nil"/>
              <w:bottom w:val="single" w:sz="4" w:space="0" w:color="auto"/>
              <w:right w:val="single" w:sz="4" w:space="0" w:color="auto"/>
            </w:tcBorders>
            <w:shd w:val="clear" w:color="auto" w:fill="auto"/>
            <w:noWrap/>
            <w:vAlign w:val="center"/>
            <w:hideMark/>
          </w:tcPr>
          <w:p w14:paraId="3EA0911E"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137,17</w:t>
            </w:r>
          </w:p>
        </w:tc>
        <w:tc>
          <w:tcPr>
            <w:tcW w:w="1432" w:type="dxa"/>
            <w:tcBorders>
              <w:top w:val="nil"/>
              <w:left w:val="nil"/>
              <w:bottom w:val="single" w:sz="4" w:space="0" w:color="auto"/>
              <w:right w:val="single" w:sz="4" w:space="0" w:color="auto"/>
            </w:tcBorders>
            <w:shd w:val="clear" w:color="auto" w:fill="auto"/>
            <w:noWrap/>
            <w:vAlign w:val="center"/>
            <w:hideMark/>
          </w:tcPr>
          <w:p w14:paraId="30EC0E6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68,59</w:t>
            </w:r>
          </w:p>
        </w:tc>
        <w:tc>
          <w:tcPr>
            <w:tcW w:w="1363" w:type="dxa"/>
            <w:tcBorders>
              <w:top w:val="nil"/>
              <w:left w:val="nil"/>
              <w:bottom w:val="single" w:sz="4" w:space="0" w:color="auto"/>
              <w:right w:val="single" w:sz="4" w:space="0" w:color="auto"/>
            </w:tcBorders>
            <w:shd w:val="clear" w:color="auto" w:fill="auto"/>
            <w:noWrap/>
            <w:vAlign w:val="center"/>
            <w:hideMark/>
          </w:tcPr>
          <w:p w14:paraId="6AF2665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68,59</w:t>
            </w:r>
          </w:p>
        </w:tc>
        <w:tc>
          <w:tcPr>
            <w:tcW w:w="4203" w:type="dxa"/>
            <w:tcBorders>
              <w:top w:val="nil"/>
              <w:left w:val="nil"/>
              <w:bottom w:val="single" w:sz="4" w:space="0" w:color="auto"/>
              <w:right w:val="single" w:sz="4" w:space="0" w:color="auto"/>
            </w:tcBorders>
            <w:shd w:val="clear" w:color="auto" w:fill="auto"/>
            <w:vAlign w:val="center"/>
            <w:hideMark/>
          </w:tcPr>
          <w:p w14:paraId="704C9295" w14:textId="77777777" w:rsidR="00110956" w:rsidRPr="00110956" w:rsidRDefault="00110956" w:rsidP="00110956">
            <w:pPr>
              <w:rPr>
                <w:rFonts w:ascii="Tahoma" w:hAnsi="Tahoma" w:cs="Tahoma"/>
                <w:sz w:val="12"/>
                <w:szCs w:val="12"/>
              </w:rPr>
            </w:pPr>
            <w:r w:rsidRPr="00110956">
              <w:rPr>
                <w:rFonts w:ascii="Tahoma" w:hAnsi="Tahoma" w:cs="Tahoma"/>
                <w:sz w:val="12"/>
                <w:szCs w:val="12"/>
              </w:rPr>
              <w:t>по предложению предприятия</w:t>
            </w:r>
          </w:p>
        </w:tc>
      </w:tr>
      <w:tr w:rsidR="00110956" w:rsidRPr="00110956" w14:paraId="22301AE8" w14:textId="77777777" w:rsidTr="00110956">
        <w:trPr>
          <w:trHeight w:val="1260"/>
          <w:jc w:val="center"/>
        </w:trPr>
        <w:tc>
          <w:tcPr>
            <w:tcW w:w="500" w:type="dxa"/>
            <w:tcBorders>
              <w:top w:val="nil"/>
              <w:left w:val="nil"/>
              <w:bottom w:val="nil"/>
              <w:right w:val="nil"/>
            </w:tcBorders>
            <w:shd w:val="clear" w:color="auto" w:fill="auto"/>
            <w:noWrap/>
            <w:vAlign w:val="center"/>
            <w:hideMark/>
          </w:tcPr>
          <w:p w14:paraId="56587FBF"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П</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C29ABE3"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3.3</w:t>
            </w:r>
          </w:p>
        </w:tc>
        <w:tc>
          <w:tcPr>
            <w:tcW w:w="3030" w:type="dxa"/>
            <w:tcBorders>
              <w:top w:val="nil"/>
              <w:left w:val="nil"/>
              <w:bottom w:val="single" w:sz="4" w:space="0" w:color="auto"/>
              <w:right w:val="single" w:sz="4" w:space="0" w:color="auto"/>
            </w:tcBorders>
            <w:shd w:val="clear" w:color="auto" w:fill="auto"/>
            <w:vAlign w:val="center"/>
            <w:hideMark/>
          </w:tcPr>
          <w:p w14:paraId="05B3F3B8"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Прибыль на прочие цели</w:t>
            </w:r>
          </w:p>
        </w:tc>
        <w:tc>
          <w:tcPr>
            <w:tcW w:w="712" w:type="dxa"/>
            <w:tcBorders>
              <w:top w:val="nil"/>
              <w:left w:val="nil"/>
              <w:bottom w:val="single" w:sz="4" w:space="0" w:color="auto"/>
              <w:right w:val="single" w:sz="4" w:space="0" w:color="auto"/>
            </w:tcBorders>
            <w:shd w:val="clear" w:color="auto" w:fill="auto"/>
            <w:vAlign w:val="center"/>
            <w:hideMark/>
          </w:tcPr>
          <w:p w14:paraId="63997B8F"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226131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30 808,93</w:t>
            </w:r>
          </w:p>
        </w:tc>
        <w:tc>
          <w:tcPr>
            <w:tcW w:w="1432" w:type="dxa"/>
            <w:tcBorders>
              <w:top w:val="nil"/>
              <w:left w:val="nil"/>
              <w:bottom w:val="single" w:sz="4" w:space="0" w:color="auto"/>
              <w:right w:val="single" w:sz="4" w:space="0" w:color="auto"/>
            </w:tcBorders>
            <w:shd w:val="clear" w:color="auto" w:fill="auto"/>
            <w:noWrap/>
            <w:vAlign w:val="center"/>
            <w:hideMark/>
          </w:tcPr>
          <w:p w14:paraId="59B8042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56 674,62</w:t>
            </w:r>
          </w:p>
        </w:tc>
        <w:tc>
          <w:tcPr>
            <w:tcW w:w="1589" w:type="dxa"/>
            <w:tcBorders>
              <w:top w:val="nil"/>
              <w:left w:val="nil"/>
              <w:bottom w:val="single" w:sz="4" w:space="0" w:color="auto"/>
              <w:right w:val="single" w:sz="4" w:space="0" w:color="auto"/>
            </w:tcBorders>
            <w:shd w:val="clear" w:color="auto" w:fill="auto"/>
            <w:noWrap/>
            <w:vAlign w:val="center"/>
            <w:hideMark/>
          </w:tcPr>
          <w:p w14:paraId="0384CE26"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29 678,26</w:t>
            </w:r>
          </w:p>
        </w:tc>
        <w:tc>
          <w:tcPr>
            <w:tcW w:w="1464" w:type="dxa"/>
            <w:tcBorders>
              <w:top w:val="nil"/>
              <w:left w:val="nil"/>
              <w:bottom w:val="single" w:sz="4" w:space="0" w:color="auto"/>
              <w:right w:val="single" w:sz="4" w:space="0" w:color="auto"/>
            </w:tcBorders>
            <w:shd w:val="clear" w:color="auto" w:fill="auto"/>
            <w:noWrap/>
            <w:vAlign w:val="center"/>
            <w:hideMark/>
          </w:tcPr>
          <w:p w14:paraId="18E54A3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2F5C1118"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 </w:t>
            </w:r>
          </w:p>
        </w:tc>
        <w:tc>
          <w:tcPr>
            <w:tcW w:w="1537" w:type="dxa"/>
            <w:tcBorders>
              <w:top w:val="nil"/>
              <w:left w:val="nil"/>
              <w:bottom w:val="single" w:sz="4" w:space="0" w:color="auto"/>
              <w:right w:val="single" w:sz="4" w:space="0" w:color="auto"/>
            </w:tcBorders>
            <w:shd w:val="clear" w:color="auto" w:fill="auto"/>
            <w:noWrap/>
            <w:vAlign w:val="center"/>
            <w:hideMark/>
          </w:tcPr>
          <w:p w14:paraId="7A0890A5" w14:textId="77777777" w:rsidR="00110956" w:rsidRPr="00110956" w:rsidRDefault="00110956" w:rsidP="00110956">
            <w:pPr>
              <w:jc w:val="right"/>
              <w:rPr>
                <w:rFonts w:ascii="Tahoma" w:hAnsi="Tahoma" w:cs="Tahoma"/>
                <w:color w:val="00B050"/>
                <w:sz w:val="12"/>
                <w:szCs w:val="12"/>
              </w:rPr>
            </w:pPr>
            <w:r w:rsidRPr="00110956">
              <w:rPr>
                <w:rFonts w:ascii="Tahoma" w:hAnsi="Tahoma" w:cs="Tahoma"/>
                <w:color w:val="00B050"/>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35A1FC5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225B16F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1B8D98EA"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21B124E2" w14:textId="77777777" w:rsidTr="00110956">
        <w:trPr>
          <w:trHeight w:val="2880"/>
          <w:jc w:val="center"/>
        </w:trPr>
        <w:tc>
          <w:tcPr>
            <w:tcW w:w="500" w:type="dxa"/>
            <w:tcBorders>
              <w:top w:val="nil"/>
              <w:left w:val="nil"/>
              <w:bottom w:val="nil"/>
              <w:right w:val="nil"/>
            </w:tcBorders>
            <w:shd w:val="clear" w:color="auto" w:fill="auto"/>
            <w:noWrap/>
            <w:vAlign w:val="center"/>
            <w:hideMark/>
          </w:tcPr>
          <w:p w14:paraId="2A84FE37"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П</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B1945D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3.4</w:t>
            </w:r>
          </w:p>
        </w:tc>
        <w:tc>
          <w:tcPr>
            <w:tcW w:w="3030" w:type="dxa"/>
            <w:tcBorders>
              <w:top w:val="nil"/>
              <w:left w:val="nil"/>
              <w:bottom w:val="single" w:sz="4" w:space="0" w:color="auto"/>
              <w:right w:val="single" w:sz="4" w:space="0" w:color="auto"/>
            </w:tcBorders>
            <w:shd w:val="clear" w:color="auto" w:fill="auto"/>
            <w:vAlign w:val="center"/>
            <w:hideMark/>
          </w:tcPr>
          <w:p w14:paraId="23993C59"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Расчетная предпринимательская прибыль</w:t>
            </w:r>
          </w:p>
        </w:tc>
        <w:tc>
          <w:tcPr>
            <w:tcW w:w="712" w:type="dxa"/>
            <w:tcBorders>
              <w:top w:val="nil"/>
              <w:left w:val="nil"/>
              <w:bottom w:val="single" w:sz="4" w:space="0" w:color="auto"/>
              <w:right w:val="single" w:sz="4" w:space="0" w:color="auto"/>
            </w:tcBorders>
            <w:shd w:val="clear" w:color="auto" w:fill="auto"/>
            <w:vAlign w:val="center"/>
            <w:hideMark/>
          </w:tcPr>
          <w:p w14:paraId="48ACE3BF"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BA9DFD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15 131,89</w:t>
            </w:r>
          </w:p>
        </w:tc>
        <w:tc>
          <w:tcPr>
            <w:tcW w:w="1432" w:type="dxa"/>
            <w:tcBorders>
              <w:top w:val="nil"/>
              <w:left w:val="nil"/>
              <w:bottom w:val="single" w:sz="4" w:space="0" w:color="auto"/>
              <w:right w:val="single" w:sz="4" w:space="0" w:color="auto"/>
            </w:tcBorders>
            <w:shd w:val="clear" w:color="auto" w:fill="auto"/>
            <w:noWrap/>
            <w:vAlign w:val="center"/>
            <w:hideMark/>
          </w:tcPr>
          <w:p w14:paraId="2EFC2F1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15 975,65</w:t>
            </w:r>
          </w:p>
        </w:tc>
        <w:tc>
          <w:tcPr>
            <w:tcW w:w="1589" w:type="dxa"/>
            <w:tcBorders>
              <w:top w:val="nil"/>
              <w:left w:val="nil"/>
              <w:bottom w:val="single" w:sz="4" w:space="0" w:color="auto"/>
              <w:right w:val="single" w:sz="4" w:space="0" w:color="auto"/>
            </w:tcBorders>
            <w:shd w:val="clear" w:color="auto" w:fill="auto"/>
            <w:noWrap/>
            <w:vAlign w:val="center"/>
            <w:hideMark/>
          </w:tcPr>
          <w:p w14:paraId="1BA6665C"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15 952,02</w:t>
            </w:r>
          </w:p>
        </w:tc>
        <w:tc>
          <w:tcPr>
            <w:tcW w:w="1464" w:type="dxa"/>
            <w:tcBorders>
              <w:top w:val="nil"/>
              <w:left w:val="nil"/>
              <w:bottom w:val="single" w:sz="4" w:space="0" w:color="auto"/>
              <w:right w:val="single" w:sz="4" w:space="0" w:color="auto"/>
            </w:tcBorders>
            <w:shd w:val="clear" w:color="auto" w:fill="auto"/>
            <w:noWrap/>
            <w:vAlign w:val="center"/>
            <w:hideMark/>
          </w:tcPr>
          <w:p w14:paraId="59B1A05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8 108,81</w:t>
            </w:r>
          </w:p>
        </w:tc>
        <w:tc>
          <w:tcPr>
            <w:tcW w:w="1589" w:type="dxa"/>
            <w:tcBorders>
              <w:top w:val="nil"/>
              <w:left w:val="nil"/>
              <w:bottom w:val="single" w:sz="4" w:space="0" w:color="auto"/>
              <w:right w:val="single" w:sz="4" w:space="0" w:color="auto"/>
            </w:tcBorders>
            <w:shd w:val="clear" w:color="auto" w:fill="auto"/>
            <w:noWrap/>
            <w:vAlign w:val="center"/>
            <w:hideMark/>
          </w:tcPr>
          <w:p w14:paraId="0E60863E"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17 790,76</w:t>
            </w:r>
          </w:p>
        </w:tc>
        <w:tc>
          <w:tcPr>
            <w:tcW w:w="1537" w:type="dxa"/>
            <w:tcBorders>
              <w:top w:val="nil"/>
              <w:left w:val="nil"/>
              <w:bottom w:val="single" w:sz="4" w:space="0" w:color="auto"/>
              <w:right w:val="single" w:sz="4" w:space="0" w:color="auto"/>
            </w:tcBorders>
            <w:shd w:val="clear" w:color="auto" w:fill="auto"/>
            <w:noWrap/>
            <w:vAlign w:val="center"/>
            <w:hideMark/>
          </w:tcPr>
          <w:p w14:paraId="280AB63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18 011,36</w:t>
            </w:r>
          </w:p>
        </w:tc>
        <w:tc>
          <w:tcPr>
            <w:tcW w:w="1432" w:type="dxa"/>
            <w:tcBorders>
              <w:top w:val="nil"/>
              <w:left w:val="nil"/>
              <w:bottom w:val="single" w:sz="4" w:space="0" w:color="auto"/>
              <w:right w:val="single" w:sz="4" w:space="0" w:color="auto"/>
            </w:tcBorders>
            <w:shd w:val="clear" w:color="auto" w:fill="auto"/>
            <w:noWrap/>
            <w:vAlign w:val="center"/>
            <w:hideMark/>
          </w:tcPr>
          <w:p w14:paraId="3DFC3C15"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9 005,68</w:t>
            </w:r>
          </w:p>
        </w:tc>
        <w:tc>
          <w:tcPr>
            <w:tcW w:w="1363" w:type="dxa"/>
            <w:tcBorders>
              <w:top w:val="nil"/>
              <w:left w:val="nil"/>
              <w:bottom w:val="single" w:sz="4" w:space="0" w:color="auto"/>
              <w:right w:val="single" w:sz="4" w:space="0" w:color="auto"/>
            </w:tcBorders>
            <w:shd w:val="clear" w:color="auto" w:fill="auto"/>
            <w:noWrap/>
            <w:vAlign w:val="center"/>
            <w:hideMark/>
          </w:tcPr>
          <w:p w14:paraId="1099DA0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9 005,68</w:t>
            </w:r>
          </w:p>
        </w:tc>
        <w:tc>
          <w:tcPr>
            <w:tcW w:w="4203" w:type="dxa"/>
            <w:tcBorders>
              <w:top w:val="nil"/>
              <w:left w:val="nil"/>
              <w:bottom w:val="single" w:sz="4" w:space="0" w:color="auto"/>
              <w:right w:val="single" w:sz="4" w:space="0" w:color="auto"/>
            </w:tcBorders>
            <w:shd w:val="clear" w:color="auto" w:fill="auto"/>
            <w:vAlign w:val="center"/>
            <w:hideMark/>
          </w:tcPr>
          <w:p w14:paraId="794D332C" w14:textId="77777777" w:rsidR="00110956" w:rsidRPr="00110956" w:rsidRDefault="00110956" w:rsidP="00110956">
            <w:pPr>
              <w:rPr>
                <w:rFonts w:ascii="Tahoma" w:hAnsi="Tahoma" w:cs="Tahoma"/>
                <w:sz w:val="12"/>
                <w:szCs w:val="12"/>
              </w:rPr>
            </w:pPr>
            <w:r w:rsidRPr="00110956">
              <w:rPr>
                <w:rFonts w:ascii="Tahoma" w:hAnsi="Tahoma" w:cs="Tahoma"/>
                <w:sz w:val="12"/>
                <w:szCs w:val="12"/>
              </w:rPr>
              <w:t>рассчитано в соответствии с пунктом 25 Методических указаний "Расчетная предпринимательская прибыль регулируемой организации определяется в размере 5 процентов от включаемых в необходимую валовую выручку на очередной период регулирования расходов, указанных в подпунктах 1 - 9 пункта 15 Методических указаний"</w:t>
            </w:r>
          </w:p>
        </w:tc>
      </w:tr>
      <w:tr w:rsidR="00110956" w:rsidRPr="00110956" w14:paraId="41BA120D" w14:textId="77777777" w:rsidTr="00110956">
        <w:trPr>
          <w:trHeight w:val="450"/>
          <w:jc w:val="center"/>
        </w:trPr>
        <w:tc>
          <w:tcPr>
            <w:tcW w:w="500" w:type="dxa"/>
            <w:tcBorders>
              <w:top w:val="nil"/>
              <w:left w:val="nil"/>
              <w:bottom w:val="nil"/>
              <w:right w:val="nil"/>
            </w:tcBorders>
            <w:shd w:val="clear" w:color="auto" w:fill="auto"/>
            <w:noWrap/>
            <w:vAlign w:val="center"/>
            <w:hideMark/>
          </w:tcPr>
          <w:p w14:paraId="23E0BC5C"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FA6C91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3.5</w:t>
            </w:r>
          </w:p>
        </w:tc>
        <w:tc>
          <w:tcPr>
            <w:tcW w:w="3030" w:type="dxa"/>
            <w:tcBorders>
              <w:top w:val="nil"/>
              <w:left w:val="nil"/>
              <w:bottom w:val="single" w:sz="4" w:space="0" w:color="auto"/>
              <w:right w:val="single" w:sz="4" w:space="0" w:color="auto"/>
            </w:tcBorders>
            <w:shd w:val="clear" w:color="auto" w:fill="auto"/>
            <w:vAlign w:val="center"/>
            <w:hideMark/>
          </w:tcPr>
          <w:p w14:paraId="3C7E90D7" w14:textId="77777777" w:rsidR="00110956" w:rsidRPr="00110956" w:rsidRDefault="00110956" w:rsidP="00110956">
            <w:pPr>
              <w:ind w:firstLineChars="100" w:firstLine="120"/>
              <w:rPr>
                <w:rFonts w:ascii="Tahoma" w:hAnsi="Tahoma" w:cs="Tahoma"/>
                <w:sz w:val="12"/>
                <w:szCs w:val="12"/>
              </w:rPr>
            </w:pPr>
            <w:r w:rsidRPr="00110956">
              <w:rPr>
                <w:rFonts w:ascii="Tahoma" w:hAnsi="Tahoma" w:cs="Tahoma"/>
                <w:sz w:val="12"/>
                <w:szCs w:val="12"/>
              </w:rPr>
              <w:t>Налоги, сборы, платежи - всего, из них:</w:t>
            </w:r>
          </w:p>
        </w:tc>
        <w:tc>
          <w:tcPr>
            <w:tcW w:w="712" w:type="dxa"/>
            <w:tcBorders>
              <w:top w:val="nil"/>
              <w:left w:val="nil"/>
              <w:bottom w:val="single" w:sz="4" w:space="0" w:color="auto"/>
              <w:right w:val="single" w:sz="4" w:space="0" w:color="auto"/>
            </w:tcBorders>
            <w:shd w:val="clear" w:color="auto" w:fill="auto"/>
            <w:vAlign w:val="center"/>
            <w:hideMark/>
          </w:tcPr>
          <w:p w14:paraId="5E875535"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08DCA893"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432" w:type="dxa"/>
            <w:tcBorders>
              <w:top w:val="nil"/>
              <w:left w:val="nil"/>
              <w:bottom w:val="single" w:sz="4" w:space="0" w:color="auto"/>
              <w:right w:val="single" w:sz="4" w:space="0" w:color="auto"/>
            </w:tcBorders>
            <w:shd w:val="clear" w:color="auto" w:fill="auto"/>
            <w:noWrap/>
            <w:vAlign w:val="center"/>
            <w:hideMark/>
          </w:tcPr>
          <w:p w14:paraId="143BCC79"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41 002,20</w:t>
            </w:r>
          </w:p>
        </w:tc>
        <w:tc>
          <w:tcPr>
            <w:tcW w:w="1589" w:type="dxa"/>
            <w:tcBorders>
              <w:top w:val="nil"/>
              <w:left w:val="nil"/>
              <w:bottom w:val="single" w:sz="4" w:space="0" w:color="auto"/>
              <w:right w:val="single" w:sz="4" w:space="0" w:color="auto"/>
            </w:tcBorders>
            <w:shd w:val="clear" w:color="auto" w:fill="auto"/>
            <w:noWrap/>
            <w:vAlign w:val="center"/>
            <w:hideMark/>
          </w:tcPr>
          <w:p w14:paraId="551FF2DB"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464" w:type="dxa"/>
            <w:tcBorders>
              <w:top w:val="nil"/>
              <w:left w:val="nil"/>
              <w:bottom w:val="single" w:sz="4" w:space="0" w:color="auto"/>
              <w:right w:val="single" w:sz="4" w:space="0" w:color="auto"/>
            </w:tcBorders>
            <w:shd w:val="clear" w:color="auto" w:fill="auto"/>
            <w:noWrap/>
            <w:vAlign w:val="center"/>
            <w:hideMark/>
          </w:tcPr>
          <w:p w14:paraId="45B49E8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23 931,05</w:t>
            </w:r>
          </w:p>
        </w:tc>
        <w:tc>
          <w:tcPr>
            <w:tcW w:w="1589" w:type="dxa"/>
            <w:tcBorders>
              <w:top w:val="nil"/>
              <w:left w:val="nil"/>
              <w:bottom w:val="single" w:sz="4" w:space="0" w:color="auto"/>
              <w:right w:val="single" w:sz="4" w:space="0" w:color="auto"/>
            </w:tcBorders>
            <w:shd w:val="clear" w:color="auto" w:fill="auto"/>
            <w:noWrap/>
            <w:vAlign w:val="center"/>
            <w:hideMark/>
          </w:tcPr>
          <w:p w14:paraId="3D32EBF3"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0,00</w:t>
            </w:r>
          </w:p>
        </w:tc>
        <w:tc>
          <w:tcPr>
            <w:tcW w:w="1537" w:type="dxa"/>
            <w:tcBorders>
              <w:top w:val="nil"/>
              <w:left w:val="nil"/>
              <w:bottom w:val="single" w:sz="4" w:space="0" w:color="auto"/>
              <w:right w:val="single" w:sz="4" w:space="0" w:color="auto"/>
            </w:tcBorders>
            <w:shd w:val="clear" w:color="auto" w:fill="auto"/>
            <w:noWrap/>
            <w:vAlign w:val="center"/>
            <w:hideMark/>
          </w:tcPr>
          <w:p w14:paraId="65929E9E"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432" w:type="dxa"/>
            <w:tcBorders>
              <w:top w:val="nil"/>
              <w:left w:val="nil"/>
              <w:bottom w:val="single" w:sz="4" w:space="0" w:color="auto"/>
              <w:right w:val="single" w:sz="4" w:space="0" w:color="auto"/>
            </w:tcBorders>
            <w:shd w:val="clear" w:color="auto" w:fill="auto"/>
            <w:noWrap/>
            <w:vAlign w:val="center"/>
            <w:hideMark/>
          </w:tcPr>
          <w:p w14:paraId="44DC0F5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4944F3FD"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75510F04"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46518B84" w14:textId="77777777" w:rsidTr="00110956">
        <w:trPr>
          <w:trHeight w:val="900"/>
          <w:jc w:val="center"/>
        </w:trPr>
        <w:tc>
          <w:tcPr>
            <w:tcW w:w="500" w:type="dxa"/>
            <w:tcBorders>
              <w:top w:val="nil"/>
              <w:left w:val="nil"/>
              <w:bottom w:val="nil"/>
              <w:right w:val="nil"/>
            </w:tcBorders>
            <w:shd w:val="clear" w:color="auto" w:fill="auto"/>
            <w:noWrap/>
            <w:vAlign w:val="center"/>
            <w:hideMark/>
          </w:tcPr>
          <w:p w14:paraId="1A535178"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9692CC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3.5.1</w:t>
            </w:r>
          </w:p>
        </w:tc>
        <w:tc>
          <w:tcPr>
            <w:tcW w:w="3030" w:type="dxa"/>
            <w:tcBorders>
              <w:top w:val="nil"/>
              <w:left w:val="nil"/>
              <w:bottom w:val="single" w:sz="4" w:space="0" w:color="auto"/>
              <w:right w:val="single" w:sz="4" w:space="0" w:color="auto"/>
            </w:tcBorders>
            <w:shd w:val="clear" w:color="auto" w:fill="auto"/>
            <w:vAlign w:val="center"/>
            <w:hideMark/>
          </w:tcPr>
          <w:p w14:paraId="22E7B360" w14:textId="77777777" w:rsidR="00110956" w:rsidRPr="00110956" w:rsidRDefault="00110956" w:rsidP="00110956">
            <w:pPr>
              <w:ind w:firstLineChars="200" w:firstLine="240"/>
              <w:rPr>
                <w:rFonts w:ascii="Tahoma" w:hAnsi="Tahoma" w:cs="Tahoma"/>
                <w:sz w:val="12"/>
                <w:szCs w:val="12"/>
              </w:rPr>
            </w:pPr>
            <w:r w:rsidRPr="00110956">
              <w:rPr>
                <w:rFonts w:ascii="Tahoma" w:hAnsi="Tahoma" w:cs="Tahoma"/>
                <w:sz w:val="12"/>
                <w:szCs w:val="12"/>
              </w:rPr>
              <w:t>на прибыль, в т.ч.</w:t>
            </w:r>
          </w:p>
        </w:tc>
        <w:tc>
          <w:tcPr>
            <w:tcW w:w="712" w:type="dxa"/>
            <w:tcBorders>
              <w:top w:val="nil"/>
              <w:left w:val="nil"/>
              <w:bottom w:val="single" w:sz="4" w:space="0" w:color="auto"/>
              <w:right w:val="single" w:sz="4" w:space="0" w:color="auto"/>
            </w:tcBorders>
            <w:shd w:val="clear" w:color="auto" w:fill="auto"/>
            <w:vAlign w:val="center"/>
            <w:hideMark/>
          </w:tcPr>
          <w:p w14:paraId="2DD91EA0"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7D78B52A"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1ACB12A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41 002,20</w:t>
            </w:r>
          </w:p>
        </w:tc>
        <w:tc>
          <w:tcPr>
            <w:tcW w:w="1589" w:type="dxa"/>
            <w:tcBorders>
              <w:top w:val="nil"/>
              <w:left w:val="nil"/>
              <w:bottom w:val="single" w:sz="4" w:space="0" w:color="auto"/>
              <w:right w:val="single" w:sz="4" w:space="0" w:color="auto"/>
            </w:tcBorders>
            <w:shd w:val="clear" w:color="auto" w:fill="auto"/>
            <w:noWrap/>
            <w:vAlign w:val="center"/>
            <w:hideMark/>
          </w:tcPr>
          <w:p w14:paraId="7B9871F4"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464" w:type="dxa"/>
            <w:tcBorders>
              <w:top w:val="nil"/>
              <w:left w:val="nil"/>
              <w:bottom w:val="single" w:sz="4" w:space="0" w:color="auto"/>
              <w:right w:val="single" w:sz="4" w:space="0" w:color="auto"/>
            </w:tcBorders>
            <w:shd w:val="clear" w:color="auto" w:fill="auto"/>
            <w:noWrap/>
            <w:vAlign w:val="center"/>
            <w:hideMark/>
          </w:tcPr>
          <w:p w14:paraId="2258883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23 931,05</w:t>
            </w:r>
          </w:p>
        </w:tc>
        <w:tc>
          <w:tcPr>
            <w:tcW w:w="1589" w:type="dxa"/>
            <w:tcBorders>
              <w:top w:val="nil"/>
              <w:left w:val="nil"/>
              <w:bottom w:val="single" w:sz="4" w:space="0" w:color="auto"/>
              <w:right w:val="single" w:sz="4" w:space="0" w:color="auto"/>
            </w:tcBorders>
            <w:shd w:val="clear" w:color="auto" w:fill="auto"/>
            <w:noWrap/>
            <w:vAlign w:val="center"/>
            <w:hideMark/>
          </w:tcPr>
          <w:p w14:paraId="396D7EAB"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0,00</w:t>
            </w:r>
          </w:p>
        </w:tc>
        <w:tc>
          <w:tcPr>
            <w:tcW w:w="1537" w:type="dxa"/>
            <w:tcBorders>
              <w:top w:val="nil"/>
              <w:left w:val="nil"/>
              <w:bottom w:val="single" w:sz="4" w:space="0" w:color="auto"/>
              <w:right w:val="single" w:sz="4" w:space="0" w:color="auto"/>
            </w:tcBorders>
            <w:shd w:val="clear" w:color="auto" w:fill="auto"/>
            <w:noWrap/>
            <w:vAlign w:val="center"/>
            <w:hideMark/>
          </w:tcPr>
          <w:p w14:paraId="38A128C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432" w:type="dxa"/>
            <w:tcBorders>
              <w:top w:val="nil"/>
              <w:left w:val="nil"/>
              <w:bottom w:val="single" w:sz="4" w:space="0" w:color="auto"/>
              <w:right w:val="single" w:sz="4" w:space="0" w:color="auto"/>
            </w:tcBorders>
            <w:shd w:val="clear" w:color="auto" w:fill="auto"/>
            <w:noWrap/>
            <w:vAlign w:val="center"/>
            <w:hideMark/>
          </w:tcPr>
          <w:p w14:paraId="19A75A01"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443492C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2FF0DCC0"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46F401D5" w14:textId="77777777" w:rsidTr="00110956">
        <w:trPr>
          <w:trHeight w:val="1125"/>
          <w:jc w:val="center"/>
        </w:trPr>
        <w:tc>
          <w:tcPr>
            <w:tcW w:w="500" w:type="dxa"/>
            <w:tcBorders>
              <w:top w:val="nil"/>
              <w:left w:val="nil"/>
              <w:bottom w:val="nil"/>
              <w:right w:val="nil"/>
            </w:tcBorders>
            <w:shd w:val="clear" w:color="auto" w:fill="auto"/>
            <w:noWrap/>
            <w:vAlign w:val="center"/>
            <w:hideMark/>
          </w:tcPr>
          <w:p w14:paraId="416211A8"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lastRenderedPageBreak/>
              <w:t>РД</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A4C378A"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5</w:t>
            </w:r>
          </w:p>
        </w:tc>
        <w:tc>
          <w:tcPr>
            <w:tcW w:w="3030" w:type="dxa"/>
            <w:tcBorders>
              <w:top w:val="nil"/>
              <w:left w:val="nil"/>
              <w:bottom w:val="single" w:sz="4" w:space="0" w:color="auto"/>
              <w:right w:val="single" w:sz="4" w:space="0" w:color="auto"/>
            </w:tcBorders>
            <w:shd w:val="clear" w:color="auto" w:fill="auto"/>
            <w:vAlign w:val="center"/>
            <w:hideMark/>
          </w:tcPr>
          <w:p w14:paraId="08FB9D5A"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712" w:type="dxa"/>
            <w:tcBorders>
              <w:top w:val="nil"/>
              <w:left w:val="nil"/>
              <w:bottom w:val="single" w:sz="4" w:space="0" w:color="auto"/>
              <w:right w:val="single" w:sz="4" w:space="0" w:color="auto"/>
            </w:tcBorders>
            <w:shd w:val="clear" w:color="auto" w:fill="auto"/>
            <w:vAlign w:val="center"/>
            <w:hideMark/>
          </w:tcPr>
          <w:p w14:paraId="37D02E9B"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898D0E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299299D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78248CD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464" w:type="dxa"/>
            <w:tcBorders>
              <w:top w:val="nil"/>
              <w:left w:val="nil"/>
              <w:bottom w:val="single" w:sz="4" w:space="0" w:color="auto"/>
              <w:right w:val="single" w:sz="4" w:space="0" w:color="auto"/>
            </w:tcBorders>
            <w:shd w:val="clear" w:color="auto" w:fill="auto"/>
            <w:noWrap/>
            <w:vAlign w:val="center"/>
            <w:hideMark/>
          </w:tcPr>
          <w:p w14:paraId="2D3D1098"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1AB25915"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 </w:t>
            </w:r>
          </w:p>
        </w:tc>
        <w:tc>
          <w:tcPr>
            <w:tcW w:w="1537" w:type="dxa"/>
            <w:tcBorders>
              <w:top w:val="nil"/>
              <w:left w:val="nil"/>
              <w:bottom w:val="single" w:sz="4" w:space="0" w:color="auto"/>
              <w:right w:val="single" w:sz="4" w:space="0" w:color="auto"/>
            </w:tcBorders>
            <w:shd w:val="clear" w:color="auto" w:fill="auto"/>
            <w:noWrap/>
            <w:vAlign w:val="center"/>
            <w:hideMark/>
          </w:tcPr>
          <w:p w14:paraId="47104781" w14:textId="77777777" w:rsidR="00110956" w:rsidRPr="00110956" w:rsidRDefault="00110956" w:rsidP="00110956">
            <w:pPr>
              <w:jc w:val="right"/>
              <w:rPr>
                <w:rFonts w:ascii="Tahoma" w:hAnsi="Tahoma" w:cs="Tahoma"/>
                <w:b/>
                <w:bCs/>
                <w:color w:val="00B050"/>
                <w:sz w:val="12"/>
                <w:szCs w:val="12"/>
              </w:rPr>
            </w:pPr>
            <w:r w:rsidRPr="00110956">
              <w:rPr>
                <w:rFonts w:ascii="Tahoma" w:hAnsi="Tahoma" w:cs="Tahoma"/>
                <w:b/>
                <w:bCs/>
                <w:color w:val="00B050"/>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569407A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07F5E80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7FD26EDD"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644269FB" w14:textId="77777777" w:rsidTr="00110956">
        <w:trPr>
          <w:trHeight w:val="2415"/>
          <w:jc w:val="center"/>
        </w:trPr>
        <w:tc>
          <w:tcPr>
            <w:tcW w:w="500" w:type="dxa"/>
            <w:tcBorders>
              <w:top w:val="nil"/>
              <w:left w:val="nil"/>
              <w:bottom w:val="nil"/>
              <w:right w:val="nil"/>
            </w:tcBorders>
            <w:shd w:val="clear" w:color="auto" w:fill="auto"/>
            <w:noWrap/>
            <w:vAlign w:val="center"/>
            <w:hideMark/>
          </w:tcPr>
          <w:p w14:paraId="19F71170"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РД</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664ACFC"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6</w:t>
            </w:r>
          </w:p>
        </w:tc>
        <w:tc>
          <w:tcPr>
            <w:tcW w:w="3030" w:type="dxa"/>
            <w:tcBorders>
              <w:top w:val="nil"/>
              <w:left w:val="nil"/>
              <w:bottom w:val="single" w:sz="4" w:space="0" w:color="auto"/>
              <w:right w:val="single" w:sz="4" w:space="0" w:color="auto"/>
            </w:tcBorders>
            <w:shd w:val="clear" w:color="auto" w:fill="auto"/>
            <w:vAlign w:val="center"/>
            <w:hideMark/>
          </w:tcPr>
          <w:p w14:paraId="4F4D1B55"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w:t>
            </w:r>
          </w:p>
        </w:tc>
        <w:tc>
          <w:tcPr>
            <w:tcW w:w="712" w:type="dxa"/>
            <w:tcBorders>
              <w:top w:val="nil"/>
              <w:left w:val="nil"/>
              <w:bottom w:val="single" w:sz="4" w:space="0" w:color="auto"/>
              <w:right w:val="single" w:sz="4" w:space="0" w:color="auto"/>
            </w:tcBorders>
            <w:shd w:val="clear" w:color="auto" w:fill="auto"/>
            <w:vAlign w:val="center"/>
            <w:hideMark/>
          </w:tcPr>
          <w:p w14:paraId="5C1E7946"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81F53C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04DD37C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35B2BD1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464" w:type="dxa"/>
            <w:tcBorders>
              <w:top w:val="nil"/>
              <w:left w:val="nil"/>
              <w:bottom w:val="single" w:sz="4" w:space="0" w:color="auto"/>
              <w:right w:val="single" w:sz="4" w:space="0" w:color="auto"/>
            </w:tcBorders>
            <w:shd w:val="clear" w:color="auto" w:fill="auto"/>
            <w:noWrap/>
            <w:vAlign w:val="center"/>
            <w:hideMark/>
          </w:tcPr>
          <w:p w14:paraId="250DF53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238576EE"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 </w:t>
            </w:r>
          </w:p>
        </w:tc>
        <w:tc>
          <w:tcPr>
            <w:tcW w:w="1537" w:type="dxa"/>
            <w:tcBorders>
              <w:top w:val="nil"/>
              <w:left w:val="nil"/>
              <w:bottom w:val="single" w:sz="4" w:space="0" w:color="auto"/>
              <w:right w:val="single" w:sz="4" w:space="0" w:color="auto"/>
            </w:tcBorders>
            <w:shd w:val="clear" w:color="auto" w:fill="auto"/>
            <w:noWrap/>
            <w:vAlign w:val="center"/>
            <w:hideMark/>
          </w:tcPr>
          <w:p w14:paraId="52305F87" w14:textId="77777777" w:rsidR="00110956" w:rsidRPr="00110956" w:rsidRDefault="00110956" w:rsidP="00110956">
            <w:pPr>
              <w:jc w:val="right"/>
              <w:rPr>
                <w:rFonts w:ascii="Tahoma" w:hAnsi="Tahoma" w:cs="Tahoma"/>
                <w:b/>
                <w:bCs/>
                <w:color w:val="00B050"/>
                <w:sz w:val="12"/>
                <w:szCs w:val="12"/>
              </w:rPr>
            </w:pPr>
            <w:r w:rsidRPr="00110956">
              <w:rPr>
                <w:rFonts w:ascii="Tahoma" w:hAnsi="Tahoma" w:cs="Tahoma"/>
                <w:b/>
                <w:bCs/>
                <w:color w:val="00B050"/>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24CD9A6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7EAA465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655AB79A"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4C13D263" w14:textId="77777777" w:rsidTr="00110956">
        <w:trPr>
          <w:trHeight w:val="2055"/>
          <w:jc w:val="center"/>
        </w:trPr>
        <w:tc>
          <w:tcPr>
            <w:tcW w:w="500" w:type="dxa"/>
            <w:tcBorders>
              <w:top w:val="nil"/>
              <w:left w:val="nil"/>
              <w:bottom w:val="nil"/>
              <w:right w:val="nil"/>
            </w:tcBorders>
            <w:shd w:val="clear" w:color="auto" w:fill="auto"/>
            <w:noWrap/>
            <w:vAlign w:val="center"/>
            <w:hideMark/>
          </w:tcPr>
          <w:p w14:paraId="62E8B69F"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РД</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4B2D5F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7</w:t>
            </w:r>
          </w:p>
        </w:tc>
        <w:tc>
          <w:tcPr>
            <w:tcW w:w="3030" w:type="dxa"/>
            <w:tcBorders>
              <w:top w:val="nil"/>
              <w:left w:val="nil"/>
              <w:bottom w:val="single" w:sz="4" w:space="0" w:color="auto"/>
              <w:right w:val="single" w:sz="4" w:space="0" w:color="auto"/>
            </w:tcBorders>
            <w:shd w:val="clear" w:color="auto" w:fill="auto"/>
            <w:vAlign w:val="center"/>
            <w:hideMark/>
          </w:tcPr>
          <w:p w14:paraId="2BC652C6"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712" w:type="dxa"/>
            <w:tcBorders>
              <w:top w:val="nil"/>
              <w:left w:val="nil"/>
              <w:bottom w:val="single" w:sz="4" w:space="0" w:color="auto"/>
              <w:right w:val="single" w:sz="4" w:space="0" w:color="auto"/>
            </w:tcBorders>
            <w:shd w:val="clear" w:color="auto" w:fill="auto"/>
            <w:vAlign w:val="center"/>
            <w:hideMark/>
          </w:tcPr>
          <w:p w14:paraId="72622FB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BCCC19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392B967F"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58395B67"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464" w:type="dxa"/>
            <w:tcBorders>
              <w:top w:val="nil"/>
              <w:left w:val="nil"/>
              <w:bottom w:val="single" w:sz="4" w:space="0" w:color="auto"/>
              <w:right w:val="single" w:sz="4" w:space="0" w:color="auto"/>
            </w:tcBorders>
            <w:shd w:val="clear" w:color="auto" w:fill="auto"/>
            <w:noWrap/>
            <w:vAlign w:val="center"/>
            <w:hideMark/>
          </w:tcPr>
          <w:p w14:paraId="2B747362" w14:textId="77777777" w:rsidR="00110956" w:rsidRPr="00110956" w:rsidRDefault="00110956" w:rsidP="00110956">
            <w:pPr>
              <w:jc w:val="right"/>
              <w:rPr>
                <w:rFonts w:ascii="Tahoma" w:hAnsi="Tahoma" w:cs="Tahoma"/>
                <w:sz w:val="12"/>
                <w:szCs w:val="12"/>
              </w:rPr>
            </w:pPr>
            <w:r w:rsidRPr="00110956">
              <w:rPr>
                <w:rFonts w:ascii="Tahoma" w:hAnsi="Tahoma" w:cs="Tahoma"/>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2D7B3ED5" w14:textId="77777777" w:rsidR="00110956" w:rsidRPr="00110956" w:rsidRDefault="00110956" w:rsidP="00110956">
            <w:pPr>
              <w:jc w:val="right"/>
              <w:rPr>
                <w:rFonts w:ascii="Tahoma" w:hAnsi="Tahoma" w:cs="Tahoma"/>
                <w:color w:val="000000"/>
                <w:sz w:val="12"/>
                <w:szCs w:val="12"/>
              </w:rPr>
            </w:pPr>
            <w:r w:rsidRPr="00110956">
              <w:rPr>
                <w:rFonts w:ascii="Tahoma" w:hAnsi="Tahoma" w:cs="Tahoma"/>
                <w:color w:val="000000"/>
                <w:sz w:val="12"/>
                <w:szCs w:val="12"/>
              </w:rPr>
              <w:t> </w:t>
            </w:r>
          </w:p>
        </w:tc>
        <w:tc>
          <w:tcPr>
            <w:tcW w:w="1537" w:type="dxa"/>
            <w:tcBorders>
              <w:top w:val="nil"/>
              <w:left w:val="nil"/>
              <w:bottom w:val="single" w:sz="4" w:space="0" w:color="auto"/>
              <w:right w:val="single" w:sz="4" w:space="0" w:color="auto"/>
            </w:tcBorders>
            <w:shd w:val="clear" w:color="auto" w:fill="auto"/>
            <w:noWrap/>
            <w:vAlign w:val="center"/>
            <w:hideMark/>
          </w:tcPr>
          <w:p w14:paraId="6C264F1D" w14:textId="77777777" w:rsidR="00110956" w:rsidRPr="00110956" w:rsidRDefault="00110956" w:rsidP="00110956">
            <w:pPr>
              <w:jc w:val="right"/>
              <w:rPr>
                <w:rFonts w:ascii="Tahoma" w:hAnsi="Tahoma" w:cs="Tahoma"/>
                <w:color w:val="00B050"/>
                <w:sz w:val="12"/>
                <w:szCs w:val="12"/>
              </w:rPr>
            </w:pPr>
            <w:r w:rsidRPr="00110956">
              <w:rPr>
                <w:rFonts w:ascii="Tahoma" w:hAnsi="Tahoma" w:cs="Tahoma"/>
                <w:color w:val="00B050"/>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14B5EE4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2283764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285E7DFB"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58B6B0B3" w14:textId="77777777" w:rsidTr="00110956">
        <w:trPr>
          <w:trHeight w:val="720"/>
          <w:jc w:val="center"/>
        </w:trPr>
        <w:tc>
          <w:tcPr>
            <w:tcW w:w="500" w:type="dxa"/>
            <w:tcBorders>
              <w:top w:val="nil"/>
              <w:left w:val="nil"/>
              <w:bottom w:val="nil"/>
              <w:right w:val="nil"/>
            </w:tcBorders>
            <w:shd w:val="clear" w:color="auto" w:fill="auto"/>
            <w:noWrap/>
            <w:vAlign w:val="center"/>
            <w:hideMark/>
          </w:tcPr>
          <w:p w14:paraId="2F7AEF64"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НР</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A3E977D"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8</w:t>
            </w:r>
          </w:p>
        </w:tc>
        <w:tc>
          <w:tcPr>
            <w:tcW w:w="3030" w:type="dxa"/>
            <w:tcBorders>
              <w:top w:val="nil"/>
              <w:left w:val="nil"/>
              <w:bottom w:val="single" w:sz="4" w:space="0" w:color="auto"/>
              <w:right w:val="single" w:sz="4" w:space="0" w:color="auto"/>
            </w:tcBorders>
            <w:shd w:val="clear" w:color="auto" w:fill="auto"/>
            <w:vAlign w:val="center"/>
            <w:hideMark/>
          </w:tcPr>
          <w:p w14:paraId="6E4646D0"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Доходы, полученные от продажи вторичных материальных ресурсов</w:t>
            </w:r>
          </w:p>
        </w:tc>
        <w:tc>
          <w:tcPr>
            <w:tcW w:w="712" w:type="dxa"/>
            <w:tcBorders>
              <w:top w:val="nil"/>
              <w:left w:val="nil"/>
              <w:bottom w:val="single" w:sz="4" w:space="0" w:color="auto"/>
              <w:right w:val="single" w:sz="4" w:space="0" w:color="auto"/>
            </w:tcBorders>
            <w:shd w:val="clear" w:color="auto" w:fill="auto"/>
            <w:vAlign w:val="center"/>
            <w:hideMark/>
          </w:tcPr>
          <w:p w14:paraId="19178071"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35A731A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6A290C9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43D4E1C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464" w:type="dxa"/>
            <w:tcBorders>
              <w:top w:val="nil"/>
              <w:left w:val="nil"/>
              <w:bottom w:val="single" w:sz="4" w:space="0" w:color="auto"/>
              <w:right w:val="single" w:sz="4" w:space="0" w:color="auto"/>
            </w:tcBorders>
            <w:shd w:val="clear" w:color="auto" w:fill="auto"/>
            <w:noWrap/>
            <w:vAlign w:val="center"/>
            <w:hideMark/>
          </w:tcPr>
          <w:p w14:paraId="58E6A93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23F5C074"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 </w:t>
            </w:r>
          </w:p>
        </w:tc>
        <w:tc>
          <w:tcPr>
            <w:tcW w:w="1537" w:type="dxa"/>
            <w:tcBorders>
              <w:top w:val="nil"/>
              <w:left w:val="nil"/>
              <w:bottom w:val="single" w:sz="4" w:space="0" w:color="auto"/>
              <w:right w:val="single" w:sz="4" w:space="0" w:color="auto"/>
            </w:tcBorders>
            <w:shd w:val="clear" w:color="auto" w:fill="auto"/>
            <w:noWrap/>
            <w:vAlign w:val="center"/>
            <w:hideMark/>
          </w:tcPr>
          <w:p w14:paraId="25E4DB17" w14:textId="77777777" w:rsidR="00110956" w:rsidRPr="00110956" w:rsidRDefault="00110956" w:rsidP="00110956">
            <w:pPr>
              <w:jc w:val="right"/>
              <w:rPr>
                <w:rFonts w:ascii="Tahoma" w:hAnsi="Tahoma" w:cs="Tahoma"/>
                <w:b/>
                <w:bCs/>
                <w:color w:val="00B050"/>
                <w:sz w:val="12"/>
                <w:szCs w:val="12"/>
              </w:rPr>
            </w:pPr>
            <w:r w:rsidRPr="00110956">
              <w:rPr>
                <w:rFonts w:ascii="Tahoma" w:hAnsi="Tahoma" w:cs="Tahoma"/>
                <w:b/>
                <w:bCs/>
                <w:color w:val="00B050"/>
                <w:sz w:val="12"/>
                <w:szCs w:val="12"/>
              </w:rPr>
              <w:t> </w:t>
            </w:r>
          </w:p>
        </w:tc>
        <w:tc>
          <w:tcPr>
            <w:tcW w:w="1432" w:type="dxa"/>
            <w:tcBorders>
              <w:top w:val="nil"/>
              <w:left w:val="nil"/>
              <w:bottom w:val="single" w:sz="4" w:space="0" w:color="auto"/>
              <w:right w:val="single" w:sz="4" w:space="0" w:color="auto"/>
            </w:tcBorders>
            <w:shd w:val="clear" w:color="auto" w:fill="auto"/>
            <w:noWrap/>
            <w:vAlign w:val="center"/>
            <w:hideMark/>
          </w:tcPr>
          <w:p w14:paraId="57B5B6A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1363" w:type="dxa"/>
            <w:tcBorders>
              <w:top w:val="nil"/>
              <w:left w:val="nil"/>
              <w:bottom w:val="single" w:sz="4" w:space="0" w:color="auto"/>
              <w:right w:val="single" w:sz="4" w:space="0" w:color="auto"/>
            </w:tcBorders>
            <w:shd w:val="clear" w:color="auto" w:fill="auto"/>
            <w:noWrap/>
            <w:vAlign w:val="center"/>
            <w:hideMark/>
          </w:tcPr>
          <w:p w14:paraId="712C1DF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0,00</w:t>
            </w:r>
          </w:p>
        </w:tc>
        <w:tc>
          <w:tcPr>
            <w:tcW w:w="4203" w:type="dxa"/>
            <w:tcBorders>
              <w:top w:val="nil"/>
              <w:left w:val="nil"/>
              <w:bottom w:val="single" w:sz="4" w:space="0" w:color="auto"/>
              <w:right w:val="single" w:sz="4" w:space="0" w:color="auto"/>
            </w:tcBorders>
            <w:shd w:val="clear" w:color="auto" w:fill="auto"/>
            <w:vAlign w:val="center"/>
            <w:hideMark/>
          </w:tcPr>
          <w:p w14:paraId="4485B67D" w14:textId="77777777" w:rsidR="00110956" w:rsidRPr="00110956" w:rsidRDefault="00110956" w:rsidP="00110956">
            <w:pPr>
              <w:rPr>
                <w:rFonts w:ascii="Tahoma" w:hAnsi="Tahoma" w:cs="Tahoma"/>
                <w:color w:val="00B050"/>
                <w:sz w:val="12"/>
                <w:szCs w:val="12"/>
              </w:rPr>
            </w:pPr>
            <w:r w:rsidRPr="00110956">
              <w:rPr>
                <w:rFonts w:ascii="Tahoma" w:hAnsi="Tahoma" w:cs="Tahoma"/>
                <w:color w:val="00B050"/>
                <w:sz w:val="12"/>
                <w:szCs w:val="12"/>
              </w:rPr>
              <w:t> </w:t>
            </w:r>
          </w:p>
        </w:tc>
      </w:tr>
      <w:tr w:rsidR="00110956" w:rsidRPr="00110956" w14:paraId="0E4392F1" w14:textId="77777777" w:rsidTr="00110956">
        <w:trPr>
          <w:trHeight w:val="435"/>
          <w:jc w:val="center"/>
        </w:trPr>
        <w:tc>
          <w:tcPr>
            <w:tcW w:w="500" w:type="dxa"/>
            <w:tcBorders>
              <w:top w:val="nil"/>
              <w:left w:val="nil"/>
              <w:bottom w:val="nil"/>
              <w:right w:val="nil"/>
            </w:tcBorders>
            <w:shd w:val="clear" w:color="auto" w:fill="auto"/>
            <w:noWrap/>
            <w:vAlign w:val="bottom"/>
            <w:hideMark/>
          </w:tcPr>
          <w:p w14:paraId="73A5B451" w14:textId="77777777" w:rsidR="00110956" w:rsidRPr="00110956" w:rsidRDefault="00110956" w:rsidP="00110956">
            <w:pPr>
              <w:rPr>
                <w:rFonts w:ascii="Tahoma" w:hAnsi="Tahoma" w:cs="Tahoma"/>
                <w:color w:val="00B050"/>
                <w:sz w:val="12"/>
                <w:szCs w:val="12"/>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70379D8"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9</w:t>
            </w:r>
          </w:p>
        </w:tc>
        <w:tc>
          <w:tcPr>
            <w:tcW w:w="3030" w:type="dxa"/>
            <w:tcBorders>
              <w:top w:val="nil"/>
              <w:left w:val="nil"/>
              <w:bottom w:val="single" w:sz="4" w:space="0" w:color="auto"/>
              <w:right w:val="single" w:sz="4" w:space="0" w:color="auto"/>
            </w:tcBorders>
            <w:shd w:val="clear" w:color="auto" w:fill="auto"/>
            <w:vAlign w:val="center"/>
            <w:hideMark/>
          </w:tcPr>
          <w:p w14:paraId="1B661509"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НВВ без НДС</w:t>
            </w:r>
          </w:p>
        </w:tc>
        <w:tc>
          <w:tcPr>
            <w:tcW w:w="712" w:type="dxa"/>
            <w:tcBorders>
              <w:top w:val="nil"/>
              <w:left w:val="nil"/>
              <w:bottom w:val="single" w:sz="4" w:space="0" w:color="auto"/>
              <w:right w:val="single" w:sz="4" w:space="0" w:color="auto"/>
            </w:tcBorders>
            <w:shd w:val="clear" w:color="auto" w:fill="auto"/>
            <w:vAlign w:val="center"/>
            <w:hideMark/>
          </w:tcPr>
          <w:p w14:paraId="3641AB46"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10546E5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454 677,32</w:t>
            </w:r>
          </w:p>
        </w:tc>
        <w:tc>
          <w:tcPr>
            <w:tcW w:w="1432" w:type="dxa"/>
            <w:tcBorders>
              <w:top w:val="nil"/>
              <w:left w:val="nil"/>
              <w:bottom w:val="single" w:sz="4" w:space="0" w:color="auto"/>
              <w:right w:val="single" w:sz="4" w:space="0" w:color="auto"/>
            </w:tcBorders>
            <w:shd w:val="clear" w:color="auto" w:fill="auto"/>
            <w:noWrap/>
            <w:vAlign w:val="center"/>
            <w:hideMark/>
          </w:tcPr>
          <w:p w14:paraId="1219547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511 204,15</w:t>
            </w:r>
          </w:p>
        </w:tc>
        <w:tc>
          <w:tcPr>
            <w:tcW w:w="1589" w:type="dxa"/>
            <w:tcBorders>
              <w:top w:val="nil"/>
              <w:left w:val="nil"/>
              <w:bottom w:val="single" w:sz="4" w:space="0" w:color="auto"/>
              <w:right w:val="single" w:sz="4" w:space="0" w:color="auto"/>
            </w:tcBorders>
            <w:shd w:val="clear" w:color="auto" w:fill="auto"/>
            <w:noWrap/>
            <w:vAlign w:val="center"/>
            <w:hideMark/>
          </w:tcPr>
          <w:p w14:paraId="70C981A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466 395,15</w:t>
            </w:r>
          </w:p>
        </w:tc>
        <w:tc>
          <w:tcPr>
            <w:tcW w:w="1464" w:type="dxa"/>
            <w:tcBorders>
              <w:top w:val="nil"/>
              <w:left w:val="nil"/>
              <w:bottom w:val="single" w:sz="4" w:space="0" w:color="auto"/>
              <w:right w:val="single" w:sz="4" w:space="0" w:color="auto"/>
            </w:tcBorders>
            <w:shd w:val="clear" w:color="auto" w:fill="auto"/>
            <w:noWrap/>
            <w:vAlign w:val="center"/>
            <w:hideMark/>
          </w:tcPr>
          <w:p w14:paraId="7D7F3D7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289 940,36</w:t>
            </w:r>
          </w:p>
        </w:tc>
        <w:tc>
          <w:tcPr>
            <w:tcW w:w="1589" w:type="dxa"/>
            <w:tcBorders>
              <w:top w:val="nil"/>
              <w:left w:val="nil"/>
              <w:bottom w:val="single" w:sz="4" w:space="0" w:color="auto"/>
              <w:right w:val="single" w:sz="4" w:space="0" w:color="auto"/>
            </w:tcBorders>
            <w:shd w:val="clear" w:color="auto" w:fill="auto"/>
            <w:noWrap/>
            <w:vAlign w:val="center"/>
            <w:hideMark/>
          </w:tcPr>
          <w:p w14:paraId="15657312"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686 343,10</w:t>
            </w:r>
          </w:p>
        </w:tc>
        <w:tc>
          <w:tcPr>
            <w:tcW w:w="1537" w:type="dxa"/>
            <w:tcBorders>
              <w:top w:val="nil"/>
              <w:left w:val="nil"/>
              <w:bottom w:val="single" w:sz="4" w:space="0" w:color="auto"/>
              <w:right w:val="single" w:sz="4" w:space="0" w:color="auto"/>
            </w:tcBorders>
            <w:shd w:val="clear" w:color="auto" w:fill="auto"/>
            <w:noWrap/>
            <w:vAlign w:val="center"/>
            <w:hideMark/>
          </w:tcPr>
          <w:p w14:paraId="6FFC2A9D"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690 975,80</w:t>
            </w:r>
          </w:p>
        </w:tc>
        <w:tc>
          <w:tcPr>
            <w:tcW w:w="1432" w:type="dxa"/>
            <w:tcBorders>
              <w:top w:val="nil"/>
              <w:left w:val="nil"/>
              <w:bottom w:val="single" w:sz="4" w:space="0" w:color="auto"/>
              <w:right w:val="single" w:sz="4" w:space="0" w:color="auto"/>
            </w:tcBorders>
            <w:shd w:val="clear" w:color="auto" w:fill="auto"/>
            <w:noWrap/>
            <w:vAlign w:val="center"/>
            <w:hideMark/>
          </w:tcPr>
          <w:p w14:paraId="37FBC84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345 487,90</w:t>
            </w:r>
          </w:p>
        </w:tc>
        <w:tc>
          <w:tcPr>
            <w:tcW w:w="1363" w:type="dxa"/>
            <w:tcBorders>
              <w:top w:val="nil"/>
              <w:left w:val="nil"/>
              <w:bottom w:val="single" w:sz="4" w:space="0" w:color="auto"/>
              <w:right w:val="single" w:sz="4" w:space="0" w:color="auto"/>
            </w:tcBorders>
            <w:shd w:val="clear" w:color="auto" w:fill="auto"/>
            <w:noWrap/>
            <w:vAlign w:val="center"/>
            <w:hideMark/>
          </w:tcPr>
          <w:p w14:paraId="513E9CA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345 487,90</w:t>
            </w:r>
          </w:p>
        </w:tc>
        <w:tc>
          <w:tcPr>
            <w:tcW w:w="4203" w:type="dxa"/>
            <w:tcBorders>
              <w:top w:val="nil"/>
              <w:left w:val="nil"/>
              <w:bottom w:val="single" w:sz="4" w:space="0" w:color="auto"/>
              <w:right w:val="single" w:sz="4" w:space="0" w:color="auto"/>
            </w:tcBorders>
            <w:shd w:val="clear" w:color="auto" w:fill="auto"/>
            <w:vAlign w:val="center"/>
            <w:hideMark/>
          </w:tcPr>
          <w:p w14:paraId="6A0CF5EE" w14:textId="77777777" w:rsidR="00110956" w:rsidRPr="00110956" w:rsidRDefault="00110956" w:rsidP="00110956">
            <w:pPr>
              <w:jc w:val="center"/>
              <w:rPr>
                <w:rFonts w:ascii="Tahoma" w:hAnsi="Tahoma" w:cs="Tahoma"/>
                <w:b/>
                <w:bCs/>
                <w:color w:val="00B050"/>
                <w:sz w:val="12"/>
                <w:szCs w:val="12"/>
              </w:rPr>
            </w:pPr>
            <w:r w:rsidRPr="00110956">
              <w:rPr>
                <w:rFonts w:ascii="Tahoma" w:hAnsi="Tahoma" w:cs="Tahoma"/>
                <w:b/>
                <w:bCs/>
                <w:color w:val="00B050"/>
                <w:sz w:val="12"/>
                <w:szCs w:val="12"/>
              </w:rPr>
              <w:t> </w:t>
            </w:r>
          </w:p>
        </w:tc>
      </w:tr>
      <w:tr w:rsidR="00110956" w:rsidRPr="00110956" w14:paraId="504CF813" w14:textId="77777777" w:rsidTr="00110956">
        <w:trPr>
          <w:trHeight w:val="1275"/>
          <w:jc w:val="center"/>
        </w:trPr>
        <w:tc>
          <w:tcPr>
            <w:tcW w:w="500" w:type="dxa"/>
            <w:tcBorders>
              <w:top w:val="nil"/>
              <w:left w:val="nil"/>
              <w:bottom w:val="nil"/>
              <w:right w:val="nil"/>
            </w:tcBorders>
            <w:shd w:val="clear" w:color="auto" w:fill="auto"/>
            <w:noWrap/>
            <w:vAlign w:val="center"/>
            <w:hideMark/>
          </w:tcPr>
          <w:p w14:paraId="5168D51B"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К</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DC4576F"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10</w:t>
            </w:r>
          </w:p>
        </w:tc>
        <w:tc>
          <w:tcPr>
            <w:tcW w:w="3030" w:type="dxa"/>
            <w:tcBorders>
              <w:top w:val="nil"/>
              <w:left w:val="nil"/>
              <w:bottom w:val="single" w:sz="4" w:space="0" w:color="auto"/>
              <w:right w:val="single" w:sz="4" w:space="0" w:color="auto"/>
            </w:tcBorders>
            <w:shd w:val="clear" w:color="auto" w:fill="auto"/>
            <w:vAlign w:val="center"/>
            <w:hideMark/>
          </w:tcPr>
          <w:p w14:paraId="305B0302" w14:textId="77777777" w:rsidR="00110956" w:rsidRPr="00110956" w:rsidRDefault="00110956" w:rsidP="00110956">
            <w:pPr>
              <w:rPr>
                <w:rFonts w:ascii="Tahoma" w:hAnsi="Tahoma" w:cs="Tahoma"/>
                <w:sz w:val="12"/>
                <w:szCs w:val="12"/>
              </w:rPr>
            </w:pPr>
            <w:r w:rsidRPr="00110956">
              <w:rPr>
                <w:rFonts w:ascii="Tahoma" w:hAnsi="Tahoma" w:cs="Tahoma"/>
                <w:sz w:val="12"/>
                <w:szCs w:val="12"/>
              </w:rPr>
              <w:t>Корректировка НВВ (размер отклонения значений, учтенных при установлении тарифов, от фактических значений параметров расчета тарифов)</w:t>
            </w:r>
          </w:p>
        </w:tc>
        <w:tc>
          <w:tcPr>
            <w:tcW w:w="712" w:type="dxa"/>
            <w:tcBorders>
              <w:top w:val="nil"/>
              <w:left w:val="nil"/>
              <w:bottom w:val="single" w:sz="4" w:space="0" w:color="auto"/>
              <w:right w:val="single" w:sz="4" w:space="0" w:color="auto"/>
            </w:tcBorders>
            <w:shd w:val="clear" w:color="auto" w:fill="auto"/>
            <w:vAlign w:val="center"/>
            <w:hideMark/>
          </w:tcPr>
          <w:p w14:paraId="2E8F3AB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47CC7A43"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-12 586,22</w:t>
            </w:r>
          </w:p>
        </w:tc>
        <w:tc>
          <w:tcPr>
            <w:tcW w:w="1432" w:type="dxa"/>
            <w:tcBorders>
              <w:top w:val="nil"/>
              <w:left w:val="nil"/>
              <w:bottom w:val="single" w:sz="4" w:space="0" w:color="auto"/>
              <w:right w:val="single" w:sz="4" w:space="0" w:color="auto"/>
            </w:tcBorders>
            <w:shd w:val="clear" w:color="auto" w:fill="auto"/>
            <w:noWrap/>
            <w:vAlign w:val="center"/>
            <w:hideMark/>
          </w:tcPr>
          <w:p w14:paraId="0A7B38E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3441CFB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50 868,87</w:t>
            </w:r>
          </w:p>
        </w:tc>
        <w:tc>
          <w:tcPr>
            <w:tcW w:w="1464" w:type="dxa"/>
            <w:tcBorders>
              <w:top w:val="nil"/>
              <w:left w:val="nil"/>
              <w:bottom w:val="single" w:sz="4" w:space="0" w:color="auto"/>
              <w:right w:val="single" w:sz="4" w:space="0" w:color="auto"/>
            </w:tcBorders>
            <w:shd w:val="clear" w:color="auto" w:fill="auto"/>
            <w:noWrap/>
            <w:vAlign w:val="center"/>
            <w:hideMark/>
          </w:tcPr>
          <w:p w14:paraId="5BCAF10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138E81CD"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63 666,28</w:t>
            </w:r>
          </w:p>
        </w:tc>
        <w:tc>
          <w:tcPr>
            <w:tcW w:w="1537" w:type="dxa"/>
            <w:tcBorders>
              <w:top w:val="nil"/>
              <w:left w:val="nil"/>
              <w:bottom w:val="single" w:sz="4" w:space="0" w:color="auto"/>
              <w:right w:val="single" w:sz="4" w:space="0" w:color="auto"/>
            </w:tcBorders>
            <w:shd w:val="clear" w:color="auto" w:fill="auto"/>
            <w:noWrap/>
            <w:vAlign w:val="center"/>
            <w:hideMark/>
          </w:tcPr>
          <w:p w14:paraId="5D165589"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52 843,86</w:t>
            </w:r>
          </w:p>
        </w:tc>
        <w:tc>
          <w:tcPr>
            <w:tcW w:w="1432" w:type="dxa"/>
            <w:tcBorders>
              <w:top w:val="nil"/>
              <w:left w:val="nil"/>
              <w:bottom w:val="single" w:sz="4" w:space="0" w:color="auto"/>
              <w:right w:val="single" w:sz="4" w:space="0" w:color="auto"/>
            </w:tcBorders>
            <w:shd w:val="clear" w:color="auto" w:fill="auto"/>
            <w:noWrap/>
            <w:vAlign w:val="center"/>
            <w:hideMark/>
          </w:tcPr>
          <w:p w14:paraId="3CDC4E3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472,64</w:t>
            </w:r>
          </w:p>
        </w:tc>
        <w:tc>
          <w:tcPr>
            <w:tcW w:w="1363" w:type="dxa"/>
            <w:tcBorders>
              <w:top w:val="nil"/>
              <w:left w:val="nil"/>
              <w:bottom w:val="single" w:sz="4" w:space="0" w:color="auto"/>
              <w:right w:val="single" w:sz="4" w:space="0" w:color="auto"/>
            </w:tcBorders>
            <w:shd w:val="clear" w:color="auto" w:fill="auto"/>
            <w:noWrap/>
            <w:vAlign w:val="center"/>
            <w:hideMark/>
          </w:tcPr>
          <w:p w14:paraId="6AB1B84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52 371,22</w:t>
            </w:r>
          </w:p>
        </w:tc>
        <w:tc>
          <w:tcPr>
            <w:tcW w:w="4203" w:type="dxa"/>
            <w:tcBorders>
              <w:top w:val="nil"/>
              <w:left w:val="nil"/>
              <w:bottom w:val="single" w:sz="4" w:space="0" w:color="auto"/>
              <w:right w:val="single" w:sz="4" w:space="0" w:color="auto"/>
            </w:tcBorders>
            <w:shd w:val="clear" w:color="auto" w:fill="auto"/>
            <w:vAlign w:val="center"/>
            <w:hideMark/>
          </w:tcPr>
          <w:p w14:paraId="3EF82269" w14:textId="77777777" w:rsidR="00110956" w:rsidRPr="00110956" w:rsidRDefault="00110956" w:rsidP="00110956">
            <w:pPr>
              <w:rPr>
                <w:rFonts w:ascii="Tahoma" w:hAnsi="Tahoma" w:cs="Tahoma"/>
                <w:sz w:val="12"/>
                <w:szCs w:val="12"/>
              </w:rPr>
            </w:pPr>
            <w:r w:rsidRPr="00110956">
              <w:rPr>
                <w:rFonts w:ascii="Tahoma" w:hAnsi="Tahoma" w:cs="Tahoma"/>
                <w:sz w:val="12"/>
                <w:szCs w:val="12"/>
              </w:rPr>
              <w:t>согласно расчету</w:t>
            </w:r>
          </w:p>
        </w:tc>
      </w:tr>
      <w:tr w:rsidR="00110956" w:rsidRPr="00110956" w14:paraId="30DC209E" w14:textId="77777777" w:rsidTr="00110956">
        <w:trPr>
          <w:trHeight w:val="5055"/>
          <w:jc w:val="center"/>
        </w:trPr>
        <w:tc>
          <w:tcPr>
            <w:tcW w:w="500" w:type="dxa"/>
            <w:tcBorders>
              <w:top w:val="nil"/>
              <w:left w:val="nil"/>
              <w:bottom w:val="nil"/>
              <w:right w:val="nil"/>
            </w:tcBorders>
            <w:shd w:val="clear" w:color="auto" w:fill="auto"/>
            <w:noWrap/>
            <w:vAlign w:val="center"/>
            <w:hideMark/>
          </w:tcPr>
          <w:p w14:paraId="33D5DA41"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lastRenderedPageBreak/>
              <w:t>К</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E22B1ED"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11</w:t>
            </w:r>
          </w:p>
        </w:tc>
        <w:tc>
          <w:tcPr>
            <w:tcW w:w="3030" w:type="dxa"/>
            <w:tcBorders>
              <w:top w:val="nil"/>
              <w:left w:val="nil"/>
              <w:bottom w:val="single" w:sz="4" w:space="0" w:color="auto"/>
              <w:right w:val="single" w:sz="4" w:space="0" w:color="auto"/>
            </w:tcBorders>
            <w:shd w:val="clear" w:color="auto" w:fill="auto"/>
            <w:vAlign w:val="center"/>
            <w:hideMark/>
          </w:tcPr>
          <w:p w14:paraId="0410A16D" w14:textId="77777777" w:rsidR="00110956" w:rsidRPr="00110956" w:rsidRDefault="00110956" w:rsidP="00110956">
            <w:pPr>
              <w:rPr>
                <w:rFonts w:ascii="Tahoma" w:hAnsi="Tahoma" w:cs="Tahoma"/>
                <w:sz w:val="12"/>
                <w:szCs w:val="12"/>
              </w:rPr>
            </w:pPr>
            <w:r w:rsidRPr="00110956">
              <w:rPr>
                <w:rFonts w:ascii="Tahoma" w:hAnsi="Tahoma" w:cs="Tahoma"/>
                <w:sz w:val="12"/>
                <w:szCs w:val="12"/>
              </w:rPr>
              <w:t>Корректировка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tc>
        <w:tc>
          <w:tcPr>
            <w:tcW w:w="712" w:type="dxa"/>
            <w:tcBorders>
              <w:top w:val="nil"/>
              <w:left w:val="nil"/>
              <w:bottom w:val="single" w:sz="4" w:space="0" w:color="auto"/>
              <w:right w:val="single" w:sz="4" w:space="0" w:color="auto"/>
            </w:tcBorders>
            <w:shd w:val="clear" w:color="auto" w:fill="auto"/>
            <w:vAlign w:val="center"/>
            <w:hideMark/>
          </w:tcPr>
          <w:p w14:paraId="0D0D7B4A"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593F6B3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-10 554,62</w:t>
            </w:r>
          </w:p>
        </w:tc>
        <w:tc>
          <w:tcPr>
            <w:tcW w:w="1432" w:type="dxa"/>
            <w:tcBorders>
              <w:top w:val="nil"/>
              <w:left w:val="nil"/>
              <w:bottom w:val="single" w:sz="4" w:space="0" w:color="auto"/>
              <w:right w:val="single" w:sz="4" w:space="0" w:color="auto"/>
            </w:tcBorders>
            <w:shd w:val="clear" w:color="auto" w:fill="auto"/>
            <w:noWrap/>
            <w:vAlign w:val="center"/>
            <w:hideMark/>
          </w:tcPr>
          <w:p w14:paraId="7100488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32EB94C6"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-13 836,24</w:t>
            </w:r>
          </w:p>
        </w:tc>
        <w:tc>
          <w:tcPr>
            <w:tcW w:w="1464" w:type="dxa"/>
            <w:tcBorders>
              <w:top w:val="nil"/>
              <w:left w:val="nil"/>
              <w:bottom w:val="single" w:sz="4" w:space="0" w:color="auto"/>
              <w:right w:val="single" w:sz="4" w:space="0" w:color="auto"/>
            </w:tcBorders>
            <w:shd w:val="clear" w:color="auto" w:fill="auto"/>
            <w:noWrap/>
            <w:vAlign w:val="center"/>
            <w:hideMark/>
          </w:tcPr>
          <w:p w14:paraId="12B7441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1BBB6612"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-14 002,43</w:t>
            </w:r>
          </w:p>
        </w:tc>
        <w:tc>
          <w:tcPr>
            <w:tcW w:w="1537" w:type="dxa"/>
            <w:tcBorders>
              <w:top w:val="nil"/>
              <w:left w:val="nil"/>
              <w:bottom w:val="single" w:sz="4" w:space="0" w:color="auto"/>
              <w:right w:val="single" w:sz="4" w:space="0" w:color="auto"/>
            </w:tcBorders>
            <w:shd w:val="clear" w:color="auto" w:fill="auto"/>
            <w:noWrap/>
            <w:vAlign w:val="center"/>
            <w:hideMark/>
          </w:tcPr>
          <w:p w14:paraId="7F4779DB"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-13 088,95</w:t>
            </w:r>
          </w:p>
        </w:tc>
        <w:tc>
          <w:tcPr>
            <w:tcW w:w="1432" w:type="dxa"/>
            <w:tcBorders>
              <w:top w:val="nil"/>
              <w:left w:val="nil"/>
              <w:bottom w:val="single" w:sz="4" w:space="0" w:color="auto"/>
              <w:right w:val="single" w:sz="4" w:space="0" w:color="auto"/>
            </w:tcBorders>
            <w:shd w:val="clear" w:color="auto" w:fill="auto"/>
            <w:noWrap/>
            <w:vAlign w:val="center"/>
            <w:hideMark/>
          </w:tcPr>
          <w:p w14:paraId="741AC50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-6 544,47</w:t>
            </w:r>
          </w:p>
        </w:tc>
        <w:tc>
          <w:tcPr>
            <w:tcW w:w="1363" w:type="dxa"/>
            <w:tcBorders>
              <w:top w:val="nil"/>
              <w:left w:val="nil"/>
              <w:bottom w:val="single" w:sz="4" w:space="0" w:color="auto"/>
              <w:right w:val="single" w:sz="4" w:space="0" w:color="auto"/>
            </w:tcBorders>
            <w:shd w:val="clear" w:color="auto" w:fill="auto"/>
            <w:noWrap/>
            <w:vAlign w:val="center"/>
            <w:hideMark/>
          </w:tcPr>
          <w:p w14:paraId="4205DB7D"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-6 544,47</w:t>
            </w:r>
          </w:p>
        </w:tc>
        <w:tc>
          <w:tcPr>
            <w:tcW w:w="4203" w:type="dxa"/>
            <w:tcBorders>
              <w:top w:val="nil"/>
              <w:left w:val="nil"/>
              <w:bottom w:val="single" w:sz="4" w:space="0" w:color="auto"/>
              <w:right w:val="single" w:sz="4" w:space="0" w:color="auto"/>
            </w:tcBorders>
            <w:shd w:val="clear" w:color="auto" w:fill="auto"/>
            <w:vAlign w:val="center"/>
            <w:hideMark/>
          </w:tcPr>
          <w:p w14:paraId="75C20F91" w14:textId="77777777" w:rsidR="00110956" w:rsidRPr="00110956" w:rsidRDefault="00110956" w:rsidP="00110956">
            <w:pPr>
              <w:rPr>
                <w:rFonts w:ascii="Tahoma" w:hAnsi="Tahoma" w:cs="Tahoma"/>
                <w:color w:val="000000"/>
                <w:sz w:val="12"/>
                <w:szCs w:val="12"/>
              </w:rPr>
            </w:pPr>
            <w:r w:rsidRPr="00110956">
              <w:rPr>
                <w:rFonts w:ascii="Tahoma" w:hAnsi="Tahoma" w:cs="Tahoma"/>
                <w:color w:val="000000"/>
                <w:sz w:val="12"/>
                <w:szCs w:val="12"/>
              </w:rPr>
              <w:t>Согласно расчету ΔЦП (корректировка НВВ при недостижении регулируемой организацией показателей эффективности) в соответствии с пунктом 50 Методических указаний</w:t>
            </w:r>
          </w:p>
        </w:tc>
      </w:tr>
      <w:tr w:rsidR="00110956" w:rsidRPr="00110956" w14:paraId="5672EFAB" w14:textId="77777777" w:rsidTr="00110956">
        <w:trPr>
          <w:trHeight w:val="2055"/>
          <w:jc w:val="center"/>
        </w:trPr>
        <w:tc>
          <w:tcPr>
            <w:tcW w:w="500" w:type="dxa"/>
            <w:tcBorders>
              <w:top w:val="nil"/>
              <w:left w:val="nil"/>
              <w:bottom w:val="nil"/>
              <w:right w:val="nil"/>
            </w:tcBorders>
            <w:shd w:val="clear" w:color="auto" w:fill="auto"/>
            <w:noWrap/>
            <w:vAlign w:val="center"/>
            <w:hideMark/>
          </w:tcPr>
          <w:p w14:paraId="07DC1974"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К</w:t>
            </w: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1C938A1"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12</w:t>
            </w:r>
          </w:p>
        </w:tc>
        <w:tc>
          <w:tcPr>
            <w:tcW w:w="3030" w:type="dxa"/>
            <w:tcBorders>
              <w:top w:val="nil"/>
              <w:left w:val="nil"/>
              <w:bottom w:val="single" w:sz="4" w:space="0" w:color="auto"/>
              <w:right w:val="single" w:sz="4" w:space="0" w:color="auto"/>
            </w:tcBorders>
            <w:shd w:val="clear" w:color="auto" w:fill="auto"/>
            <w:vAlign w:val="center"/>
            <w:hideMark/>
          </w:tcPr>
          <w:p w14:paraId="3F8E48E3" w14:textId="77777777" w:rsidR="00110956" w:rsidRPr="00110956" w:rsidRDefault="00110956" w:rsidP="00110956">
            <w:pPr>
              <w:rPr>
                <w:rFonts w:ascii="Tahoma" w:hAnsi="Tahoma" w:cs="Tahoma"/>
                <w:sz w:val="12"/>
                <w:szCs w:val="12"/>
              </w:rPr>
            </w:pPr>
            <w:r w:rsidRPr="00110956">
              <w:rPr>
                <w:rFonts w:ascii="Tahoma" w:hAnsi="Tahoma" w:cs="Tahoma"/>
                <w:sz w:val="12"/>
                <w:szCs w:val="12"/>
              </w:rPr>
              <w:t xml:space="preserve">Величина отклонения показателя ввода и вывода объектов, используемых для обработки , обезвреживания, энергетической утилизации, захоронения твердых коммунальных отходов, и изменения утвержденной в установленном порядке инвестиционной программы </w:t>
            </w:r>
          </w:p>
        </w:tc>
        <w:tc>
          <w:tcPr>
            <w:tcW w:w="712" w:type="dxa"/>
            <w:tcBorders>
              <w:top w:val="nil"/>
              <w:left w:val="nil"/>
              <w:bottom w:val="single" w:sz="4" w:space="0" w:color="auto"/>
              <w:right w:val="single" w:sz="4" w:space="0" w:color="auto"/>
            </w:tcBorders>
            <w:shd w:val="clear" w:color="auto" w:fill="auto"/>
            <w:vAlign w:val="center"/>
            <w:hideMark/>
          </w:tcPr>
          <w:p w14:paraId="508F027B"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 </w:t>
            </w:r>
          </w:p>
        </w:tc>
        <w:tc>
          <w:tcPr>
            <w:tcW w:w="1464" w:type="dxa"/>
            <w:tcBorders>
              <w:top w:val="nil"/>
              <w:left w:val="nil"/>
              <w:bottom w:val="single" w:sz="4" w:space="0" w:color="auto"/>
              <w:right w:val="single" w:sz="4" w:space="0" w:color="auto"/>
            </w:tcBorders>
            <w:shd w:val="clear" w:color="auto" w:fill="auto"/>
            <w:noWrap/>
            <w:vAlign w:val="center"/>
            <w:hideMark/>
          </w:tcPr>
          <w:p w14:paraId="195F169B"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-50 063,94</w:t>
            </w:r>
          </w:p>
        </w:tc>
        <w:tc>
          <w:tcPr>
            <w:tcW w:w="1432" w:type="dxa"/>
            <w:tcBorders>
              <w:top w:val="nil"/>
              <w:left w:val="nil"/>
              <w:bottom w:val="single" w:sz="4" w:space="0" w:color="auto"/>
              <w:right w:val="single" w:sz="4" w:space="0" w:color="auto"/>
            </w:tcBorders>
            <w:shd w:val="clear" w:color="auto" w:fill="auto"/>
            <w:noWrap/>
            <w:vAlign w:val="center"/>
            <w:hideMark/>
          </w:tcPr>
          <w:p w14:paraId="6FF2FDB1"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57FB50C8"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13 724,48</w:t>
            </w:r>
          </w:p>
        </w:tc>
        <w:tc>
          <w:tcPr>
            <w:tcW w:w="1464" w:type="dxa"/>
            <w:tcBorders>
              <w:top w:val="nil"/>
              <w:left w:val="nil"/>
              <w:bottom w:val="single" w:sz="4" w:space="0" w:color="auto"/>
              <w:right w:val="single" w:sz="4" w:space="0" w:color="auto"/>
            </w:tcBorders>
            <w:shd w:val="clear" w:color="auto" w:fill="auto"/>
            <w:noWrap/>
            <w:vAlign w:val="center"/>
            <w:hideMark/>
          </w:tcPr>
          <w:p w14:paraId="5F56EEA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auto"/>
              <w:right w:val="single" w:sz="4" w:space="0" w:color="auto"/>
            </w:tcBorders>
            <w:shd w:val="clear" w:color="auto" w:fill="auto"/>
            <w:noWrap/>
            <w:vAlign w:val="center"/>
            <w:hideMark/>
          </w:tcPr>
          <w:p w14:paraId="250D9EDC"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8 829,85</w:t>
            </w:r>
          </w:p>
        </w:tc>
        <w:tc>
          <w:tcPr>
            <w:tcW w:w="1537" w:type="dxa"/>
            <w:tcBorders>
              <w:top w:val="nil"/>
              <w:left w:val="nil"/>
              <w:bottom w:val="single" w:sz="4" w:space="0" w:color="auto"/>
              <w:right w:val="single" w:sz="4" w:space="0" w:color="auto"/>
            </w:tcBorders>
            <w:shd w:val="clear" w:color="auto" w:fill="auto"/>
            <w:noWrap/>
            <w:vAlign w:val="center"/>
            <w:hideMark/>
          </w:tcPr>
          <w:p w14:paraId="169427E1"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10 918,82</w:t>
            </w:r>
          </w:p>
        </w:tc>
        <w:tc>
          <w:tcPr>
            <w:tcW w:w="1432" w:type="dxa"/>
            <w:tcBorders>
              <w:top w:val="nil"/>
              <w:left w:val="nil"/>
              <w:bottom w:val="single" w:sz="4" w:space="0" w:color="auto"/>
              <w:right w:val="single" w:sz="4" w:space="0" w:color="auto"/>
            </w:tcBorders>
            <w:shd w:val="clear" w:color="auto" w:fill="auto"/>
            <w:noWrap/>
            <w:vAlign w:val="center"/>
            <w:hideMark/>
          </w:tcPr>
          <w:p w14:paraId="4CCAA0E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5 459,41</w:t>
            </w:r>
          </w:p>
        </w:tc>
        <w:tc>
          <w:tcPr>
            <w:tcW w:w="1363" w:type="dxa"/>
            <w:tcBorders>
              <w:top w:val="nil"/>
              <w:left w:val="nil"/>
              <w:bottom w:val="single" w:sz="4" w:space="0" w:color="auto"/>
              <w:right w:val="single" w:sz="4" w:space="0" w:color="auto"/>
            </w:tcBorders>
            <w:shd w:val="clear" w:color="auto" w:fill="auto"/>
            <w:noWrap/>
            <w:vAlign w:val="center"/>
            <w:hideMark/>
          </w:tcPr>
          <w:p w14:paraId="148C9B2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5 459,41</w:t>
            </w:r>
          </w:p>
        </w:tc>
        <w:tc>
          <w:tcPr>
            <w:tcW w:w="4203" w:type="dxa"/>
            <w:tcBorders>
              <w:top w:val="nil"/>
              <w:left w:val="nil"/>
              <w:bottom w:val="single" w:sz="4" w:space="0" w:color="auto"/>
              <w:right w:val="single" w:sz="4" w:space="0" w:color="auto"/>
            </w:tcBorders>
            <w:shd w:val="clear" w:color="auto" w:fill="auto"/>
            <w:vAlign w:val="center"/>
            <w:hideMark/>
          </w:tcPr>
          <w:p w14:paraId="71293F6B" w14:textId="77777777" w:rsidR="00110956" w:rsidRPr="00110956" w:rsidRDefault="00110956" w:rsidP="00110956">
            <w:pPr>
              <w:rPr>
                <w:rFonts w:ascii="Tahoma" w:hAnsi="Tahoma" w:cs="Tahoma"/>
                <w:sz w:val="12"/>
                <w:szCs w:val="12"/>
              </w:rPr>
            </w:pPr>
            <w:r w:rsidRPr="00110956">
              <w:rPr>
                <w:rFonts w:ascii="Tahoma" w:hAnsi="Tahoma" w:cs="Tahoma"/>
                <w:sz w:val="12"/>
                <w:szCs w:val="12"/>
              </w:rPr>
              <w:t>Согласно расчету ΔИ (величина отклонения от утвержденной инвестиционной программы) в соответствии с пунктом 49 Методических указаний</w:t>
            </w:r>
          </w:p>
        </w:tc>
      </w:tr>
      <w:tr w:rsidR="00110956" w:rsidRPr="00110956" w14:paraId="5BFA8F1A" w14:textId="77777777" w:rsidTr="00110956">
        <w:trPr>
          <w:trHeight w:val="570"/>
          <w:jc w:val="center"/>
        </w:trPr>
        <w:tc>
          <w:tcPr>
            <w:tcW w:w="500" w:type="dxa"/>
            <w:tcBorders>
              <w:top w:val="nil"/>
              <w:left w:val="nil"/>
              <w:bottom w:val="nil"/>
              <w:right w:val="nil"/>
            </w:tcBorders>
            <w:shd w:val="clear" w:color="auto" w:fill="auto"/>
            <w:noWrap/>
            <w:vAlign w:val="bottom"/>
            <w:hideMark/>
          </w:tcPr>
          <w:p w14:paraId="12616072" w14:textId="77777777" w:rsidR="00110956" w:rsidRPr="00110956" w:rsidRDefault="00110956" w:rsidP="00110956">
            <w:pPr>
              <w:rPr>
                <w:rFonts w:ascii="Tahoma" w:hAnsi="Tahoma" w:cs="Tahoma"/>
                <w:sz w:val="12"/>
                <w:szCs w:val="12"/>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CBDA96A"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3030" w:type="dxa"/>
            <w:tcBorders>
              <w:top w:val="nil"/>
              <w:left w:val="nil"/>
              <w:bottom w:val="single" w:sz="4" w:space="0" w:color="auto"/>
              <w:right w:val="single" w:sz="4" w:space="0" w:color="auto"/>
            </w:tcBorders>
            <w:shd w:val="clear" w:color="auto" w:fill="auto"/>
            <w:vAlign w:val="center"/>
            <w:hideMark/>
          </w:tcPr>
          <w:p w14:paraId="53192398"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НВВ без НДС с учетом корректировки</w:t>
            </w:r>
          </w:p>
        </w:tc>
        <w:tc>
          <w:tcPr>
            <w:tcW w:w="712" w:type="dxa"/>
            <w:tcBorders>
              <w:top w:val="nil"/>
              <w:left w:val="nil"/>
              <w:bottom w:val="single" w:sz="4" w:space="0" w:color="auto"/>
              <w:right w:val="single" w:sz="4" w:space="0" w:color="auto"/>
            </w:tcBorders>
            <w:shd w:val="clear" w:color="auto" w:fill="auto"/>
            <w:vAlign w:val="center"/>
            <w:hideMark/>
          </w:tcPr>
          <w:p w14:paraId="06776121"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auto"/>
              <w:right w:val="single" w:sz="4" w:space="0" w:color="auto"/>
            </w:tcBorders>
            <w:shd w:val="clear" w:color="auto" w:fill="auto"/>
            <w:noWrap/>
            <w:vAlign w:val="center"/>
            <w:hideMark/>
          </w:tcPr>
          <w:p w14:paraId="2CD5D97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381 472,54</w:t>
            </w:r>
          </w:p>
        </w:tc>
        <w:tc>
          <w:tcPr>
            <w:tcW w:w="1432" w:type="dxa"/>
            <w:tcBorders>
              <w:top w:val="nil"/>
              <w:left w:val="nil"/>
              <w:bottom w:val="single" w:sz="4" w:space="0" w:color="auto"/>
              <w:right w:val="single" w:sz="4" w:space="0" w:color="auto"/>
            </w:tcBorders>
            <w:shd w:val="clear" w:color="auto" w:fill="auto"/>
            <w:noWrap/>
            <w:vAlign w:val="center"/>
            <w:hideMark/>
          </w:tcPr>
          <w:p w14:paraId="2304D06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511 204,15</w:t>
            </w:r>
          </w:p>
        </w:tc>
        <w:tc>
          <w:tcPr>
            <w:tcW w:w="1589" w:type="dxa"/>
            <w:tcBorders>
              <w:top w:val="nil"/>
              <w:left w:val="nil"/>
              <w:bottom w:val="single" w:sz="4" w:space="0" w:color="auto"/>
              <w:right w:val="single" w:sz="4" w:space="0" w:color="auto"/>
            </w:tcBorders>
            <w:shd w:val="clear" w:color="auto" w:fill="auto"/>
            <w:noWrap/>
            <w:vAlign w:val="center"/>
            <w:hideMark/>
          </w:tcPr>
          <w:p w14:paraId="0ABC946E"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517 152,27</w:t>
            </w:r>
          </w:p>
        </w:tc>
        <w:tc>
          <w:tcPr>
            <w:tcW w:w="1464" w:type="dxa"/>
            <w:tcBorders>
              <w:top w:val="nil"/>
              <w:left w:val="nil"/>
              <w:bottom w:val="single" w:sz="4" w:space="0" w:color="auto"/>
              <w:right w:val="single" w:sz="4" w:space="0" w:color="auto"/>
            </w:tcBorders>
            <w:shd w:val="clear" w:color="auto" w:fill="auto"/>
            <w:noWrap/>
            <w:vAlign w:val="center"/>
            <w:hideMark/>
          </w:tcPr>
          <w:p w14:paraId="7F970797"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289 940,36</w:t>
            </w:r>
          </w:p>
        </w:tc>
        <w:tc>
          <w:tcPr>
            <w:tcW w:w="1589" w:type="dxa"/>
            <w:tcBorders>
              <w:top w:val="nil"/>
              <w:left w:val="nil"/>
              <w:bottom w:val="single" w:sz="4" w:space="0" w:color="auto"/>
              <w:right w:val="single" w:sz="4" w:space="0" w:color="auto"/>
            </w:tcBorders>
            <w:shd w:val="clear" w:color="auto" w:fill="auto"/>
            <w:noWrap/>
            <w:vAlign w:val="center"/>
            <w:hideMark/>
          </w:tcPr>
          <w:p w14:paraId="600B1E92"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744 836,80</w:t>
            </w:r>
          </w:p>
        </w:tc>
        <w:tc>
          <w:tcPr>
            <w:tcW w:w="1537" w:type="dxa"/>
            <w:tcBorders>
              <w:top w:val="nil"/>
              <w:left w:val="nil"/>
              <w:bottom w:val="single" w:sz="4" w:space="0" w:color="auto"/>
              <w:right w:val="single" w:sz="4" w:space="0" w:color="auto"/>
            </w:tcBorders>
            <w:shd w:val="clear" w:color="auto" w:fill="auto"/>
            <w:noWrap/>
            <w:vAlign w:val="center"/>
            <w:hideMark/>
          </w:tcPr>
          <w:p w14:paraId="25A0A47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741 649,53</w:t>
            </w:r>
          </w:p>
        </w:tc>
        <w:tc>
          <w:tcPr>
            <w:tcW w:w="1432" w:type="dxa"/>
            <w:tcBorders>
              <w:top w:val="nil"/>
              <w:left w:val="nil"/>
              <w:bottom w:val="single" w:sz="4" w:space="0" w:color="auto"/>
              <w:right w:val="single" w:sz="4" w:space="0" w:color="auto"/>
            </w:tcBorders>
            <w:shd w:val="clear" w:color="auto" w:fill="auto"/>
            <w:noWrap/>
            <w:vAlign w:val="center"/>
            <w:hideMark/>
          </w:tcPr>
          <w:p w14:paraId="1ED2A334"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344 875,47</w:t>
            </w:r>
          </w:p>
        </w:tc>
        <w:tc>
          <w:tcPr>
            <w:tcW w:w="1363" w:type="dxa"/>
            <w:tcBorders>
              <w:top w:val="nil"/>
              <w:left w:val="nil"/>
              <w:bottom w:val="single" w:sz="4" w:space="0" w:color="auto"/>
              <w:right w:val="single" w:sz="4" w:space="0" w:color="auto"/>
            </w:tcBorders>
            <w:shd w:val="clear" w:color="auto" w:fill="auto"/>
            <w:noWrap/>
            <w:vAlign w:val="center"/>
            <w:hideMark/>
          </w:tcPr>
          <w:p w14:paraId="11CBD54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396 774,05</w:t>
            </w:r>
          </w:p>
        </w:tc>
        <w:tc>
          <w:tcPr>
            <w:tcW w:w="4203" w:type="dxa"/>
            <w:tcBorders>
              <w:top w:val="nil"/>
              <w:left w:val="nil"/>
              <w:bottom w:val="single" w:sz="4" w:space="0" w:color="auto"/>
              <w:right w:val="single" w:sz="4" w:space="0" w:color="auto"/>
            </w:tcBorders>
            <w:shd w:val="clear" w:color="auto" w:fill="auto"/>
            <w:vAlign w:val="center"/>
            <w:hideMark/>
          </w:tcPr>
          <w:p w14:paraId="53C231BA" w14:textId="77777777" w:rsidR="00110956" w:rsidRPr="00110956" w:rsidRDefault="00110956" w:rsidP="00110956">
            <w:pPr>
              <w:rPr>
                <w:rFonts w:ascii="Tahoma" w:hAnsi="Tahoma" w:cs="Tahoma"/>
                <w:sz w:val="12"/>
                <w:szCs w:val="12"/>
              </w:rPr>
            </w:pPr>
            <w:r w:rsidRPr="00110956">
              <w:rPr>
                <w:rFonts w:ascii="Tahoma" w:hAnsi="Tahoma" w:cs="Tahoma"/>
                <w:sz w:val="12"/>
                <w:szCs w:val="12"/>
              </w:rPr>
              <w:t>тариф 2-е п-е 2024 год 2602,77 руб./т.</w:t>
            </w:r>
          </w:p>
        </w:tc>
      </w:tr>
      <w:tr w:rsidR="00110956" w:rsidRPr="00110956" w14:paraId="4A6E0254"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3650ACD1" w14:textId="77777777" w:rsidR="00110956" w:rsidRPr="00110956" w:rsidRDefault="00110956" w:rsidP="00110956">
            <w:pPr>
              <w:rPr>
                <w:rFonts w:ascii="Tahoma" w:hAnsi="Tahoma" w:cs="Tahoma"/>
                <w:sz w:val="12"/>
                <w:szCs w:val="12"/>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500295A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3030" w:type="dxa"/>
            <w:tcBorders>
              <w:top w:val="nil"/>
              <w:left w:val="nil"/>
              <w:bottom w:val="single" w:sz="4" w:space="0" w:color="auto"/>
              <w:right w:val="single" w:sz="4" w:space="0" w:color="auto"/>
            </w:tcBorders>
            <w:shd w:val="clear" w:color="auto" w:fill="auto"/>
            <w:vAlign w:val="center"/>
            <w:hideMark/>
          </w:tcPr>
          <w:p w14:paraId="0E333B2D" w14:textId="77777777" w:rsidR="00110956" w:rsidRPr="00110956" w:rsidRDefault="00110956" w:rsidP="00110956">
            <w:pPr>
              <w:rPr>
                <w:rFonts w:ascii="Tahoma" w:hAnsi="Tahoma" w:cs="Tahoma"/>
                <w:b/>
                <w:bCs/>
                <w:sz w:val="12"/>
                <w:szCs w:val="12"/>
              </w:rPr>
            </w:pPr>
            <w:r w:rsidRPr="00110956">
              <w:rPr>
                <w:rFonts w:ascii="Tahoma" w:hAnsi="Tahoma" w:cs="Tahoma"/>
                <w:b/>
                <w:bCs/>
                <w:sz w:val="12"/>
                <w:szCs w:val="12"/>
              </w:rPr>
              <w:t>Тариф</w:t>
            </w:r>
          </w:p>
        </w:tc>
        <w:tc>
          <w:tcPr>
            <w:tcW w:w="712" w:type="dxa"/>
            <w:tcBorders>
              <w:top w:val="nil"/>
              <w:left w:val="nil"/>
              <w:bottom w:val="single" w:sz="4" w:space="0" w:color="auto"/>
              <w:right w:val="single" w:sz="4" w:space="0" w:color="auto"/>
            </w:tcBorders>
            <w:shd w:val="clear" w:color="auto" w:fill="auto"/>
            <w:vAlign w:val="center"/>
            <w:hideMark/>
          </w:tcPr>
          <w:p w14:paraId="5E71E039"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руб./т</w:t>
            </w:r>
          </w:p>
        </w:tc>
        <w:tc>
          <w:tcPr>
            <w:tcW w:w="1464" w:type="dxa"/>
            <w:tcBorders>
              <w:top w:val="nil"/>
              <w:left w:val="nil"/>
              <w:bottom w:val="single" w:sz="4" w:space="0" w:color="auto"/>
              <w:right w:val="single" w:sz="4" w:space="0" w:color="auto"/>
            </w:tcBorders>
            <w:shd w:val="clear" w:color="auto" w:fill="auto"/>
            <w:noWrap/>
            <w:vAlign w:val="center"/>
            <w:hideMark/>
          </w:tcPr>
          <w:p w14:paraId="51B3D15C"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1 502,53</w:t>
            </w:r>
          </w:p>
        </w:tc>
        <w:tc>
          <w:tcPr>
            <w:tcW w:w="1432" w:type="dxa"/>
            <w:tcBorders>
              <w:top w:val="nil"/>
              <w:left w:val="nil"/>
              <w:bottom w:val="single" w:sz="4" w:space="0" w:color="auto"/>
              <w:right w:val="single" w:sz="4" w:space="0" w:color="auto"/>
            </w:tcBorders>
            <w:shd w:val="clear" w:color="auto" w:fill="auto"/>
            <w:noWrap/>
            <w:vAlign w:val="center"/>
            <w:hideMark/>
          </w:tcPr>
          <w:p w14:paraId="7A738A6A"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1 955,34</w:t>
            </w:r>
          </w:p>
        </w:tc>
        <w:tc>
          <w:tcPr>
            <w:tcW w:w="1589" w:type="dxa"/>
            <w:tcBorders>
              <w:top w:val="nil"/>
              <w:left w:val="nil"/>
              <w:bottom w:val="single" w:sz="4" w:space="0" w:color="auto"/>
              <w:right w:val="single" w:sz="4" w:space="0" w:color="auto"/>
            </w:tcBorders>
            <w:shd w:val="clear" w:color="auto" w:fill="auto"/>
            <w:noWrap/>
            <w:vAlign w:val="center"/>
            <w:hideMark/>
          </w:tcPr>
          <w:p w14:paraId="3D91F619"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2 052,65</w:t>
            </w:r>
          </w:p>
        </w:tc>
        <w:tc>
          <w:tcPr>
            <w:tcW w:w="1464" w:type="dxa"/>
            <w:tcBorders>
              <w:top w:val="nil"/>
              <w:left w:val="nil"/>
              <w:bottom w:val="single" w:sz="4" w:space="0" w:color="auto"/>
              <w:right w:val="single" w:sz="4" w:space="0" w:color="auto"/>
            </w:tcBorders>
            <w:shd w:val="clear" w:color="auto" w:fill="auto"/>
            <w:noWrap/>
            <w:vAlign w:val="center"/>
            <w:hideMark/>
          </w:tcPr>
          <w:p w14:paraId="239B0502"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2 666,85</w:t>
            </w:r>
          </w:p>
        </w:tc>
        <w:tc>
          <w:tcPr>
            <w:tcW w:w="1589" w:type="dxa"/>
            <w:tcBorders>
              <w:top w:val="nil"/>
              <w:left w:val="nil"/>
              <w:bottom w:val="single" w:sz="4" w:space="0" w:color="auto"/>
              <w:right w:val="single" w:sz="4" w:space="0" w:color="auto"/>
            </w:tcBorders>
            <w:shd w:val="clear" w:color="auto" w:fill="auto"/>
            <w:noWrap/>
            <w:vAlign w:val="center"/>
            <w:hideMark/>
          </w:tcPr>
          <w:p w14:paraId="0D1BF519" w14:textId="77777777" w:rsidR="00110956" w:rsidRPr="00110956" w:rsidRDefault="00110956" w:rsidP="00110956">
            <w:pPr>
              <w:jc w:val="right"/>
              <w:rPr>
                <w:rFonts w:ascii="Tahoma" w:hAnsi="Tahoma" w:cs="Tahoma"/>
                <w:b/>
                <w:bCs/>
                <w:color w:val="000000"/>
                <w:sz w:val="12"/>
                <w:szCs w:val="12"/>
              </w:rPr>
            </w:pPr>
            <w:r w:rsidRPr="00110956">
              <w:rPr>
                <w:rFonts w:ascii="Tahoma" w:hAnsi="Tahoma" w:cs="Tahoma"/>
                <w:b/>
                <w:bCs/>
                <w:color w:val="000000"/>
                <w:sz w:val="12"/>
                <w:szCs w:val="12"/>
              </w:rPr>
              <w:t>2 810,64</w:t>
            </w:r>
          </w:p>
        </w:tc>
        <w:tc>
          <w:tcPr>
            <w:tcW w:w="1537" w:type="dxa"/>
            <w:tcBorders>
              <w:top w:val="nil"/>
              <w:left w:val="nil"/>
              <w:bottom w:val="single" w:sz="4" w:space="0" w:color="auto"/>
              <w:right w:val="single" w:sz="4" w:space="0" w:color="auto"/>
            </w:tcBorders>
            <w:shd w:val="clear" w:color="auto" w:fill="auto"/>
            <w:noWrap/>
            <w:vAlign w:val="center"/>
            <w:hideMark/>
          </w:tcPr>
          <w:p w14:paraId="04966B9F"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2 798,61</w:t>
            </w:r>
          </w:p>
        </w:tc>
        <w:tc>
          <w:tcPr>
            <w:tcW w:w="1432" w:type="dxa"/>
            <w:tcBorders>
              <w:top w:val="nil"/>
              <w:left w:val="nil"/>
              <w:bottom w:val="single" w:sz="4" w:space="0" w:color="auto"/>
              <w:right w:val="single" w:sz="4" w:space="0" w:color="auto"/>
            </w:tcBorders>
            <w:shd w:val="clear" w:color="auto" w:fill="auto"/>
            <w:noWrap/>
            <w:vAlign w:val="center"/>
            <w:hideMark/>
          </w:tcPr>
          <w:p w14:paraId="19AB5455"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2 602,77</w:t>
            </w:r>
          </w:p>
        </w:tc>
        <w:tc>
          <w:tcPr>
            <w:tcW w:w="1363" w:type="dxa"/>
            <w:tcBorders>
              <w:top w:val="nil"/>
              <w:left w:val="nil"/>
              <w:bottom w:val="single" w:sz="4" w:space="0" w:color="auto"/>
              <w:right w:val="single" w:sz="4" w:space="0" w:color="auto"/>
            </w:tcBorders>
            <w:shd w:val="clear" w:color="auto" w:fill="auto"/>
            <w:noWrap/>
            <w:vAlign w:val="center"/>
            <w:hideMark/>
          </w:tcPr>
          <w:p w14:paraId="5CCF02BD" w14:textId="77777777" w:rsidR="00110956" w:rsidRPr="00110956" w:rsidRDefault="00110956" w:rsidP="00110956">
            <w:pPr>
              <w:jc w:val="right"/>
              <w:rPr>
                <w:rFonts w:ascii="Tahoma" w:hAnsi="Tahoma" w:cs="Tahoma"/>
                <w:b/>
                <w:bCs/>
                <w:sz w:val="12"/>
                <w:szCs w:val="12"/>
              </w:rPr>
            </w:pPr>
            <w:r w:rsidRPr="00110956">
              <w:rPr>
                <w:rFonts w:ascii="Tahoma" w:hAnsi="Tahoma" w:cs="Tahoma"/>
                <w:b/>
                <w:bCs/>
                <w:sz w:val="12"/>
                <w:szCs w:val="12"/>
              </w:rPr>
              <w:t>2 994,45</w:t>
            </w:r>
          </w:p>
        </w:tc>
        <w:tc>
          <w:tcPr>
            <w:tcW w:w="4203" w:type="dxa"/>
            <w:tcBorders>
              <w:top w:val="nil"/>
              <w:left w:val="nil"/>
              <w:bottom w:val="single" w:sz="4" w:space="0" w:color="auto"/>
              <w:right w:val="single" w:sz="4" w:space="0" w:color="auto"/>
            </w:tcBorders>
            <w:shd w:val="clear" w:color="auto" w:fill="auto"/>
            <w:vAlign w:val="center"/>
            <w:hideMark/>
          </w:tcPr>
          <w:p w14:paraId="0CA8FFE7"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115,0%</w:t>
            </w:r>
          </w:p>
        </w:tc>
      </w:tr>
      <w:tr w:rsidR="00110956" w:rsidRPr="00110956" w14:paraId="31086AA5" w14:textId="77777777" w:rsidTr="00110956">
        <w:trPr>
          <w:trHeight w:val="300"/>
          <w:jc w:val="center"/>
        </w:trPr>
        <w:tc>
          <w:tcPr>
            <w:tcW w:w="500" w:type="dxa"/>
            <w:tcBorders>
              <w:top w:val="nil"/>
              <w:left w:val="nil"/>
              <w:bottom w:val="nil"/>
              <w:right w:val="nil"/>
            </w:tcBorders>
            <w:shd w:val="clear" w:color="auto" w:fill="auto"/>
            <w:noWrap/>
            <w:vAlign w:val="bottom"/>
            <w:hideMark/>
          </w:tcPr>
          <w:p w14:paraId="795C404E" w14:textId="77777777" w:rsidR="00110956" w:rsidRPr="00110956" w:rsidRDefault="00110956" w:rsidP="00110956">
            <w:pPr>
              <w:rPr>
                <w:rFonts w:ascii="Calibri" w:hAnsi="Calibri" w:cs="Calibri"/>
                <w:color w:val="000000"/>
                <w:sz w:val="12"/>
                <w:szCs w:val="12"/>
              </w:rPr>
            </w:pPr>
            <w:r w:rsidRPr="00110956">
              <w:rPr>
                <w:rFonts w:ascii="Calibri" w:hAnsi="Calibri" w:cs="Calibri"/>
                <w:color w:val="000000"/>
                <w:sz w:val="12"/>
                <w:szCs w:val="12"/>
              </w:rPr>
              <w:t> </w:t>
            </w:r>
          </w:p>
        </w:tc>
        <w:tc>
          <w:tcPr>
            <w:tcW w:w="665" w:type="dxa"/>
            <w:tcBorders>
              <w:top w:val="nil"/>
              <w:left w:val="nil"/>
              <w:bottom w:val="nil"/>
              <w:right w:val="nil"/>
            </w:tcBorders>
            <w:shd w:val="clear" w:color="auto" w:fill="auto"/>
            <w:noWrap/>
            <w:vAlign w:val="bottom"/>
            <w:hideMark/>
          </w:tcPr>
          <w:p w14:paraId="631BF0D6" w14:textId="77777777" w:rsidR="00110956" w:rsidRPr="00110956" w:rsidRDefault="00110956" w:rsidP="00110956">
            <w:pPr>
              <w:rPr>
                <w:rFonts w:ascii="Calibri" w:hAnsi="Calibri" w:cs="Calibri"/>
                <w:color w:val="000000"/>
                <w:sz w:val="12"/>
                <w:szCs w:val="12"/>
              </w:rPr>
            </w:pPr>
            <w:r w:rsidRPr="00110956">
              <w:rPr>
                <w:rFonts w:ascii="Calibri" w:hAnsi="Calibri" w:cs="Calibri"/>
                <w:color w:val="000000"/>
                <w:sz w:val="12"/>
                <w:szCs w:val="12"/>
              </w:rPr>
              <w:t> </w:t>
            </w:r>
          </w:p>
        </w:tc>
        <w:tc>
          <w:tcPr>
            <w:tcW w:w="3030" w:type="dxa"/>
            <w:tcBorders>
              <w:top w:val="nil"/>
              <w:left w:val="nil"/>
              <w:bottom w:val="nil"/>
              <w:right w:val="nil"/>
            </w:tcBorders>
            <w:shd w:val="clear" w:color="auto" w:fill="auto"/>
            <w:noWrap/>
            <w:vAlign w:val="bottom"/>
            <w:hideMark/>
          </w:tcPr>
          <w:p w14:paraId="41F32F5D" w14:textId="77777777" w:rsidR="00110956" w:rsidRPr="00110956" w:rsidRDefault="00110956" w:rsidP="00110956">
            <w:pPr>
              <w:rPr>
                <w:rFonts w:ascii="Calibri" w:hAnsi="Calibri" w:cs="Calibri"/>
                <w:color w:val="000000"/>
                <w:sz w:val="12"/>
                <w:szCs w:val="12"/>
              </w:rPr>
            </w:pPr>
            <w:r w:rsidRPr="00110956">
              <w:rPr>
                <w:rFonts w:ascii="Calibri" w:hAnsi="Calibri" w:cs="Calibri"/>
                <w:color w:val="000000"/>
                <w:sz w:val="12"/>
                <w:szCs w:val="12"/>
              </w:rPr>
              <w:t> </w:t>
            </w:r>
          </w:p>
        </w:tc>
        <w:tc>
          <w:tcPr>
            <w:tcW w:w="712" w:type="dxa"/>
            <w:tcBorders>
              <w:top w:val="nil"/>
              <w:left w:val="nil"/>
              <w:bottom w:val="nil"/>
              <w:right w:val="nil"/>
            </w:tcBorders>
            <w:shd w:val="clear" w:color="auto" w:fill="auto"/>
            <w:noWrap/>
            <w:vAlign w:val="bottom"/>
            <w:hideMark/>
          </w:tcPr>
          <w:p w14:paraId="296CD2A9" w14:textId="77777777" w:rsidR="00110956" w:rsidRPr="00110956" w:rsidRDefault="00110956" w:rsidP="00110956">
            <w:pPr>
              <w:rPr>
                <w:rFonts w:ascii="Calibri" w:hAnsi="Calibri" w:cs="Calibri"/>
                <w:color w:val="000000"/>
                <w:sz w:val="12"/>
                <w:szCs w:val="12"/>
              </w:rPr>
            </w:pPr>
            <w:r w:rsidRPr="00110956">
              <w:rPr>
                <w:rFonts w:ascii="Calibri" w:hAnsi="Calibri" w:cs="Calibri"/>
                <w:color w:val="000000"/>
                <w:sz w:val="12"/>
                <w:szCs w:val="12"/>
              </w:rPr>
              <w:t> </w:t>
            </w:r>
          </w:p>
        </w:tc>
        <w:tc>
          <w:tcPr>
            <w:tcW w:w="1464" w:type="dxa"/>
            <w:tcBorders>
              <w:top w:val="nil"/>
              <w:left w:val="nil"/>
              <w:bottom w:val="nil"/>
              <w:right w:val="nil"/>
            </w:tcBorders>
            <w:shd w:val="clear" w:color="auto" w:fill="auto"/>
            <w:noWrap/>
            <w:vAlign w:val="bottom"/>
            <w:hideMark/>
          </w:tcPr>
          <w:p w14:paraId="4EDA68FF" w14:textId="77777777" w:rsidR="00110956" w:rsidRPr="00110956" w:rsidRDefault="00110956" w:rsidP="00110956">
            <w:pPr>
              <w:rPr>
                <w:rFonts w:ascii="Calibri" w:hAnsi="Calibri" w:cs="Calibri"/>
                <w:color w:val="000000"/>
                <w:sz w:val="12"/>
                <w:szCs w:val="12"/>
              </w:rPr>
            </w:pPr>
            <w:r w:rsidRPr="00110956">
              <w:rPr>
                <w:rFonts w:ascii="Calibri" w:hAnsi="Calibri" w:cs="Calibri"/>
                <w:color w:val="000000"/>
                <w:sz w:val="12"/>
                <w:szCs w:val="12"/>
              </w:rPr>
              <w:t> </w:t>
            </w:r>
          </w:p>
        </w:tc>
        <w:tc>
          <w:tcPr>
            <w:tcW w:w="1432" w:type="dxa"/>
            <w:tcBorders>
              <w:top w:val="nil"/>
              <w:left w:val="nil"/>
              <w:bottom w:val="nil"/>
              <w:right w:val="nil"/>
            </w:tcBorders>
            <w:shd w:val="clear" w:color="auto" w:fill="auto"/>
            <w:noWrap/>
            <w:vAlign w:val="bottom"/>
            <w:hideMark/>
          </w:tcPr>
          <w:p w14:paraId="2BFAE30B" w14:textId="77777777" w:rsidR="00110956" w:rsidRPr="00110956" w:rsidRDefault="00110956" w:rsidP="00110956">
            <w:pPr>
              <w:rPr>
                <w:rFonts w:ascii="Calibri" w:hAnsi="Calibri" w:cs="Calibri"/>
                <w:color w:val="000000"/>
                <w:sz w:val="12"/>
                <w:szCs w:val="12"/>
              </w:rPr>
            </w:pPr>
            <w:r w:rsidRPr="00110956">
              <w:rPr>
                <w:rFonts w:ascii="Calibri" w:hAnsi="Calibri" w:cs="Calibri"/>
                <w:color w:val="000000"/>
                <w:sz w:val="12"/>
                <w:szCs w:val="12"/>
              </w:rPr>
              <w:t> </w:t>
            </w:r>
          </w:p>
        </w:tc>
        <w:tc>
          <w:tcPr>
            <w:tcW w:w="1589" w:type="dxa"/>
            <w:tcBorders>
              <w:top w:val="nil"/>
              <w:left w:val="nil"/>
              <w:bottom w:val="nil"/>
              <w:right w:val="nil"/>
            </w:tcBorders>
            <w:shd w:val="clear" w:color="auto" w:fill="auto"/>
            <w:noWrap/>
            <w:vAlign w:val="bottom"/>
            <w:hideMark/>
          </w:tcPr>
          <w:p w14:paraId="52E4DFC2" w14:textId="77777777" w:rsidR="00110956" w:rsidRPr="00110956" w:rsidRDefault="00110956" w:rsidP="00110956">
            <w:pPr>
              <w:jc w:val="right"/>
              <w:rPr>
                <w:rFonts w:ascii="Calibri" w:hAnsi="Calibri" w:cs="Calibri"/>
                <w:color w:val="FFFFFF"/>
                <w:sz w:val="12"/>
                <w:szCs w:val="12"/>
              </w:rPr>
            </w:pPr>
            <w:r w:rsidRPr="00110956">
              <w:rPr>
                <w:rFonts w:ascii="Calibri" w:hAnsi="Calibri" w:cs="Calibri"/>
                <w:color w:val="FFFFFF"/>
                <w:sz w:val="12"/>
                <w:szCs w:val="12"/>
              </w:rPr>
              <w:t>517152,27</w:t>
            </w:r>
          </w:p>
        </w:tc>
        <w:tc>
          <w:tcPr>
            <w:tcW w:w="1464" w:type="dxa"/>
            <w:tcBorders>
              <w:top w:val="nil"/>
              <w:left w:val="nil"/>
              <w:bottom w:val="nil"/>
              <w:right w:val="nil"/>
            </w:tcBorders>
            <w:shd w:val="clear" w:color="auto" w:fill="auto"/>
            <w:noWrap/>
            <w:vAlign w:val="bottom"/>
            <w:hideMark/>
          </w:tcPr>
          <w:p w14:paraId="3168E93F"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1589" w:type="dxa"/>
            <w:tcBorders>
              <w:top w:val="nil"/>
              <w:left w:val="nil"/>
              <w:bottom w:val="nil"/>
              <w:right w:val="nil"/>
            </w:tcBorders>
            <w:shd w:val="clear" w:color="auto" w:fill="auto"/>
            <w:noWrap/>
            <w:vAlign w:val="bottom"/>
            <w:hideMark/>
          </w:tcPr>
          <w:p w14:paraId="20C8F293"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w:t>
            </w:r>
          </w:p>
        </w:tc>
        <w:tc>
          <w:tcPr>
            <w:tcW w:w="1537" w:type="dxa"/>
            <w:tcBorders>
              <w:top w:val="nil"/>
              <w:left w:val="nil"/>
              <w:bottom w:val="nil"/>
              <w:right w:val="nil"/>
            </w:tcBorders>
            <w:shd w:val="clear" w:color="auto" w:fill="auto"/>
            <w:noWrap/>
            <w:vAlign w:val="bottom"/>
            <w:hideMark/>
          </w:tcPr>
          <w:p w14:paraId="580EBF54" w14:textId="77777777" w:rsidR="00110956" w:rsidRPr="00110956" w:rsidRDefault="00110956" w:rsidP="00110956">
            <w:pPr>
              <w:jc w:val="right"/>
              <w:rPr>
                <w:rFonts w:ascii="Calibri" w:hAnsi="Calibri" w:cs="Calibri"/>
                <w:color w:val="FFFFFF"/>
                <w:sz w:val="12"/>
                <w:szCs w:val="12"/>
              </w:rPr>
            </w:pPr>
            <w:r w:rsidRPr="00110956">
              <w:rPr>
                <w:rFonts w:ascii="Calibri" w:hAnsi="Calibri" w:cs="Calibri"/>
                <w:color w:val="FFFFFF"/>
                <w:sz w:val="12"/>
                <w:szCs w:val="12"/>
              </w:rPr>
              <w:t>741649,53</w:t>
            </w:r>
          </w:p>
        </w:tc>
        <w:tc>
          <w:tcPr>
            <w:tcW w:w="1432" w:type="dxa"/>
            <w:tcBorders>
              <w:top w:val="nil"/>
              <w:left w:val="nil"/>
              <w:bottom w:val="nil"/>
              <w:right w:val="nil"/>
            </w:tcBorders>
            <w:shd w:val="clear" w:color="auto" w:fill="auto"/>
            <w:noWrap/>
            <w:vAlign w:val="bottom"/>
            <w:hideMark/>
          </w:tcPr>
          <w:p w14:paraId="48CECFC2"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xml:space="preserve">       344 875,47   </w:t>
            </w:r>
          </w:p>
        </w:tc>
        <w:tc>
          <w:tcPr>
            <w:tcW w:w="1363" w:type="dxa"/>
            <w:tcBorders>
              <w:top w:val="nil"/>
              <w:left w:val="nil"/>
              <w:bottom w:val="nil"/>
              <w:right w:val="nil"/>
            </w:tcBorders>
            <w:shd w:val="clear" w:color="auto" w:fill="auto"/>
            <w:noWrap/>
            <w:vAlign w:val="bottom"/>
            <w:hideMark/>
          </w:tcPr>
          <w:p w14:paraId="410521F0"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xml:space="preserve">     396 774,05   </w:t>
            </w:r>
          </w:p>
        </w:tc>
        <w:tc>
          <w:tcPr>
            <w:tcW w:w="4203" w:type="dxa"/>
            <w:tcBorders>
              <w:top w:val="nil"/>
              <w:left w:val="nil"/>
              <w:bottom w:val="nil"/>
              <w:right w:val="nil"/>
            </w:tcBorders>
            <w:shd w:val="clear" w:color="auto" w:fill="auto"/>
            <w:noWrap/>
            <w:vAlign w:val="bottom"/>
            <w:hideMark/>
          </w:tcPr>
          <w:p w14:paraId="7CF3D391" w14:textId="77777777" w:rsidR="00110956" w:rsidRPr="00110956" w:rsidRDefault="00110956" w:rsidP="00110956">
            <w:pPr>
              <w:rPr>
                <w:rFonts w:ascii="Calibri" w:hAnsi="Calibri" w:cs="Calibri"/>
                <w:color w:val="00B050"/>
                <w:sz w:val="12"/>
                <w:szCs w:val="12"/>
              </w:rPr>
            </w:pPr>
            <w:r w:rsidRPr="00110956">
              <w:rPr>
                <w:rFonts w:ascii="Calibri" w:hAnsi="Calibri" w:cs="Calibri"/>
                <w:color w:val="00B050"/>
                <w:sz w:val="12"/>
                <w:szCs w:val="12"/>
              </w:rPr>
              <w:t> </w:t>
            </w:r>
          </w:p>
        </w:tc>
      </w:tr>
      <w:tr w:rsidR="00110956" w:rsidRPr="00110956" w14:paraId="02FD4048" w14:textId="77777777" w:rsidTr="00110956">
        <w:trPr>
          <w:trHeight w:val="300"/>
          <w:jc w:val="center"/>
        </w:trPr>
        <w:tc>
          <w:tcPr>
            <w:tcW w:w="500" w:type="dxa"/>
            <w:tcBorders>
              <w:top w:val="nil"/>
              <w:left w:val="nil"/>
              <w:bottom w:val="nil"/>
              <w:right w:val="nil"/>
            </w:tcBorders>
            <w:shd w:val="clear" w:color="auto" w:fill="auto"/>
            <w:noWrap/>
            <w:vAlign w:val="bottom"/>
            <w:hideMark/>
          </w:tcPr>
          <w:p w14:paraId="2AF01748"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lastRenderedPageBreak/>
              <w:t> </w:t>
            </w:r>
          </w:p>
        </w:tc>
        <w:tc>
          <w:tcPr>
            <w:tcW w:w="665" w:type="dxa"/>
            <w:tcBorders>
              <w:top w:val="nil"/>
              <w:left w:val="nil"/>
              <w:bottom w:val="nil"/>
              <w:right w:val="nil"/>
            </w:tcBorders>
            <w:shd w:val="clear" w:color="auto" w:fill="auto"/>
            <w:noWrap/>
            <w:vAlign w:val="bottom"/>
            <w:hideMark/>
          </w:tcPr>
          <w:p w14:paraId="57B9E8BE"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w:t>
            </w:r>
          </w:p>
        </w:tc>
        <w:tc>
          <w:tcPr>
            <w:tcW w:w="3030" w:type="dxa"/>
            <w:tcBorders>
              <w:top w:val="nil"/>
              <w:left w:val="nil"/>
              <w:bottom w:val="nil"/>
              <w:right w:val="nil"/>
            </w:tcBorders>
            <w:shd w:val="clear" w:color="auto" w:fill="auto"/>
            <w:noWrap/>
            <w:vAlign w:val="bottom"/>
            <w:hideMark/>
          </w:tcPr>
          <w:p w14:paraId="122294B9"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w:t>
            </w:r>
          </w:p>
        </w:tc>
        <w:tc>
          <w:tcPr>
            <w:tcW w:w="712" w:type="dxa"/>
            <w:tcBorders>
              <w:top w:val="nil"/>
              <w:left w:val="nil"/>
              <w:bottom w:val="nil"/>
              <w:right w:val="nil"/>
            </w:tcBorders>
            <w:shd w:val="clear" w:color="auto" w:fill="auto"/>
            <w:noWrap/>
            <w:vAlign w:val="bottom"/>
            <w:hideMark/>
          </w:tcPr>
          <w:p w14:paraId="53B02C90"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w:t>
            </w:r>
          </w:p>
        </w:tc>
        <w:tc>
          <w:tcPr>
            <w:tcW w:w="1464" w:type="dxa"/>
            <w:tcBorders>
              <w:top w:val="nil"/>
              <w:left w:val="nil"/>
              <w:bottom w:val="nil"/>
              <w:right w:val="nil"/>
            </w:tcBorders>
            <w:shd w:val="clear" w:color="auto" w:fill="auto"/>
            <w:noWrap/>
            <w:vAlign w:val="bottom"/>
            <w:hideMark/>
          </w:tcPr>
          <w:p w14:paraId="28AA625C"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w:t>
            </w:r>
          </w:p>
        </w:tc>
        <w:tc>
          <w:tcPr>
            <w:tcW w:w="1432" w:type="dxa"/>
            <w:tcBorders>
              <w:top w:val="nil"/>
              <w:left w:val="nil"/>
              <w:bottom w:val="nil"/>
              <w:right w:val="nil"/>
            </w:tcBorders>
            <w:shd w:val="clear" w:color="auto" w:fill="auto"/>
            <w:noWrap/>
            <w:vAlign w:val="bottom"/>
            <w:hideMark/>
          </w:tcPr>
          <w:p w14:paraId="2B8C394B"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w:t>
            </w:r>
          </w:p>
        </w:tc>
        <w:tc>
          <w:tcPr>
            <w:tcW w:w="1589" w:type="dxa"/>
            <w:tcBorders>
              <w:top w:val="nil"/>
              <w:left w:val="nil"/>
              <w:bottom w:val="nil"/>
              <w:right w:val="nil"/>
            </w:tcBorders>
            <w:shd w:val="clear" w:color="auto" w:fill="auto"/>
            <w:noWrap/>
            <w:vAlign w:val="bottom"/>
            <w:hideMark/>
          </w:tcPr>
          <w:p w14:paraId="3D7EABDE" w14:textId="77777777" w:rsidR="00110956" w:rsidRPr="00110956" w:rsidRDefault="00110956" w:rsidP="00110956">
            <w:pPr>
              <w:jc w:val="right"/>
              <w:rPr>
                <w:rFonts w:ascii="Calibri" w:hAnsi="Calibri" w:cs="Calibri"/>
                <w:color w:val="FFFFFF"/>
                <w:sz w:val="12"/>
                <w:szCs w:val="12"/>
              </w:rPr>
            </w:pPr>
            <w:r w:rsidRPr="00110956">
              <w:rPr>
                <w:rFonts w:ascii="Calibri" w:hAnsi="Calibri" w:cs="Calibri"/>
                <w:color w:val="FFFFFF"/>
                <w:sz w:val="12"/>
                <w:szCs w:val="12"/>
              </w:rPr>
              <w:t>620582,72</w:t>
            </w:r>
          </w:p>
        </w:tc>
        <w:tc>
          <w:tcPr>
            <w:tcW w:w="1464" w:type="dxa"/>
            <w:tcBorders>
              <w:top w:val="nil"/>
              <w:left w:val="nil"/>
              <w:bottom w:val="nil"/>
              <w:right w:val="nil"/>
            </w:tcBorders>
            <w:shd w:val="clear" w:color="auto" w:fill="auto"/>
            <w:noWrap/>
            <w:vAlign w:val="bottom"/>
            <w:hideMark/>
          </w:tcPr>
          <w:p w14:paraId="3F943146"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1589" w:type="dxa"/>
            <w:tcBorders>
              <w:top w:val="nil"/>
              <w:left w:val="nil"/>
              <w:bottom w:val="nil"/>
              <w:right w:val="nil"/>
            </w:tcBorders>
            <w:shd w:val="clear" w:color="auto" w:fill="auto"/>
            <w:noWrap/>
            <w:vAlign w:val="bottom"/>
            <w:hideMark/>
          </w:tcPr>
          <w:p w14:paraId="33332B2A" w14:textId="77777777" w:rsidR="00110956" w:rsidRPr="00110956" w:rsidRDefault="00110956" w:rsidP="00110956">
            <w:pPr>
              <w:jc w:val="right"/>
              <w:rPr>
                <w:rFonts w:ascii="Calibri" w:hAnsi="Calibri" w:cs="Calibri"/>
                <w:color w:val="FFFFFF"/>
                <w:sz w:val="12"/>
                <w:szCs w:val="12"/>
              </w:rPr>
            </w:pPr>
            <w:r w:rsidRPr="00110956">
              <w:rPr>
                <w:rFonts w:ascii="Calibri" w:hAnsi="Calibri" w:cs="Calibri"/>
                <w:color w:val="FFFFFF"/>
                <w:sz w:val="12"/>
                <w:szCs w:val="12"/>
              </w:rPr>
              <w:t>с НДС</w:t>
            </w:r>
          </w:p>
        </w:tc>
        <w:tc>
          <w:tcPr>
            <w:tcW w:w="1537" w:type="dxa"/>
            <w:tcBorders>
              <w:top w:val="nil"/>
              <w:left w:val="nil"/>
              <w:bottom w:val="nil"/>
              <w:right w:val="nil"/>
            </w:tcBorders>
            <w:shd w:val="clear" w:color="auto" w:fill="auto"/>
            <w:noWrap/>
            <w:vAlign w:val="bottom"/>
            <w:hideMark/>
          </w:tcPr>
          <w:p w14:paraId="4D0BB0D7" w14:textId="77777777" w:rsidR="00110956" w:rsidRPr="00110956" w:rsidRDefault="00110956" w:rsidP="00110956">
            <w:pPr>
              <w:jc w:val="right"/>
              <w:rPr>
                <w:rFonts w:ascii="Calibri" w:hAnsi="Calibri" w:cs="Calibri"/>
                <w:color w:val="FFFFFF"/>
                <w:sz w:val="12"/>
                <w:szCs w:val="12"/>
              </w:rPr>
            </w:pPr>
            <w:r w:rsidRPr="00110956">
              <w:rPr>
                <w:rFonts w:ascii="Calibri" w:hAnsi="Calibri" w:cs="Calibri"/>
                <w:color w:val="FFFFFF"/>
                <w:sz w:val="12"/>
                <w:szCs w:val="12"/>
              </w:rPr>
              <w:t>889979,44</w:t>
            </w:r>
          </w:p>
        </w:tc>
        <w:tc>
          <w:tcPr>
            <w:tcW w:w="1432" w:type="dxa"/>
            <w:tcBorders>
              <w:top w:val="nil"/>
              <w:left w:val="nil"/>
              <w:bottom w:val="nil"/>
              <w:right w:val="nil"/>
            </w:tcBorders>
            <w:shd w:val="clear" w:color="auto" w:fill="auto"/>
            <w:noWrap/>
            <w:vAlign w:val="bottom"/>
            <w:hideMark/>
          </w:tcPr>
          <w:p w14:paraId="548C05FD"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xml:space="preserve">-                  0,00   </w:t>
            </w:r>
          </w:p>
        </w:tc>
        <w:tc>
          <w:tcPr>
            <w:tcW w:w="1363" w:type="dxa"/>
            <w:tcBorders>
              <w:top w:val="nil"/>
              <w:left w:val="nil"/>
              <w:bottom w:val="nil"/>
              <w:right w:val="nil"/>
            </w:tcBorders>
            <w:shd w:val="clear" w:color="auto" w:fill="auto"/>
            <w:noWrap/>
            <w:vAlign w:val="bottom"/>
            <w:hideMark/>
          </w:tcPr>
          <w:p w14:paraId="1ACEAB9B" w14:textId="77777777" w:rsidR="00110956" w:rsidRPr="00110956" w:rsidRDefault="00110956" w:rsidP="00110956">
            <w:pPr>
              <w:rPr>
                <w:rFonts w:ascii="Calibri" w:hAnsi="Calibri" w:cs="Calibri"/>
                <w:color w:val="FFFFFF"/>
                <w:sz w:val="12"/>
                <w:szCs w:val="12"/>
              </w:rPr>
            </w:pPr>
            <w:r w:rsidRPr="00110956">
              <w:rPr>
                <w:rFonts w:ascii="Calibri" w:hAnsi="Calibri" w:cs="Calibri"/>
                <w:color w:val="FFFFFF"/>
                <w:sz w:val="12"/>
                <w:szCs w:val="12"/>
              </w:rPr>
              <w:t> </w:t>
            </w:r>
          </w:p>
        </w:tc>
        <w:tc>
          <w:tcPr>
            <w:tcW w:w="4203" w:type="dxa"/>
            <w:tcBorders>
              <w:top w:val="nil"/>
              <w:left w:val="nil"/>
              <w:bottom w:val="nil"/>
              <w:right w:val="nil"/>
            </w:tcBorders>
            <w:shd w:val="clear" w:color="auto" w:fill="auto"/>
            <w:noWrap/>
            <w:vAlign w:val="bottom"/>
            <w:hideMark/>
          </w:tcPr>
          <w:p w14:paraId="059A13FB" w14:textId="77777777" w:rsidR="00110956" w:rsidRPr="00110956" w:rsidRDefault="00110956" w:rsidP="00110956">
            <w:pPr>
              <w:rPr>
                <w:rFonts w:ascii="Calibri" w:hAnsi="Calibri" w:cs="Calibri"/>
                <w:color w:val="00B050"/>
                <w:sz w:val="12"/>
                <w:szCs w:val="12"/>
              </w:rPr>
            </w:pPr>
            <w:r w:rsidRPr="00110956">
              <w:rPr>
                <w:rFonts w:ascii="Calibri" w:hAnsi="Calibri" w:cs="Calibri"/>
                <w:color w:val="00B050"/>
                <w:sz w:val="12"/>
                <w:szCs w:val="12"/>
              </w:rPr>
              <w:t> </w:t>
            </w:r>
          </w:p>
        </w:tc>
      </w:tr>
      <w:tr w:rsidR="00110956" w:rsidRPr="00110956" w14:paraId="6E684389" w14:textId="77777777" w:rsidTr="00110956">
        <w:trPr>
          <w:trHeight w:val="480"/>
          <w:jc w:val="center"/>
        </w:trPr>
        <w:tc>
          <w:tcPr>
            <w:tcW w:w="500" w:type="dxa"/>
            <w:tcBorders>
              <w:top w:val="nil"/>
              <w:left w:val="nil"/>
              <w:bottom w:val="nil"/>
              <w:right w:val="nil"/>
            </w:tcBorders>
            <w:shd w:val="clear" w:color="auto" w:fill="auto"/>
            <w:noWrap/>
            <w:vAlign w:val="bottom"/>
            <w:hideMark/>
          </w:tcPr>
          <w:p w14:paraId="4897B132"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7E7596FE"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303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002E783A" w14:textId="77777777" w:rsidR="00110956" w:rsidRPr="00110956" w:rsidRDefault="00110956" w:rsidP="00110956">
            <w:pPr>
              <w:rPr>
                <w:rFonts w:ascii="Tahoma" w:hAnsi="Tahoma" w:cs="Tahoma"/>
                <w:sz w:val="12"/>
                <w:szCs w:val="12"/>
              </w:rPr>
            </w:pPr>
            <w:r w:rsidRPr="00110956">
              <w:rPr>
                <w:rFonts w:ascii="Tahoma" w:hAnsi="Tahoma" w:cs="Tahoma"/>
                <w:sz w:val="12"/>
                <w:szCs w:val="12"/>
              </w:rPr>
              <w:t>Индекс эффективности операционных расходов</w:t>
            </w:r>
          </w:p>
        </w:tc>
        <w:tc>
          <w:tcPr>
            <w:tcW w:w="712" w:type="dxa"/>
            <w:tcBorders>
              <w:top w:val="single" w:sz="4" w:space="0" w:color="C0C0C0"/>
              <w:left w:val="nil"/>
              <w:bottom w:val="single" w:sz="4" w:space="0" w:color="C0C0C0"/>
              <w:right w:val="nil"/>
            </w:tcBorders>
            <w:shd w:val="clear" w:color="auto" w:fill="auto"/>
            <w:noWrap/>
            <w:vAlign w:val="center"/>
            <w:hideMark/>
          </w:tcPr>
          <w:p w14:paraId="11C6F68E"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18ED62E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1432" w:type="dxa"/>
            <w:tcBorders>
              <w:top w:val="single" w:sz="4" w:space="0" w:color="C0C0C0"/>
              <w:left w:val="nil"/>
              <w:bottom w:val="single" w:sz="4" w:space="0" w:color="C0C0C0"/>
              <w:right w:val="single" w:sz="4" w:space="0" w:color="C0C0C0"/>
            </w:tcBorders>
            <w:shd w:val="clear" w:color="auto" w:fill="auto"/>
            <w:vAlign w:val="center"/>
            <w:hideMark/>
          </w:tcPr>
          <w:p w14:paraId="65F729E8"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1589" w:type="dxa"/>
            <w:tcBorders>
              <w:top w:val="single" w:sz="4" w:space="0" w:color="C0C0C0"/>
              <w:left w:val="nil"/>
              <w:bottom w:val="single" w:sz="4" w:space="0" w:color="C0C0C0"/>
              <w:right w:val="single" w:sz="4" w:space="0" w:color="C0C0C0"/>
            </w:tcBorders>
            <w:shd w:val="clear" w:color="auto" w:fill="auto"/>
            <w:vAlign w:val="center"/>
            <w:hideMark/>
          </w:tcPr>
          <w:p w14:paraId="560FA950"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1 </w:t>
            </w:r>
          </w:p>
        </w:tc>
        <w:tc>
          <w:tcPr>
            <w:tcW w:w="146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DF5408"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1 </w:t>
            </w:r>
          </w:p>
        </w:tc>
        <w:tc>
          <w:tcPr>
            <w:tcW w:w="1589" w:type="dxa"/>
            <w:tcBorders>
              <w:top w:val="single" w:sz="4" w:space="0" w:color="C0C0C0"/>
              <w:left w:val="nil"/>
              <w:bottom w:val="single" w:sz="4" w:space="0" w:color="C0C0C0"/>
              <w:right w:val="single" w:sz="4" w:space="0" w:color="C0C0C0"/>
            </w:tcBorders>
            <w:shd w:val="clear" w:color="auto" w:fill="auto"/>
            <w:vAlign w:val="center"/>
            <w:hideMark/>
          </w:tcPr>
          <w:p w14:paraId="5FA774F2" w14:textId="77777777" w:rsidR="00110956" w:rsidRPr="00110956" w:rsidRDefault="00110956" w:rsidP="00110956">
            <w:pPr>
              <w:jc w:val="center"/>
              <w:rPr>
                <w:rFonts w:ascii="Tahoma" w:hAnsi="Tahoma" w:cs="Tahoma"/>
                <w:b/>
                <w:bCs/>
                <w:color w:val="000000"/>
                <w:sz w:val="12"/>
                <w:szCs w:val="12"/>
              </w:rPr>
            </w:pPr>
            <w:r w:rsidRPr="00110956">
              <w:rPr>
                <w:rFonts w:ascii="Tahoma" w:hAnsi="Tahoma" w:cs="Tahoma"/>
                <w:b/>
                <w:bCs/>
                <w:color w:val="000000"/>
                <w:sz w:val="12"/>
                <w:szCs w:val="12"/>
              </w:rPr>
              <w:t xml:space="preserve">1 </w:t>
            </w:r>
          </w:p>
        </w:tc>
        <w:tc>
          <w:tcPr>
            <w:tcW w:w="1537" w:type="dxa"/>
            <w:tcBorders>
              <w:top w:val="single" w:sz="4" w:space="0" w:color="C0C0C0"/>
              <w:left w:val="nil"/>
              <w:bottom w:val="single" w:sz="4" w:space="0" w:color="C0C0C0"/>
              <w:right w:val="single" w:sz="4" w:space="0" w:color="C0C0C0"/>
            </w:tcBorders>
            <w:shd w:val="clear" w:color="auto" w:fill="auto"/>
            <w:vAlign w:val="center"/>
            <w:hideMark/>
          </w:tcPr>
          <w:p w14:paraId="363E510A"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1 </w:t>
            </w:r>
          </w:p>
        </w:tc>
        <w:tc>
          <w:tcPr>
            <w:tcW w:w="1432" w:type="dxa"/>
            <w:tcBorders>
              <w:top w:val="single" w:sz="4" w:space="0" w:color="C0C0C0"/>
              <w:left w:val="nil"/>
              <w:bottom w:val="single" w:sz="4" w:space="0" w:color="C0C0C0"/>
              <w:right w:val="single" w:sz="4" w:space="0" w:color="C0C0C0"/>
            </w:tcBorders>
            <w:shd w:val="clear" w:color="auto" w:fill="auto"/>
            <w:vAlign w:val="center"/>
            <w:hideMark/>
          </w:tcPr>
          <w:p w14:paraId="0FB7C068" w14:textId="77777777" w:rsidR="00110956" w:rsidRPr="00110956" w:rsidRDefault="00110956" w:rsidP="00110956">
            <w:pPr>
              <w:jc w:val="center"/>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single" w:sz="4" w:space="0" w:color="C0C0C0"/>
              <w:left w:val="nil"/>
              <w:bottom w:val="single" w:sz="4" w:space="0" w:color="C0C0C0"/>
              <w:right w:val="single" w:sz="4" w:space="0" w:color="C0C0C0"/>
            </w:tcBorders>
            <w:shd w:val="clear" w:color="auto" w:fill="auto"/>
            <w:vAlign w:val="center"/>
            <w:hideMark/>
          </w:tcPr>
          <w:p w14:paraId="175D0C1B" w14:textId="77777777" w:rsidR="00110956" w:rsidRPr="00110956" w:rsidRDefault="00110956" w:rsidP="00110956">
            <w:pPr>
              <w:jc w:val="center"/>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67A635BB" w14:textId="77777777" w:rsidR="00110956" w:rsidRPr="00110956" w:rsidRDefault="00110956" w:rsidP="00110956">
            <w:pPr>
              <w:rPr>
                <w:rFonts w:ascii="Calibri" w:hAnsi="Calibri" w:cs="Calibri"/>
                <w:color w:val="00B050"/>
                <w:sz w:val="12"/>
                <w:szCs w:val="12"/>
              </w:rPr>
            </w:pPr>
            <w:r w:rsidRPr="00110956">
              <w:rPr>
                <w:rFonts w:ascii="Calibri" w:hAnsi="Calibri" w:cs="Calibri"/>
                <w:color w:val="00B050"/>
                <w:sz w:val="12"/>
                <w:szCs w:val="12"/>
              </w:rPr>
              <w:t> </w:t>
            </w:r>
          </w:p>
        </w:tc>
      </w:tr>
      <w:tr w:rsidR="00110956" w:rsidRPr="00110956" w14:paraId="60208958" w14:textId="77777777" w:rsidTr="00110956">
        <w:trPr>
          <w:trHeight w:val="300"/>
          <w:jc w:val="center"/>
        </w:trPr>
        <w:tc>
          <w:tcPr>
            <w:tcW w:w="500" w:type="dxa"/>
            <w:tcBorders>
              <w:top w:val="nil"/>
              <w:left w:val="nil"/>
              <w:bottom w:val="nil"/>
              <w:right w:val="nil"/>
            </w:tcBorders>
            <w:shd w:val="clear" w:color="auto" w:fill="auto"/>
            <w:noWrap/>
            <w:vAlign w:val="bottom"/>
            <w:hideMark/>
          </w:tcPr>
          <w:p w14:paraId="30F3E198"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172263C1"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bottom"/>
            <w:hideMark/>
          </w:tcPr>
          <w:p w14:paraId="1D59AD4B" w14:textId="77777777" w:rsidR="00110956" w:rsidRPr="00110956" w:rsidRDefault="00110956" w:rsidP="00110956">
            <w:pPr>
              <w:rPr>
                <w:rFonts w:ascii="Tahoma" w:hAnsi="Tahoma" w:cs="Tahoma"/>
                <w:sz w:val="12"/>
                <w:szCs w:val="12"/>
              </w:rPr>
            </w:pPr>
            <w:r w:rsidRPr="00110956">
              <w:rPr>
                <w:rFonts w:ascii="Tahoma" w:hAnsi="Tahoma" w:cs="Tahoma"/>
                <w:sz w:val="12"/>
                <w:szCs w:val="12"/>
              </w:rPr>
              <w:t>Индекс потребительских цен</w:t>
            </w:r>
          </w:p>
        </w:tc>
        <w:tc>
          <w:tcPr>
            <w:tcW w:w="712" w:type="dxa"/>
            <w:tcBorders>
              <w:top w:val="nil"/>
              <w:left w:val="nil"/>
              <w:bottom w:val="single" w:sz="4" w:space="0" w:color="C0C0C0"/>
              <w:right w:val="nil"/>
            </w:tcBorders>
            <w:shd w:val="clear" w:color="auto" w:fill="auto"/>
            <w:noWrap/>
            <w:vAlign w:val="center"/>
            <w:hideMark/>
          </w:tcPr>
          <w:p w14:paraId="1459E958" w14:textId="77777777" w:rsidR="00110956" w:rsidRPr="00110956" w:rsidRDefault="00110956" w:rsidP="00110956">
            <w:pPr>
              <w:jc w:val="center"/>
              <w:rPr>
                <w:rFonts w:ascii="Tahoma" w:hAnsi="Tahoma" w:cs="Tahoma"/>
                <w:sz w:val="12"/>
                <w:szCs w:val="12"/>
              </w:rPr>
            </w:pPr>
            <w:r w:rsidRPr="00110956">
              <w:rPr>
                <w:rFonts w:ascii="Tahoma" w:hAnsi="Tahoma" w:cs="Tahoma"/>
                <w:sz w:val="12"/>
                <w:szCs w:val="12"/>
              </w:rPr>
              <w:t>%</w:t>
            </w:r>
          </w:p>
        </w:tc>
        <w:tc>
          <w:tcPr>
            <w:tcW w:w="1464" w:type="dxa"/>
            <w:tcBorders>
              <w:top w:val="nil"/>
              <w:left w:val="nil"/>
              <w:bottom w:val="single" w:sz="4" w:space="0" w:color="C0C0C0"/>
              <w:right w:val="single" w:sz="4" w:space="0" w:color="C0C0C0"/>
            </w:tcBorders>
            <w:shd w:val="clear" w:color="auto" w:fill="auto"/>
            <w:vAlign w:val="center"/>
            <w:hideMark/>
          </w:tcPr>
          <w:p w14:paraId="5859994D"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1432" w:type="dxa"/>
            <w:tcBorders>
              <w:top w:val="nil"/>
              <w:left w:val="nil"/>
              <w:bottom w:val="single" w:sz="4" w:space="0" w:color="C0C0C0"/>
              <w:right w:val="single" w:sz="4" w:space="0" w:color="C0C0C0"/>
            </w:tcBorders>
            <w:shd w:val="clear" w:color="auto" w:fill="auto"/>
            <w:vAlign w:val="center"/>
            <w:hideMark/>
          </w:tcPr>
          <w:p w14:paraId="005B11FE"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C0C0C0"/>
              <w:right w:val="single" w:sz="4" w:space="0" w:color="C0C0C0"/>
            </w:tcBorders>
            <w:shd w:val="clear" w:color="auto" w:fill="auto"/>
            <w:vAlign w:val="center"/>
            <w:hideMark/>
          </w:tcPr>
          <w:p w14:paraId="40CDE9C8"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7,2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368E7374"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4,0 </w:t>
            </w:r>
          </w:p>
        </w:tc>
        <w:tc>
          <w:tcPr>
            <w:tcW w:w="1589" w:type="dxa"/>
            <w:tcBorders>
              <w:top w:val="nil"/>
              <w:left w:val="nil"/>
              <w:bottom w:val="single" w:sz="4" w:space="0" w:color="C0C0C0"/>
              <w:right w:val="single" w:sz="4" w:space="0" w:color="C0C0C0"/>
            </w:tcBorders>
            <w:shd w:val="clear" w:color="auto" w:fill="auto"/>
            <w:vAlign w:val="center"/>
            <w:hideMark/>
          </w:tcPr>
          <w:p w14:paraId="11EFEA2E" w14:textId="77777777" w:rsidR="00110956" w:rsidRPr="00110956" w:rsidRDefault="00110956" w:rsidP="00110956">
            <w:pPr>
              <w:jc w:val="center"/>
              <w:rPr>
                <w:rFonts w:ascii="Tahoma" w:hAnsi="Tahoma" w:cs="Tahoma"/>
                <w:b/>
                <w:bCs/>
                <w:color w:val="000000"/>
                <w:sz w:val="12"/>
                <w:szCs w:val="12"/>
              </w:rPr>
            </w:pPr>
            <w:r w:rsidRPr="00110956">
              <w:rPr>
                <w:rFonts w:ascii="Tahoma" w:hAnsi="Tahoma" w:cs="Tahoma"/>
                <w:b/>
                <w:bCs/>
                <w:color w:val="000000"/>
                <w:sz w:val="12"/>
                <w:szCs w:val="12"/>
              </w:rPr>
              <w:t xml:space="preserve">4,2 </w:t>
            </w:r>
          </w:p>
        </w:tc>
        <w:tc>
          <w:tcPr>
            <w:tcW w:w="1537" w:type="dxa"/>
            <w:tcBorders>
              <w:top w:val="nil"/>
              <w:left w:val="nil"/>
              <w:bottom w:val="single" w:sz="4" w:space="0" w:color="C0C0C0"/>
              <w:right w:val="single" w:sz="4" w:space="0" w:color="C0C0C0"/>
            </w:tcBorders>
            <w:shd w:val="clear" w:color="auto" w:fill="auto"/>
            <w:vAlign w:val="center"/>
            <w:hideMark/>
          </w:tcPr>
          <w:p w14:paraId="3BF7B3AA"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5,8 </w:t>
            </w:r>
          </w:p>
        </w:tc>
        <w:tc>
          <w:tcPr>
            <w:tcW w:w="1432" w:type="dxa"/>
            <w:tcBorders>
              <w:top w:val="nil"/>
              <w:left w:val="nil"/>
              <w:bottom w:val="single" w:sz="4" w:space="0" w:color="C0C0C0"/>
              <w:right w:val="single" w:sz="4" w:space="0" w:color="C0C0C0"/>
            </w:tcBorders>
            <w:shd w:val="clear" w:color="auto" w:fill="auto"/>
            <w:vAlign w:val="center"/>
            <w:hideMark/>
          </w:tcPr>
          <w:p w14:paraId="28B44924" w14:textId="77777777" w:rsidR="00110956" w:rsidRPr="00110956" w:rsidRDefault="00110956" w:rsidP="00110956">
            <w:pPr>
              <w:jc w:val="center"/>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2766AF63" w14:textId="77777777" w:rsidR="00110956" w:rsidRPr="00110956" w:rsidRDefault="00110956" w:rsidP="00110956">
            <w:pPr>
              <w:jc w:val="center"/>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2963437B" w14:textId="77777777" w:rsidR="00110956" w:rsidRPr="00110956" w:rsidRDefault="00110956" w:rsidP="00110956">
            <w:pPr>
              <w:rPr>
                <w:rFonts w:ascii="Calibri" w:hAnsi="Calibri" w:cs="Calibri"/>
                <w:color w:val="00B050"/>
                <w:sz w:val="12"/>
                <w:szCs w:val="12"/>
              </w:rPr>
            </w:pPr>
            <w:r w:rsidRPr="00110956">
              <w:rPr>
                <w:rFonts w:ascii="Calibri" w:hAnsi="Calibri" w:cs="Calibri"/>
                <w:color w:val="00B050"/>
                <w:sz w:val="12"/>
                <w:szCs w:val="12"/>
              </w:rPr>
              <w:t> </w:t>
            </w:r>
          </w:p>
        </w:tc>
      </w:tr>
      <w:tr w:rsidR="00110956" w:rsidRPr="00110956" w14:paraId="527E384C" w14:textId="77777777" w:rsidTr="00110956">
        <w:trPr>
          <w:trHeight w:val="300"/>
          <w:jc w:val="center"/>
        </w:trPr>
        <w:tc>
          <w:tcPr>
            <w:tcW w:w="500" w:type="dxa"/>
            <w:tcBorders>
              <w:top w:val="nil"/>
              <w:left w:val="nil"/>
              <w:bottom w:val="nil"/>
              <w:right w:val="nil"/>
            </w:tcBorders>
            <w:shd w:val="clear" w:color="auto" w:fill="auto"/>
            <w:noWrap/>
            <w:vAlign w:val="bottom"/>
            <w:hideMark/>
          </w:tcPr>
          <w:p w14:paraId="5B41CFA1"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06C74B74" w14:textId="77777777" w:rsidR="00110956" w:rsidRPr="00110956" w:rsidRDefault="00110956" w:rsidP="00110956">
            <w:pPr>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26A64D33" w14:textId="77777777" w:rsidR="00110956" w:rsidRPr="00110956" w:rsidRDefault="00110956" w:rsidP="00110956">
            <w:pPr>
              <w:rPr>
                <w:rFonts w:ascii="Tahoma" w:hAnsi="Tahoma" w:cs="Tahoma"/>
                <w:sz w:val="12"/>
                <w:szCs w:val="12"/>
              </w:rPr>
            </w:pPr>
            <w:r w:rsidRPr="00110956">
              <w:rPr>
                <w:rFonts w:ascii="Tahoma" w:hAnsi="Tahoma" w:cs="Tahoma"/>
                <w:sz w:val="12"/>
                <w:szCs w:val="12"/>
              </w:rPr>
              <w:t>Итого коэффициент индексации</w:t>
            </w:r>
          </w:p>
        </w:tc>
        <w:tc>
          <w:tcPr>
            <w:tcW w:w="712" w:type="dxa"/>
            <w:tcBorders>
              <w:top w:val="nil"/>
              <w:left w:val="nil"/>
              <w:bottom w:val="single" w:sz="4" w:space="0" w:color="C0C0C0"/>
              <w:right w:val="single" w:sz="4" w:space="0" w:color="C0C0C0"/>
            </w:tcBorders>
            <w:shd w:val="clear" w:color="auto" w:fill="auto"/>
            <w:vAlign w:val="center"/>
            <w:hideMark/>
          </w:tcPr>
          <w:p w14:paraId="54EC6FDF"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1464" w:type="dxa"/>
            <w:tcBorders>
              <w:top w:val="nil"/>
              <w:left w:val="nil"/>
              <w:bottom w:val="single" w:sz="4" w:space="0" w:color="C0C0C0"/>
              <w:right w:val="single" w:sz="4" w:space="0" w:color="C0C0C0"/>
            </w:tcBorders>
            <w:shd w:val="clear" w:color="auto" w:fill="auto"/>
            <w:vAlign w:val="center"/>
            <w:hideMark/>
          </w:tcPr>
          <w:p w14:paraId="0D8CAFC2"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1432" w:type="dxa"/>
            <w:tcBorders>
              <w:top w:val="nil"/>
              <w:left w:val="nil"/>
              <w:bottom w:val="single" w:sz="4" w:space="0" w:color="C0C0C0"/>
              <w:right w:val="single" w:sz="4" w:space="0" w:color="C0C0C0"/>
            </w:tcBorders>
            <w:shd w:val="clear" w:color="auto" w:fill="auto"/>
            <w:vAlign w:val="center"/>
            <w:hideMark/>
          </w:tcPr>
          <w:p w14:paraId="693F4E9C"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w:t>
            </w:r>
          </w:p>
        </w:tc>
        <w:tc>
          <w:tcPr>
            <w:tcW w:w="1589" w:type="dxa"/>
            <w:tcBorders>
              <w:top w:val="nil"/>
              <w:left w:val="nil"/>
              <w:bottom w:val="single" w:sz="4" w:space="0" w:color="C0C0C0"/>
              <w:right w:val="single" w:sz="4" w:space="0" w:color="C0C0C0"/>
            </w:tcBorders>
            <w:shd w:val="clear" w:color="auto" w:fill="auto"/>
            <w:vAlign w:val="center"/>
            <w:hideMark/>
          </w:tcPr>
          <w:p w14:paraId="3CB7AC29"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1,06128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6D54738A"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1,02960 </w:t>
            </w:r>
          </w:p>
        </w:tc>
        <w:tc>
          <w:tcPr>
            <w:tcW w:w="1589" w:type="dxa"/>
            <w:tcBorders>
              <w:top w:val="nil"/>
              <w:left w:val="nil"/>
              <w:bottom w:val="single" w:sz="4" w:space="0" w:color="C0C0C0"/>
              <w:right w:val="single" w:sz="4" w:space="0" w:color="C0C0C0"/>
            </w:tcBorders>
            <w:shd w:val="clear" w:color="auto" w:fill="auto"/>
            <w:vAlign w:val="center"/>
            <w:hideMark/>
          </w:tcPr>
          <w:p w14:paraId="5BE15C62" w14:textId="77777777" w:rsidR="00110956" w:rsidRPr="00110956" w:rsidRDefault="00110956" w:rsidP="00110956">
            <w:pPr>
              <w:jc w:val="center"/>
              <w:rPr>
                <w:rFonts w:ascii="Tahoma" w:hAnsi="Tahoma" w:cs="Tahoma"/>
                <w:b/>
                <w:bCs/>
                <w:color w:val="000000"/>
                <w:sz w:val="12"/>
                <w:szCs w:val="12"/>
              </w:rPr>
            </w:pPr>
            <w:r w:rsidRPr="00110956">
              <w:rPr>
                <w:rFonts w:ascii="Tahoma" w:hAnsi="Tahoma" w:cs="Tahoma"/>
                <w:b/>
                <w:bCs/>
                <w:color w:val="000000"/>
                <w:sz w:val="12"/>
                <w:szCs w:val="12"/>
              </w:rPr>
              <w:t xml:space="preserve">1,03158 </w:t>
            </w:r>
          </w:p>
        </w:tc>
        <w:tc>
          <w:tcPr>
            <w:tcW w:w="1537" w:type="dxa"/>
            <w:tcBorders>
              <w:top w:val="nil"/>
              <w:left w:val="nil"/>
              <w:bottom w:val="single" w:sz="4" w:space="0" w:color="C0C0C0"/>
              <w:right w:val="single" w:sz="4" w:space="0" w:color="C0C0C0"/>
            </w:tcBorders>
            <w:shd w:val="clear" w:color="auto" w:fill="auto"/>
            <w:vAlign w:val="center"/>
            <w:hideMark/>
          </w:tcPr>
          <w:p w14:paraId="6FA20120" w14:textId="77777777" w:rsidR="00110956" w:rsidRPr="00110956" w:rsidRDefault="00110956" w:rsidP="00110956">
            <w:pPr>
              <w:jc w:val="center"/>
              <w:rPr>
                <w:rFonts w:ascii="Tahoma" w:hAnsi="Tahoma" w:cs="Tahoma"/>
                <w:b/>
                <w:bCs/>
                <w:sz w:val="12"/>
                <w:szCs w:val="12"/>
              </w:rPr>
            </w:pPr>
            <w:r w:rsidRPr="00110956">
              <w:rPr>
                <w:rFonts w:ascii="Tahoma" w:hAnsi="Tahoma" w:cs="Tahoma"/>
                <w:b/>
                <w:bCs/>
                <w:sz w:val="12"/>
                <w:szCs w:val="12"/>
              </w:rPr>
              <w:t xml:space="preserve">1,04742 </w:t>
            </w:r>
          </w:p>
        </w:tc>
        <w:tc>
          <w:tcPr>
            <w:tcW w:w="1432" w:type="dxa"/>
            <w:tcBorders>
              <w:top w:val="nil"/>
              <w:left w:val="nil"/>
              <w:bottom w:val="single" w:sz="4" w:space="0" w:color="C0C0C0"/>
              <w:right w:val="single" w:sz="4" w:space="0" w:color="C0C0C0"/>
            </w:tcBorders>
            <w:shd w:val="clear" w:color="auto" w:fill="auto"/>
            <w:vAlign w:val="center"/>
            <w:hideMark/>
          </w:tcPr>
          <w:p w14:paraId="35122D8C" w14:textId="77777777" w:rsidR="00110956" w:rsidRPr="00110956" w:rsidRDefault="00110956" w:rsidP="00110956">
            <w:pPr>
              <w:jc w:val="center"/>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156A36B1" w14:textId="77777777" w:rsidR="00110956" w:rsidRPr="00110956" w:rsidRDefault="00110956" w:rsidP="00110956">
            <w:pPr>
              <w:jc w:val="center"/>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26C0EE2F" w14:textId="77777777" w:rsidR="00110956" w:rsidRPr="00110956" w:rsidRDefault="00110956" w:rsidP="00110956">
            <w:pPr>
              <w:rPr>
                <w:rFonts w:ascii="Calibri" w:hAnsi="Calibri" w:cs="Calibri"/>
                <w:color w:val="00B050"/>
                <w:sz w:val="12"/>
                <w:szCs w:val="12"/>
              </w:rPr>
            </w:pPr>
            <w:r w:rsidRPr="00110956">
              <w:rPr>
                <w:rFonts w:ascii="Calibri" w:hAnsi="Calibri" w:cs="Calibri"/>
                <w:color w:val="00B050"/>
                <w:sz w:val="12"/>
                <w:szCs w:val="12"/>
              </w:rPr>
              <w:t> </w:t>
            </w:r>
          </w:p>
        </w:tc>
      </w:tr>
      <w:tr w:rsidR="00110956" w:rsidRPr="00110956" w14:paraId="1B006C18" w14:textId="77777777" w:rsidTr="00110956">
        <w:trPr>
          <w:trHeight w:val="300"/>
          <w:jc w:val="center"/>
        </w:trPr>
        <w:tc>
          <w:tcPr>
            <w:tcW w:w="500" w:type="dxa"/>
            <w:tcBorders>
              <w:top w:val="nil"/>
              <w:left w:val="nil"/>
              <w:bottom w:val="nil"/>
              <w:right w:val="nil"/>
            </w:tcBorders>
            <w:shd w:val="clear" w:color="auto" w:fill="auto"/>
            <w:noWrap/>
            <w:vAlign w:val="bottom"/>
            <w:hideMark/>
          </w:tcPr>
          <w:p w14:paraId="4F42906D"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47AB971D"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nil"/>
              <w:bottom w:val="nil"/>
              <w:right w:val="nil"/>
            </w:tcBorders>
            <w:shd w:val="clear" w:color="auto" w:fill="auto"/>
            <w:vAlign w:val="center"/>
            <w:hideMark/>
          </w:tcPr>
          <w:p w14:paraId="1CD1147F" w14:textId="77777777" w:rsidR="00110956" w:rsidRPr="00110956" w:rsidRDefault="00110956" w:rsidP="00110956">
            <w:pPr>
              <w:outlineLvl w:val="0"/>
              <w:rPr>
                <w:rFonts w:ascii="Tahoma" w:hAnsi="Tahoma" w:cs="Tahoma"/>
                <w:sz w:val="12"/>
                <w:szCs w:val="12"/>
              </w:rPr>
            </w:pPr>
            <w:r w:rsidRPr="00110956">
              <w:rPr>
                <w:rFonts w:ascii="Tahoma" w:hAnsi="Tahoma" w:cs="Tahoma"/>
                <w:sz w:val="12"/>
                <w:szCs w:val="12"/>
              </w:rPr>
              <w:t> </w:t>
            </w:r>
          </w:p>
        </w:tc>
        <w:tc>
          <w:tcPr>
            <w:tcW w:w="712" w:type="dxa"/>
            <w:tcBorders>
              <w:top w:val="nil"/>
              <w:left w:val="nil"/>
              <w:bottom w:val="nil"/>
              <w:right w:val="nil"/>
            </w:tcBorders>
            <w:shd w:val="clear" w:color="auto" w:fill="auto"/>
            <w:vAlign w:val="center"/>
            <w:hideMark/>
          </w:tcPr>
          <w:p w14:paraId="1C0C0143"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w:t>
            </w:r>
          </w:p>
        </w:tc>
        <w:tc>
          <w:tcPr>
            <w:tcW w:w="1464" w:type="dxa"/>
            <w:tcBorders>
              <w:top w:val="nil"/>
              <w:left w:val="nil"/>
              <w:bottom w:val="nil"/>
              <w:right w:val="nil"/>
            </w:tcBorders>
            <w:shd w:val="clear" w:color="auto" w:fill="auto"/>
            <w:noWrap/>
            <w:vAlign w:val="bottom"/>
            <w:hideMark/>
          </w:tcPr>
          <w:p w14:paraId="139938DD"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1432" w:type="dxa"/>
            <w:tcBorders>
              <w:top w:val="nil"/>
              <w:left w:val="nil"/>
              <w:bottom w:val="nil"/>
              <w:right w:val="nil"/>
            </w:tcBorders>
            <w:shd w:val="clear" w:color="auto" w:fill="auto"/>
            <w:noWrap/>
            <w:vAlign w:val="bottom"/>
            <w:hideMark/>
          </w:tcPr>
          <w:p w14:paraId="782741BC"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1589" w:type="dxa"/>
            <w:tcBorders>
              <w:top w:val="nil"/>
              <w:left w:val="nil"/>
              <w:bottom w:val="nil"/>
              <w:right w:val="nil"/>
            </w:tcBorders>
            <w:shd w:val="clear" w:color="auto" w:fill="auto"/>
            <w:noWrap/>
            <w:vAlign w:val="bottom"/>
            <w:hideMark/>
          </w:tcPr>
          <w:p w14:paraId="1511C621" w14:textId="77777777" w:rsidR="00110956" w:rsidRPr="00110956" w:rsidRDefault="00110956" w:rsidP="00110956">
            <w:pPr>
              <w:outlineLvl w:val="0"/>
              <w:rPr>
                <w:rFonts w:ascii="Calibri" w:hAnsi="Calibri" w:cs="Calibri"/>
                <w:color w:val="7030A0"/>
                <w:sz w:val="12"/>
                <w:szCs w:val="12"/>
              </w:rPr>
            </w:pPr>
            <w:r w:rsidRPr="00110956">
              <w:rPr>
                <w:rFonts w:ascii="Calibri" w:hAnsi="Calibri" w:cs="Calibri"/>
                <w:color w:val="7030A0"/>
                <w:sz w:val="12"/>
                <w:szCs w:val="12"/>
              </w:rPr>
              <w:t> </w:t>
            </w:r>
          </w:p>
        </w:tc>
        <w:tc>
          <w:tcPr>
            <w:tcW w:w="1464" w:type="dxa"/>
            <w:tcBorders>
              <w:top w:val="nil"/>
              <w:left w:val="nil"/>
              <w:bottom w:val="nil"/>
              <w:right w:val="nil"/>
            </w:tcBorders>
            <w:shd w:val="clear" w:color="auto" w:fill="auto"/>
            <w:noWrap/>
            <w:vAlign w:val="bottom"/>
            <w:hideMark/>
          </w:tcPr>
          <w:p w14:paraId="65EAAB24"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1589" w:type="dxa"/>
            <w:tcBorders>
              <w:top w:val="nil"/>
              <w:left w:val="nil"/>
              <w:bottom w:val="nil"/>
              <w:right w:val="nil"/>
            </w:tcBorders>
            <w:shd w:val="clear" w:color="auto" w:fill="auto"/>
            <w:noWrap/>
            <w:vAlign w:val="bottom"/>
            <w:hideMark/>
          </w:tcPr>
          <w:p w14:paraId="76B46508" w14:textId="77777777" w:rsidR="00110956" w:rsidRPr="00110956" w:rsidRDefault="00110956" w:rsidP="00110956">
            <w:pPr>
              <w:outlineLvl w:val="0"/>
              <w:rPr>
                <w:rFonts w:ascii="Calibri" w:hAnsi="Calibri" w:cs="Calibri"/>
                <w:color w:val="000000"/>
                <w:sz w:val="12"/>
                <w:szCs w:val="12"/>
              </w:rPr>
            </w:pPr>
            <w:r w:rsidRPr="00110956">
              <w:rPr>
                <w:rFonts w:ascii="Calibri" w:hAnsi="Calibri" w:cs="Calibri"/>
                <w:color w:val="000000"/>
                <w:sz w:val="12"/>
                <w:szCs w:val="12"/>
              </w:rPr>
              <w:t> </w:t>
            </w:r>
          </w:p>
        </w:tc>
        <w:tc>
          <w:tcPr>
            <w:tcW w:w="1537" w:type="dxa"/>
            <w:tcBorders>
              <w:top w:val="nil"/>
              <w:left w:val="nil"/>
              <w:bottom w:val="nil"/>
              <w:right w:val="nil"/>
            </w:tcBorders>
            <w:shd w:val="clear" w:color="auto" w:fill="auto"/>
            <w:noWrap/>
            <w:vAlign w:val="bottom"/>
            <w:hideMark/>
          </w:tcPr>
          <w:p w14:paraId="0194E5C3" w14:textId="77777777" w:rsidR="00110956" w:rsidRPr="00110956" w:rsidRDefault="00110956" w:rsidP="00110956">
            <w:pPr>
              <w:outlineLvl w:val="0"/>
              <w:rPr>
                <w:rFonts w:ascii="Calibri" w:hAnsi="Calibri" w:cs="Calibri"/>
                <w:color w:val="00B050"/>
                <w:sz w:val="12"/>
                <w:szCs w:val="12"/>
              </w:rPr>
            </w:pPr>
            <w:r w:rsidRPr="00110956">
              <w:rPr>
                <w:rFonts w:ascii="Calibri" w:hAnsi="Calibri" w:cs="Calibri"/>
                <w:color w:val="00B050"/>
                <w:sz w:val="12"/>
                <w:szCs w:val="12"/>
              </w:rPr>
              <w:t> </w:t>
            </w:r>
          </w:p>
        </w:tc>
        <w:tc>
          <w:tcPr>
            <w:tcW w:w="1432" w:type="dxa"/>
            <w:tcBorders>
              <w:top w:val="nil"/>
              <w:left w:val="nil"/>
              <w:bottom w:val="nil"/>
              <w:right w:val="nil"/>
            </w:tcBorders>
            <w:shd w:val="clear" w:color="auto" w:fill="auto"/>
            <w:noWrap/>
            <w:vAlign w:val="bottom"/>
            <w:hideMark/>
          </w:tcPr>
          <w:p w14:paraId="483F1513" w14:textId="77777777" w:rsidR="00110956" w:rsidRPr="00110956" w:rsidRDefault="00110956" w:rsidP="00110956">
            <w:pPr>
              <w:outlineLvl w:val="0"/>
              <w:rPr>
                <w:rFonts w:ascii="Calibri" w:hAnsi="Calibri" w:cs="Calibri"/>
                <w:color w:val="00B050"/>
                <w:sz w:val="12"/>
                <w:szCs w:val="12"/>
              </w:rPr>
            </w:pPr>
            <w:r w:rsidRPr="00110956">
              <w:rPr>
                <w:rFonts w:ascii="Calibri" w:hAnsi="Calibri" w:cs="Calibri"/>
                <w:color w:val="00B050"/>
                <w:sz w:val="12"/>
                <w:szCs w:val="12"/>
              </w:rPr>
              <w:t> </w:t>
            </w:r>
          </w:p>
        </w:tc>
        <w:tc>
          <w:tcPr>
            <w:tcW w:w="1363" w:type="dxa"/>
            <w:tcBorders>
              <w:top w:val="nil"/>
              <w:left w:val="nil"/>
              <w:bottom w:val="nil"/>
              <w:right w:val="nil"/>
            </w:tcBorders>
            <w:shd w:val="clear" w:color="auto" w:fill="auto"/>
            <w:noWrap/>
            <w:vAlign w:val="bottom"/>
            <w:hideMark/>
          </w:tcPr>
          <w:p w14:paraId="37184C53" w14:textId="77777777" w:rsidR="00110956" w:rsidRPr="00110956" w:rsidRDefault="00110956" w:rsidP="00110956">
            <w:pPr>
              <w:outlineLvl w:val="0"/>
              <w:rPr>
                <w:rFonts w:ascii="Calibri" w:hAnsi="Calibri" w:cs="Calibri"/>
                <w:color w:val="00B050"/>
                <w:sz w:val="12"/>
                <w:szCs w:val="12"/>
              </w:rPr>
            </w:pPr>
            <w:r w:rsidRPr="00110956">
              <w:rPr>
                <w:rFonts w:ascii="Calibri" w:hAnsi="Calibri" w:cs="Calibri"/>
                <w:color w:val="00B050"/>
                <w:sz w:val="12"/>
                <w:szCs w:val="12"/>
              </w:rPr>
              <w:t> </w:t>
            </w:r>
          </w:p>
        </w:tc>
        <w:tc>
          <w:tcPr>
            <w:tcW w:w="4203" w:type="dxa"/>
            <w:tcBorders>
              <w:top w:val="nil"/>
              <w:left w:val="nil"/>
              <w:bottom w:val="nil"/>
              <w:right w:val="nil"/>
            </w:tcBorders>
            <w:shd w:val="clear" w:color="auto" w:fill="auto"/>
            <w:noWrap/>
            <w:vAlign w:val="bottom"/>
            <w:hideMark/>
          </w:tcPr>
          <w:p w14:paraId="3A34E9F7" w14:textId="77777777" w:rsidR="00110956" w:rsidRPr="00110956" w:rsidRDefault="00110956" w:rsidP="00110956">
            <w:pPr>
              <w:outlineLvl w:val="0"/>
              <w:rPr>
                <w:rFonts w:ascii="Calibri" w:hAnsi="Calibri" w:cs="Calibri"/>
                <w:color w:val="00B050"/>
                <w:sz w:val="12"/>
                <w:szCs w:val="12"/>
              </w:rPr>
            </w:pPr>
            <w:r w:rsidRPr="00110956">
              <w:rPr>
                <w:rFonts w:ascii="Calibri" w:hAnsi="Calibri" w:cs="Calibri"/>
                <w:color w:val="00B050"/>
                <w:sz w:val="12"/>
                <w:szCs w:val="12"/>
              </w:rPr>
              <w:t> </w:t>
            </w:r>
          </w:p>
        </w:tc>
      </w:tr>
      <w:tr w:rsidR="00110956" w:rsidRPr="00110956" w14:paraId="225319C6" w14:textId="77777777" w:rsidTr="00110956">
        <w:trPr>
          <w:trHeight w:val="450"/>
          <w:jc w:val="center"/>
        </w:trPr>
        <w:tc>
          <w:tcPr>
            <w:tcW w:w="500" w:type="dxa"/>
            <w:tcBorders>
              <w:top w:val="nil"/>
              <w:left w:val="nil"/>
              <w:bottom w:val="nil"/>
              <w:right w:val="nil"/>
            </w:tcBorders>
            <w:shd w:val="clear" w:color="auto" w:fill="auto"/>
            <w:noWrap/>
            <w:vAlign w:val="bottom"/>
            <w:hideMark/>
          </w:tcPr>
          <w:p w14:paraId="7A3F9381"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740AC44E"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C19DBB2" w14:textId="77777777" w:rsidR="00110956" w:rsidRPr="00110956" w:rsidRDefault="00110956" w:rsidP="00110956">
            <w:pPr>
              <w:outlineLvl w:val="0"/>
              <w:rPr>
                <w:rFonts w:ascii="Tahoma" w:hAnsi="Tahoma" w:cs="Tahoma"/>
                <w:b/>
                <w:bCs/>
                <w:sz w:val="12"/>
                <w:szCs w:val="12"/>
              </w:rPr>
            </w:pPr>
            <w:r w:rsidRPr="00110956">
              <w:rPr>
                <w:rFonts w:ascii="Tahoma" w:hAnsi="Tahoma" w:cs="Tahoma"/>
                <w:b/>
                <w:bCs/>
                <w:sz w:val="12"/>
                <w:szCs w:val="12"/>
              </w:rPr>
              <w:t>Текущие расходы, в том числе:</w:t>
            </w:r>
          </w:p>
        </w:tc>
        <w:tc>
          <w:tcPr>
            <w:tcW w:w="712" w:type="dxa"/>
            <w:tcBorders>
              <w:top w:val="single" w:sz="4" w:space="0" w:color="C0C0C0"/>
              <w:left w:val="nil"/>
              <w:bottom w:val="single" w:sz="4" w:space="0" w:color="C0C0C0"/>
              <w:right w:val="single" w:sz="4" w:space="0" w:color="C0C0C0"/>
            </w:tcBorders>
            <w:shd w:val="clear" w:color="auto" w:fill="auto"/>
            <w:vAlign w:val="center"/>
            <w:hideMark/>
          </w:tcPr>
          <w:p w14:paraId="670E2323"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2466F00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250 842,09   </w:t>
            </w:r>
          </w:p>
        </w:tc>
        <w:tc>
          <w:tcPr>
            <w:tcW w:w="1432" w:type="dxa"/>
            <w:tcBorders>
              <w:top w:val="single" w:sz="4" w:space="0" w:color="C0C0C0"/>
              <w:left w:val="nil"/>
              <w:bottom w:val="single" w:sz="4" w:space="0" w:color="C0C0C0"/>
              <w:right w:val="single" w:sz="4" w:space="0" w:color="C0C0C0"/>
            </w:tcBorders>
            <w:shd w:val="clear" w:color="auto" w:fill="auto"/>
            <w:vAlign w:val="center"/>
            <w:hideMark/>
          </w:tcPr>
          <w:p w14:paraId="1C11F443"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354 890,61   </w:t>
            </w:r>
          </w:p>
        </w:tc>
        <w:tc>
          <w:tcPr>
            <w:tcW w:w="1589" w:type="dxa"/>
            <w:tcBorders>
              <w:top w:val="single" w:sz="4" w:space="0" w:color="C0C0C0"/>
              <w:left w:val="nil"/>
              <w:bottom w:val="single" w:sz="4" w:space="0" w:color="C0C0C0"/>
              <w:right w:val="single" w:sz="4" w:space="0" w:color="C0C0C0"/>
            </w:tcBorders>
            <w:shd w:val="clear" w:color="auto" w:fill="auto"/>
            <w:vAlign w:val="center"/>
            <w:hideMark/>
          </w:tcPr>
          <w:p w14:paraId="77D47405"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263 398,94   </w:t>
            </w:r>
          </w:p>
        </w:tc>
        <w:tc>
          <w:tcPr>
            <w:tcW w:w="146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C73E12C"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134 550,24   </w:t>
            </w:r>
          </w:p>
        </w:tc>
        <w:tc>
          <w:tcPr>
            <w:tcW w:w="1589" w:type="dxa"/>
            <w:tcBorders>
              <w:top w:val="single" w:sz="4" w:space="0" w:color="C0C0C0"/>
              <w:left w:val="nil"/>
              <w:bottom w:val="single" w:sz="4" w:space="0" w:color="C0C0C0"/>
              <w:right w:val="single" w:sz="4" w:space="0" w:color="C0C0C0"/>
            </w:tcBorders>
            <w:shd w:val="clear" w:color="auto" w:fill="auto"/>
            <w:vAlign w:val="center"/>
            <w:hideMark/>
          </w:tcPr>
          <w:p w14:paraId="74922A7A"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286 396,25   </w:t>
            </w:r>
          </w:p>
        </w:tc>
        <w:tc>
          <w:tcPr>
            <w:tcW w:w="1537" w:type="dxa"/>
            <w:tcBorders>
              <w:top w:val="single" w:sz="4" w:space="0" w:color="C0C0C0"/>
              <w:left w:val="nil"/>
              <w:bottom w:val="single" w:sz="4" w:space="0" w:color="C0C0C0"/>
              <w:right w:val="single" w:sz="4" w:space="0" w:color="C0C0C0"/>
            </w:tcBorders>
            <w:shd w:val="clear" w:color="auto" w:fill="auto"/>
            <w:vAlign w:val="center"/>
            <w:hideMark/>
          </w:tcPr>
          <w:p w14:paraId="26746DD4"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290 808,36   </w:t>
            </w:r>
          </w:p>
        </w:tc>
        <w:tc>
          <w:tcPr>
            <w:tcW w:w="1432" w:type="dxa"/>
            <w:tcBorders>
              <w:top w:val="single" w:sz="4" w:space="0" w:color="C0C0C0"/>
              <w:left w:val="nil"/>
              <w:bottom w:val="single" w:sz="4" w:space="0" w:color="C0C0C0"/>
              <w:right w:val="single" w:sz="4" w:space="0" w:color="C0C0C0"/>
            </w:tcBorders>
            <w:shd w:val="clear" w:color="auto" w:fill="auto"/>
            <w:vAlign w:val="center"/>
            <w:hideMark/>
          </w:tcPr>
          <w:p w14:paraId="5BA619E2"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single" w:sz="4" w:space="0" w:color="C0C0C0"/>
              <w:left w:val="nil"/>
              <w:bottom w:val="single" w:sz="4" w:space="0" w:color="C0C0C0"/>
              <w:right w:val="single" w:sz="4" w:space="0" w:color="C0C0C0"/>
            </w:tcBorders>
            <w:shd w:val="clear" w:color="auto" w:fill="auto"/>
            <w:vAlign w:val="center"/>
            <w:hideMark/>
          </w:tcPr>
          <w:p w14:paraId="0E3BD1F7"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27F2A28F"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482675B4"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691081E4"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3953F42D"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64CB2ED9" w14:textId="77777777" w:rsidR="00110956" w:rsidRPr="00110956" w:rsidRDefault="00110956" w:rsidP="00110956">
            <w:pPr>
              <w:jc w:val="right"/>
              <w:outlineLvl w:val="0"/>
              <w:rPr>
                <w:rFonts w:ascii="Tahoma" w:hAnsi="Tahoma" w:cs="Tahoma"/>
                <w:b/>
                <w:bCs/>
                <w:sz w:val="12"/>
                <w:szCs w:val="12"/>
              </w:rPr>
            </w:pPr>
            <w:r w:rsidRPr="00110956">
              <w:rPr>
                <w:rFonts w:ascii="Tahoma" w:hAnsi="Tahoma" w:cs="Tahoma"/>
                <w:b/>
                <w:bCs/>
                <w:sz w:val="12"/>
                <w:szCs w:val="12"/>
              </w:rPr>
              <w:t>Операционные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61D12621"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2FB09E06"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225 422,09   </w:t>
            </w:r>
          </w:p>
        </w:tc>
        <w:tc>
          <w:tcPr>
            <w:tcW w:w="1432" w:type="dxa"/>
            <w:tcBorders>
              <w:top w:val="nil"/>
              <w:left w:val="nil"/>
              <w:bottom w:val="single" w:sz="4" w:space="0" w:color="C0C0C0"/>
              <w:right w:val="single" w:sz="4" w:space="0" w:color="C0C0C0"/>
            </w:tcBorders>
            <w:shd w:val="clear" w:color="auto" w:fill="auto"/>
            <w:vAlign w:val="center"/>
            <w:hideMark/>
          </w:tcPr>
          <w:p w14:paraId="25AB2472"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288 781,61   </w:t>
            </w:r>
          </w:p>
        </w:tc>
        <w:tc>
          <w:tcPr>
            <w:tcW w:w="1589" w:type="dxa"/>
            <w:tcBorders>
              <w:top w:val="nil"/>
              <w:left w:val="nil"/>
              <w:bottom w:val="single" w:sz="4" w:space="0" w:color="C0C0C0"/>
              <w:right w:val="single" w:sz="4" w:space="0" w:color="C0C0C0"/>
            </w:tcBorders>
            <w:shd w:val="clear" w:color="auto" w:fill="auto"/>
            <w:vAlign w:val="center"/>
            <w:hideMark/>
          </w:tcPr>
          <w:p w14:paraId="31A20235"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237 405,08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2F3B6819"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100 014,29   </w:t>
            </w:r>
          </w:p>
        </w:tc>
        <w:tc>
          <w:tcPr>
            <w:tcW w:w="1589" w:type="dxa"/>
            <w:tcBorders>
              <w:top w:val="nil"/>
              <w:left w:val="nil"/>
              <w:bottom w:val="single" w:sz="4" w:space="0" w:color="C0C0C0"/>
              <w:right w:val="single" w:sz="4" w:space="0" w:color="C0C0C0"/>
            </w:tcBorders>
            <w:shd w:val="clear" w:color="auto" w:fill="auto"/>
            <w:vAlign w:val="center"/>
            <w:hideMark/>
          </w:tcPr>
          <w:p w14:paraId="15154D71"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257 600,21   </w:t>
            </w:r>
          </w:p>
        </w:tc>
        <w:tc>
          <w:tcPr>
            <w:tcW w:w="1537" w:type="dxa"/>
            <w:tcBorders>
              <w:top w:val="nil"/>
              <w:left w:val="nil"/>
              <w:bottom w:val="single" w:sz="4" w:space="0" w:color="C0C0C0"/>
              <w:right w:val="single" w:sz="4" w:space="0" w:color="C0C0C0"/>
            </w:tcBorders>
            <w:shd w:val="clear" w:color="auto" w:fill="auto"/>
            <w:vAlign w:val="center"/>
            <w:hideMark/>
          </w:tcPr>
          <w:p w14:paraId="6D48B107"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261 555,69   </w:t>
            </w:r>
          </w:p>
        </w:tc>
        <w:tc>
          <w:tcPr>
            <w:tcW w:w="1432" w:type="dxa"/>
            <w:tcBorders>
              <w:top w:val="nil"/>
              <w:left w:val="nil"/>
              <w:bottom w:val="single" w:sz="4" w:space="0" w:color="C0C0C0"/>
              <w:right w:val="single" w:sz="4" w:space="0" w:color="C0C0C0"/>
            </w:tcBorders>
            <w:shd w:val="clear" w:color="auto" w:fill="auto"/>
            <w:vAlign w:val="center"/>
            <w:hideMark/>
          </w:tcPr>
          <w:p w14:paraId="18BC569A"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0C530B92"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68EF874D"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6933EC80"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067E6757"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3A4F2C21"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0A5CB852" w14:textId="77777777" w:rsidR="00110956" w:rsidRPr="00110956" w:rsidRDefault="00110956" w:rsidP="00110956">
            <w:pPr>
              <w:jc w:val="right"/>
              <w:outlineLvl w:val="0"/>
              <w:rPr>
                <w:rFonts w:ascii="Tahoma" w:hAnsi="Tahoma" w:cs="Tahoma"/>
                <w:b/>
                <w:bCs/>
                <w:sz w:val="12"/>
                <w:szCs w:val="12"/>
              </w:rPr>
            </w:pPr>
            <w:r w:rsidRPr="00110956">
              <w:rPr>
                <w:rFonts w:ascii="Tahoma" w:hAnsi="Tahoma" w:cs="Tahoma"/>
                <w:b/>
                <w:bCs/>
                <w:sz w:val="12"/>
                <w:szCs w:val="12"/>
              </w:rPr>
              <w:t>Неподконтрольные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2217DC76"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087156F7"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14 556,70   </w:t>
            </w:r>
          </w:p>
        </w:tc>
        <w:tc>
          <w:tcPr>
            <w:tcW w:w="1432" w:type="dxa"/>
            <w:tcBorders>
              <w:top w:val="nil"/>
              <w:left w:val="nil"/>
              <w:bottom w:val="single" w:sz="4" w:space="0" w:color="C0C0C0"/>
              <w:right w:val="single" w:sz="4" w:space="0" w:color="C0C0C0"/>
            </w:tcBorders>
            <w:shd w:val="clear" w:color="auto" w:fill="auto"/>
            <w:vAlign w:val="center"/>
            <w:hideMark/>
          </w:tcPr>
          <w:p w14:paraId="7F21E8C4"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58 218,53   </w:t>
            </w:r>
          </w:p>
        </w:tc>
        <w:tc>
          <w:tcPr>
            <w:tcW w:w="1589" w:type="dxa"/>
            <w:tcBorders>
              <w:top w:val="nil"/>
              <w:left w:val="nil"/>
              <w:bottom w:val="single" w:sz="4" w:space="0" w:color="C0C0C0"/>
              <w:right w:val="single" w:sz="4" w:space="0" w:color="C0C0C0"/>
            </w:tcBorders>
            <w:shd w:val="clear" w:color="auto" w:fill="auto"/>
            <w:vAlign w:val="center"/>
            <w:hideMark/>
          </w:tcPr>
          <w:p w14:paraId="52EB9965"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13 307,56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33688AA3"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29 942,96   </w:t>
            </w:r>
          </w:p>
        </w:tc>
        <w:tc>
          <w:tcPr>
            <w:tcW w:w="1589" w:type="dxa"/>
            <w:tcBorders>
              <w:top w:val="nil"/>
              <w:left w:val="nil"/>
              <w:bottom w:val="single" w:sz="4" w:space="0" w:color="C0C0C0"/>
              <w:right w:val="single" w:sz="4" w:space="0" w:color="C0C0C0"/>
            </w:tcBorders>
            <w:shd w:val="clear" w:color="auto" w:fill="auto"/>
            <w:vAlign w:val="center"/>
            <w:hideMark/>
          </w:tcPr>
          <w:p w14:paraId="4C9B6BFA"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14 732,33   </w:t>
            </w:r>
          </w:p>
        </w:tc>
        <w:tc>
          <w:tcPr>
            <w:tcW w:w="1537" w:type="dxa"/>
            <w:tcBorders>
              <w:top w:val="nil"/>
              <w:left w:val="nil"/>
              <w:bottom w:val="single" w:sz="4" w:space="0" w:color="C0C0C0"/>
              <w:right w:val="single" w:sz="4" w:space="0" w:color="C0C0C0"/>
            </w:tcBorders>
            <w:shd w:val="clear" w:color="auto" w:fill="auto"/>
            <w:vAlign w:val="center"/>
            <w:hideMark/>
          </w:tcPr>
          <w:p w14:paraId="018A2AB8"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14 732,30   </w:t>
            </w:r>
          </w:p>
        </w:tc>
        <w:tc>
          <w:tcPr>
            <w:tcW w:w="1432" w:type="dxa"/>
            <w:tcBorders>
              <w:top w:val="nil"/>
              <w:left w:val="nil"/>
              <w:bottom w:val="single" w:sz="4" w:space="0" w:color="C0C0C0"/>
              <w:right w:val="single" w:sz="4" w:space="0" w:color="C0C0C0"/>
            </w:tcBorders>
            <w:shd w:val="clear" w:color="auto" w:fill="auto"/>
            <w:vAlign w:val="center"/>
            <w:hideMark/>
          </w:tcPr>
          <w:p w14:paraId="2C95809A"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7E7370C7"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2DBA9005"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488C1DE2" w14:textId="77777777" w:rsidTr="00110956">
        <w:trPr>
          <w:trHeight w:val="450"/>
          <w:jc w:val="center"/>
        </w:trPr>
        <w:tc>
          <w:tcPr>
            <w:tcW w:w="500" w:type="dxa"/>
            <w:tcBorders>
              <w:top w:val="nil"/>
              <w:left w:val="nil"/>
              <w:bottom w:val="nil"/>
              <w:right w:val="nil"/>
            </w:tcBorders>
            <w:shd w:val="clear" w:color="auto" w:fill="auto"/>
            <w:noWrap/>
            <w:vAlign w:val="bottom"/>
            <w:hideMark/>
          </w:tcPr>
          <w:p w14:paraId="0804DECB"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3DE3C1A0"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6587F396" w14:textId="77777777" w:rsidR="00110956" w:rsidRPr="00110956" w:rsidRDefault="00110956" w:rsidP="00110956">
            <w:pPr>
              <w:jc w:val="right"/>
              <w:outlineLvl w:val="0"/>
              <w:rPr>
                <w:rFonts w:ascii="Tahoma" w:hAnsi="Tahoma" w:cs="Tahoma"/>
                <w:b/>
                <w:bCs/>
                <w:sz w:val="12"/>
                <w:szCs w:val="12"/>
              </w:rPr>
            </w:pPr>
            <w:r w:rsidRPr="00110956">
              <w:rPr>
                <w:rFonts w:ascii="Tahoma" w:hAnsi="Tahoma" w:cs="Tahoma"/>
                <w:b/>
                <w:bCs/>
                <w:sz w:val="12"/>
                <w:szCs w:val="12"/>
              </w:rPr>
              <w:t>Расходы на приобретение энергетических ресурсов</w:t>
            </w:r>
          </w:p>
        </w:tc>
        <w:tc>
          <w:tcPr>
            <w:tcW w:w="712" w:type="dxa"/>
            <w:tcBorders>
              <w:top w:val="nil"/>
              <w:left w:val="nil"/>
              <w:bottom w:val="single" w:sz="4" w:space="0" w:color="C0C0C0"/>
              <w:right w:val="single" w:sz="4" w:space="0" w:color="C0C0C0"/>
            </w:tcBorders>
            <w:shd w:val="clear" w:color="auto" w:fill="auto"/>
            <w:vAlign w:val="center"/>
            <w:hideMark/>
          </w:tcPr>
          <w:p w14:paraId="2B98A0E1"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196093FC"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10 863,30   </w:t>
            </w:r>
          </w:p>
        </w:tc>
        <w:tc>
          <w:tcPr>
            <w:tcW w:w="1432" w:type="dxa"/>
            <w:tcBorders>
              <w:top w:val="nil"/>
              <w:left w:val="nil"/>
              <w:bottom w:val="single" w:sz="4" w:space="0" w:color="C0C0C0"/>
              <w:right w:val="single" w:sz="4" w:space="0" w:color="C0C0C0"/>
            </w:tcBorders>
            <w:shd w:val="clear" w:color="auto" w:fill="auto"/>
            <w:vAlign w:val="center"/>
            <w:hideMark/>
          </w:tcPr>
          <w:p w14:paraId="2919DF86"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7 890,48   </w:t>
            </w:r>
          </w:p>
        </w:tc>
        <w:tc>
          <w:tcPr>
            <w:tcW w:w="1589" w:type="dxa"/>
            <w:tcBorders>
              <w:top w:val="nil"/>
              <w:left w:val="nil"/>
              <w:bottom w:val="single" w:sz="4" w:space="0" w:color="C0C0C0"/>
              <w:right w:val="single" w:sz="4" w:space="0" w:color="C0C0C0"/>
            </w:tcBorders>
            <w:shd w:val="clear" w:color="auto" w:fill="auto"/>
            <w:vAlign w:val="center"/>
            <w:hideMark/>
          </w:tcPr>
          <w:p w14:paraId="60A0DB43"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12 686,29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16089367"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4 593,00   </w:t>
            </w:r>
          </w:p>
        </w:tc>
        <w:tc>
          <w:tcPr>
            <w:tcW w:w="1589" w:type="dxa"/>
            <w:tcBorders>
              <w:top w:val="nil"/>
              <w:left w:val="nil"/>
              <w:bottom w:val="single" w:sz="4" w:space="0" w:color="C0C0C0"/>
              <w:right w:val="single" w:sz="4" w:space="0" w:color="C0C0C0"/>
            </w:tcBorders>
            <w:shd w:val="clear" w:color="auto" w:fill="auto"/>
            <w:vAlign w:val="center"/>
            <w:hideMark/>
          </w:tcPr>
          <w:p w14:paraId="620B85C5"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14 063,71   </w:t>
            </w:r>
          </w:p>
        </w:tc>
        <w:tc>
          <w:tcPr>
            <w:tcW w:w="1537" w:type="dxa"/>
            <w:tcBorders>
              <w:top w:val="nil"/>
              <w:left w:val="nil"/>
              <w:bottom w:val="single" w:sz="4" w:space="0" w:color="C0C0C0"/>
              <w:right w:val="single" w:sz="4" w:space="0" w:color="C0C0C0"/>
            </w:tcBorders>
            <w:shd w:val="clear" w:color="auto" w:fill="auto"/>
            <w:vAlign w:val="center"/>
            <w:hideMark/>
          </w:tcPr>
          <w:p w14:paraId="6F17CEF9"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14 520,37   </w:t>
            </w:r>
          </w:p>
        </w:tc>
        <w:tc>
          <w:tcPr>
            <w:tcW w:w="1432" w:type="dxa"/>
            <w:tcBorders>
              <w:top w:val="nil"/>
              <w:left w:val="nil"/>
              <w:bottom w:val="single" w:sz="4" w:space="0" w:color="C0C0C0"/>
              <w:right w:val="single" w:sz="4" w:space="0" w:color="C0C0C0"/>
            </w:tcBorders>
            <w:shd w:val="clear" w:color="auto" w:fill="auto"/>
            <w:vAlign w:val="center"/>
            <w:hideMark/>
          </w:tcPr>
          <w:p w14:paraId="7F6C22AF"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727B9A11"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0AD2802E"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7A0FF30F"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42633148"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72666A40"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5E0703F2" w14:textId="77777777" w:rsidR="00110956" w:rsidRPr="00110956" w:rsidRDefault="00110956" w:rsidP="00110956">
            <w:pPr>
              <w:outlineLvl w:val="0"/>
              <w:rPr>
                <w:rFonts w:ascii="Tahoma" w:hAnsi="Tahoma" w:cs="Tahoma"/>
                <w:b/>
                <w:bCs/>
                <w:sz w:val="12"/>
                <w:szCs w:val="12"/>
              </w:rPr>
            </w:pPr>
            <w:r w:rsidRPr="00110956">
              <w:rPr>
                <w:rFonts w:ascii="Tahoma" w:hAnsi="Tahoma" w:cs="Tahoma"/>
                <w:b/>
                <w:bCs/>
                <w:sz w:val="12"/>
                <w:szCs w:val="12"/>
              </w:rPr>
              <w:t>Амортизация</w:t>
            </w:r>
          </w:p>
        </w:tc>
        <w:tc>
          <w:tcPr>
            <w:tcW w:w="712" w:type="dxa"/>
            <w:tcBorders>
              <w:top w:val="nil"/>
              <w:left w:val="nil"/>
              <w:bottom w:val="single" w:sz="4" w:space="0" w:color="C0C0C0"/>
              <w:right w:val="single" w:sz="4" w:space="0" w:color="C0C0C0"/>
            </w:tcBorders>
            <w:shd w:val="clear" w:color="auto" w:fill="auto"/>
            <w:vAlign w:val="center"/>
            <w:hideMark/>
          </w:tcPr>
          <w:p w14:paraId="4E2F4DEE"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07CD7656"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51 795,62   </w:t>
            </w:r>
          </w:p>
        </w:tc>
        <w:tc>
          <w:tcPr>
            <w:tcW w:w="1432" w:type="dxa"/>
            <w:tcBorders>
              <w:top w:val="nil"/>
              <w:left w:val="nil"/>
              <w:bottom w:val="single" w:sz="4" w:space="0" w:color="C0C0C0"/>
              <w:right w:val="single" w:sz="4" w:space="0" w:color="C0C0C0"/>
            </w:tcBorders>
            <w:shd w:val="clear" w:color="auto" w:fill="auto"/>
            <w:vAlign w:val="center"/>
            <w:hideMark/>
          </w:tcPr>
          <w:p w14:paraId="704170AB"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49 790,02   </w:t>
            </w:r>
          </w:p>
        </w:tc>
        <w:tc>
          <w:tcPr>
            <w:tcW w:w="1589" w:type="dxa"/>
            <w:tcBorders>
              <w:top w:val="nil"/>
              <w:left w:val="nil"/>
              <w:bottom w:val="single" w:sz="4" w:space="0" w:color="C0C0C0"/>
              <w:right w:val="single" w:sz="4" w:space="0" w:color="C0C0C0"/>
            </w:tcBorders>
            <w:shd w:val="clear" w:color="auto" w:fill="auto"/>
            <w:vAlign w:val="center"/>
            <w:hideMark/>
          </w:tcPr>
          <w:p w14:paraId="198C4F8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55 641,55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36D2B33F"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51 557,10   </w:t>
            </w:r>
          </w:p>
        </w:tc>
        <w:tc>
          <w:tcPr>
            <w:tcW w:w="1589" w:type="dxa"/>
            <w:tcBorders>
              <w:top w:val="nil"/>
              <w:left w:val="nil"/>
              <w:bottom w:val="single" w:sz="4" w:space="0" w:color="C0C0C0"/>
              <w:right w:val="single" w:sz="4" w:space="0" w:color="C0C0C0"/>
            </w:tcBorders>
            <w:shd w:val="clear" w:color="auto" w:fill="auto"/>
            <w:vAlign w:val="center"/>
            <w:hideMark/>
          </w:tcPr>
          <w:p w14:paraId="4C33583E"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69 418,85   </w:t>
            </w:r>
          </w:p>
        </w:tc>
        <w:tc>
          <w:tcPr>
            <w:tcW w:w="1537" w:type="dxa"/>
            <w:tcBorders>
              <w:top w:val="nil"/>
              <w:left w:val="nil"/>
              <w:bottom w:val="single" w:sz="4" w:space="0" w:color="C0C0C0"/>
              <w:right w:val="single" w:sz="4" w:space="0" w:color="C0C0C0"/>
            </w:tcBorders>
            <w:shd w:val="clear" w:color="auto" w:fill="auto"/>
            <w:vAlign w:val="center"/>
            <w:hideMark/>
          </w:tcPr>
          <w:p w14:paraId="68CD32FD"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69 418,85   </w:t>
            </w:r>
          </w:p>
        </w:tc>
        <w:tc>
          <w:tcPr>
            <w:tcW w:w="1432" w:type="dxa"/>
            <w:tcBorders>
              <w:top w:val="nil"/>
              <w:left w:val="nil"/>
              <w:bottom w:val="single" w:sz="4" w:space="0" w:color="C0C0C0"/>
              <w:right w:val="single" w:sz="4" w:space="0" w:color="C0C0C0"/>
            </w:tcBorders>
            <w:shd w:val="clear" w:color="auto" w:fill="auto"/>
            <w:vAlign w:val="center"/>
            <w:hideMark/>
          </w:tcPr>
          <w:p w14:paraId="232A0667"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1E4465E0"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41050EA7"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3F89C6A1"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50EC70D9"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19B20BFA"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5E8232CF" w14:textId="77777777" w:rsidR="00110956" w:rsidRPr="00110956" w:rsidRDefault="00110956" w:rsidP="00110956">
            <w:pPr>
              <w:outlineLvl w:val="0"/>
              <w:rPr>
                <w:rFonts w:ascii="Tahoma" w:hAnsi="Tahoma" w:cs="Tahoma"/>
                <w:b/>
                <w:bCs/>
                <w:sz w:val="12"/>
                <w:szCs w:val="12"/>
              </w:rPr>
            </w:pPr>
            <w:r w:rsidRPr="00110956">
              <w:rPr>
                <w:rFonts w:ascii="Tahoma" w:hAnsi="Tahoma" w:cs="Tahoma"/>
                <w:b/>
                <w:bCs/>
                <w:sz w:val="12"/>
                <w:szCs w:val="12"/>
              </w:rPr>
              <w:t>Нормативная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43E429DB"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23269DA9"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136 907,74   </w:t>
            </w:r>
          </w:p>
        </w:tc>
        <w:tc>
          <w:tcPr>
            <w:tcW w:w="1432" w:type="dxa"/>
            <w:tcBorders>
              <w:top w:val="nil"/>
              <w:left w:val="nil"/>
              <w:bottom w:val="single" w:sz="4" w:space="0" w:color="C0C0C0"/>
              <w:right w:val="single" w:sz="4" w:space="0" w:color="C0C0C0"/>
            </w:tcBorders>
            <w:shd w:val="clear" w:color="auto" w:fill="auto"/>
            <w:vAlign w:val="center"/>
            <w:hideMark/>
          </w:tcPr>
          <w:p w14:paraId="1B7B33D7"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90 547,87   </w:t>
            </w:r>
          </w:p>
        </w:tc>
        <w:tc>
          <w:tcPr>
            <w:tcW w:w="1589" w:type="dxa"/>
            <w:tcBorders>
              <w:top w:val="nil"/>
              <w:left w:val="nil"/>
              <w:bottom w:val="single" w:sz="4" w:space="0" w:color="C0C0C0"/>
              <w:right w:val="single" w:sz="4" w:space="0" w:color="C0C0C0"/>
            </w:tcBorders>
            <w:shd w:val="clear" w:color="auto" w:fill="auto"/>
            <w:vAlign w:val="center"/>
            <w:hideMark/>
          </w:tcPr>
          <w:p w14:paraId="6080719B"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131 402,65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3A93317C"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95 724,21   </w:t>
            </w:r>
          </w:p>
        </w:tc>
        <w:tc>
          <w:tcPr>
            <w:tcW w:w="1589" w:type="dxa"/>
            <w:tcBorders>
              <w:top w:val="nil"/>
              <w:left w:val="nil"/>
              <w:bottom w:val="single" w:sz="4" w:space="0" w:color="C0C0C0"/>
              <w:right w:val="single" w:sz="4" w:space="0" w:color="C0C0C0"/>
            </w:tcBorders>
            <w:shd w:val="clear" w:color="auto" w:fill="auto"/>
            <w:vAlign w:val="center"/>
            <w:hideMark/>
          </w:tcPr>
          <w:p w14:paraId="3BDE2449"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312 737,23   </w:t>
            </w:r>
          </w:p>
        </w:tc>
        <w:tc>
          <w:tcPr>
            <w:tcW w:w="1537" w:type="dxa"/>
            <w:tcBorders>
              <w:top w:val="nil"/>
              <w:left w:val="nil"/>
              <w:bottom w:val="single" w:sz="4" w:space="0" w:color="C0C0C0"/>
              <w:right w:val="single" w:sz="4" w:space="0" w:color="C0C0C0"/>
            </w:tcBorders>
            <w:shd w:val="clear" w:color="auto" w:fill="auto"/>
            <w:vAlign w:val="center"/>
            <w:hideMark/>
          </w:tcPr>
          <w:p w14:paraId="5422CDE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312 737,23   </w:t>
            </w:r>
          </w:p>
        </w:tc>
        <w:tc>
          <w:tcPr>
            <w:tcW w:w="1432" w:type="dxa"/>
            <w:tcBorders>
              <w:top w:val="nil"/>
              <w:left w:val="nil"/>
              <w:bottom w:val="single" w:sz="4" w:space="0" w:color="C0C0C0"/>
              <w:right w:val="single" w:sz="4" w:space="0" w:color="C0C0C0"/>
            </w:tcBorders>
            <w:shd w:val="clear" w:color="auto" w:fill="auto"/>
            <w:vAlign w:val="center"/>
            <w:hideMark/>
          </w:tcPr>
          <w:p w14:paraId="5640DD8B"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11800F2A"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78D286C9"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6B4B9766" w14:textId="77777777" w:rsidTr="00110956">
        <w:trPr>
          <w:trHeight w:val="675"/>
          <w:jc w:val="center"/>
        </w:trPr>
        <w:tc>
          <w:tcPr>
            <w:tcW w:w="500" w:type="dxa"/>
            <w:tcBorders>
              <w:top w:val="nil"/>
              <w:left w:val="nil"/>
              <w:bottom w:val="nil"/>
              <w:right w:val="nil"/>
            </w:tcBorders>
            <w:shd w:val="clear" w:color="auto" w:fill="auto"/>
            <w:noWrap/>
            <w:vAlign w:val="bottom"/>
            <w:hideMark/>
          </w:tcPr>
          <w:p w14:paraId="2395E0D6"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47DF3D1F"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5A389DC2" w14:textId="77777777" w:rsidR="00110956" w:rsidRPr="00110956" w:rsidRDefault="00110956" w:rsidP="00110956">
            <w:pPr>
              <w:outlineLvl w:val="0"/>
              <w:rPr>
                <w:rFonts w:ascii="Tahoma" w:hAnsi="Tahoma" w:cs="Tahoma"/>
                <w:b/>
                <w:bCs/>
                <w:sz w:val="12"/>
                <w:szCs w:val="12"/>
              </w:rPr>
            </w:pPr>
            <w:r w:rsidRPr="00110956">
              <w:rPr>
                <w:rFonts w:ascii="Tahoma" w:hAnsi="Tahoma" w:cs="Tahoma"/>
                <w:b/>
                <w:bCs/>
                <w:sz w:val="12"/>
                <w:szCs w:val="12"/>
              </w:rPr>
              <w:t>Расчетная предпринимательская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490910F7"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7BDCA66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15 131,89   </w:t>
            </w:r>
          </w:p>
        </w:tc>
        <w:tc>
          <w:tcPr>
            <w:tcW w:w="1432" w:type="dxa"/>
            <w:tcBorders>
              <w:top w:val="nil"/>
              <w:left w:val="nil"/>
              <w:bottom w:val="single" w:sz="4" w:space="0" w:color="C0C0C0"/>
              <w:right w:val="single" w:sz="4" w:space="0" w:color="C0C0C0"/>
            </w:tcBorders>
            <w:shd w:val="clear" w:color="auto" w:fill="auto"/>
            <w:vAlign w:val="center"/>
            <w:hideMark/>
          </w:tcPr>
          <w:p w14:paraId="5AE7982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15 975,65   </w:t>
            </w:r>
          </w:p>
        </w:tc>
        <w:tc>
          <w:tcPr>
            <w:tcW w:w="1589" w:type="dxa"/>
            <w:tcBorders>
              <w:top w:val="nil"/>
              <w:left w:val="nil"/>
              <w:bottom w:val="single" w:sz="4" w:space="0" w:color="C0C0C0"/>
              <w:right w:val="single" w:sz="4" w:space="0" w:color="C0C0C0"/>
            </w:tcBorders>
            <w:shd w:val="clear" w:color="auto" w:fill="auto"/>
            <w:vAlign w:val="center"/>
            <w:hideMark/>
          </w:tcPr>
          <w:p w14:paraId="01C3E928"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15 952,02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53D45BBA"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8 108,81   </w:t>
            </w:r>
          </w:p>
        </w:tc>
        <w:tc>
          <w:tcPr>
            <w:tcW w:w="1589" w:type="dxa"/>
            <w:tcBorders>
              <w:top w:val="nil"/>
              <w:left w:val="nil"/>
              <w:bottom w:val="single" w:sz="4" w:space="0" w:color="C0C0C0"/>
              <w:right w:val="single" w:sz="4" w:space="0" w:color="C0C0C0"/>
            </w:tcBorders>
            <w:shd w:val="clear" w:color="auto" w:fill="auto"/>
            <w:vAlign w:val="center"/>
            <w:hideMark/>
          </w:tcPr>
          <w:p w14:paraId="14CFD142"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17 790,76   </w:t>
            </w:r>
          </w:p>
        </w:tc>
        <w:tc>
          <w:tcPr>
            <w:tcW w:w="1537" w:type="dxa"/>
            <w:tcBorders>
              <w:top w:val="nil"/>
              <w:left w:val="nil"/>
              <w:bottom w:val="single" w:sz="4" w:space="0" w:color="C0C0C0"/>
              <w:right w:val="single" w:sz="4" w:space="0" w:color="C0C0C0"/>
            </w:tcBorders>
            <w:shd w:val="clear" w:color="auto" w:fill="auto"/>
            <w:vAlign w:val="center"/>
            <w:hideMark/>
          </w:tcPr>
          <w:p w14:paraId="039B7D9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18 011,36   </w:t>
            </w:r>
          </w:p>
        </w:tc>
        <w:tc>
          <w:tcPr>
            <w:tcW w:w="1432" w:type="dxa"/>
            <w:tcBorders>
              <w:top w:val="nil"/>
              <w:left w:val="nil"/>
              <w:bottom w:val="single" w:sz="4" w:space="0" w:color="C0C0C0"/>
              <w:right w:val="single" w:sz="4" w:space="0" w:color="C0C0C0"/>
            </w:tcBorders>
            <w:shd w:val="clear" w:color="auto" w:fill="auto"/>
            <w:vAlign w:val="center"/>
            <w:hideMark/>
          </w:tcPr>
          <w:p w14:paraId="7F2CB3B5"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70F72202"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53E09F49"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5EC36452"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4DFC02C3"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5802E375"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single" w:sz="4" w:space="0" w:color="C0C0C0"/>
              <w:bottom w:val="single" w:sz="4" w:space="0" w:color="C0C0C0"/>
              <w:right w:val="single" w:sz="4" w:space="0" w:color="C0C0C0"/>
            </w:tcBorders>
            <w:shd w:val="clear" w:color="auto" w:fill="auto"/>
            <w:vAlign w:val="center"/>
            <w:hideMark/>
          </w:tcPr>
          <w:p w14:paraId="01DCD992" w14:textId="77777777" w:rsidR="00110956" w:rsidRPr="00110956" w:rsidRDefault="00110956" w:rsidP="00110956">
            <w:pPr>
              <w:outlineLvl w:val="0"/>
              <w:rPr>
                <w:rFonts w:ascii="Tahoma" w:hAnsi="Tahoma" w:cs="Tahoma"/>
                <w:b/>
                <w:bCs/>
                <w:sz w:val="12"/>
                <w:szCs w:val="12"/>
              </w:rPr>
            </w:pPr>
            <w:r w:rsidRPr="00110956">
              <w:rPr>
                <w:rFonts w:ascii="Tahoma" w:hAnsi="Tahoma" w:cs="Tahoma"/>
                <w:b/>
                <w:bCs/>
                <w:sz w:val="12"/>
                <w:szCs w:val="12"/>
              </w:rPr>
              <w:t>Результаты деятельности</w:t>
            </w:r>
          </w:p>
        </w:tc>
        <w:tc>
          <w:tcPr>
            <w:tcW w:w="712" w:type="dxa"/>
            <w:tcBorders>
              <w:top w:val="nil"/>
              <w:left w:val="nil"/>
              <w:bottom w:val="single" w:sz="4" w:space="0" w:color="C0C0C0"/>
              <w:right w:val="single" w:sz="4" w:space="0" w:color="C0C0C0"/>
            </w:tcBorders>
            <w:shd w:val="clear" w:color="auto" w:fill="auto"/>
            <w:vAlign w:val="center"/>
            <w:hideMark/>
          </w:tcPr>
          <w:p w14:paraId="10937641"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042C68A5"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     </w:t>
            </w:r>
          </w:p>
        </w:tc>
        <w:tc>
          <w:tcPr>
            <w:tcW w:w="1432" w:type="dxa"/>
            <w:tcBorders>
              <w:top w:val="nil"/>
              <w:left w:val="nil"/>
              <w:bottom w:val="single" w:sz="4" w:space="0" w:color="C0C0C0"/>
              <w:right w:val="single" w:sz="4" w:space="0" w:color="C0C0C0"/>
            </w:tcBorders>
            <w:shd w:val="clear" w:color="auto" w:fill="auto"/>
            <w:vAlign w:val="center"/>
            <w:hideMark/>
          </w:tcPr>
          <w:p w14:paraId="36B741EE"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     </w:t>
            </w:r>
          </w:p>
        </w:tc>
        <w:tc>
          <w:tcPr>
            <w:tcW w:w="1589" w:type="dxa"/>
            <w:tcBorders>
              <w:top w:val="nil"/>
              <w:left w:val="nil"/>
              <w:bottom w:val="single" w:sz="4" w:space="0" w:color="C0C0C0"/>
              <w:right w:val="single" w:sz="4" w:space="0" w:color="C0C0C0"/>
            </w:tcBorders>
            <w:shd w:val="clear" w:color="auto" w:fill="auto"/>
            <w:vAlign w:val="center"/>
            <w:hideMark/>
          </w:tcPr>
          <w:p w14:paraId="2F6925F2"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6FE190A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     </w:t>
            </w:r>
          </w:p>
        </w:tc>
        <w:tc>
          <w:tcPr>
            <w:tcW w:w="1589" w:type="dxa"/>
            <w:tcBorders>
              <w:top w:val="nil"/>
              <w:left w:val="nil"/>
              <w:bottom w:val="single" w:sz="4" w:space="0" w:color="C0C0C0"/>
              <w:right w:val="single" w:sz="4" w:space="0" w:color="C0C0C0"/>
            </w:tcBorders>
            <w:shd w:val="clear" w:color="auto" w:fill="auto"/>
            <w:vAlign w:val="center"/>
            <w:hideMark/>
          </w:tcPr>
          <w:p w14:paraId="3B76308D"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     </w:t>
            </w:r>
          </w:p>
        </w:tc>
        <w:tc>
          <w:tcPr>
            <w:tcW w:w="1537" w:type="dxa"/>
            <w:tcBorders>
              <w:top w:val="nil"/>
              <w:left w:val="nil"/>
              <w:bottom w:val="single" w:sz="4" w:space="0" w:color="C0C0C0"/>
              <w:right w:val="single" w:sz="4" w:space="0" w:color="C0C0C0"/>
            </w:tcBorders>
            <w:shd w:val="clear" w:color="auto" w:fill="auto"/>
            <w:vAlign w:val="center"/>
            <w:hideMark/>
          </w:tcPr>
          <w:p w14:paraId="403176C0"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     </w:t>
            </w:r>
          </w:p>
        </w:tc>
        <w:tc>
          <w:tcPr>
            <w:tcW w:w="1432" w:type="dxa"/>
            <w:tcBorders>
              <w:top w:val="nil"/>
              <w:left w:val="nil"/>
              <w:bottom w:val="single" w:sz="4" w:space="0" w:color="C0C0C0"/>
              <w:right w:val="single" w:sz="4" w:space="0" w:color="C0C0C0"/>
            </w:tcBorders>
            <w:shd w:val="clear" w:color="auto" w:fill="auto"/>
            <w:vAlign w:val="center"/>
            <w:hideMark/>
          </w:tcPr>
          <w:p w14:paraId="44A5824F"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1C84F362"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3379B28C"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4B33AB3B"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08EC983A"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779894E6"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nil"/>
              <w:left w:val="nil"/>
              <w:bottom w:val="nil"/>
              <w:right w:val="nil"/>
            </w:tcBorders>
            <w:shd w:val="clear" w:color="auto" w:fill="auto"/>
            <w:noWrap/>
            <w:vAlign w:val="center"/>
            <w:hideMark/>
          </w:tcPr>
          <w:p w14:paraId="339545B9" w14:textId="77777777" w:rsidR="00110956" w:rsidRPr="00110956" w:rsidRDefault="00110956" w:rsidP="00110956">
            <w:pPr>
              <w:outlineLvl w:val="0"/>
              <w:rPr>
                <w:rFonts w:ascii="Tahoma" w:hAnsi="Tahoma" w:cs="Tahoma"/>
                <w:b/>
                <w:bCs/>
                <w:sz w:val="12"/>
                <w:szCs w:val="12"/>
              </w:rPr>
            </w:pPr>
            <w:r w:rsidRPr="00110956">
              <w:rPr>
                <w:rFonts w:ascii="Tahoma" w:hAnsi="Tahoma" w:cs="Tahoma"/>
                <w:b/>
                <w:bCs/>
                <w:sz w:val="12"/>
                <w:szCs w:val="12"/>
              </w:rPr>
              <w:t>Корректировка НВВ</w:t>
            </w:r>
          </w:p>
        </w:tc>
        <w:tc>
          <w:tcPr>
            <w:tcW w:w="712" w:type="dxa"/>
            <w:tcBorders>
              <w:top w:val="nil"/>
              <w:left w:val="single" w:sz="4" w:space="0" w:color="C0C0C0"/>
              <w:bottom w:val="single" w:sz="4" w:space="0" w:color="C0C0C0"/>
              <w:right w:val="single" w:sz="4" w:space="0" w:color="C0C0C0"/>
            </w:tcBorders>
            <w:shd w:val="clear" w:color="auto" w:fill="auto"/>
            <w:vAlign w:val="center"/>
            <w:hideMark/>
          </w:tcPr>
          <w:p w14:paraId="00A0A1F4"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2D71B5A7"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73 204,78   </w:t>
            </w:r>
          </w:p>
        </w:tc>
        <w:tc>
          <w:tcPr>
            <w:tcW w:w="1432" w:type="dxa"/>
            <w:tcBorders>
              <w:top w:val="nil"/>
              <w:left w:val="nil"/>
              <w:bottom w:val="single" w:sz="4" w:space="0" w:color="C0C0C0"/>
              <w:right w:val="single" w:sz="4" w:space="0" w:color="C0C0C0"/>
            </w:tcBorders>
            <w:shd w:val="clear" w:color="auto" w:fill="auto"/>
            <w:vAlign w:val="center"/>
            <w:hideMark/>
          </w:tcPr>
          <w:p w14:paraId="7E52A15B"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     </w:t>
            </w:r>
          </w:p>
        </w:tc>
        <w:tc>
          <w:tcPr>
            <w:tcW w:w="1589" w:type="dxa"/>
            <w:tcBorders>
              <w:top w:val="nil"/>
              <w:left w:val="nil"/>
              <w:bottom w:val="single" w:sz="4" w:space="0" w:color="C0C0C0"/>
              <w:right w:val="single" w:sz="4" w:space="0" w:color="C0C0C0"/>
            </w:tcBorders>
            <w:shd w:val="clear" w:color="auto" w:fill="auto"/>
            <w:vAlign w:val="center"/>
            <w:hideMark/>
          </w:tcPr>
          <w:p w14:paraId="430515A9"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50 757,11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351CBE5A"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     </w:t>
            </w:r>
          </w:p>
        </w:tc>
        <w:tc>
          <w:tcPr>
            <w:tcW w:w="1589" w:type="dxa"/>
            <w:tcBorders>
              <w:top w:val="nil"/>
              <w:left w:val="nil"/>
              <w:bottom w:val="single" w:sz="4" w:space="0" w:color="C0C0C0"/>
              <w:right w:val="single" w:sz="4" w:space="0" w:color="C0C0C0"/>
            </w:tcBorders>
            <w:shd w:val="clear" w:color="auto" w:fill="auto"/>
            <w:vAlign w:val="center"/>
            <w:hideMark/>
          </w:tcPr>
          <w:p w14:paraId="2ABF40E3"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58 493,70   </w:t>
            </w:r>
          </w:p>
        </w:tc>
        <w:tc>
          <w:tcPr>
            <w:tcW w:w="1537" w:type="dxa"/>
            <w:tcBorders>
              <w:top w:val="nil"/>
              <w:left w:val="nil"/>
              <w:bottom w:val="single" w:sz="4" w:space="0" w:color="C0C0C0"/>
              <w:right w:val="single" w:sz="4" w:space="0" w:color="C0C0C0"/>
            </w:tcBorders>
            <w:shd w:val="clear" w:color="auto" w:fill="auto"/>
            <w:vAlign w:val="center"/>
            <w:hideMark/>
          </w:tcPr>
          <w:p w14:paraId="0629152B"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50 673,73   </w:t>
            </w:r>
          </w:p>
        </w:tc>
        <w:tc>
          <w:tcPr>
            <w:tcW w:w="1432" w:type="dxa"/>
            <w:tcBorders>
              <w:top w:val="nil"/>
              <w:left w:val="nil"/>
              <w:bottom w:val="single" w:sz="4" w:space="0" w:color="C0C0C0"/>
              <w:right w:val="single" w:sz="4" w:space="0" w:color="C0C0C0"/>
            </w:tcBorders>
            <w:shd w:val="clear" w:color="auto" w:fill="auto"/>
            <w:vAlign w:val="center"/>
            <w:hideMark/>
          </w:tcPr>
          <w:p w14:paraId="711DB7C8"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1C207775"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24938A77" w14:textId="77777777" w:rsidR="00110956" w:rsidRPr="00110956" w:rsidRDefault="00110956" w:rsidP="00110956">
            <w:pPr>
              <w:jc w:val="center"/>
              <w:outlineLvl w:val="0"/>
              <w:rPr>
                <w:rFonts w:ascii="Tahoma" w:hAnsi="Tahoma" w:cs="Tahoma"/>
                <w:b/>
                <w:bCs/>
                <w:color w:val="00B050"/>
                <w:sz w:val="12"/>
                <w:szCs w:val="12"/>
              </w:rPr>
            </w:pPr>
          </w:p>
        </w:tc>
      </w:tr>
      <w:tr w:rsidR="00110956" w:rsidRPr="00110956" w14:paraId="4C01F1FE" w14:textId="77777777" w:rsidTr="00110956">
        <w:trPr>
          <w:trHeight w:val="420"/>
          <w:jc w:val="center"/>
        </w:trPr>
        <w:tc>
          <w:tcPr>
            <w:tcW w:w="500" w:type="dxa"/>
            <w:tcBorders>
              <w:top w:val="nil"/>
              <w:left w:val="nil"/>
              <w:bottom w:val="nil"/>
              <w:right w:val="nil"/>
            </w:tcBorders>
            <w:shd w:val="clear" w:color="auto" w:fill="auto"/>
            <w:noWrap/>
            <w:vAlign w:val="bottom"/>
            <w:hideMark/>
          </w:tcPr>
          <w:p w14:paraId="183CD286"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665" w:type="dxa"/>
            <w:tcBorders>
              <w:top w:val="nil"/>
              <w:left w:val="nil"/>
              <w:bottom w:val="nil"/>
              <w:right w:val="nil"/>
            </w:tcBorders>
            <w:shd w:val="clear" w:color="auto" w:fill="auto"/>
            <w:noWrap/>
            <w:vAlign w:val="bottom"/>
            <w:hideMark/>
          </w:tcPr>
          <w:p w14:paraId="70651B38" w14:textId="77777777" w:rsidR="00110956" w:rsidRPr="00110956" w:rsidRDefault="00110956" w:rsidP="00110956">
            <w:pPr>
              <w:outlineLvl w:val="0"/>
              <w:rPr>
                <w:rFonts w:ascii="Calibri" w:hAnsi="Calibri" w:cs="Calibri"/>
                <w:sz w:val="12"/>
                <w:szCs w:val="12"/>
              </w:rPr>
            </w:pPr>
            <w:r w:rsidRPr="00110956">
              <w:rPr>
                <w:rFonts w:ascii="Calibri" w:hAnsi="Calibri" w:cs="Calibri"/>
                <w:sz w:val="12"/>
                <w:szCs w:val="12"/>
              </w:rPr>
              <w:t> </w:t>
            </w:r>
          </w:p>
        </w:tc>
        <w:tc>
          <w:tcPr>
            <w:tcW w:w="303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D22A8D" w14:textId="77777777" w:rsidR="00110956" w:rsidRPr="00110956" w:rsidRDefault="00110956" w:rsidP="00110956">
            <w:pPr>
              <w:outlineLvl w:val="0"/>
              <w:rPr>
                <w:rFonts w:ascii="Tahoma" w:hAnsi="Tahoma" w:cs="Tahoma"/>
                <w:b/>
                <w:bCs/>
                <w:sz w:val="12"/>
                <w:szCs w:val="12"/>
              </w:rPr>
            </w:pPr>
            <w:r w:rsidRPr="00110956">
              <w:rPr>
                <w:rFonts w:ascii="Tahoma" w:hAnsi="Tahoma" w:cs="Tahoma"/>
                <w:b/>
                <w:bCs/>
                <w:sz w:val="12"/>
                <w:szCs w:val="12"/>
              </w:rPr>
              <w:t>ВСЕГО:</w:t>
            </w:r>
          </w:p>
        </w:tc>
        <w:tc>
          <w:tcPr>
            <w:tcW w:w="712" w:type="dxa"/>
            <w:tcBorders>
              <w:top w:val="nil"/>
              <w:left w:val="nil"/>
              <w:bottom w:val="single" w:sz="4" w:space="0" w:color="C0C0C0"/>
              <w:right w:val="single" w:sz="4" w:space="0" w:color="C0C0C0"/>
            </w:tcBorders>
            <w:shd w:val="clear" w:color="auto" w:fill="auto"/>
            <w:vAlign w:val="center"/>
            <w:hideMark/>
          </w:tcPr>
          <w:p w14:paraId="26B76321"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тыс руб</w:t>
            </w:r>
          </w:p>
        </w:tc>
        <w:tc>
          <w:tcPr>
            <w:tcW w:w="1464" w:type="dxa"/>
            <w:tcBorders>
              <w:top w:val="nil"/>
              <w:left w:val="nil"/>
              <w:bottom w:val="single" w:sz="4" w:space="0" w:color="C0C0C0"/>
              <w:right w:val="single" w:sz="4" w:space="0" w:color="C0C0C0"/>
            </w:tcBorders>
            <w:shd w:val="clear" w:color="auto" w:fill="auto"/>
            <w:vAlign w:val="center"/>
            <w:hideMark/>
          </w:tcPr>
          <w:p w14:paraId="64629EDC"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381 472,54   </w:t>
            </w:r>
          </w:p>
        </w:tc>
        <w:tc>
          <w:tcPr>
            <w:tcW w:w="1432" w:type="dxa"/>
            <w:tcBorders>
              <w:top w:val="nil"/>
              <w:left w:val="nil"/>
              <w:bottom w:val="single" w:sz="4" w:space="0" w:color="C0C0C0"/>
              <w:right w:val="single" w:sz="4" w:space="0" w:color="C0C0C0"/>
            </w:tcBorders>
            <w:shd w:val="clear" w:color="auto" w:fill="auto"/>
            <w:vAlign w:val="center"/>
            <w:hideMark/>
          </w:tcPr>
          <w:p w14:paraId="36754EC4"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511 204,15   </w:t>
            </w:r>
          </w:p>
        </w:tc>
        <w:tc>
          <w:tcPr>
            <w:tcW w:w="1589" w:type="dxa"/>
            <w:tcBorders>
              <w:top w:val="nil"/>
              <w:left w:val="nil"/>
              <w:bottom w:val="single" w:sz="4" w:space="0" w:color="C0C0C0"/>
              <w:right w:val="single" w:sz="4" w:space="0" w:color="C0C0C0"/>
            </w:tcBorders>
            <w:shd w:val="clear" w:color="auto" w:fill="auto"/>
            <w:vAlign w:val="center"/>
            <w:hideMark/>
          </w:tcPr>
          <w:p w14:paraId="4D5B7DCF"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517 152,27   </w:t>
            </w:r>
          </w:p>
        </w:tc>
        <w:tc>
          <w:tcPr>
            <w:tcW w:w="1464" w:type="dxa"/>
            <w:tcBorders>
              <w:top w:val="nil"/>
              <w:left w:val="single" w:sz="4" w:space="0" w:color="C0C0C0"/>
              <w:bottom w:val="single" w:sz="4" w:space="0" w:color="C0C0C0"/>
              <w:right w:val="single" w:sz="4" w:space="0" w:color="C0C0C0"/>
            </w:tcBorders>
            <w:shd w:val="clear" w:color="auto" w:fill="auto"/>
            <w:vAlign w:val="center"/>
            <w:hideMark/>
          </w:tcPr>
          <w:p w14:paraId="49F6486A"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289 940,36   </w:t>
            </w:r>
          </w:p>
        </w:tc>
        <w:tc>
          <w:tcPr>
            <w:tcW w:w="1589" w:type="dxa"/>
            <w:tcBorders>
              <w:top w:val="nil"/>
              <w:left w:val="nil"/>
              <w:bottom w:val="single" w:sz="4" w:space="0" w:color="C0C0C0"/>
              <w:right w:val="single" w:sz="4" w:space="0" w:color="C0C0C0"/>
            </w:tcBorders>
            <w:shd w:val="clear" w:color="auto" w:fill="auto"/>
            <w:vAlign w:val="center"/>
            <w:hideMark/>
          </w:tcPr>
          <w:p w14:paraId="0844D8A9" w14:textId="77777777" w:rsidR="00110956" w:rsidRPr="00110956" w:rsidRDefault="00110956" w:rsidP="00110956">
            <w:pPr>
              <w:jc w:val="center"/>
              <w:outlineLvl w:val="0"/>
              <w:rPr>
                <w:rFonts w:ascii="Tahoma" w:hAnsi="Tahoma" w:cs="Tahoma"/>
                <w:b/>
                <w:bCs/>
                <w:color w:val="000000"/>
                <w:sz w:val="12"/>
                <w:szCs w:val="12"/>
              </w:rPr>
            </w:pPr>
            <w:r w:rsidRPr="00110956">
              <w:rPr>
                <w:rFonts w:ascii="Tahoma" w:hAnsi="Tahoma" w:cs="Tahoma"/>
                <w:b/>
                <w:bCs/>
                <w:color w:val="000000"/>
                <w:sz w:val="12"/>
                <w:szCs w:val="12"/>
              </w:rPr>
              <w:t xml:space="preserve">    744 836,80   </w:t>
            </w:r>
          </w:p>
        </w:tc>
        <w:tc>
          <w:tcPr>
            <w:tcW w:w="1537" w:type="dxa"/>
            <w:tcBorders>
              <w:top w:val="nil"/>
              <w:left w:val="nil"/>
              <w:bottom w:val="single" w:sz="4" w:space="0" w:color="C0C0C0"/>
              <w:right w:val="single" w:sz="4" w:space="0" w:color="C0C0C0"/>
            </w:tcBorders>
            <w:shd w:val="clear" w:color="auto" w:fill="auto"/>
            <w:vAlign w:val="center"/>
            <w:hideMark/>
          </w:tcPr>
          <w:p w14:paraId="5438902E" w14:textId="77777777" w:rsidR="00110956" w:rsidRPr="00110956" w:rsidRDefault="00110956" w:rsidP="00110956">
            <w:pPr>
              <w:jc w:val="center"/>
              <w:outlineLvl w:val="0"/>
              <w:rPr>
                <w:rFonts w:ascii="Tahoma" w:hAnsi="Tahoma" w:cs="Tahoma"/>
                <w:b/>
                <w:bCs/>
                <w:sz w:val="12"/>
                <w:szCs w:val="12"/>
              </w:rPr>
            </w:pPr>
            <w:r w:rsidRPr="00110956">
              <w:rPr>
                <w:rFonts w:ascii="Tahoma" w:hAnsi="Tahoma" w:cs="Tahoma"/>
                <w:b/>
                <w:bCs/>
                <w:sz w:val="12"/>
                <w:szCs w:val="12"/>
              </w:rPr>
              <w:t xml:space="preserve">   741 649,53   </w:t>
            </w:r>
          </w:p>
        </w:tc>
        <w:tc>
          <w:tcPr>
            <w:tcW w:w="1432" w:type="dxa"/>
            <w:tcBorders>
              <w:top w:val="nil"/>
              <w:left w:val="nil"/>
              <w:bottom w:val="single" w:sz="4" w:space="0" w:color="C0C0C0"/>
              <w:right w:val="single" w:sz="4" w:space="0" w:color="C0C0C0"/>
            </w:tcBorders>
            <w:shd w:val="clear" w:color="auto" w:fill="auto"/>
            <w:vAlign w:val="center"/>
            <w:hideMark/>
          </w:tcPr>
          <w:p w14:paraId="190004D0"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1363" w:type="dxa"/>
            <w:tcBorders>
              <w:top w:val="nil"/>
              <w:left w:val="nil"/>
              <w:bottom w:val="single" w:sz="4" w:space="0" w:color="C0C0C0"/>
              <w:right w:val="single" w:sz="4" w:space="0" w:color="C0C0C0"/>
            </w:tcBorders>
            <w:shd w:val="clear" w:color="auto" w:fill="auto"/>
            <w:vAlign w:val="center"/>
            <w:hideMark/>
          </w:tcPr>
          <w:p w14:paraId="30C559B5" w14:textId="77777777" w:rsidR="00110956" w:rsidRPr="00110956" w:rsidRDefault="00110956" w:rsidP="00110956">
            <w:pPr>
              <w:jc w:val="center"/>
              <w:outlineLvl w:val="0"/>
              <w:rPr>
                <w:rFonts w:ascii="Tahoma" w:hAnsi="Tahoma" w:cs="Tahoma"/>
                <w:b/>
                <w:bCs/>
                <w:color w:val="00B050"/>
                <w:sz w:val="12"/>
                <w:szCs w:val="12"/>
              </w:rPr>
            </w:pPr>
            <w:r w:rsidRPr="00110956">
              <w:rPr>
                <w:rFonts w:ascii="Tahoma" w:hAnsi="Tahoma" w:cs="Tahoma"/>
                <w:b/>
                <w:bCs/>
                <w:color w:val="00B050"/>
                <w:sz w:val="12"/>
                <w:szCs w:val="12"/>
              </w:rPr>
              <w:t> </w:t>
            </w:r>
          </w:p>
        </w:tc>
        <w:tc>
          <w:tcPr>
            <w:tcW w:w="4203" w:type="dxa"/>
            <w:tcBorders>
              <w:top w:val="nil"/>
              <w:left w:val="nil"/>
              <w:bottom w:val="nil"/>
              <w:right w:val="nil"/>
            </w:tcBorders>
            <w:shd w:val="clear" w:color="auto" w:fill="auto"/>
            <w:noWrap/>
            <w:vAlign w:val="bottom"/>
            <w:hideMark/>
          </w:tcPr>
          <w:p w14:paraId="1E0F4CCC" w14:textId="77777777" w:rsidR="00110956" w:rsidRPr="00110956" w:rsidRDefault="00110956" w:rsidP="00110956">
            <w:pPr>
              <w:jc w:val="center"/>
              <w:outlineLvl w:val="0"/>
              <w:rPr>
                <w:rFonts w:ascii="Tahoma" w:hAnsi="Tahoma" w:cs="Tahoma"/>
                <w:b/>
                <w:bCs/>
                <w:color w:val="00B050"/>
                <w:sz w:val="12"/>
                <w:szCs w:val="12"/>
              </w:rPr>
            </w:pPr>
          </w:p>
        </w:tc>
      </w:tr>
    </w:tbl>
    <w:p w14:paraId="2ABA733E" w14:textId="77777777" w:rsidR="00181DCB" w:rsidRDefault="00181DCB" w:rsidP="00181DCB">
      <w:pPr>
        <w:tabs>
          <w:tab w:val="left" w:pos="3686"/>
          <w:tab w:val="left" w:pos="9498"/>
        </w:tabs>
        <w:ind w:right="-569"/>
      </w:pPr>
    </w:p>
    <w:p w14:paraId="7C4237AF" w14:textId="77777777" w:rsidR="005056F5" w:rsidRPr="005056F5" w:rsidRDefault="005056F5" w:rsidP="005056F5">
      <w:pPr>
        <w:tabs>
          <w:tab w:val="left" w:pos="0"/>
          <w:tab w:val="left" w:pos="3052"/>
        </w:tabs>
        <w:ind w:left="3119" w:firstLine="567"/>
        <w:rPr>
          <w:lang w:eastAsia="en-US"/>
        </w:rPr>
      </w:pPr>
      <w:r w:rsidRPr="005056F5">
        <w:rPr>
          <w:lang w:eastAsia="en-US"/>
        </w:rPr>
        <w:tab/>
      </w:r>
    </w:p>
    <w:p w14:paraId="4A454670" w14:textId="77777777" w:rsidR="005056F5" w:rsidRDefault="005056F5" w:rsidP="00112539">
      <w:pPr>
        <w:jc w:val="both"/>
        <w:rPr>
          <w:bCs/>
          <w:sz w:val="28"/>
          <w:lang w:eastAsia="en-US"/>
        </w:rPr>
        <w:sectPr w:rsidR="005056F5" w:rsidSect="005056F5">
          <w:pgSz w:w="16838" w:h="11906" w:orient="landscape"/>
          <w:pgMar w:top="1701" w:right="1134" w:bottom="567" w:left="1134" w:header="567" w:footer="709" w:gutter="0"/>
          <w:cols w:space="708"/>
          <w:titlePg/>
          <w:docGrid w:linePitch="360"/>
        </w:sectPr>
      </w:pPr>
    </w:p>
    <w:p w14:paraId="001D8615" w14:textId="77777777" w:rsidR="00594165" w:rsidRDefault="00594165">
      <w:pPr>
        <w:ind w:firstLine="16897"/>
      </w:pPr>
    </w:p>
    <w:sectPr w:rsidR="00594165" w:rsidSect="003445F0">
      <w:headerReference w:type="default" r:id="rId339"/>
      <w:footerReference w:type="even" r:id="rId340"/>
      <w:pgSz w:w="16838" w:h="11906" w:orient="landscape"/>
      <w:pgMar w:top="1701" w:right="1134" w:bottom="567"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9C82D" w14:textId="77777777" w:rsidR="00AE67C3" w:rsidRDefault="00AE67C3" w:rsidP="00377397">
      <w:r>
        <w:separator/>
      </w:r>
    </w:p>
  </w:endnote>
  <w:endnote w:type="continuationSeparator" w:id="0">
    <w:p w14:paraId="7498C5A3" w14:textId="77777777" w:rsidR="00AE67C3" w:rsidRDefault="00AE67C3"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Times New Roman"/>
    <w:charset w:val="01"/>
    <w:family w:val="roman"/>
    <w:pitch w:val="default"/>
  </w:font>
  <w:font w:name="Noto Sans Devanagari">
    <w:altName w:val="Times New Roman"/>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A4FA" w14:textId="77777777" w:rsidR="007A22D0" w:rsidRDefault="007A22D0" w:rsidP="009F4404">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8F2D886" w14:textId="77777777" w:rsidR="007A22D0" w:rsidRDefault="007A22D0">
    <w:pPr>
      <w:pStyle w:val="ab"/>
    </w:pPr>
  </w:p>
  <w:p w14:paraId="57694E04" w14:textId="77777777" w:rsidR="007A22D0" w:rsidRDefault="007A22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68976" w14:textId="77777777" w:rsidR="006D1F81" w:rsidRDefault="006D1F81" w:rsidP="00AC6393">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E2426D1" w14:textId="77777777" w:rsidR="006D1F81" w:rsidRDefault="006D1F81">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83D0" w14:textId="77777777" w:rsidR="006D1F81" w:rsidRDefault="006D1F81" w:rsidP="00AC6393">
    <w:pPr>
      <w:pStyle w:val="ab"/>
      <w:framePr w:wrap="around" w:vAnchor="text" w:hAnchor="margin" w:xAlign="center" w:y="1"/>
      <w:rPr>
        <w:rStyle w:val="af4"/>
      </w:rPr>
    </w:pPr>
  </w:p>
  <w:p w14:paraId="32136ED9" w14:textId="77777777" w:rsidR="006D1F81" w:rsidRDefault="006D1F81" w:rsidP="00AC6393">
    <w:pPr>
      <w:pStyle w:val="ab"/>
      <w:framePr w:wrap="around" w:vAnchor="text" w:hAnchor="margin" w:xAlign="center" w:y="1"/>
      <w:rPr>
        <w:rStyle w:val="af4"/>
      </w:rPr>
    </w:pPr>
  </w:p>
  <w:p w14:paraId="2E903BB9" w14:textId="77777777" w:rsidR="006D1F81" w:rsidRDefault="006D1F81">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6E8DD" w14:textId="77777777" w:rsidR="00110956" w:rsidRDefault="00110956" w:rsidP="00AC6393">
    <w:pPr>
      <w:pStyle w:val="ab"/>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CE0485D" w14:textId="77777777" w:rsidR="00110956" w:rsidRDefault="00110956">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05F9" w14:textId="77777777" w:rsidR="00110956" w:rsidRDefault="00110956" w:rsidP="00AC6393">
    <w:pPr>
      <w:pStyle w:val="ab"/>
      <w:framePr w:wrap="around" w:vAnchor="text" w:hAnchor="margin" w:xAlign="center" w:y="1"/>
      <w:rPr>
        <w:rStyle w:val="af4"/>
      </w:rPr>
    </w:pPr>
  </w:p>
  <w:p w14:paraId="6DD1F29A" w14:textId="77777777" w:rsidR="00110956" w:rsidRDefault="00110956" w:rsidP="00AC6393">
    <w:pPr>
      <w:pStyle w:val="ab"/>
      <w:framePr w:wrap="around" w:vAnchor="text" w:hAnchor="margin" w:xAlign="center" w:y="1"/>
      <w:rPr>
        <w:rStyle w:val="af4"/>
      </w:rPr>
    </w:pPr>
  </w:p>
  <w:p w14:paraId="2A54F349" w14:textId="77777777" w:rsidR="00110956" w:rsidRDefault="00110956">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2B8C" w14:textId="77777777" w:rsidR="005056F5" w:rsidRDefault="005056F5" w:rsidP="003535EE">
    <w:pPr>
      <w:pStyle w:val="ab"/>
      <w:tabs>
        <w:tab w:val="clear" w:pos="4677"/>
        <w:tab w:val="clear" w:pos="9355"/>
        <w:tab w:val="left" w:pos="6030"/>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4373" w14:textId="77777777" w:rsidR="003445F0" w:rsidRDefault="003445F0" w:rsidP="00234468">
    <w:pPr>
      <w:pStyle w:val="ab"/>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2A9A5684" w14:textId="77777777" w:rsidR="003445F0" w:rsidRDefault="003445F0" w:rsidP="00505FD4">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5258" w14:textId="77777777" w:rsidR="00AE67C3" w:rsidRDefault="00AE67C3" w:rsidP="00377397">
      <w:r>
        <w:separator/>
      </w:r>
    </w:p>
  </w:footnote>
  <w:footnote w:type="continuationSeparator" w:id="0">
    <w:p w14:paraId="68981FAA" w14:textId="77777777" w:rsidR="00AE67C3" w:rsidRDefault="00AE67C3"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17FC" w14:textId="77777777" w:rsidR="007A22D0" w:rsidRDefault="007A22D0">
    <w:pPr>
      <w:pStyle w:val="a9"/>
      <w:jc w:val="center"/>
    </w:pPr>
    <w:r>
      <w:fldChar w:fldCharType="begin"/>
    </w:r>
    <w:r>
      <w:instrText>PAGE   \* MERGEFORMAT</w:instrText>
    </w:r>
    <w:r>
      <w:fldChar w:fldCharType="separate"/>
    </w:r>
    <w:r>
      <w:rPr>
        <w:noProof/>
      </w:rPr>
      <w:t>12</w:t>
    </w:r>
    <w:r>
      <w:fldChar w:fldCharType="end"/>
    </w:r>
  </w:p>
  <w:p w14:paraId="139FF099" w14:textId="77777777" w:rsidR="007A22D0" w:rsidRDefault="007A22D0" w:rsidP="00EC28AC">
    <w:pPr>
      <w:pStyle w:val="a9"/>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449527"/>
      <w:docPartObj>
        <w:docPartGallery w:val="Page Numbers (Top of Page)"/>
        <w:docPartUnique/>
      </w:docPartObj>
    </w:sdtPr>
    <w:sdtEndPr/>
    <w:sdtContent>
      <w:p w14:paraId="2300B823" w14:textId="77777777" w:rsidR="00FE2BCB" w:rsidRDefault="00FE2BCB">
        <w:pPr>
          <w:pStyle w:val="a9"/>
          <w:jc w:val="center"/>
        </w:pPr>
        <w:r>
          <w:fldChar w:fldCharType="begin"/>
        </w:r>
        <w:r>
          <w:instrText>PAGE   \* MERGEFORMAT</w:instrText>
        </w:r>
        <w:r>
          <w:fldChar w:fldCharType="separate"/>
        </w:r>
        <w:r>
          <w:rPr>
            <w:noProof/>
          </w:rPr>
          <w:t>13</w:t>
        </w:r>
        <w:r>
          <w:fldChar w:fldCharType="end"/>
        </w:r>
      </w:p>
      <w:p w14:paraId="6DA4E6D0" w14:textId="77777777" w:rsidR="00FE2BCB" w:rsidRDefault="003635A2">
        <w:pPr>
          <w:pStyle w:val="a9"/>
          <w:jc w:val="cente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453596"/>
      <w:docPartObj>
        <w:docPartGallery w:val="Page Numbers (Top of Page)"/>
        <w:docPartUnique/>
      </w:docPartObj>
    </w:sdtPr>
    <w:sdtEndPr/>
    <w:sdtContent>
      <w:p w14:paraId="1553E6DE" w14:textId="77777777" w:rsidR="008C56F4" w:rsidRDefault="008C56F4">
        <w:pPr>
          <w:pStyle w:val="a9"/>
          <w:jc w:val="center"/>
        </w:pPr>
        <w:r>
          <w:fldChar w:fldCharType="begin"/>
        </w:r>
        <w:r>
          <w:instrText>PAGE   \* MERGEFORMAT</w:instrText>
        </w:r>
        <w:r>
          <w:fldChar w:fldCharType="separate"/>
        </w:r>
        <w:r>
          <w:rPr>
            <w:noProof/>
          </w:rPr>
          <w:t>5</w:t>
        </w:r>
        <w:r>
          <w:fldChar w:fldCharType="end"/>
        </w:r>
      </w:p>
    </w:sdtContent>
  </w:sdt>
  <w:p w14:paraId="4ECC897F" w14:textId="77777777" w:rsidR="008C56F4" w:rsidRDefault="008C56F4">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593430"/>
      <w:docPartObj>
        <w:docPartGallery w:val="Page Numbers (Top of Page)"/>
        <w:docPartUnique/>
      </w:docPartObj>
    </w:sdtPr>
    <w:sdtEndPr/>
    <w:sdtContent>
      <w:p w14:paraId="47B01914" w14:textId="77777777" w:rsidR="008C56F4" w:rsidRDefault="008C56F4">
        <w:pPr>
          <w:pStyle w:val="a9"/>
          <w:jc w:val="center"/>
        </w:pPr>
        <w:r>
          <w:fldChar w:fldCharType="begin"/>
        </w:r>
        <w:r>
          <w:instrText>PAGE   \* MERGEFORMAT</w:instrText>
        </w:r>
        <w:r>
          <w:fldChar w:fldCharType="separate"/>
        </w:r>
        <w:r>
          <w:rPr>
            <w:noProof/>
          </w:rPr>
          <w:t>13</w:t>
        </w:r>
        <w:r>
          <w:fldChar w:fldCharType="end"/>
        </w:r>
      </w:p>
    </w:sdtContent>
  </w:sdt>
  <w:p w14:paraId="49BEF359" w14:textId="77777777" w:rsidR="008C56F4" w:rsidRDefault="008C56F4">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263492"/>
      <w:docPartObj>
        <w:docPartGallery w:val="Page Numbers (Top of Page)"/>
        <w:docPartUnique/>
      </w:docPartObj>
    </w:sdtPr>
    <w:sdtEndPr/>
    <w:sdtContent>
      <w:p w14:paraId="06ED636C" w14:textId="77777777" w:rsidR="008C56F4" w:rsidRDefault="008C56F4">
        <w:pPr>
          <w:pStyle w:val="a9"/>
          <w:jc w:val="center"/>
        </w:pPr>
        <w:r>
          <w:fldChar w:fldCharType="begin"/>
        </w:r>
        <w:r>
          <w:instrText>PAGE   \* MERGEFORMAT</w:instrText>
        </w:r>
        <w:r>
          <w:fldChar w:fldCharType="separate"/>
        </w:r>
        <w:r>
          <w:rPr>
            <w:noProof/>
          </w:rPr>
          <w:t>9</w:t>
        </w:r>
        <w:r>
          <w:fldChar w:fldCharType="end"/>
        </w:r>
      </w:p>
      <w:p w14:paraId="5C0BE852" w14:textId="77777777" w:rsidR="008C56F4" w:rsidRDefault="003635A2">
        <w:pPr>
          <w:pStyle w:val="a9"/>
          <w:jc w:val="center"/>
        </w:pP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4472" w14:textId="77777777" w:rsidR="006D1F81" w:rsidRDefault="006D1F81">
    <w:pPr>
      <w:pStyle w:val="a9"/>
      <w:jc w:val="center"/>
    </w:pPr>
    <w:r>
      <w:fldChar w:fldCharType="begin"/>
    </w:r>
    <w:r>
      <w:instrText>PAGE   \* MERGEFORMAT</w:instrText>
    </w:r>
    <w:r>
      <w:fldChar w:fldCharType="separate"/>
    </w:r>
    <w:r>
      <w:rPr>
        <w:noProof/>
      </w:rPr>
      <w:t>94</w:t>
    </w:r>
    <w:r>
      <w:fldChar w:fldCharType="end"/>
    </w:r>
  </w:p>
  <w:p w14:paraId="123986C9" w14:textId="77777777" w:rsidR="006D1F81" w:rsidRDefault="006D1F81">
    <w:pPr>
      <w:pStyle w:val="a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4655" w14:textId="77777777" w:rsidR="006D1F81" w:rsidRDefault="006D1F81">
    <w:pPr>
      <w:pStyle w:val="a9"/>
      <w:jc w:val="center"/>
    </w:pPr>
    <w:r>
      <w:fldChar w:fldCharType="begin"/>
    </w:r>
    <w:r>
      <w:instrText>PAGE   \* MERGEFORMAT</w:instrText>
    </w:r>
    <w:r>
      <w:fldChar w:fldCharType="separate"/>
    </w:r>
    <w:r>
      <w:rPr>
        <w:noProof/>
      </w:rPr>
      <w:t>63</w:t>
    </w:r>
    <w:r>
      <w:fldChar w:fldCharType="end"/>
    </w:r>
  </w:p>
  <w:p w14:paraId="10A4EF71" w14:textId="77777777" w:rsidR="006D1F81" w:rsidRDefault="006D1F81">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019697"/>
      <w:docPartObj>
        <w:docPartGallery w:val="Page Numbers (Top of Page)"/>
        <w:docPartUnique/>
      </w:docPartObj>
    </w:sdtPr>
    <w:sdtEndPr/>
    <w:sdtContent>
      <w:p w14:paraId="6C735C59" w14:textId="77777777" w:rsidR="00106C6B" w:rsidRDefault="00106C6B">
        <w:pPr>
          <w:pStyle w:val="a9"/>
          <w:jc w:val="center"/>
        </w:pPr>
        <w:r>
          <w:fldChar w:fldCharType="begin"/>
        </w:r>
        <w:r>
          <w:instrText xml:space="preserve"> PAGE   \* MERGEFORMAT </w:instrText>
        </w:r>
        <w:r>
          <w:fldChar w:fldCharType="separate"/>
        </w:r>
        <w:r>
          <w:rPr>
            <w:noProof/>
          </w:rPr>
          <w:t>3</w:t>
        </w:r>
        <w:r>
          <w:rPr>
            <w:noProof/>
          </w:rPr>
          <w:fldChar w:fldCharType="end"/>
        </w:r>
      </w:p>
    </w:sdtContent>
  </w:sdt>
  <w:p w14:paraId="20AAABFC" w14:textId="77777777" w:rsidR="00106C6B" w:rsidRDefault="00106C6B">
    <w:pPr>
      <w:pStyle w:val="a9"/>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773306"/>
      <w:docPartObj>
        <w:docPartGallery w:val="Page Numbers (Top of Page)"/>
        <w:docPartUnique/>
      </w:docPartObj>
    </w:sdtPr>
    <w:sdtEndPr/>
    <w:sdtContent>
      <w:p w14:paraId="35F8AE18" w14:textId="77777777" w:rsidR="00106C6B" w:rsidRDefault="00106C6B">
        <w:pPr>
          <w:pStyle w:val="a9"/>
          <w:jc w:val="center"/>
        </w:pPr>
        <w:r>
          <w:fldChar w:fldCharType="begin"/>
        </w:r>
        <w:r>
          <w:instrText>PAGE   \* MERGEFORMAT</w:instrText>
        </w:r>
        <w:r>
          <w:fldChar w:fldCharType="separate"/>
        </w:r>
        <w:r>
          <w:rPr>
            <w:noProof/>
          </w:rPr>
          <w:t>9</w:t>
        </w:r>
        <w:r>
          <w:fldChar w:fldCharType="end"/>
        </w:r>
      </w:p>
    </w:sdtContent>
  </w:sdt>
  <w:p w14:paraId="203B9707" w14:textId="77777777" w:rsidR="00106C6B" w:rsidRDefault="00106C6B">
    <w:pPr>
      <w:pStyle w:val="a9"/>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677274"/>
      <w:docPartObj>
        <w:docPartGallery w:val="Page Numbers (Top of Page)"/>
        <w:docPartUnique/>
      </w:docPartObj>
    </w:sdtPr>
    <w:sdtEndPr/>
    <w:sdtContent>
      <w:p w14:paraId="1AFA6498" w14:textId="77777777" w:rsidR="0088486D" w:rsidRDefault="0088486D">
        <w:pPr>
          <w:pStyle w:val="a9"/>
          <w:jc w:val="center"/>
        </w:pPr>
        <w:r>
          <w:fldChar w:fldCharType="begin"/>
        </w:r>
        <w:r>
          <w:instrText xml:space="preserve"> PAGE   \* MERGEFORMAT </w:instrText>
        </w:r>
        <w:r>
          <w:fldChar w:fldCharType="separate"/>
        </w:r>
        <w:r>
          <w:rPr>
            <w:noProof/>
          </w:rPr>
          <w:t>8</w:t>
        </w:r>
        <w:r>
          <w:rPr>
            <w:noProof/>
          </w:rPr>
          <w:fldChar w:fldCharType="end"/>
        </w:r>
      </w:p>
    </w:sdtContent>
  </w:sdt>
  <w:p w14:paraId="12F1DBCF" w14:textId="77777777" w:rsidR="0088486D" w:rsidRDefault="0088486D">
    <w:pPr>
      <w:pStyle w:val="a9"/>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765352"/>
      <w:docPartObj>
        <w:docPartGallery w:val="Page Numbers (Top of Page)"/>
        <w:docPartUnique/>
      </w:docPartObj>
    </w:sdtPr>
    <w:sdtEndPr/>
    <w:sdtContent>
      <w:p w14:paraId="4E39A37F" w14:textId="77777777" w:rsidR="0088486D" w:rsidRDefault="0088486D">
        <w:pPr>
          <w:pStyle w:val="a9"/>
          <w:jc w:val="center"/>
        </w:pPr>
        <w:r>
          <w:fldChar w:fldCharType="begin"/>
        </w:r>
        <w:r>
          <w:instrText>PAGE   \* MERGEFORMAT</w:instrText>
        </w:r>
        <w:r>
          <w:fldChar w:fldCharType="separate"/>
        </w:r>
        <w:r>
          <w:rPr>
            <w:noProof/>
          </w:rPr>
          <w:t>9</w:t>
        </w:r>
        <w:r>
          <w:fldChar w:fldCharType="end"/>
        </w:r>
      </w:p>
    </w:sdtContent>
  </w:sdt>
  <w:p w14:paraId="14422890" w14:textId="77777777" w:rsidR="0088486D" w:rsidRDefault="0088486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FA0F" w14:textId="77777777" w:rsidR="007A22D0" w:rsidRDefault="007A22D0">
    <w:pPr>
      <w:pStyle w:val="a9"/>
      <w:jc w:val="center"/>
    </w:pPr>
  </w:p>
  <w:p w14:paraId="6878B20A" w14:textId="77777777" w:rsidR="007A22D0" w:rsidRDefault="007A22D0">
    <w:pPr>
      <w:pStyle w:val="a9"/>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3151" w14:textId="77777777" w:rsidR="00110956" w:rsidRDefault="00110956">
    <w:pPr>
      <w:pStyle w:val="a9"/>
      <w:jc w:val="center"/>
    </w:pPr>
    <w:r>
      <w:fldChar w:fldCharType="begin"/>
    </w:r>
    <w:r>
      <w:instrText>PAGE   \* MERGEFORMAT</w:instrText>
    </w:r>
    <w:r>
      <w:fldChar w:fldCharType="separate"/>
    </w:r>
    <w:r>
      <w:rPr>
        <w:noProof/>
      </w:rPr>
      <w:t>21</w:t>
    </w:r>
    <w:r>
      <w:fldChar w:fldCharType="end"/>
    </w:r>
  </w:p>
  <w:p w14:paraId="49B69883" w14:textId="77777777" w:rsidR="00110956" w:rsidRDefault="00110956">
    <w:pPr>
      <w:pStyle w:val="a9"/>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100503"/>
      <w:docPartObj>
        <w:docPartGallery w:val="Page Numbers (Top of Page)"/>
        <w:docPartUnique/>
      </w:docPartObj>
    </w:sdtPr>
    <w:sdtEndPr/>
    <w:sdtContent>
      <w:p w14:paraId="2112B737" w14:textId="77777777" w:rsidR="005056F5" w:rsidRDefault="005056F5" w:rsidP="0052592F">
        <w:pPr>
          <w:pStyle w:val="a9"/>
          <w:jc w:val="center"/>
        </w:pPr>
      </w:p>
      <w:p w14:paraId="660B7A8A" w14:textId="77777777" w:rsidR="005056F5" w:rsidRDefault="005056F5" w:rsidP="0052592F">
        <w:pPr>
          <w:pStyle w:val="a9"/>
          <w:jc w:val="center"/>
        </w:pPr>
      </w:p>
      <w:p w14:paraId="6168FDDC" w14:textId="77777777" w:rsidR="005056F5" w:rsidRDefault="005056F5" w:rsidP="0052592F">
        <w:pPr>
          <w:pStyle w:val="a9"/>
          <w:jc w:val="center"/>
        </w:pPr>
        <w:r>
          <w:fldChar w:fldCharType="begin"/>
        </w:r>
        <w:r>
          <w:instrText xml:space="preserve"> PAGE   \* MERGEFORMAT </w:instrText>
        </w:r>
        <w:r>
          <w:fldChar w:fldCharType="separate"/>
        </w:r>
        <w:r>
          <w:rPr>
            <w:noProof/>
          </w:rPr>
          <w:t>3</w:t>
        </w:r>
        <w:r>
          <w:rPr>
            <w:noProof/>
          </w:rPr>
          <w:fldChar w:fldCharType="end"/>
        </w:r>
      </w:p>
    </w:sdtContent>
  </w:sdt>
  <w:p w14:paraId="13DFD92F" w14:textId="77777777" w:rsidR="005056F5" w:rsidRDefault="005056F5">
    <w:pPr>
      <w:pStyle w:val="a9"/>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1697" w14:textId="77777777" w:rsidR="005056F5" w:rsidRDefault="005056F5">
    <w:pPr>
      <w:pStyle w:val="a9"/>
      <w:jc w:val="center"/>
    </w:pPr>
  </w:p>
  <w:p w14:paraId="51346BBB" w14:textId="77777777" w:rsidR="005056F5" w:rsidRDefault="005056F5">
    <w:pPr>
      <w:pStyle w:val="a9"/>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671238"/>
      <w:docPartObj>
        <w:docPartGallery w:val="Page Numbers (Top of Page)"/>
        <w:docPartUnique/>
      </w:docPartObj>
    </w:sdtPr>
    <w:sdtEndPr/>
    <w:sdtContent>
      <w:p w14:paraId="2D48EB2F" w14:textId="77777777" w:rsidR="005056F5" w:rsidRDefault="005056F5" w:rsidP="0052592F">
        <w:pPr>
          <w:pStyle w:val="a9"/>
          <w:jc w:val="center"/>
        </w:pPr>
      </w:p>
      <w:p w14:paraId="617332FB" w14:textId="77777777" w:rsidR="005056F5" w:rsidRDefault="005056F5" w:rsidP="0052592F">
        <w:pPr>
          <w:pStyle w:val="a9"/>
          <w:jc w:val="center"/>
        </w:pPr>
        <w:r>
          <w:fldChar w:fldCharType="begin"/>
        </w:r>
        <w:r>
          <w:instrText xml:space="preserve"> PAGE   \* MERGEFORMAT </w:instrText>
        </w:r>
        <w:r>
          <w:fldChar w:fldCharType="separate"/>
        </w:r>
        <w:r>
          <w:rPr>
            <w:noProof/>
          </w:rPr>
          <w:t>4</w:t>
        </w:r>
        <w:r>
          <w:rPr>
            <w:noProof/>
          </w:rPr>
          <w:fldChar w:fldCharType="end"/>
        </w:r>
      </w:p>
    </w:sdtContent>
  </w:sdt>
  <w:p w14:paraId="1B77ADEA" w14:textId="77777777" w:rsidR="005056F5" w:rsidRDefault="005056F5">
    <w:pPr>
      <w:pStyle w:val="a9"/>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534974"/>
      <w:docPartObj>
        <w:docPartGallery w:val="Page Numbers (Top of Page)"/>
        <w:docPartUnique/>
      </w:docPartObj>
    </w:sdtPr>
    <w:sdtEndPr/>
    <w:sdtContent>
      <w:p w14:paraId="116C8DC8" w14:textId="77777777" w:rsidR="005056F5" w:rsidRDefault="005056F5">
        <w:pPr>
          <w:pStyle w:val="a9"/>
          <w:jc w:val="center"/>
        </w:pPr>
        <w:r>
          <w:fldChar w:fldCharType="begin"/>
        </w:r>
        <w:r>
          <w:instrText>PAGE   \* MERGEFORMAT</w:instrText>
        </w:r>
        <w:r>
          <w:fldChar w:fldCharType="separate"/>
        </w:r>
        <w:r>
          <w:rPr>
            <w:noProof/>
          </w:rPr>
          <w:t>11</w:t>
        </w:r>
        <w:r>
          <w:fldChar w:fldCharType="end"/>
        </w:r>
      </w:p>
    </w:sdtContent>
  </w:sdt>
  <w:p w14:paraId="0C87F399" w14:textId="77777777" w:rsidR="005056F5" w:rsidRPr="003535EE" w:rsidRDefault="005056F5" w:rsidP="003535EE">
    <w:pPr>
      <w:pStyle w:val="a9"/>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833536"/>
      <w:docPartObj>
        <w:docPartGallery w:val="Page Numbers (Top of Page)"/>
        <w:docPartUnique/>
      </w:docPartObj>
    </w:sdtPr>
    <w:sdtEndPr/>
    <w:sdtContent>
      <w:p w14:paraId="42256378" w14:textId="77777777" w:rsidR="005056F5" w:rsidRDefault="005056F5" w:rsidP="0052592F">
        <w:pPr>
          <w:pStyle w:val="a9"/>
          <w:jc w:val="center"/>
        </w:pPr>
        <w:r>
          <w:fldChar w:fldCharType="begin"/>
        </w:r>
        <w:r>
          <w:instrText xml:space="preserve"> PAGE   \* MERGEFORMAT </w:instrText>
        </w:r>
        <w:r>
          <w:fldChar w:fldCharType="separate"/>
        </w:r>
        <w:r>
          <w:rPr>
            <w:noProof/>
          </w:rPr>
          <w:t>10</w:t>
        </w:r>
        <w:r>
          <w:rPr>
            <w:noProof/>
          </w:rPr>
          <w:fldChar w:fldCharType="end"/>
        </w:r>
      </w:p>
    </w:sdtContent>
  </w:sdt>
  <w:p w14:paraId="2F65BC66" w14:textId="77777777" w:rsidR="005056F5" w:rsidRDefault="005056F5">
    <w:pPr>
      <w:pStyle w:val="a9"/>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72D1" w14:textId="77777777" w:rsidR="003445F0" w:rsidRDefault="003445F0">
    <w:pPr>
      <w:pStyle w:val="a9"/>
      <w:jc w:val="center"/>
    </w:pPr>
    <w:r>
      <w:fldChar w:fldCharType="begin"/>
    </w:r>
    <w:r>
      <w:instrText>PAGE   \* MERGEFORMAT</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808133"/>
      <w:docPartObj>
        <w:docPartGallery w:val="Page Numbers (Top of Page)"/>
        <w:docPartUnique/>
      </w:docPartObj>
    </w:sdtPr>
    <w:sdtEndPr/>
    <w:sdtContent>
      <w:p w14:paraId="2EE602B1" w14:textId="77777777" w:rsidR="00341B33" w:rsidRDefault="00341B33">
        <w:pPr>
          <w:pStyle w:val="a9"/>
          <w:jc w:val="center"/>
        </w:pPr>
        <w:r>
          <w:fldChar w:fldCharType="begin"/>
        </w:r>
        <w:r>
          <w:instrText xml:space="preserve"> PAGE   \* MERGEFORMAT </w:instrText>
        </w:r>
        <w:r>
          <w:fldChar w:fldCharType="separate"/>
        </w:r>
        <w:r>
          <w:rPr>
            <w:noProof/>
          </w:rPr>
          <w:t>23</w:t>
        </w:r>
        <w:r>
          <w:rPr>
            <w:noProof/>
          </w:rPr>
          <w:fldChar w:fldCharType="end"/>
        </w:r>
      </w:p>
    </w:sdtContent>
  </w:sdt>
  <w:p w14:paraId="4902139F" w14:textId="77777777" w:rsidR="00341B33" w:rsidRDefault="00341B33">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155765"/>
      <w:docPartObj>
        <w:docPartGallery w:val="Page Numbers (Top of Page)"/>
        <w:docPartUnique/>
      </w:docPartObj>
    </w:sdtPr>
    <w:sdtEndPr/>
    <w:sdtContent>
      <w:p w14:paraId="70B5AAA6" w14:textId="77777777" w:rsidR="00341B33" w:rsidRDefault="00341B33">
        <w:pPr>
          <w:pStyle w:val="a9"/>
          <w:jc w:val="center"/>
        </w:pPr>
        <w:r>
          <w:fldChar w:fldCharType="begin"/>
        </w:r>
        <w:r>
          <w:instrText>PAGE   \* MERGEFORMAT</w:instrText>
        </w:r>
        <w:r>
          <w:fldChar w:fldCharType="separate"/>
        </w:r>
        <w:r>
          <w:t>2</w:t>
        </w:r>
        <w:r>
          <w:fldChar w:fldCharType="end"/>
        </w:r>
      </w:p>
    </w:sdtContent>
  </w:sdt>
  <w:p w14:paraId="04609CD1" w14:textId="77777777" w:rsidR="00341B33" w:rsidRDefault="00341B33">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554926"/>
      <w:docPartObj>
        <w:docPartGallery w:val="Page Numbers (Top of Page)"/>
        <w:docPartUnique/>
      </w:docPartObj>
    </w:sdtPr>
    <w:sdtEndPr/>
    <w:sdtContent>
      <w:p w14:paraId="29C78F20" w14:textId="77777777" w:rsidR="00341B33" w:rsidRPr="00351673" w:rsidRDefault="00341B33">
        <w:pPr>
          <w:pStyle w:val="a9"/>
          <w:jc w:val="center"/>
        </w:pPr>
        <w:r w:rsidRPr="00351673">
          <w:fldChar w:fldCharType="begin"/>
        </w:r>
        <w:r w:rsidRPr="00351673">
          <w:instrText>PAGE   \* MERGEFORMAT</w:instrText>
        </w:r>
        <w:r w:rsidRPr="00351673">
          <w:fldChar w:fldCharType="separate"/>
        </w:r>
        <w:r>
          <w:rPr>
            <w:noProof/>
          </w:rPr>
          <w:t>16</w:t>
        </w:r>
        <w:r w:rsidRPr="00351673">
          <w:fldChar w:fldCharType="end"/>
        </w:r>
      </w:p>
    </w:sdtContent>
  </w:sdt>
  <w:p w14:paraId="67CA929E" w14:textId="77777777" w:rsidR="00341B33" w:rsidRDefault="00341B33">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588031"/>
      <w:docPartObj>
        <w:docPartGallery w:val="Page Numbers (Top of Page)"/>
        <w:docPartUnique/>
      </w:docPartObj>
    </w:sdtPr>
    <w:sdtEndPr/>
    <w:sdtContent>
      <w:p w14:paraId="4BCAF946" w14:textId="77777777" w:rsidR="008A0ACC" w:rsidRDefault="008A0ACC">
        <w:pPr>
          <w:pStyle w:val="a9"/>
          <w:jc w:val="center"/>
        </w:pPr>
        <w:r>
          <w:fldChar w:fldCharType="begin"/>
        </w:r>
        <w:r>
          <w:instrText xml:space="preserve"> PAGE   \* MERGEFORMAT </w:instrText>
        </w:r>
        <w:r>
          <w:fldChar w:fldCharType="separate"/>
        </w:r>
        <w:r>
          <w:rPr>
            <w:noProof/>
          </w:rPr>
          <w:t>20</w:t>
        </w:r>
        <w:r>
          <w:rPr>
            <w:noProof/>
          </w:rPr>
          <w:fldChar w:fldCharType="end"/>
        </w:r>
      </w:p>
    </w:sdtContent>
  </w:sdt>
  <w:p w14:paraId="44C9CF1E" w14:textId="77777777" w:rsidR="008A0ACC" w:rsidRDefault="008A0ACC">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412695"/>
      <w:docPartObj>
        <w:docPartGallery w:val="Page Numbers (Top of Page)"/>
        <w:docPartUnique/>
      </w:docPartObj>
    </w:sdtPr>
    <w:sdtEndPr/>
    <w:sdtContent>
      <w:p w14:paraId="730397E4" w14:textId="77777777" w:rsidR="008A0ACC" w:rsidRDefault="008A0ACC">
        <w:pPr>
          <w:pStyle w:val="a9"/>
          <w:jc w:val="center"/>
        </w:pPr>
        <w:r>
          <w:fldChar w:fldCharType="begin"/>
        </w:r>
        <w:r>
          <w:instrText>PAGE   \* MERGEFORMAT</w:instrText>
        </w:r>
        <w:r>
          <w:fldChar w:fldCharType="separate"/>
        </w:r>
        <w:r>
          <w:rPr>
            <w:noProof/>
          </w:rPr>
          <w:t>21</w:t>
        </w:r>
        <w:r>
          <w:fldChar w:fldCharType="end"/>
        </w:r>
      </w:p>
    </w:sdtContent>
  </w:sdt>
  <w:p w14:paraId="6BE708A7" w14:textId="77777777" w:rsidR="008A0ACC" w:rsidRDefault="008A0ACC">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539752"/>
      <w:docPartObj>
        <w:docPartGallery w:val="Page Numbers (Top of Page)"/>
        <w:docPartUnique/>
      </w:docPartObj>
    </w:sdtPr>
    <w:sdtEndPr/>
    <w:sdtContent>
      <w:p w14:paraId="01F12094" w14:textId="77777777" w:rsidR="00FE2BCB" w:rsidRDefault="00FE2BCB">
        <w:pPr>
          <w:pStyle w:val="a9"/>
          <w:jc w:val="center"/>
        </w:pPr>
        <w:r>
          <w:fldChar w:fldCharType="begin"/>
        </w:r>
        <w:r>
          <w:instrText>PAGE   \* MERGEFORMAT</w:instrText>
        </w:r>
        <w:r>
          <w:fldChar w:fldCharType="separate"/>
        </w:r>
        <w:r>
          <w:rPr>
            <w:noProof/>
          </w:rPr>
          <w:t>2</w:t>
        </w:r>
        <w:r>
          <w:fldChar w:fldCharType="end"/>
        </w:r>
      </w:p>
    </w:sdtContent>
  </w:sdt>
  <w:p w14:paraId="1A7B6E70" w14:textId="77777777" w:rsidR="00FE2BCB" w:rsidRDefault="00FE2BCB">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444607"/>
      <w:docPartObj>
        <w:docPartGallery w:val="Page Numbers (Top of Page)"/>
        <w:docPartUnique/>
      </w:docPartObj>
    </w:sdtPr>
    <w:sdtEndPr/>
    <w:sdtContent>
      <w:p w14:paraId="53701100" w14:textId="77777777" w:rsidR="00FE2BCB" w:rsidRDefault="00FE2BCB">
        <w:pPr>
          <w:pStyle w:val="a9"/>
          <w:jc w:val="center"/>
        </w:pPr>
        <w:r>
          <w:fldChar w:fldCharType="begin"/>
        </w:r>
        <w:r>
          <w:instrText>PAGE   \* MERGEFORMAT</w:instrText>
        </w:r>
        <w:r>
          <w:fldChar w:fldCharType="separate"/>
        </w:r>
        <w:r>
          <w:rPr>
            <w:noProof/>
          </w:rPr>
          <w:t>12</w:t>
        </w:r>
        <w:r>
          <w:fldChar w:fldCharType="end"/>
        </w:r>
      </w:p>
    </w:sdtContent>
  </w:sdt>
  <w:p w14:paraId="0D490738" w14:textId="77777777" w:rsidR="00FE2BCB" w:rsidRDefault="00FE2BC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6"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7"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07E340AF"/>
    <w:multiLevelType w:val="singleLevel"/>
    <w:tmpl w:val="5EBA7522"/>
    <w:lvl w:ilvl="0">
      <w:start w:val="2"/>
      <w:numFmt w:val="decimal"/>
      <w:lvlText w:val="%1."/>
      <w:legacy w:legacy="1" w:legacySpace="0" w:legacyIndent="288"/>
      <w:lvlJc w:val="left"/>
      <w:rPr>
        <w:rFonts w:ascii="Times New Roman" w:hAnsi="Times New Roman" w:cs="Times New Roman" w:hint="default"/>
        <w:b/>
      </w:rPr>
    </w:lvl>
  </w:abstractNum>
  <w:abstractNum w:abstractNumId="18" w15:restartNumberingAfterBreak="0">
    <w:nsid w:val="0A230692"/>
    <w:multiLevelType w:val="hybridMultilevel"/>
    <w:tmpl w:val="68A28BE2"/>
    <w:lvl w:ilvl="0" w:tplc="BD0C042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255206"/>
    <w:multiLevelType w:val="hybridMultilevel"/>
    <w:tmpl w:val="F2DCA7E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0"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C71ACD"/>
    <w:multiLevelType w:val="singleLevel"/>
    <w:tmpl w:val="FA682CA4"/>
    <w:lvl w:ilvl="0">
      <w:numFmt w:val="bullet"/>
      <w:lvlText w:val="-"/>
      <w:lvlJc w:val="left"/>
      <w:pPr>
        <w:ind w:left="720" w:hanging="360"/>
      </w:pPr>
      <w:rPr>
        <w:rFonts w:ascii="Times New Roman" w:eastAsia="Times New Roman" w:hAnsi="Times New Roman" w:cs="Times New Roman" w:hint="default"/>
        <w:color w:val="auto"/>
        <w:sz w:val="28"/>
      </w:rPr>
    </w:lvl>
  </w:abstractNum>
  <w:abstractNum w:abstractNumId="23" w15:restartNumberingAfterBreak="0">
    <w:nsid w:val="21D929FC"/>
    <w:multiLevelType w:val="multilevel"/>
    <w:tmpl w:val="DCDA5B1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26" w15:restartNumberingAfterBreak="0">
    <w:nsid w:val="31066772"/>
    <w:multiLevelType w:val="hybridMultilevel"/>
    <w:tmpl w:val="AA8081E4"/>
    <w:lvl w:ilvl="0" w:tplc="809C7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332775"/>
    <w:multiLevelType w:val="hybridMultilevel"/>
    <w:tmpl w:val="72F8F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D149AA"/>
    <w:multiLevelType w:val="hybridMultilevel"/>
    <w:tmpl w:val="CA00F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30" w15:restartNumberingAfterBreak="0">
    <w:nsid w:val="32B929E8"/>
    <w:multiLevelType w:val="hybridMultilevel"/>
    <w:tmpl w:val="8746EBE0"/>
    <w:lvl w:ilvl="0" w:tplc="CC1AB85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1"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32" w15:restartNumberingAfterBreak="0">
    <w:nsid w:val="43502817"/>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93203A"/>
    <w:multiLevelType w:val="hybridMultilevel"/>
    <w:tmpl w:val="CA00F3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5"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6" w15:restartNumberingAfterBreak="0">
    <w:nsid w:val="4DC95ED2"/>
    <w:multiLevelType w:val="hybridMultilevel"/>
    <w:tmpl w:val="5D223C38"/>
    <w:lvl w:ilvl="0" w:tplc="607A8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1BD7E83"/>
    <w:multiLevelType w:val="hybridMultilevel"/>
    <w:tmpl w:val="DC8EC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0" w15:restartNumberingAfterBreak="0">
    <w:nsid w:val="5A8B42DD"/>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BB45A2D"/>
    <w:multiLevelType w:val="hybridMultilevel"/>
    <w:tmpl w:val="7A8850E8"/>
    <w:lvl w:ilvl="0" w:tplc="7F240A6E">
      <w:start w:val="1"/>
      <w:numFmt w:val="bullet"/>
      <w:lvlText w:val=""/>
      <w:lvlJc w:val="left"/>
      <w:pPr>
        <w:tabs>
          <w:tab w:val="num" w:pos="2194"/>
        </w:tabs>
        <w:ind w:left="2194"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2"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3"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44" w15:restartNumberingAfterBreak="0">
    <w:nsid w:val="6B0A3177"/>
    <w:multiLevelType w:val="hybridMultilevel"/>
    <w:tmpl w:val="C4463D30"/>
    <w:lvl w:ilvl="0" w:tplc="BD0C042C">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D67E3E"/>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7426268"/>
    <w:multiLevelType w:val="hybridMultilevel"/>
    <w:tmpl w:val="F288F7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80478E3"/>
    <w:multiLevelType w:val="hybridMultilevel"/>
    <w:tmpl w:val="BB1828B4"/>
    <w:lvl w:ilvl="0" w:tplc="BD0C042C">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90857258">
    <w:abstractNumId w:val="2"/>
  </w:num>
  <w:num w:numId="2" w16cid:durableId="279069456">
    <w:abstractNumId w:val="24"/>
  </w:num>
  <w:num w:numId="3" w16cid:durableId="190339145">
    <w:abstractNumId w:val="1"/>
  </w:num>
  <w:num w:numId="4" w16cid:durableId="908030368">
    <w:abstractNumId w:val="0"/>
  </w:num>
  <w:num w:numId="5" w16cid:durableId="1756628026">
    <w:abstractNumId w:val="21"/>
  </w:num>
  <w:num w:numId="6" w16cid:durableId="534578988">
    <w:abstractNumId w:val="28"/>
  </w:num>
  <w:num w:numId="7" w16cid:durableId="44330300">
    <w:abstractNumId w:val="33"/>
  </w:num>
  <w:num w:numId="8" w16cid:durableId="419064641">
    <w:abstractNumId w:val="30"/>
  </w:num>
  <w:num w:numId="9" w16cid:durableId="27727808">
    <w:abstractNumId w:val="27"/>
  </w:num>
  <w:num w:numId="10" w16cid:durableId="268659266">
    <w:abstractNumId w:val="31"/>
  </w:num>
  <w:num w:numId="11" w16cid:durableId="655497657">
    <w:abstractNumId w:val="29"/>
  </w:num>
  <w:num w:numId="12" w16cid:durableId="1945334344">
    <w:abstractNumId w:val="25"/>
  </w:num>
  <w:num w:numId="13" w16cid:durableId="2121098591">
    <w:abstractNumId w:val="20"/>
  </w:num>
  <w:num w:numId="14" w16cid:durableId="1224557410">
    <w:abstractNumId w:val="43"/>
  </w:num>
  <w:num w:numId="15" w16cid:durableId="1055811238">
    <w:abstractNumId w:val="22"/>
  </w:num>
  <w:num w:numId="16" w16cid:durableId="676275242">
    <w:abstractNumId w:val="34"/>
  </w:num>
  <w:num w:numId="17" w16cid:durableId="173342735">
    <w:abstractNumId w:val="16"/>
  </w:num>
  <w:num w:numId="18" w16cid:durableId="1874999281">
    <w:abstractNumId w:val="38"/>
  </w:num>
  <w:num w:numId="19" w16cid:durableId="1672175270">
    <w:abstractNumId w:val="35"/>
  </w:num>
  <w:num w:numId="20" w16cid:durableId="1196310654">
    <w:abstractNumId w:val="42"/>
  </w:num>
  <w:num w:numId="21" w16cid:durableId="1775901082">
    <w:abstractNumId w:val="39"/>
  </w:num>
  <w:num w:numId="22" w16cid:durableId="1288312705">
    <w:abstractNumId w:val="19"/>
  </w:num>
  <w:num w:numId="23" w16cid:durableId="2015835055">
    <w:abstractNumId w:val="46"/>
  </w:num>
  <w:num w:numId="24" w16cid:durableId="2045934537">
    <w:abstractNumId w:val="32"/>
  </w:num>
  <w:num w:numId="25" w16cid:durableId="352539689">
    <w:abstractNumId w:val="40"/>
  </w:num>
  <w:num w:numId="26" w16cid:durableId="1929002645">
    <w:abstractNumId w:val="45"/>
  </w:num>
  <w:num w:numId="27" w16cid:durableId="302933275">
    <w:abstractNumId w:val="26"/>
  </w:num>
  <w:num w:numId="28" w16cid:durableId="3676172">
    <w:abstractNumId w:val="36"/>
  </w:num>
  <w:num w:numId="29" w16cid:durableId="1183399848">
    <w:abstractNumId w:val="18"/>
  </w:num>
  <w:num w:numId="30" w16cid:durableId="1522471047">
    <w:abstractNumId w:val="47"/>
  </w:num>
  <w:num w:numId="31" w16cid:durableId="812405828">
    <w:abstractNumId w:val="44"/>
  </w:num>
  <w:num w:numId="32" w16cid:durableId="179927722">
    <w:abstractNumId w:val="23"/>
  </w:num>
  <w:num w:numId="33" w16cid:durableId="326632597">
    <w:abstractNumId w:val="41"/>
  </w:num>
  <w:num w:numId="34" w16cid:durableId="1742362865">
    <w:abstractNumId w:val="3"/>
    <w:lvlOverride w:ilvl="0">
      <w:lvl w:ilvl="0">
        <w:start w:val="65535"/>
        <w:numFmt w:val="bullet"/>
        <w:lvlText w:val="•"/>
        <w:legacy w:legacy="1" w:legacySpace="0" w:legacyIndent="351"/>
        <w:lvlJc w:val="left"/>
        <w:rPr>
          <w:rFonts w:ascii="Times New Roman" w:hAnsi="Times New Roman" w:cs="Times New Roman" w:hint="default"/>
        </w:rPr>
      </w:lvl>
    </w:lvlOverride>
  </w:num>
  <w:num w:numId="35" w16cid:durableId="1562860204">
    <w:abstractNumId w:val="3"/>
    <w:lvlOverride w:ilvl="0">
      <w:lvl w:ilvl="0">
        <w:numFmt w:val="bullet"/>
        <w:lvlText w:val="-"/>
        <w:legacy w:legacy="1" w:legacySpace="0" w:legacyIndent="139"/>
        <w:lvlJc w:val="left"/>
        <w:rPr>
          <w:rFonts w:ascii="Times New Roman" w:hAnsi="Times New Roman" w:hint="default"/>
        </w:rPr>
      </w:lvl>
    </w:lvlOverride>
  </w:num>
  <w:num w:numId="36" w16cid:durableId="1383795265">
    <w:abstractNumId w:val="17"/>
  </w:num>
  <w:num w:numId="37" w16cid:durableId="294265095">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13F"/>
    <w:rsid w:val="00004F24"/>
    <w:rsid w:val="00005AE8"/>
    <w:rsid w:val="0001077C"/>
    <w:rsid w:val="0001520B"/>
    <w:rsid w:val="000153DB"/>
    <w:rsid w:val="00020DE6"/>
    <w:rsid w:val="00021FC6"/>
    <w:rsid w:val="00030578"/>
    <w:rsid w:val="0004027F"/>
    <w:rsid w:val="00040C0B"/>
    <w:rsid w:val="00041EA9"/>
    <w:rsid w:val="000439DE"/>
    <w:rsid w:val="00045D5B"/>
    <w:rsid w:val="00045F23"/>
    <w:rsid w:val="00046148"/>
    <w:rsid w:val="00052E9D"/>
    <w:rsid w:val="0005309E"/>
    <w:rsid w:val="000539FD"/>
    <w:rsid w:val="000571C6"/>
    <w:rsid w:val="00057512"/>
    <w:rsid w:val="0005766C"/>
    <w:rsid w:val="00060551"/>
    <w:rsid w:val="0006158B"/>
    <w:rsid w:val="00061F0A"/>
    <w:rsid w:val="000654E5"/>
    <w:rsid w:val="00076C51"/>
    <w:rsid w:val="000805ED"/>
    <w:rsid w:val="00086612"/>
    <w:rsid w:val="00090552"/>
    <w:rsid w:val="000935F2"/>
    <w:rsid w:val="000A329A"/>
    <w:rsid w:val="000A50D5"/>
    <w:rsid w:val="000C076F"/>
    <w:rsid w:val="000C6791"/>
    <w:rsid w:val="000D0F5B"/>
    <w:rsid w:val="000D2910"/>
    <w:rsid w:val="000D592A"/>
    <w:rsid w:val="000E2ED6"/>
    <w:rsid w:val="000E31A6"/>
    <w:rsid w:val="000E3AF7"/>
    <w:rsid w:val="000E7C0B"/>
    <w:rsid w:val="000F7104"/>
    <w:rsid w:val="000F725E"/>
    <w:rsid w:val="000F743E"/>
    <w:rsid w:val="00106C6B"/>
    <w:rsid w:val="00107703"/>
    <w:rsid w:val="00110956"/>
    <w:rsid w:val="001109EF"/>
    <w:rsid w:val="00112539"/>
    <w:rsid w:val="00115D2F"/>
    <w:rsid w:val="0012042A"/>
    <w:rsid w:val="00130B6A"/>
    <w:rsid w:val="001451B9"/>
    <w:rsid w:val="001554DC"/>
    <w:rsid w:val="00156846"/>
    <w:rsid w:val="00157398"/>
    <w:rsid w:val="001627A5"/>
    <w:rsid w:val="00162D77"/>
    <w:rsid w:val="00164CB3"/>
    <w:rsid w:val="00166E15"/>
    <w:rsid w:val="00177773"/>
    <w:rsid w:val="00181B3C"/>
    <w:rsid w:val="00181DCB"/>
    <w:rsid w:val="00186A18"/>
    <w:rsid w:val="0019769F"/>
    <w:rsid w:val="001A2947"/>
    <w:rsid w:val="001A73B7"/>
    <w:rsid w:val="001B5D41"/>
    <w:rsid w:val="001C2C4D"/>
    <w:rsid w:val="001C3777"/>
    <w:rsid w:val="001C582E"/>
    <w:rsid w:val="001C673E"/>
    <w:rsid w:val="001D00D5"/>
    <w:rsid w:val="001E13C3"/>
    <w:rsid w:val="001E4FA5"/>
    <w:rsid w:val="001F07D7"/>
    <w:rsid w:val="001F1E82"/>
    <w:rsid w:val="001F2BC0"/>
    <w:rsid w:val="001F4470"/>
    <w:rsid w:val="001F770B"/>
    <w:rsid w:val="00202B29"/>
    <w:rsid w:val="002040B0"/>
    <w:rsid w:val="002062C6"/>
    <w:rsid w:val="00206B68"/>
    <w:rsid w:val="0021252C"/>
    <w:rsid w:val="002141D1"/>
    <w:rsid w:val="00214808"/>
    <w:rsid w:val="00217269"/>
    <w:rsid w:val="00223EF2"/>
    <w:rsid w:val="002253B0"/>
    <w:rsid w:val="002266EE"/>
    <w:rsid w:val="00231511"/>
    <w:rsid w:val="0023634C"/>
    <w:rsid w:val="002427D9"/>
    <w:rsid w:val="002436DE"/>
    <w:rsid w:val="002463DA"/>
    <w:rsid w:val="00246B81"/>
    <w:rsid w:val="002518D9"/>
    <w:rsid w:val="002524F1"/>
    <w:rsid w:val="002549C9"/>
    <w:rsid w:val="002567F9"/>
    <w:rsid w:val="0026031A"/>
    <w:rsid w:val="00260CB0"/>
    <w:rsid w:val="00262F08"/>
    <w:rsid w:val="00263D94"/>
    <w:rsid w:val="00264B6C"/>
    <w:rsid w:val="00271E04"/>
    <w:rsid w:val="002757FC"/>
    <w:rsid w:val="00277392"/>
    <w:rsid w:val="002774FF"/>
    <w:rsid w:val="00282B3E"/>
    <w:rsid w:val="00283A34"/>
    <w:rsid w:val="00283E16"/>
    <w:rsid w:val="0029101D"/>
    <w:rsid w:val="00294552"/>
    <w:rsid w:val="00297C99"/>
    <w:rsid w:val="002A1B45"/>
    <w:rsid w:val="002A1DBB"/>
    <w:rsid w:val="002A2585"/>
    <w:rsid w:val="002A65E5"/>
    <w:rsid w:val="002A6679"/>
    <w:rsid w:val="002A777D"/>
    <w:rsid w:val="002A7A52"/>
    <w:rsid w:val="002B0C9C"/>
    <w:rsid w:val="002B48FF"/>
    <w:rsid w:val="002B58FB"/>
    <w:rsid w:val="002C25E8"/>
    <w:rsid w:val="002C6510"/>
    <w:rsid w:val="002C6667"/>
    <w:rsid w:val="002D2B5E"/>
    <w:rsid w:val="002D3140"/>
    <w:rsid w:val="002D6954"/>
    <w:rsid w:val="002D7093"/>
    <w:rsid w:val="002E2D21"/>
    <w:rsid w:val="002F4070"/>
    <w:rsid w:val="002F47F6"/>
    <w:rsid w:val="002F4AB1"/>
    <w:rsid w:val="002F4E14"/>
    <w:rsid w:val="002F7144"/>
    <w:rsid w:val="002F77A1"/>
    <w:rsid w:val="0030026E"/>
    <w:rsid w:val="00303EC5"/>
    <w:rsid w:val="003046D3"/>
    <w:rsid w:val="003072A0"/>
    <w:rsid w:val="00311599"/>
    <w:rsid w:val="00315871"/>
    <w:rsid w:val="003235C6"/>
    <w:rsid w:val="00323D3A"/>
    <w:rsid w:val="00324159"/>
    <w:rsid w:val="00326B32"/>
    <w:rsid w:val="00333629"/>
    <w:rsid w:val="00333EC6"/>
    <w:rsid w:val="00336322"/>
    <w:rsid w:val="0033696C"/>
    <w:rsid w:val="003412E5"/>
    <w:rsid w:val="00341304"/>
    <w:rsid w:val="00341B33"/>
    <w:rsid w:val="003445F0"/>
    <w:rsid w:val="003503C6"/>
    <w:rsid w:val="003635A2"/>
    <w:rsid w:val="00377397"/>
    <w:rsid w:val="00377628"/>
    <w:rsid w:val="00385B98"/>
    <w:rsid w:val="00386B8B"/>
    <w:rsid w:val="003874D7"/>
    <w:rsid w:val="00387E32"/>
    <w:rsid w:val="003974AE"/>
    <w:rsid w:val="003A0F67"/>
    <w:rsid w:val="003A20FE"/>
    <w:rsid w:val="003A2CFA"/>
    <w:rsid w:val="003A5ECA"/>
    <w:rsid w:val="003B43E8"/>
    <w:rsid w:val="003C1103"/>
    <w:rsid w:val="003C56A1"/>
    <w:rsid w:val="003D08DD"/>
    <w:rsid w:val="003D3E77"/>
    <w:rsid w:val="003E1287"/>
    <w:rsid w:val="003E78E8"/>
    <w:rsid w:val="003F181E"/>
    <w:rsid w:val="003F2644"/>
    <w:rsid w:val="003F2D84"/>
    <w:rsid w:val="003F41A9"/>
    <w:rsid w:val="003F4209"/>
    <w:rsid w:val="003F5240"/>
    <w:rsid w:val="004033B5"/>
    <w:rsid w:val="00406916"/>
    <w:rsid w:val="004127E1"/>
    <w:rsid w:val="00420705"/>
    <w:rsid w:val="00427EC7"/>
    <w:rsid w:val="004344F9"/>
    <w:rsid w:val="00443547"/>
    <w:rsid w:val="0044523B"/>
    <w:rsid w:val="00453112"/>
    <w:rsid w:val="004726B4"/>
    <w:rsid w:val="004728D9"/>
    <w:rsid w:val="0047479B"/>
    <w:rsid w:val="0047771D"/>
    <w:rsid w:val="00482DD4"/>
    <w:rsid w:val="00483E50"/>
    <w:rsid w:val="00494BD8"/>
    <w:rsid w:val="004A0647"/>
    <w:rsid w:val="004A27F9"/>
    <w:rsid w:val="004A5987"/>
    <w:rsid w:val="004A5D4F"/>
    <w:rsid w:val="004B425B"/>
    <w:rsid w:val="004C0789"/>
    <w:rsid w:val="004C49FB"/>
    <w:rsid w:val="004C4A9B"/>
    <w:rsid w:val="004C6BA0"/>
    <w:rsid w:val="004D1BF1"/>
    <w:rsid w:val="004D397C"/>
    <w:rsid w:val="004D6B3E"/>
    <w:rsid w:val="004E40E7"/>
    <w:rsid w:val="004E6C27"/>
    <w:rsid w:val="004E6CB0"/>
    <w:rsid w:val="004F60F3"/>
    <w:rsid w:val="00505152"/>
    <w:rsid w:val="005056F5"/>
    <w:rsid w:val="00514832"/>
    <w:rsid w:val="00520707"/>
    <w:rsid w:val="00522C27"/>
    <w:rsid w:val="005316F1"/>
    <w:rsid w:val="00531BBD"/>
    <w:rsid w:val="005355D0"/>
    <w:rsid w:val="00543536"/>
    <w:rsid w:val="00544553"/>
    <w:rsid w:val="0054531B"/>
    <w:rsid w:val="00545E06"/>
    <w:rsid w:val="00545FC6"/>
    <w:rsid w:val="00550D55"/>
    <w:rsid w:val="005629D1"/>
    <w:rsid w:val="005638D8"/>
    <w:rsid w:val="00565F37"/>
    <w:rsid w:val="0057556A"/>
    <w:rsid w:val="00581BC2"/>
    <w:rsid w:val="00583BCB"/>
    <w:rsid w:val="00586532"/>
    <w:rsid w:val="00590207"/>
    <w:rsid w:val="00594165"/>
    <w:rsid w:val="0059468C"/>
    <w:rsid w:val="005A3A25"/>
    <w:rsid w:val="005A5BC6"/>
    <w:rsid w:val="005B51F0"/>
    <w:rsid w:val="005B53CE"/>
    <w:rsid w:val="005B5FA6"/>
    <w:rsid w:val="005C1132"/>
    <w:rsid w:val="005C2CFF"/>
    <w:rsid w:val="005C5E3E"/>
    <w:rsid w:val="005C703E"/>
    <w:rsid w:val="005D2A30"/>
    <w:rsid w:val="005D4A5A"/>
    <w:rsid w:val="005E332C"/>
    <w:rsid w:val="005F003C"/>
    <w:rsid w:val="005F0A11"/>
    <w:rsid w:val="005F0FDE"/>
    <w:rsid w:val="005F5ABD"/>
    <w:rsid w:val="005F5E5B"/>
    <w:rsid w:val="005F7265"/>
    <w:rsid w:val="00604141"/>
    <w:rsid w:val="00607372"/>
    <w:rsid w:val="006100AF"/>
    <w:rsid w:val="00615874"/>
    <w:rsid w:val="006330BF"/>
    <w:rsid w:val="00641E8C"/>
    <w:rsid w:val="0064296A"/>
    <w:rsid w:val="00646DCE"/>
    <w:rsid w:val="006627AD"/>
    <w:rsid w:val="00664894"/>
    <w:rsid w:val="00665A64"/>
    <w:rsid w:val="00666C43"/>
    <w:rsid w:val="006721E0"/>
    <w:rsid w:val="0067605E"/>
    <w:rsid w:val="00680D94"/>
    <w:rsid w:val="006826FB"/>
    <w:rsid w:val="006871F1"/>
    <w:rsid w:val="0069166C"/>
    <w:rsid w:val="00692604"/>
    <w:rsid w:val="00694180"/>
    <w:rsid w:val="006A355D"/>
    <w:rsid w:val="006A3B85"/>
    <w:rsid w:val="006A58E5"/>
    <w:rsid w:val="006B5FB9"/>
    <w:rsid w:val="006B77E5"/>
    <w:rsid w:val="006B7859"/>
    <w:rsid w:val="006D1F81"/>
    <w:rsid w:val="006D6C31"/>
    <w:rsid w:val="006E08F0"/>
    <w:rsid w:val="006F04E4"/>
    <w:rsid w:val="006F1EE2"/>
    <w:rsid w:val="006F484C"/>
    <w:rsid w:val="00701B85"/>
    <w:rsid w:val="00705A0E"/>
    <w:rsid w:val="007114BD"/>
    <w:rsid w:val="0071259B"/>
    <w:rsid w:val="007160A5"/>
    <w:rsid w:val="007176C7"/>
    <w:rsid w:val="007208D7"/>
    <w:rsid w:val="0073014C"/>
    <w:rsid w:val="007360B3"/>
    <w:rsid w:val="007414A7"/>
    <w:rsid w:val="00743D54"/>
    <w:rsid w:val="00745AAF"/>
    <w:rsid w:val="0075142E"/>
    <w:rsid w:val="007573D5"/>
    <w:rsid w:val="00761E6D"/>
    <w:rsid w:val="00764397"/>
    <w:rsid w:val="00766625"/>
    <w:rsid w:val="0077366D"/>
    <w:rsid w:val="00785A73"/>
    <w:rsid w:val="00791A90"/>
    <w:rsid w:val="00793EA6"/>
    <w:rsid w:val="0079438B"/>
    <w:rsid w:val="007970AB"/>
    <w:rsid w:val="00797EA6"/>
    <w:rsid w:val="007A22D0"/>
    <w:rsid w:val="007A516C"/>
    <w:rsid w:val="007A5279"/>
    <w:rsid w:val="007A64A2"/>
    <w:rsid w:val="007A6824"/>
    <w:rsid w:val="007B0039"/>
    <w:rsid w:val="007B5171"/>
    <w:rsid w:val="007C1C14"/>
    <w:rsid w:val="007C281C"/>
    <w:rsid w:val="007C647D"/>
    <w:rsid w:val="007C7503"/>
    <w:rsid w:val="007C7E01"/>
    <w:rsid w:val="007D536F"/>
    <w:rsid w:val="007E1300"/>
    <w:rsid w:val="007E537C"/>
    <w:rsid w:val="007E7122"/>
    <w:rsid w:val="007F1DD0"/>
    <w:rsid w:val="007F3B5B"/>
    <w:rsid w:val="007F44B7"/>
    <w:rsid w:val="007F528F"/>
    <w:rsid w:val="007F576F"/>
    <w:rsid w:val="00806FD4"/>
    <w:rsid w:val="00813326"/>
    <w:rsid w:val="00814F7F"/>
    <w:rsid w:val="00816A6A"/>
    <w:rsid w:val="00823C58"/>
    <w:rsid w:val="00825DE3"/>
    <w:rsid w:val="00833967"/>
    <w:rsid w:val="008366AF"/>
    <w:rsid w:val="00843431"/>
    <w:rsid w:val="00844223"/>
    <w:rsid w:val="008504E9"/>
    <w:rsid w:val="00853548"/>
    <w:rsid w:val="00854D55"/>
    <w:rsid w:val="0085547A"/>
    <w:rsid w:val="00856771"/>
    <w:rsid w:val="008632D1"/>
    <w:rsid w:val="0088486D"/>
    <w:rsid w:val="008865B9"/>
    <w:rsid w:val="00891A81"/>
    <w:rsid w:val="0089450D"/>
    <w:rsid w:val="00897965"/>
    <w:rsid w:val="008A0ACC"/>
    <w:rsid w:val="008A6611"/>
    <w:rsid w:val="008B3A72"/>
    <w:rsid w:val="008C2752"/>
    <w:rsid w:val="008C56F4"/>
    <w:rsid w:val="008C577F"/>
    <w:rsid w:val="008E6477"/>
    <w:rsid w:val="008F164C"/>
    <w:rsid w:val="008F2AE5"/>
    <w:rsid w:val="008F3772"/>
    <w:rsid w:val="008F6D9B"/>
    <w:rsid w:val="0090292F"/>
    <w:rsid w:val="00903AD2"/>
    <w:rsid w:val="009071DF"/>
    <w:rsid w:val="00910965"/>
    <w:rsid w:val="00911CFB"/>
    <w:rsid w:val="0091376B"/>
    <w:rsid w:val="00915F47"/>
    <w:rsid w:val="00917247"/>
    <w:rsid w:val="00920FA7"/>
    <w:rsid w:val="009259F0"/>
    <w:rsid w:val="00936639"/>
    <w:rsid w:val="009417B7"/>
    <w:rsid w:val="00945314"/>
    <w:rsid w:val="00947948"/>
    <w:rsid w:val="00955717"/>
    <w:rsid w:val="00986F3D"/>
    <w:rsid w:val="00991BC7"/>
    <w:rsid w:val="00995DD4"/>
    <w:rsid w:val="0099666E"/>
    <w:rsid w:val="009976F5"/>
    <w:rsid w:val="009A224A"/>
    <w:rsid w:val="009A324F"/>
    <w:rsid w:val="009A670A"/>
    <w:rsid w:val="009B06D6"/>
    <w:rsid w:val="009B2509"/>
    <w:rsid w:val="009B2DCF"/>
    <w:rsid w:val="009B2F22"/>
    <w:rsid w:val="009B4395"/>
    <w:rsid w:val="009C3BF6"/>
    <w:rsid w:val="009C54A0"/>
    <w:rsid w:val="009C631A"/>
    <w:rsid w:val="009C7FD6"/>
    <w:rsid w:val="009D03E4"/>
    <w:rsid w:val="009D09E4"/>
    <w:rsid w:val="009D1A55"/>
    <w:rsid w:val="009E6D8B"/>
    <w:rsid w:val="009F0AAD"/>
    <w:rsid w:val="009F1D9C"/>
    <w:rsid w:val="00A01715"/>
    <w:rsid w:val="00A05A86"/>
    <w:rsid w:val="00A05C46"/>
    <w:rsid w:val="00A12710"/>
    <w:rsid w:val="00A13F8B"/>
    <w:rsid w:val="00A1476D"/>
    <w:rsid w:val="00A2578C"/>
    <w:rsid w:val="00A27E0E"/>
    <w:rsid w:val="00A46AFE"/>
    <w:rsid w:val="00A47934"/>
    <w:rsid w:val="00A53513"/>
    <w:rsid w:val="00A540CD"/>
    <w:rsid w:val="00A62816"/>
    <w:rsid w:val="00A63E86"/>
    <w:rsid w:val="00A70B21"/>
    <w:rsid w:val="00A73ED2"/>
    <w:rsid w:val="00A75AA7"/>
    <w:rsid w:val="00A90107"/>
    <w:rsid w:val="00A91F8D"/>
    <w:rsid w:val="00A92D8E"/>
    <w:rsid w:val="00A974EF"/>
    <w:rsid w:val="00A975A1"/>
    <w:rsid w:val="00AA1731"/>
    <w:rsid w:val="00AA192A"/>
    <w:rsid w:val="00AA2DA9"/>
    <w:rsid w:val="00AA4078"/>
    <w:rsid w:val="00AA66D4"/>
    <w:rsid w:val="00AA70C9"/>
    <w:rsid w:val="00AB181A"/>
    <w:rsid w:val="00AB3AB2"/>
    <w:rsid w:val="00AB710A"/>
    <w:rsid w:val="00AB7951"/>
    <w:rsid w:val="00AB7E18"/>
    <w:rsid w:val="00AC70E0"/>
    <w:rsid w:val="00AC7369"/>
    <w:rsid w:val="00AD3E3F"/>
    <w:rsid w:val="00AD746F"/>
    <w:rsid w:val="00AE1841"/>
    <w:rsid w:val="00AE67C3"/>
    <w:rsid w:val="00AF08DF"/>
    <w:rsid w:val="00AF148D"/>
    <w:rsid w:val="00B02181"/>
    <w:rsid w:val="00B0225B"/>
    <w:rsid w:val="00B07DFD"/>
    <w:rsid w:val="00B1378F"/>
    <w:rsid w:val="00B15294"/>
    <w:rsid w:val="00B152AE"/>
    <w:rsid w:val="00B15E4C"/>
    <w:rsid w:val="00B27127"/>
    <w:rsid w:val="00B37FF8"/>
    <w:rsid w:val="00B42E90"/>
    <w:rsid w:val="00B43A72"/>
    <w:rsid w:val="00B47171"/>
    <w:rsid w:val="00B54C98"/>
    <w:rsid w:val="00B6095B"/>
    <w:rsid w:val="00B60F44"/>
    <w:rsid w:val="00B72060"/>
    <w:rsid w:val="00B72DB0"/>
    <w:rsid w:val="00B7589B"/>
    <w:rsid w:val="00B77DFD"/>
    <w:rsid w:val="00B80669"/>
    <w:rsid w:val="00B830C2"/>
    <w:rsid w:val="00B97090"/>
    <w:rsid w:val="00BB095D"/>
    <w:rsid w:val="00BB0D36"/>
    <w:rsid w:val="00BB6895"/>
    <w:rsid w:val="00BC2D7C"/>
    <w:rsid w:val="00BC34DC"/>
    <w:rsid w:val="00BC686B"/>
    <w:rsid w:val="00BD1DB5"/>
    <w:rsid w:val="00BE49C3"/>
    <w:rsid w:val="00BE5D0F"/>
    <w:rsid w:val="00BF3F2F"/>
    <w:rsid w:val="00C00CAE"/>
    <w:rsid w:val="00C00CD5"/>
    <w:rsid w:val="00C01933"/>
    <w:rsid w:val="00C134D8"/>
    <w:rsid w:val="00C158AB"/>
    <w:rsid w:val="00C22096"/>
    <w:rsid w:val="00C25D27"/>
    <w:rsid w:val="00C25E90"/>
    <w:rsid w:val="00C34D42"/>
    <w:rsid w:val="00C36768"/>
    <w:rsid w:val="00C42D2F"/>
    <w:rsid w:val="00C44934"/>
    <w:rsid w:val="00C52A82"/>
    <w:rsid w:val="00C52BAE"/>
    <w:rsid w:val="00C53023"/>
    <w:rsid w:val="00C53112"/>
    <w:rsid w:val="00C554E8"/>
    <w:rsid w:val="00C559FA"/>
    <w:rsid w:val="00C63C56"/>
    <w:rsid w:val="00C65A71"/>
    <w:rsid w:val="00C66E3B"/>
    <w:rsid w:val="00C72E21"/>
    <w:rsid w:val="00C743E4"/>
    <w:rsid w:val="00C7690E"/>
    <w:rsid w:val="00C770A9"/>
    <w:rsid w:val="00C80F40"/>
    <w:rsid w:val="00C82348"/>
    <w:rsid w:val="00C856D3"/>
    <w:rsid w:val="00C87F60"/>
    <w:rsid w:val="00C90F12"/>
    <w:rsid w:val="00C97105"/>
    <w:rsid w:val="00CA152B"/>
    <w:rsid w:val="00CA61AD"/>
    <w:rsid w:val="00CA6BF5"/>
    <w:rsid w:val="00CA7F00"/>
    <w:rsid w:val="00CB3304"/>
    <w:rsid w:val="00CB3A56"/>
    <w:rsid w:val="00CB4C62"/>
    <w:rsid w:val="00CB567D"/>
    <w:rsid w:val="00CB5943"/>
    <w:rsid w:val="00CC5AF8"/>
    <w:rsid w:val="00CD0081"/>
    <w:rsid w:val="00CD2A9C"/>
    <w:rsid w:val="00CD3F8E"/>
    <w:rsid w:val="00CD6900"/>
    <w:rsid w:val="00CF3B06"/>
    <w:rsid w:val="00CF6FA8"/>
    <w:rsid w:val="00CF75FC"/>
    <w:rsid w:val="00CF7A40"/>
    <w:rsid w:val="00CF7E44"/>
    <w:rsid w:val="00D00874"/>
    <w:rsid w:val="00D020F5"/>
    <w:rsid w:val="00D03A35"/>
    <w:rsid w:val="00D04068"/>
    <w:rsid w:val="00D07E59"/>
    <w:rsid w:val="00D100EB"/>
    <w:rsid w:val="00D21F9E"/>
    <w:rsid w:val="00D25A3E"/>
    <w:rsid w:val="00D2634F"/>
    <w:rsid w:val="00D27217"/>
    <w:rsid w:val="00D3594D"/>
    <w:rsid w:val="00D40D7E"/>
    <w:rsid w:val="00D410D9"/>
    <w:rsid w:val="00D41212"/>
    <w:rsid w:val="00D41554"/>
    <w:rsid w:val="00D451A3"/>
    <w:rsid w:val="00D507D1"/>
    <w:rsid w:val="00D5147B"/>
    <w:rsid w:val="00D5673A"/>
    <w:rsid w:val="00D64EDD"/>
    <w:rsid w:val="00D74483"/>
    <w:rsid w:val="00D80798"/>
    <w:rsid w:val="00D827FB"/>
    <w:rsid w:val="00D87EE4"/>
    <w:rsid w:val="00D92794"/>
    <w:rsid w:val="00D92AF2"/>
    <w:rsid w:val="00DA1151"/>
    <w:rsid w:val="00DA4459"/>
    <w:rsid w:val="00DA462C"/>
    <w:rsid w:val="00DB1ED8"/>
    <w:rsid w:val="00DC16F9"/>
    <w:rsid w:val="00DD3AA1"/>
    <w:rsid w:val="00DD74D2"/>
    <w:rsid w:val="00DE22FA"/>
    <w:rsid w:val="00DE4218"/>
    <w:rsid w:val="00DE56A9"/>
    <w:rsid w:val="00DE6E47"/>
    <w:rsid w:val="00DF0FD4"/>
    <w:rsid w:val="00DF2D39"/>
    <w:rsid w:val="00DF5103"/>
    <w:rsid w:val="00DF581D"/>
    <w:rsid w:val="00DF6DA8"/>
    <w:rsid w:val="00E03721"/>
    <w:rsid w:val="00E0464C"/>
    <w:rsid w:val="00E0624A"/>
    <w:rsid w:val="00E1766B"/>
    <w:rsid w:val="00E17C54"/>
    <w:rsid w:val="00E21687"/>
    <w:rsid w:val="00E24632"/>
    <w:rsid w:val="00E26B1F"/>
    <w:rsid w:val="00E275CB"/>
    <w:rsid w:val="00E27BA7"/>
    <w:rsid w:val="00E306A3"/>
    <w:rsid w:val="00E34DA1"/>
    <w:rsid w:val="00E35F6F"/>
    <w:rsid w:val="00E37CDE"/>
    <w:rsid w:val="00E42DB6"/>
    <w:rsid w:val="00E44040"/>
    <w:rsid w:val="00E44C31"/>
    <w:rsid w:val="00E45978"/>
    <w:rsid w:val="00E53618"/>
    <w:rsid w:val="00E57780"/>
    <w:rsid w:val="00E650C3"/>
    <w:rsid w:val="00E71041"/>
    <w:rsid w:val="00E730F2"/>
    <w:rsid w:val="00E73209"/>
    <w:rsid w:val="00E80612"/>
    <w:rsid w:val="00E86751"/>
    <w:rsid w:val="00E918E8"/>
    <w:rsid w:val="00E91C6D"/>
    <w:rsid w:val="00E91E32"/>
    <w:rsid w:val="00E92090"/>
    <w:rsid w:val="00E925EA"/>
    <w:rsid w:val="00E92D7A"/>
    <w:rsid w:val="00EB0769"/>
    <w:rsid w:val="00EC6C24"/>
    <w:rsid w:val="00ED3EE4"/>
    <w:rsid w:val="00ED5C13"/>
    <w:rsid w:val="00ED67CE"/>
    <w:rsid w:val="00EE75E2"/>
    <w:rsid w:val="00EF34FA"/>
    <w:rsid w:val="00F024AF"/>
    <w:rsid w:val="00F04BF7"/>
    <w:rsid w:val="00F04CBE"/>
    <w:rsid w:val="00F05C67"/>
    <w:rsid w:val="00F076D8"/>
    <w:rsid w:val="00F07A20"/>
    <w:rsid w:val="00F07CC6"/>
    <w:rsid w:val="00F206C9"/>
    <w:rsid w:val="00F2089D"/>
    <w:rsid w:val="00F27B89"/>
    <w:rsid w:val="00F3303A"/>
    <w:rsid w:val="00F350E7"/>
    <w:rsid w:val="00F36AAE"/>
    <w:rsid w:val="00F36F29"/>
    <w:rsid w:val="00F40548"/>
    <w:rsid w:val="00F407A1"/>
    <w:rsid w:val="00F4221E"/>
    <w:rsid w:val="00F43F9B"/>
    <w:rsid w:val="00F46082"/>
    <w:rsid w:val="00F47C96"/>
    <w:rsid w:val="00F5215A"/>
    <w:rsid w:val="00F52587"/>
    <w:rsid w:val="00F55E98"/>
    <w:rsid w:val="00F575E0"/>
    <w:rsid w:val="00F774AF"/>
    <w:rsid w:val="00F8236E"/>
    <w:rsid w:val="00F83F52"/>
    <w:rsid w:val="00F85498"/>
    <w:rsid w:val="00F86588"/>
    <w:rsid w:val="00F91500"/>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2BCB"/>
    <w:rsid w:val="00FE3616"/>
    <w:rsid w:val="00FE5E70"/>
    <w:rsid w:val="00FE5F07"/>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1A9D6D3"/>
  <w15:chartTrackingRefBased/>
  <w15:docId w15:val="{057148EB-6598-482F-B036-5AECD2D7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3445F0"/>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 Знак Знак Знак Знак Знак Знак Знак Знак Знак Знак5"/>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qFormat/>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uiPriority w:val="10"/>
    <w:qFormat/>
    <w:rsid w:val="000D592A"/>
    <w:pPr>
      <w:jc w:val="center"/>
    </w:pPr>
    <w:rPr>
      <w:b/>
      <w:szCs w:val="20"/>
    </w:rPr>
  </w:style>
  <w:style w:type="character" w:customStyle="1" w:styleId="af2">
    <w:name w:val="Заголовок Знак"/>
    <w:basedOn w:val="a3"/>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uiPriority w:val="10"/>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14">
    <w:name w:val="Знак Знак Знак Знак Знак Знак Знак Знак Знак Знак Знак Знак1"/>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5">
    <w:name w:val="Нет списка1"/>
    <w:next w:val="a5"/>
    <w:uiPriority w:val="99"/>
    <w:semiHidden/>
    <w:unhideWhenUsed/>
    <w:rsid w:val="000A329A"/>
  </w:style>
  <w:style w:type="table" w:customStyle="1" w:styleId="16">
    <w:name w:val="Сетка таблицы1"/>
    <w:basedOn w:val="a4"/>
    <w:next w:val="ae"/>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4">
    <w:name w:val="page number"/>
    <w:basedOn w:val="a3"/>
    <w:qFormat/>
    <w:rsid w:val="00C00CAE"/>
  </w:style>
  <w:style w:type="paragraph" w:styleId="af5">
    <w:name w:val="Body Text Indent"/>
    <w:basedOn w:val="a2"/>
    <w:link w:val="af6"/>
    <w:unhideWhenUsed/>
    <w:rsid w:val="00214808"/>
    <w:pPr>
      <w:spacing w:after="120"/>
      <w:ind w:left="283"/>
    </w:pPr>
  </w:style>
  <w:style w:type="character" w:customStyle="1" w:styleId="af6">
    <w:name w:val="Основной текст с отступом Знак"/>
    <w:basedOn w:val="a3"/>
    <w:link w:val="af5"/>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7">
    <w:name w:val="Название"/>
    <w:basedOn w:val="a2"/>
    <w:qFormat/>
    <w:rsid w:val="00214808"/>
    <w:pPr>
      <w:jc w:val="center"/>
    </w:pPr>
    <w:rPr>
      <w:b/>
      <w:bCs/>
      <w:sz w:val="28"/>
    </w:rPr>
  </w:style>
  <w:style w:type="paragraph" w:styleId="af8">
    <w:name w:val="Subtitle"/>
    <w:basedOn w:val="a2"/>
    <w:link w:val="af9"/>
    <w:qFormat/>
    <w:rsid w:val="00214808"/>
    <w:pPr>
      <w:jc w:val="center"/>
    </w:pPr>
    <w:rPr>
      <w:sz w:val="28"/>
      <w:lang w:val="x-none" w:eastAsia="x-none"/>
    </w:rPr>
  </w:style>
  <w:style w:type="character" w:customStyle="1" w:styleId="af9">
    <w:name w:val="Подзаголовок Знак"/>
    <w:basedOn w:val="a3"/>
    <w:link w:val="af8"/>
    <w:qFormat/>
    <w:rsid w:val="00214808"/>
    <w:rPr>
      <w:rFonts w:ascii="Times New Roman" w:eastAsia="Times New Roman" w:hAnsi="Times New Roman" w:cs="Times New Roman"/>
      <w:kern w:val="0"/>
      <w:sz w:val="28"/>
      <w:szCs w:val="24"/>
      <w:lang w:val="x-none" w:eastAsia="x-none"/>
      <w14:ligatures w14:val="none"/>
    </w:rPr>
  </w:style>
  <w:style w:type="table" w:customStyle="1" w:styleId="25">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2"/>
    <w:link w:val="33"/>
    <w:qFormat/>
    <w:rsid w:val="00214808"/>
    <w:pPr>
      <w:spacing w:after="120"/>
      <w:ind w:left="283"/>
    </w:pPr>
    <w:rPr>
      <w:sz w:val="16"/>
      <w:szCs w:val="16"/>
      <w:lang w:val="x-none" w:eastAsia="x-none"/>
    </w:rPr>
  </w:style>
  <w:style w:type="character" w:customStyle="1" w:styleId="33">
    <w:name w:val="Основной текст с отступом 3 Знак"/>
    <w:basedOn w:val="a3"/>
    <w:link w:val="32"/>
    <w:qFormat/>
    <w:rsid w:val="00214808"/>
    <w:rPr>
      <w:rFonts w:ascii="Times New Roman" w:eastAsia="Times New Roman" w:hAnsi="Times New Roman" w:cs="Times New Roman"/>
      <w:kern w:val="0"/>
      <w:sz w:val="16"/>
      <w:szCs w:val="16"/>
      <w:lang w:val="x-none" w:eastAsia="x-none"/>
      <w14:ligatures w14:val="none"/>
    </w:rPr>
  </w:style>
  <w:style w:type="paragraph" w:styleId="afa">
    <w:name w:val="Balloon Text"/>
    <w:basedOn w:val="a2"/>
    <w:link w:val="afb"/>
    <w:qFormat/>
    <w:rsid w:val="00214808"/>
    <w:rPr>
      <w:rFonts w:ascii="Tahoma" w:hAnsi="Tahoma"/>
      <w:sz w:val="16"/>
      <w:szCs w:val="16"/>
      <w:lang w:val="x-none" w:eastAsia="x-none"/>
    </w:rPr>
  </w:style>
  <w:style w:type="character" w:customStyle="1" w:styleId="afb">
    <w:name w:val="Текст выноски Знак"/>
    <w:basedOn w:val="a3"/>
    <w:link w:val="afa"/>
    <w:qFormat/>
    <w:rsid w:val="00214808"/>
    <w:rPr>
      <w:rFonts w:ascii="Tahoma" w:eastAsia="Times New Roman" w:hAnsi="Tahoma" w:cs="Times New Roman"/>
      <w:kern w:val="0"/>
      <w:sz w:val="16"/>
      <w:szCs w:val="16"/>
      <w:lang w:val="x-none" w:eastAsia="x-none"/>
      <w14:ligatures w14:val="none"/>
    </w:rPr>
  </w:style>
  <w:style w:type="paragraph" w:styleId="34">
    <w:name w:val="Body Text 3"/>
    <w:basedOn w:val="a2"/>
    <w:link w:val="35"/>
    <w:qFormat/>
    <w:rsid w:val="00214808"/>
    <w:pPr>
      <w:spacing w:after="120"/>
    </w:pPr>
    <w:rPr>
      <w:sz w:val="16"/>
      <w:szCs w:val="16"/>
    </w:rPr>
  </w:style>
  <w:style w:type="character" w:customStyle="1" w:styleId="35">
    <w:name w:val="Основной текст 3 Знак"/>
    <w:basedOn w:val="a3"/>
    <w:link w:val="34"/>
    <w:qFormat/>
    <w:rsid w:val="00214808"/>
    <w:rPr>
      <w:rFonts w:ascii="Times New Roman" w:eastAsia="Times New Roman" w:hAnsi="Times New Roman" w:cs="Times New Roman"/>
      <w:kern w:val="0"/>
      <w:sz w:val="16"/>
      <w:szCs w:val="16"/>
      <w:lang w:eastAsia="ru-RU"/>
      <w14:ligatures w14:val="none"/>
    </w:rPr>
  </w:style>
  <w:style w:type="character" w:styleId="afc">
    <w:name w:val="Unresolved Mention"/>
    <w:uiPriority w:val="99"/>
    <w:unhideWhenUsed/>
    <w:qFormat/>
    <w:rsid w:val="00214808"/>
    <w:rPr>
      <w:color w:val="605E5C"/>
      <w:shd w:val="clear" w:color="auto" w:fill="E1DFDD"/>
    </w:rPr>
  </w:style>
  <w:style w:type="character" w:styleId="afd">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e">
    <w:name w:val="annotation reference"/>
    <w:basedOn w:val="a3"/>
    <w:uiPriority w:val="99"/>
    <w:qFormat/>
    <w:rsid w:val="00214808"/>
    <w:rPr>
      <w:sz w:val="16"/>
      <w:szCs w:val="16"/>
    </w:rPr>
  </w:style>
  <w:style w:type="paragraph" w:styleId="aff">
    <w:name w:val="annotation text"/>
    <w:basedOn w:val="a2"/>
    <w:link w:val="aff0"/>
    <w:uiPriority w:val="99"/>
    <w:qFormat/>
    <w:rsid w:val="00214808"/>
    <w:rPr>
      <w:sz w:val="20"/>
      <w:szCs w:val="20"/>
    </w:rPr>
  </w:style>
  <w:style w:type="character" w:customStyle="1" w:styleId="aff0">
    <w:name w:val="Текст примечания Знак"/>
    <w:basedOn w:val="a3"/>
    <w:link w:val="aff"/>
    <w:uiPriority w:val="99"/>
    <w:qFormat/>
    <w:rsid w:val="00214808"/>
    <w:rPr>
      <w:rFonts w:ascii="Times New Roman" w:eastAsia="Times New Roman" w:hAnsi="Times New Roman" w:cs="Times New Roman"/>
      <w:kern w:val="0"/>
      <w:sz w:val="20"/>
      <w:szCs w:val="20"/>
      <w:lang w:eastAsia="ru-RU"/>
      <w14:ligatures w14:val="none"/>
    </w:rPr>
  </w:style>
  <w:style w:type="paragraph" w:styleId="aff1">
    <w:name w:val="annotation subject"/>
    <w:basedOn w:val="aff"/>
    <w:next w:val="aff"/>
    <w:link w:val="aff2"/>
    <w:uiPriority w:val="99"/>
    <w:qFormat/>
    <w:rsid w:val="00214808"/>
    <w:rPr>
      <w:b/>
      <w:bCs/>
    </w:rPr>
  </w:style>
  <w:style w:type="character" w:customStyle="1" w:styleId="aff2">
    <w:name w:val="Тема примечания Знак"/>
    <w:basedOn w:val="aff0"/>
    <w:link w:val="aff1"/>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6">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9259F0"/>
  </w:style>
  <w:style w:type="table" w:customStyle="1" w:styleId="42">
    <w:name w:val="Сетка таблицы4"/>
    <w:basedOn w:val="a4"/>
    <w:next w:val="ae"/>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1"/>
    <w:basedOn w:val="a2"/>
    <w:qFormat/>
    <w:rsid w:val="00FB6D49"/>
    <w:pPr>
      <w:jc w:val="center"/>
    </w:pPr>
    <w:rPr>
      <w:b/>
      <w:bCs/>
      <w:sz w:val="28"/>
    </w:rPr>
  </w:style>
  <w:style w:type="table" w:customStyle="1" w:styleId="52">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9">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uiPriority w:val="39"/>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uiPriority w:val="39"/>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2"/>
    <w:next w:val="a2"/>
    <w:uiPriority w:val="99"/>
    <w:qFormat/>
    <w:rsid w:val="00745AAF"/>
    <w:rPr>
      <w:b/>
      <w:bCs/>
      <w:sz w:val="20"/>
      <w:szCs w:val="20"/>
    </w:rPr>
  </w:style>
  <w:style w:type="paragraph" w:customStyle="1" w:styleId="ConsPlusNonformat">
    <w:name w:val="ConsPlusNonformat"/>
    <w:uiPriority w:val="99"/>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20">
    <w:name w:val="Знак Знак Знак12"/>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7">
    <w:name w:val="Заголовок №3_"/>
    <w:link w:val="38"/>
    <w:rsid w:val="00745AAF"/>
    <w:rPr>
      <w:b/>
      <w:bCs/>
      <w:spacing w:val="4"/>
      <w:sz w:val="21"/>
      <w:szCs w:val="21"/>
      <w:shd w:val="clear" w:color="auto" w:fill="FFFFFF"/>
    </w:rPr>
  </w:style>
  <w:style w:type="paragraph" w:customStyle="1" w:styleId="38">
    <w:name w:val="Заголовок №3"/>
    <w:basedOn w:val="a2"/>
    <w:link w:val="37"/>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4">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7">
    <w:name w:val="Body Text 2"/>
    <w:basedOn w:val="a2"/>
    <w:link w:val="28"/>
    <w:qFormat/>
    <w:rsid w:val="00745AAF"/>
    <w:pPr>
      <w:jc w:val="center"/>
    </w:pPr>
    <w:rPr>
      <w:b/>
      <w:sz w:val="28"/>
      <w:szCs w:val="20"/>
    </w:rPr>
  </w:style>
  <w:style w:type="character" w:customStyle="1" w:styleId="28">
    <w:name w:val="Основной текст 2 Знак"/>
    <w:basedOn w:val="a3"/>
    <w:link w:val="27"/>
    <w:qFormat/>
    <w:rsid w:val="00745AAF"/>
    <w:rPr>
      <w:rFonts w:ascii="Times New Roman" w:eastAsia="Times New Roman" w:hAnsi="Times New Roman" w:cs="Times New Roman"/>
      <w:b/>
      <w:kern w:val="0"/>
      <w:sz w:val="28"/>
      <w:szCs w:val="20"/>
      <w:lang w:eastAsia="ru-RU"/>
      <w14:ligatures w14:val="none"/>
    </w:rPr>
  </w:style>
  <w:style w:type="paragraph" w:styleId="aff5">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1"/>
    <w:basedOn w:val="a2"/>
    <w:rsid w:val="00B152AE"/>
    <w:pPr>
      <w:spacing w:before="120"/>
      <w:ind w:firstLine="567"/>
      <w:jc w:val="both"/>
    </w:pPr>
    <w:rPr>
      <w:rFonts w:ascii="TimesDL" w:hAnsi="TimesDL"/>
      <w:szCs w:val="20"/>
    </w:rPr>
  </w:style>
  <w:style w:type="table" w:customStyle="1" w:styleId="121">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uiPriority w:val="39"/>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6">
    <w:name w:val="Название Знак"/>
    <w:link w:val="122"/>
    <w:qFormat/>
    <w:rsid w:val="00045D5B"/>
    <w:rPr>
      <w:rFonts w:ascii="Calibri" w:eastAsia="Times New Roman" w:hAnsi="Calibri" w:cs="Times New Roman"/>
      <w:b/>
      <w:szCs w:val="20"/>
      <w:lang w:eastAsia="ru-RU"/>
    </w:rPr>
  </w:style>
  <w:style w:type="paragraph" w:styleId="aff7">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w:basedOn w:val="a2"/>
    <w:rsid w:val="00045D5B"/>
    <w:rPr>
      <w:rFonts w:ascii="Verdana" w:hAnsi="Verdana" w:cs="Verdana"/>
      <w:sz w:val="20"/>
      <w:szCs w:val="20"/>
      <w:lang w:val="en-US" w:eastAsia="en-US"/>
    </w:rPr>
  </w:style>
  <w:style w:type="character" w:styleId="aff9">
    <w:name w:val="footnote reference"/>
    <w:uiPriority w:val="99"/>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a">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b">
    <w:name w:val="Основной текст_"/>
    <w:link w:val="112"/>
    <w:locked/>
    <w:rsid w:val="00045D5B"/>
    <w:rPr>
      <w:sz w:val="28"/>
      <w:shd w:val="clear" w:color="auto" w:fill="FFFFFF"/>
    </w:rPr>
  </w:style>
  <w:style w:type="paragraph" w:customStyle="1" w:styleId="112">
    <w:name w:val="Основной текст11"/>
    <w:basedOn w:val="a2"/>
    <w:link w:val="affb"/>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9">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a">
    <w:name w:val="Знак Знак Знак Знак2"/>
    <w:basedOn w:val="a2"/>
    <w:rsid w:val="00045D5B"/>
    <w:rPr>
      <w:rFonts w:ascii="Verdana" w:hAnsi="Verdana" w:cs="Verdana"/>
      <w:sz w:val="20"/>
      <w:szCs w:val="20"/>
      <w:lang w:val="en-US" w:eastAsia="en-US"/>
    </w:rPr>
  </w:style>
  <w:style w:type="paragraph" w:styleId="affc">
    <w:name w:val="footnote text"/>
    <w:basedOn w:val="a2"/>
    <w:link w:val="affd"/>
    <w:uiPriority w:val="99"/>
    <w:rsid w:val="00045D5B"/>
    <w:rPr>
      <w:sz w:val="20"/>
      <w:szCs w:val="20"/>
      <w:lang w:val="x-none"/>
    </w:rPr>
  </w:style>
  <w:style w:type="character" w:customStyle="1" w:styleId="affd">
    <w:name w:val="Текст сноски Знак"/>
    <w:basedOn w:val="a3"/>
    <w:link w:val="affc"/>
    <w:uiPriority w:val="99"/>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e">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b">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
    <w:name w:val="Strong"/>
    <w:uiPriority w:val="22"/>
    <w:qFormat/>
    <w:rsid w:val="00045D5B"/>
    <w:rPr>
      <w:b/>
      <w:bCs/>
    </w:rPr>
  </w:style>
  <w:style w:type="paragraph" w:customStyle="1" w:styleId="39">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3">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3">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0">
    <w:name w:val="Plain Text"/>
    <w:basedOn w:val="a2"/>
    <w:link w:val="afff1"/>
    <w:rsid w:val="00045D5B"/>
    <w:rPr>
      <w:rFonts w:ascii="Courier New" w:hAnsi="Courier New"/>
      <w:sz w:val="20"/>
      <w:szCs w:val="20"/>
      <w:lang w:val="x-none" w:eastAsia="x-none"/>
    </w:rPr>
  </w:style>
  <w:style w:type="character" w:customStyle="1" w:styleId="afff1">
    <w:name w:val="Текст Знак"/>
    <w:basedOn w:val="a3"/>
    <w:link w:val="afff0"/>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a">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b">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Знак Знак Знак Знак Знак Знак Знак Знак Знак Знак Знак Знак Знак3"/>
    <w:basedOn w:val="a2"/>
    <w:rsid w:val="008865B9"/>
    <w:pPr>
      <w:spacing w:before="100" w:beforeAutospacing="1" w:after="100" w:afterAutospacing="1"/>
    </w:pPr>
    <w:rPr>
      <w:rFonts w:ascii="Tahoma" w:hAnsi="Tahoma"/>
      <w:sz w:val="20"/>
      <w:szCs w:val="20"/>
      <w:lang w:val="en-US" w:eastAsia="en-US"/>
    </w:rPr>
  </w:style>
  <w:style w:type="numbering" w:customStyle="1" w:styleId="44">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5">
    <w:name w:val="toc 4"/>
    <w:basedOn w:val="a2"/>
    <w:next w:val="a2"/>
    <w:uiPriority w:val="39"/>
    <w:unhideWhenUsed/>
    <w:rsid w:val="004B425B"/>
    <w:pPr>
      <w:spacing w:after="100" w:line="259" w:lineRule="auto"/>
      <w:ind w:left="660"/>
    </w:pPr>
    <w:rPr>
      <w:rFonts w:ascii="Calibri" w:hAnsi="Calibri"/>
      <w:sz w:val="22"/>
      <w:szCs w:val="22"/>
    </w:rPr>
  </w:style>
  <w:style w:type="paragraph" w:styleId="3d">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c">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4">
    <w:name w:val="toc 5"/>
    <w:basedOn w:val="a2"/>
    <w:next w:val="a2"/>
    <w:uiPriority w:val="39"/>
    <w:unhideWhenUsed/>
    <w:rsid w:val="004B425B"/>
    <w:pPr>
      <w:spacing w:after="100" w:line="259" w:lineRule="auto"/>
      <w:ind w:left="880"/>
    </w:pPr>
    <w:rPr>
      <w:rFonts w:ascii="Calibri" w:hAnsi="Calibri"/>
      <w:sz w:val="22"/>
      <w:szCs w:val="22"/>
    </w:rPr>
  </w:style>
  <w:style w:type="paragraph" w:styleId="afff2">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3">
    <w:name w:val="Emphasis"/>
    <w:uiPriority w:val="20"/>
    <w:qFormat/>
    <w:rsid w:val="004B425B"/>
    <w:rPr>
      <w:i/>
      <w:iCs/>
    </w:rPr>
  </w:style>
  <w:style w:type="character" w:styleId="afff4">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5">
    <w:name w:val="Normal (Web)"/>
    <w:aliases w:val="Обычный (веб)"/>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6">
    <w:name w:val="Абзац списка4"/>
    <w:basedOn w:val="a2"/>
    <w:autoRedefine/>
    <w:rsid w:val="00CA7F00"/>
    <w:pPr>
      <w:jc w:val="center"/>
    </w:pPr>
    <w:rPr>
      <w:snapToGrid w:val="0"/>
      <w:sz w:val="28"/>
      <w:szCs w:val="28"/>
    </w:rPr>
  </w:style>
  <w:style w:type="paragraph" w:customStyle="1" w:styleId="124">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6">
    <w:name w:val="Document Map"/>
    <w:basedOn w:val="a2"/>
    <w:link w:val="afff7"/>
    <w:qFormat/>
    <w:rsid w:val="00CA7F00"/>
    <w:rPr>
      <w:rFonts w:ascii="Tahoma" w:hAnsi="Tahoma"/>
      <w:sz w:val="16"/>
      <w:szCs w:val="16"/>
      <w:lang w:val="x-none" w:eastAsia="x-none"/>
    </w:rPr>
  </w:style>
  <w:style w:type="character" w:customStyle="1" w:styleId="afff7">
    <w:name w:val="Схема документа Знак"/>
    <w:basedOn w:val="a3"/>
    <w:link w:val="afff6"/>
    <w:qFormat/>
    <w:rsid w:val="00CA7F00"/>
    <w:rPr>
      <w:rFonts w:ascii="Tahoma" w:eastAsia="Times New Roman" w:hAnsi="Tahoma" w:cs="Times New Roman"/>
      <w:kern w:val="0"/>
      <w:sz w:val="16"/>
      <w:szCs w:val="16"/>
      <w:lang w:val="x-none" w:eastAsia="x-none"/>
      <w14:ligatures w14:val="none"/>
    </w:rPr>
  </w:style>
  <w:style w:type="character" w:customStyle="1" w:styleId="3e">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181">
    <w:name w:val="18"/>
    <w:basedOn w:val="a2"/>
    <w:next w:val="afff5"/>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101">
    <w:name w:val="Знак10"/>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6">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17"/>
    <w:basedOn w:val="a2"/>
    <w:next w:val="afff5"/>
    <w:uiPriority w:val="99"/>
    <w:rsid w:val="0005766C"/>
    <w:pPr>
      <w:spacing w:before="100" w:beforeAutospacing="1" w:after="100" w:afterAutospacing="1"/>
    </w:pPr>
  </w:style>
  <w:style w:type="paragraph" w:customStyle="1" w:styleId="94">
    <w:name w:val="Знак9"/>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 Знак Знак Знак Знак Знак Знак Знак Знак Знак Знак Знак Знак2"/>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8">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9">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a">
    <w:name w:val="Содержимое таблицы"/>
    <w:basedOn w:val="a2"/>
    <w:qFormat/>
    <w:rsid w:val="00EE75E2"/>
    <w:pPr>
      <w:widowControl w:val="0"/>
      <w:suppressLineNumbers/>
      <w:suppressAutoHyphens/>
    </w:pPr>
    <w:rPr>
      <w:lang w:eastAsia="en-US"/>
    </w:rPr>
  </w:style>
  <w:style w:type="paragraph" w:customStyle="1" w:styleId="afffb">
    <w:name w:val="Заголовок таблицы"/>
    <w:basedOn w:val="afffa"/>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c">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e">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162">
    <w:name w:val="16"/>
    <w:basedOn w:val="a2"/>
    <w:next w:val="afff5"/>
    <w:rsid w:val="00EF34FA"/>
    <w:pPr>
      <w:suppressAutoHyphens/>
      <w:spacing w:before="280" w:after="280"/>
    </w:pPr>
    <w:rPr>
      <w:lang w:eastAsia="zh-CN"/>
    </w:rPr>
  </w:style>
  <w:style w:type="paragraph" w:customStyle="1" w:styleId="85">
    <w:name w:val="Знак8"/>
    <w:basedOn w:val="a2"/>
    <w:qFormat/>
    <w:rsid w:val="00EF34FA"/>
    <w:pPr>
      <w:suppressAutoHyphens/>
      <w:spacing w:after="160" w:line="240" w:lineRule="exact"/>
    </w:pPr>
    <w:rPr>
      <w:rFonts w:ascii="Verdana" w:hAnsi="Verdana" w:cs="Verdana"/>
      <w:sz w:val="20"/>
      <w:szCs w:val="20"/>
      <w:lang w:val="en-US" w:eastAsia="zh-CN"/>
    </w:rPr>
  </w:style>
  <w:style w:type="paragraph" w:styleId="afffd">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2">
    <w:name w:val="Нет списка18"/>
    <w:next w:val="a5"/>
    <w:uiPriority w:val="99"/>
    <w:semiHidden/>
    <w:unhideWhenUsed/>
    <w:rsid w:val="003E78E8"/>
  </w:style>
  <w:style w:type="paragraph" w:customStyle="1" w:styleId="afffe">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2">
    <w:name w:val="текст примечания"/>
    <w:basedOn w:val="a2"/>
    <w:rsid w:val="003E78E8"/>
  </w:style>
  <w:style w:type="paragraph" w:customStyle="1" w:styleId="affff3">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4">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5">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6">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5">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6">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7">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8">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uiPriority w:val="99"/>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9">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f">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a">
    <w:name w:val="Тема примечания Знак12"/>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b">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c">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нак Знак Знак Знак Знак Знак Знак Знак Знак Знак Знак Знак Знак1"/>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f">
    <w:name w:val="Основной шрифт абзаца3"/>
    <w:rsid w:val="00641E8C"/>
  </w:style>
  <w:style w:type="character" w:customStyle="1" w:styleId="2f0">
    <w:name w:val="Основной шрифт абзаца2"/>
    <w:rsid w:val="00641E8C"/>
  </w:style>
  <w:style w:type="paragraph" w:customStyle="1" w:styleId="48">
    <w:name w:val="Заголовок4"/>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f0">
    <w:name w:val="Заголовок3"/>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1">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Заголовок2"/>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2">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2">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3">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6">
    <w:name w:val="Абзац списка9"/>
    <w:basedOn w:val="a2"/>
    <w:rsid w:val="00641E8C"/>
    <w:pPr>
      <w:suppressAutoHyphens/>
      <w:jc w:val="center"/>
    </w:pPr>
    <w:rPr>
      <w:sz w:val="28"/>
      <w:szCs w:val="28"/>
      <w:lang w:eastAsia="zh-CN"/>
    </w:rPr>
  </w:style>
  <w:style w:type="paragraph" w:customStyle="1" w:styleId="154">
    <w:name w:val="15"/>
    <w:basedOn w:val="a2"/>
    <w:next w:val="afff5"/>
    <w:rsid w:val="00641E8C"/>
    <w:pPr>
      <w:suppressAutoHyphens/>
      <w:spacing w:before="280" w:after="280"/>
    </w:pPr>
    <w:rPr>
      <w:lang w:eastAsia="zh-CN"/>
    </w:rPr>
  </w:style>
  <w:style w:type="paragraph" w:customStyle="1" w:styleId="76">
    <w:name w:val="Знак7"/>
    <w:basedOn w:val="a2"/>
    <w:rsid w:val="00641E8C"/>
    <w:pPr>
      <w:suppressAutoHyphens/>
      <w:spacing w:after="160" w:line="240" w:lineRule="exact"/>
    </w:pPr>
    <w:rPr>
      <w:rFonts w:ascii="Verdana" w:hAnsi="Verdana" w:cs="Verdana"/>
      <w:sz w:val="20"/>
      <w:szCs w:val="20"/>
      <w:lang w:val="en-US" w:eastAsia="zh-CN"/>
    </w:rPr>
  </w:style>
  <w:style w:type="paragraph" w:customStyle="1" w:styleId="1ffd">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14b">
    <w:name w:val="14"/>
    <w:basedOn w:val="a2"/>
    <w:next w:val="afff5"/>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13a">
    <w:name w:val="13"/>
    <w:basedOn w:val="a2"/>
    <w:next w:val="afff5"/>
    <w:uiPriority w:val="99"/>
    <w:rsid w:val="000E7C0B"/>
    <w:pPr>
      <w:textAlignment w:val="top"/>
    </w:pPr>
    <w:rPr>
      <w:rFonts w:eastAsia="Calibri"/>
    </w:rPr>
  </w:style>
  <w:style w:type="paragraph" w:customStyle="1" w:styleId="173">
    <w:name w:val="Знак Знак1 Знак Знак7"/>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0">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ubtle Emphasis"/>
    <w:uiPriority w:val="19"/>
    <w:qFormat/>
    <w:rsid w:val="000E7C0B"/>
    <w:rPr>
      <w:i/>
      <w:iCs/>
      <w:color w:val="404040"/>
    </w:rPr>
  </w:style>
  <w:style w:type="character" w:styleId="affff7">
    <w:name w:val="Intense Reference"/>
    <w:uiPriority w:val="32"/>
    <w:qFormat/>
    <w:rsid w:val="000E7C0B"/>
    <w:rPr>
      <w:b/>
      <w:bCs/>
      <w:smallCaps/>
      <w:color w:val="4472C4"/>
      <w:spacing w:val="5"/>
    </w:rPr>
  </w:style>
  <w:style w:type="character" w:styleId="affff8">
    <w:name w:val="Subtle Reference"/>
    <w:uiPriority w:val="31"/>
    <w:qFormat/>
    <w:rsid w:val="000E7C0B"/>
    <w:rPr>
      <w:smallCaps/>
      <w:color w:val="5A5A5A"/>
    </w:rPr>
  </w:style>
  <w:style w:type="character" w:styleId="affff9">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
    <w:name w:val="12"/>
    <w:basedOn w:val="a2"/>
    <w:next w:val="af1"/>
    <w:link w:val="aff6"/>
    <w:qFormat/>
    <w:rsid w:val="00DD74D2"/>
    <w:pPr>
      <w:jc w:val="center"/>
    </w:pPr>
    <w:rPr>
      <w:rFonts w:ascii="Calibri" w:hAnsi="Calibri"/>
      <w:b/>
      <w:kern w:val="2"/>
      <w:sz w:val="22"/>
      <w:szCs w:val="20"/>
      <w14:ligatures w14:val="standardContextual"/>
    </w:rPr>
  </w:style>
  <w:style w:type="paragraph" w:customStyle="1" w:styleId="67">
    <w:name w:val="Знак6"/>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Знак Знак1 Знак Знак6"/>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11e">
    <w:name w:val="11"/>
    <w:basedOn w:val="a2"/>
    <w:next w:val="af1"/>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a">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7">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f">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Знак5"/>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d">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9"/>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4b">
    <w:name w:val="Знак4"/>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4">
    <w:name w:val="2"/>
    <w:basedOn w:val="a2"/>
    <w:next w:val="af1"/>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2e">
    <w:name w:val="Знак Знак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4"/>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1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0">
    <w:name w:val="Знак Знак Знак Знак1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1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9">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1">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e">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88">
    <w:name w:val="8"/>
    <w:basedOn w:val="a2"/>
    <w:next w:val="afff5"/>
    <w:uiPriority w:val="99"/>
    <w:rsid w:val="00793EA6"/>
    <w:pPr>
      <w:textAlignment w:val="top"/>
    </w:pPr>
    <w:rPr>
      <w:rFonts w:eastAsia="Calibri"/>
    </w:rPr>
  </w:style>
  <w:style w:type="paragraph" w:customStyle="1" w:styleId="155">
    <w:name w:val="Знак Знак1 Знак Знак5"/>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0">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next w:val="ae"/>
    <w:uiPriority w:val="59"/>
    <w:rsid w:val="00DE22F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2436D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next w:val="ae"/>
    <w:rsid w:val="002436D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A63E86"/>
  </w:style>
  <w:style w:type="paragraph" w:customStyle="1" w:styleId="7a">
    <w:name w:val="7"/>
    <w:basedOn w:val="a2"/>
    <w:next w:val="af1"/>
    <w:qFormat/>
    <w:rsid w:val="002549C9"/>
    <w:pPr>
      <w:jc w:val="center"/>
    </w:pPr>
    <w:rPr>
      <w:b/>
      <w:szCs w:val="20"/>
    </w:rPr>
  </w:style>
  <w:style w:type="paragraph" w:customStyle="1" w:styleId="14c">
    <w:name w:val="Знак Знак1 Знак Знак4"/>
    <w:basedOn w:val="a2"/>
    <w:rsid w:val="00A63E86"/>
    <w:pPr>
      <w:tabs>
        <w:tab w:val="left" w:pos="360"/>
      </w:tabs>
      <w:spacing w:after="160" w:line="240" w:lineRule="exact"/>
    </w:pPr>
    <w:rPr>
      <w:rFonts w:ascii="Verdana" w:hAnsi="Verdana" w:cs="Verdana"/>
      <w:sz w:val="20"/>
      <w:szCs w:val="20"/>
      <w:lang w:val="en-US" w:eastAsia="en-US"/>
    </w:rPr>
  </w:style>
  <w:style w:type="table" w:customStyle="1" w:styleId="840">
    <w:name w:val="Сетка таблицы84"/>
    <w:basedOn w:val="a4"/>
    <w:next w:val="ae"/>
    <w:uiPriority w:val="39"/>
    <w:rsid w:val="00A63E8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5"/>
    <w:uiPriority w:val="99"/>
    <w:semiHidden/>
    <w:unhideWhenUsed/>
    <w:rsid w:val="00D27217"/>
  </w:style>
  <w:style w:type="paragraph" w:customStyle="1" w:styleId="13b">
    <w:name w:val="Абзац списка13"/>
    <w:basedOn w:val="a2"/>
    <w:autoRedefine/>
    <w:rsid w:val="00D27217"/>
    <w:pPr>
      <w:jc w:val="center"/>
    </w:pPr>
    <w:rPr>
      <w:snapToGrid w:val="0"/>
      <w:sz w:val="28"/>
      <w:szCs w:val="28"/>
    </w:rPr>
  </w:style>
  <w:style w:type="table" w:customStyle="1" w:styleId="850">
    <w:name w:val="Сетка таблицы85"/>
    <w:basedOn w:val="a4"/>
    <w:next w:val="ae"/>
    <w:uiPriority w:val="39"/>
    <w:rsid w:val="00D2721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нак3"/>
    <w:basedOn w:val="a2"/>
    <w:rsid w:val="00D27217"/>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D27217"/>
  </w:style>
  <w:style w:type="numbering" w:customStyle="1" w:styleId="2191">
    <w:name w:val="Нет списка219"/>
    <w:next w:val="a5"/>
    <w:uiPriority w:val="99"/>
    <w:semiHidden/>
    <w:unhideWhenUsed/>
    <w:rsid w:val="00D27217"/>
  </w:style>
  <w:style w:type="table" w:customStyle="1" w:styleId="2200">
    <w:name w:val="Сетка таблицы220"/>
    <w:basedOn w:val="a4"/>
    <w:next w:val="ae"/>
    <w:uiPriority w:val="39"/>
    <w:rsid w:val="00D272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20">
    <w:name w:val="font20"/>
    <w:basedOn w:val="a2"/>
    <w:rsid w:val="00D2721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D27217"/>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D27217"/>
    <w:pPr>
      <w:spacing w:before="100" w:beforeAutospacing="1" w:after="100" w:afterAutospacing="1"/>
    </w:pPr>
    <w:rPr>
      <w:rFonts w:ascii="Tahoma" w:hAnsi="Tahoma" w:cs="Tahoma"/>
      <w:b/>
      <w:bCs/>
      <w:i/>
      <w:iCs/>
      <w:sz w:val="22"/>
      <w:szCs w:val="22"/>
    </w:rPr>
  </w:style>
  <w:style w:type="paragraph" w:customStyle="1" w:styleId="font23">
    <w:name w:val="font23"/>
    <w:basedOn w:val="a2"/>
    <w:rsid w:val="00D27217"/>
    <w:pPr>
      <w:spacing w:before="100" w:beforeAutospacing="1" w:after="100" w:afterAutospacing="1"/>
    </w:pPr>
    <w:rPr>
      <w:rFonts w:ascii="Tahoma" w:hAnsi="Tahoma" w:cs="Tahoma"/>
      <w:b/>
      <w:bCs/>
      <w:sz w:val="22"/>
      <w:szCs w:val="22"/>
    </w:rPr>
  </w:style>
  <w:style w:type="paragraph" w:customStyle="1" w:styleId="font24">
    <w:name w:val="font24"/>
    <w:basedOn w:val="a2"/>
    <w:rsid w:val="00D27217"/>
    <w:pPr>
      <w:spacing w:before="100" w:beforeAutospacing="1" w:after="100" w:afterAutospacing="1"/>
    </w:pPr>
    <w:rPr>
      <w:rFonts w:ascii="Tahoma" w:hAnsi="Tahoma" w:cs="Tahoma"/>
      <w:b/>
      <w:bCs/>
      <w:sz w:val="22"/>
      <w:szCs w:val="22"/>
    </w:rPr>
  </w:style>
  <w:style w:type="paragraph" w:customStyle="1" w:styleId="font25">
    <w:name w:val="font25"/>
    <w:basedOn w:val="a2"/>
    <w:rsid w:val="00D27217"/>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D2721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D2721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D2721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D272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D272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D272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D272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D2721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D2721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D2721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D2721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D2721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D2721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D2721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D2721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D2721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D2721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D2721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D2721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D2721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D2721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D2721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D2721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D2721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2"/>
    <w:rsid w:val="00D27217"/>
    <w:pPr>
      <w:spacing w:before="100" w:beforeAutospacing="1" w:after="100" w:afterAutospacing="1"/>
    </w:pPr>
    <w:rPr>
      <w:rFonts w:ascii="Tahoma" w:hAnsi="Tahoma" w:cs="Tahoma"/>
      <w:b/>
      <w:bCs/>
      <w:i/>
      <w:iCs/>
      <w:sz w:val="22"/>
      <w:szCs w:val="22"/>
    </w:rPr>
  </w:style>
  <w:style w:type="paragraph" w:customStyle="1" w:styleId="font27">
    <w:name w:val="font27"/>
    <w:basedOn w:val="a2"/>
    <w:rsid w:val="00D27217"/>
    <w:pPr>
      <w:spacing w:before="100" w:beforeAutospacing="1" w:after="100" w:afterAutospacing="1"/>
    </w:pPr>
    <w:rPr>
      <w:rFonts w:ascii="Tahoma" w:hAnsi="Tahoma" w:cs="Tahoma"/>
      <w:b/>
      <w:bCs/>
      <w:sz w:val="22"/>
      <w:szCs w:val="22"/>
    </w:rPr>
  </w:style>
  <w:style w:type="paragraph" w:customStyle="1" w:styleId="font28">
    <w:name w:val="font28"/>
    <w:basedOn w:val="a2"/>
    <w:rsid w:val="00D27217"/>
    <w:pPr>
      <w:spacing w:before="100" w:beforeAutospacing="1" w:after="100" w:afterAutospacing="1"/>
    </w:pPr>
    <w:rPr>
      <w:rFonts w:ascii="Tahoma" w:hAnsi="Tahoma" w:cs="Tahoma"/>
      <w:b/>
      <w:bCs/>
      <w:sz w:val="22"/>
      <w:szCs w:val="22"/>
    </w:rPr>
  </w:style>
  <w:style w:type="paragraph" w:customStyle="1" w:styleId="font29">
    <w:name w:val="font29"/>
    <w:basedOn w:val="a2"/>
    <w:rsid w:val="00D27217"/>
    <w:pPr>
      <w:spacing w:before="100" w:beforeAutospacing="1" w:after="100" w:afterAutospacing="1"/>
    </w:pPr>
    <w:rPr>
      <w:rFonts w:ascii="Tahoma" w:hAnsi="Tahoma" w:cs="Tahoma"/>
      <w:b/>
      <w:bCs/>
      <w:sz w:val="22"/>
      <w:szCs w:val="22"/>
    </w:rPr>
  </w:style>
  <w:style w:type="paragraph" w:customStyle="1" w:styleId="font30">
    <w:name w:val="font30"/>
    <w:basedOn w:val="a2"/>
    <w:rsid w:val="00D27217"/>
    <w:pPr>
      <w:spacing w:before="100" w:beforeAutospacing="1" w:after="100" w:afterAutospacing="1"/>
    </w:pPr>
    <w:rPr>
      <w:rFonts w:ascii="Tahoma" w:hAnsi="Tahoma" w:cs="Tahoma"/>
      <w:b/>
      <w:bCs/>
      <w:color w:val="000000"/>
      <w:sz w:val="22"/>
      <w:szCs w:val="22"/>
    </w:rPr>
  </w:style>
  <w:style w:type="paragraph" w:customStyle="1" w:styleId="font31">
    <w:name w:val="font31"/>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2"/>
    <w:rsid w:val="00D2721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213">
    <w:name w:val="xl48213"/>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214">
    <w:name w:val="xl482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215">
    <w:name w:val="xl48215"/>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6">
    <w:name w:val="xl4821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7">
    <w:name w:val="xl4821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8">
    <w:name w:val="xl48218"/>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9">
    <w:name w:val="xl48219"/>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20">
    <w:name w:val="xl48220"/>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21">
    <w:name w:val="xl4822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22">
    <w:name w:val="xl48222"/>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3">
    <w:name w:val="xl48223"/>
    <w:basedOn w:val="a2"/>
    <w:rsid w:val="00D2721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4">
    <w:name w:val="xl48224"/>
    <w:basedOn w:val="a2"/>
    <w:rsid w:val="00D2721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5">
    <w:name w:val="xl4822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6">
    <w:name w:val="xl4822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8">
    <w:name w:val="xl48228"/>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9">
    <w:name w:val="xl48229"/>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30">
    <w:name w:val="xl48230"/>
    <w:basedOn w:val="a2"/>
    <w:rsid w:val="00D2721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31">
    <w:name w:val="xl48231"/>
    <w:basedOn w:val="a2"/>
    <w:rsid w:val="00D2721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32">
    <w:name w:val="xl48232"/>
    <w:basedOn w:val="a2"/>
    <w:rsid w:val="00D272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3">
    <w:name w:val="xl48233"/>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4">
    <w:name w:val="xl48234"/>
    <w:basedOn w:val="a2"/>
    <w:rsid w:val="00D2721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5">
    <w:name w:val="xl4823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6">
    <w:name w:val="xl4823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7">
    <w:name w:val="xl48237"/>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9">
    <w:name w:val="xl48239"/>
    <w:basedOn w:val="a2"/>
    <w:rsid w:val="00D27217"/>
    <w:pPr>
      <w:shd w:val="clear" w:color="000000" w:fill="FFFFFF"/>
      <w:spacing w:before="100" w:beforeAutospacing="1" w:after="100" w:afterAutospacing="1"/>
      <w:jc w:val="center"/>
      <w:textAlignment w:val="center"/>
    </w:pPr>
    <w:rPr>
      <w:rFonts w:ascii="Tahoma" w:hAnsi="Tahoma" w:cs="Tahoma"/>
      <w:b/>
      <w:bCs/>
    </w:rPr>
  </w:style>
  <w:style w:type="paragraph" w:customStyle="1" w:styleId="xl48240">
    <w:name w:val="xl48240"/>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5">
    <w:name w:val="xl48245"/>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551">
    <w:name w:val="Нет списка55"/>
    <w:next w:val="a5"/>
    <w:uiPriority w:val="99"/>
    <w:semiHidden/>
    <w:unhideWhenUsed/>
    <w:rsid w:val="005355D0"/>
  </w:style>
  <w:style w:type="table" w:customStyle="1" w:styleId="860">
    <w:name w:val="Сетка таблицы86"/>
    <w:basedOn w:val="a4"/>
    <w:next w:val="ae"/>
    <w:uiPriority w:val="39"/>
    <w:rsid w:val="005355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uiPriority w:val="99"/>
    <w:semiHidden/>
    <w:unhideWhenUsed/>
    <w:rsid w:val="005355D0"/>
  </w:style>
  <w:style w:type="numbering" w:customStyle="1" w:styleId="2201">
    <w:name w:val="Нет списка220"/>
    <w:next w:val="a5"/>
    <w:uiPriority w:val="99"/>
    <w:semiHidden/>
    <w:unhideWhenUsed/>
    <w:rsid w:val="005355D0"/>
  </w:style>
  <w:style w:type="table" w:customStyle="1" w:styleId="2220">
    <w:name w:val="Сетка таблицы222"/>
    <w:basedOn w:val="a4"/>
    <w:next w:val="ae"/>
    <w:uiPriority w:val="39"/>
    <w:rsid w:val="005355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5"/>
    <w:uiPriority w:val="99"/>
    <w:semiHidden/>
    <w:unhideWhenUsed/>
    <w:rsid w:val="00C63C56"/>
  </w:style>
  <w:style w:type="table" w:customStyle="1" w:styleId="870">
    <w:name w:val="Сетка таблицы87"/>
    <w:basedOn w:val="a4"/>
    <w:next w:val="ae"/>
    <w:uiPriority w:val="39"/>
    <w:rsid w:val="00C63C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
    <w:next w:val="a5"/>
    <w:uiPriority w:val="99"/>
    <w:semiHidden/>
    <w:unhideWhenUsed/>
    <w:rsid w:val="00C63C56"/>
  </w:style>
  <w:style w:type="numbering" w:customStyle="1" w:styleId="2221">
    <w:name w:val="Нет списка222"/>
    <w:next w:val="a5"/>
    <w:uiPriority w:val="99"/>
    <w:semiHidden/>
    <w:unhideWhenUsed/>
    <w:rsid w:val="00C63C56"/>
  </w:style>
  <w:style w:type="table" w:customStyle="1" w:styleId="2230">
    <w:name w:val="Сетка таблицы223"/>
    <w:basedOn w:val="a4"/>
    <w:next w:val="ae"/>
    <w:uiPriority w:val="39"/>
    <w:rsid w:val="00C63C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5"/>
    <w:uiPriority w:val="99"/>
    <w:semiHidden/>
    <w:unhideWhenUsed/>
    <w:rsid w:val="00C63C56"/>
  </w:style>
  <w:style w:type="numbering" w:customStyle="1" w:styleId="570">
    <w:name w:val="Нет списка57"/>
    <w:next w:val="a5"/>
    <w:uiPriority w:val="99"/>
    <w:semiHidden/>
    <w:unhideWhenUsed/>
    <w:rsid w:val="002549C9"/>
  </w:style>
  <w:style w:type="table" w:customStyle="1" w:styleId="880">
    <w:name w:val="Сетка таблицы88"/>
    <w:basedOn w:val="a4"/>
    <w:next w:val="ae"/>
    <w:uiPriority w:val="39"/>
    <w:rsid w:val="002549C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
    <w:name w:val="Нет списка129"/>
    <w:next w:val="a5"/>
    <w:uiPriority w:val="99"/>
    <w:semiHidden/>
    <w:unhideWhenUsed/>
    <w:rsid w:val="002549C9"/>
  </w:style>
  <w:style w:type="numbering" w:customStyle="1" w:styleId="2231">
    <w:name w:val="Нет списка223"/>
    <w:next w:val="a5"/>
    <w:uiPriority w:val="99"/>
    <w:semiHidden/>
    <w:unhideWhenUsed/>
    <w:rsid w:val="002549C9"/>
  </w:style>
  <w:style w:type="table" w:customStyle="1" w:styleId="2240">
    <w:name w:val="Сетка таблицы224"/>
    <w:basedOn w:val="a4"/>
    <w:next w:val="ae"/>
    <w:uiPriority w:val="39"/>
    <w:rsid w:val="002549C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4"/>
    <w:next w:val="ae"/>
    <w:rsid w:val="00A27E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4"/>
    <w:next w:val="ae"/>
    <w:rsid w:val="007514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5"/>
    <w:semiHidden/>
    <w:unhideWhenUsed/>
    <w:rsid w:val="0026031A"/>
  </w:style>
  <w:style w:type="numbering" w:customStyle="1" w:styleId="590">
    <w:name w:val="Нет списка59"/>
    <w:next w:val="a5"/>
    <w:semiHidden/>
    <w:unhideWhenUsed/>
    <w:rsid w:val="0026031A"/>
  </w:style>
  <w:style w:type="paragraph" w:customStyle="1" w:styleId="11f0">
    <w:name w:val="Знак Знак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15">
    <w:name w:val="Знак Знак1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19">
    <w:name w:val="Знак Знак3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numbering" w:customStyle="1" w:styleId="601">
    <w:name w:val="Нет списка60"/>
    <w:next w:val="a5"/>
    <w:uiPriority w:val="99"/>
    <w:semiHidden/>
    <w:unhideWhenUsed/>
    <w:rsid w:val="0026031A"/>
  </w:style>
  <w:style w:type="numbering" w:customStyle="1" w:styleId="631">
    <w:name w:val="Нет списка63"/>
    <w:next w:val="a5"/>
    <w:semiHidden/>
    <w:unhideWhenUsed/>
    <w:rsid w:val="00483E50"/>
  </w:style>
  <w:style w:type="numbering" w:customStyle="1" w:styleId="641">
    <w:name w:val="Нет списка64"/>
    <w:next w:val="a5"/>
    <w:uiPriority w:val="99"/>
    <w:semiHidden/>
    <w:unhideWhenUsed/>
    <w:rsid w:val="00264B6C"/>
  </w:style>
  <w:style w:type="table" w:customStyle="1" w:styleId="910">
    <w:name w:val="Сетка таблицы9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c">
    <w:name w:val="Знак Знак1 Знак Знак3"/>
    <w:basedOn w:val="a2"/>
    <w:rsid w:val="00264B6C"/>
    <w:pPr>
      <w:tabs>
        <w:tab w:val="num" w:pos="360"/>
      </w:tabs>
      <w:spacing w:after="160" w:line="240" w:lineRule="exact"/>
    </w:pPr>
    <w:rPr>
      <w:rFonts w:ascii="Verdana" w:hAnsi="Verdana" w:cs="Verdana"/>
      <w:sz w:val="20"/>
      <w:szCs w:val="20"/>
      <w:lang w:val="en-US" w:eastAsia="en-US"/>
    </w:rPr>
  </w:style>
  <w:style w:type="table" w:customStyle="1" w:styleId="225">
    <w:name w:val="Сетка таблицы225"/>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rsid w:val="00264B6C"/>
  </w:style>
  <w:style w:type="numbering" w:customStyle="1" w:styleId="11150">
    <w:name w:val="Нет списка1115"/>
    <w:next w:val="a5"/>
    <w:uiPriority w:val="99"/>
    <w:semiHidden/>
    <w:unhideWhenUsed/>
    <w:rsid w:val="00264B6C"/>
  </w:style>
  <w:style w:type="numbering" w:customStyle="1" w:styleId="1116">
    <w:name w:val="Нет списка1116"/>
    <w:next w:val="a5"/>
    <w:uiPriority w:val="99"/>
    <w:semiHidden/>
    <w:unhideWhenUsed/>
    <w:rsid w:val="00264B6C"/>
  </w:style>
  <w:style w:type="table" w:customStyle="1" w:styleId="11112">
    <w:name w:val="Сетка таблицы111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264B6C"/>
  </w:style>
  <w:style w:type="numbering" w:customStyle="1" w:styleId="111112">
    <w:name w:val="Нет списка111112"/>
    <w:next w:val="a5"/>
    <w:uiPriority w:val="99"/>
    <w:semiHidden/>
    <w:unhideWhenUsed/>
    <w:rsid w:val="00264B6C"/>
  </w:style>
  <w:style w:type="paragraph" w:customStyle="1" w:styleId="3f5">
    <w:name w:val="3"/>
    <w:basedOn w:val="a2"/>
    <w:next w:val="afff5"/>
    <w:rsid w:val="00264B6C"/>
    <w:pPr>
      <w:spacing w:before="100" w:beforeAutospacing="1" w:after="100" w:afterAutospacing="1"/>
    </w:pPr>
  </w:style>
  <w:style w:type="numbering" w:customStyle="1" w:styleId="1111111">
    <w:name w:val="Нет списка1111111"/>
    <w:next w:val="a5"/>
    <w:uiPriority w:val="99"/>
    <w:semiHidden/>
    <w:unhideWhenUsed/>
    <w:rsid w:val="00264B6C"/>
  </w:style>
  <w:style w:type="numbering" w:customStyle="1" w:styleId="2241">
    <w:name w:val="Нет списка224"/>
    <w:next w:val="a5"/>
    <w:uiPriority w:val="99"/>
    <w:semiHidden/>
    <w:unhideWhenUsed/>
    <w:rsid w:val="00264B6C"/>
  </w:style>
  <w:style w:type="numbering" w:customStyle="1" w:styleId="3141">
    <w:name w:val="Нет списка314"/>
    <w:next w:val="a5"/>
    <w:uiPriority w:val="99"/>
    <w:semiHidden/>
    <w:unhideWhenUsed/>
    <w:rsid w:val="00264B6C"/>
  </w:style>
  <w:style w:type="table" w:customStyle="1" w:styleId="3123">
    <w:name w:val="Сетка таблицы3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264B6C"/>
  </w:style>
  <w:style w:type="numbering" w:customStyle="1" w:styleId="5101">
    <w:name w:val="Нет списка510"/>
    <w:next w:val="a5"/>
    <w:uiPriority w:val="99"/>
    <w:semiHidden/>
    <w:unhideWhenUsed/>
    <w:rsid w:val="00264B6C"/>
  </w:style>
  <w:style w:type="table" w:customStyle="1" w:styleId="5120">
    <w:name w:val="Сетка таблицы5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264B6C"/>
  </w:style>
  <w:style w:type="table" w:customStyle="1" w:styleId="613">
    <w:name w:val="Сетка таблицы6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264B6C"/>
  </w:style>
  <w:style w:type="numbering" w:customStyle="1" w:styleId="12100">
    <w:name w:val="Нет списка1210"/>
    <w:next w:val="a5"/>
    <w:uiPriority w:val="99"/>
    <w:semiHidden/>
    <w:unhideWhenUsed/>
    <w:rsid w:val="00264B6C"/>
  </w:style>
  <w:style w:type="numbering" w:customStyle="1" w:styleId="11111111">
    <w:name w:val="Нет списка11111111"/>
    <w:next w:val="a5"/>
    <w:uiPriority w:val="99"/>
    <w:semiHidden/>
    <w:unhideWhenUsed/>
    <w:rsid w:val="00264B6C"/>
  </w:style>
  <w:style w:type="numbering" w:customStyle="1" w:styleId="111111111">
    <w:name w:val="Нет списка111111111"/>
    <w:next w:val="a5"/>
    <w:uiPriority w:val="99"/>
    <w:semiHidden/>
    <w:unhideWhenUsed/>
    <w:rsid w:val="00264B6C"/>
  </w:style>
  <w:style w:type="numbering" w:customStyle="1" w:styleId="21100">
    <w:name w:val="Нет списка2110"/>
    <w:next w:val="a5"/>
    <w:uiPriority w:val="99"/>
    <w:semiHidden/>
    <w:unhideWhenUsed/>
    <w:rsid w:val="00264B6C"/>
  </w:style>
  <w:style w:type="numbering" w:customStyle="1" w:styleId="3150">
    <w:name w:val="Нет списка315"/>
    <w:next w:val="a5"/>
    <w:uiPriority w:val="99"/>
    <w:semiHidden/>
    <w:unhideWhenUsed/>
    <w:rsid w:val="00264B6C"/>
  </w:style>
  <w:style w:type="numbering" w:customStyle="1" w:styleId="4131">
    <w:name w:val="Нет списка413"/>
    <w:next w:val="a5"/>
    <w:uiPriority w:val="99"/>
    <w:semiHidden/>
    <w:unhideWhenUsed/>
    <w:rsid w:val="00264B6C"/>
  </w:style>
  <w:style w:type="table" w:customStyle="1" w:styleId="416">
    <w:name w:val="Сетка таблицы41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264B6C"/>
  </w:style>
  <w:style w:type="table" w:customStyle="1" w:styleId="5130">
    <w:name w:val="Сетка таблицы5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264B6C"/>
  </w:style>
  <w:style w:type="table" w:customStyle="1" w:styleId="614">
    <w:name w:val="Сетка таблицы614"/>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264B6C"/>
  </w:style>
  <w:style w:type="numbering" w:customStyle="1" w:styleId="1212">
    <w:name w:val="Нет списка1212"/>
    <w:next w:val="a5"/>
    <w:uiPriority w:val="99"/>
    <w:semiHidden/>
    <w:unhideWhenUsed/>
    <w:rsid w:val="00264B6C"/>
  </w:style>
  <w:style w:type="numbering" w:customStyle="1" w:styleId="11220">
    <w:name w:val="Нет списка1122"/>
    <w:next w:val="a5"/>
    <w:uiPriority w:val="99"/>
    <w:semiHidden/>
    <w:unhideWhenUsed/>
    <w:rsid w:val="00264B6C"/>
  </w:style>
  <w:style w:type="numbering" w:customStyle="1" w:styleId="21120">
    <w:name w:val="Нет списка2112"/>
    <w:next w:val="a5"/>
    <w:uiPriority w:val="99"/>
    <w:semiHidden/>
    <w:unhideWhenUsed/>
    <w:rsid w:val="00264B6C"/>
  </w:style>
  <w:style w:type="numbering" w:customStyle="1" w:styleId="31120">
    <w:name w:val="Нет списка3112"/>
    <w:next w:val="a5"/>
    <w:uiPriority w:val="99"/>
    <w:semiHidden/>
    <w:unhideWhenUsed/>
    <w:rsid w:val="00264B6C"/>
  </w:style>
  <w:style w:type="numbering" w:customStyle="1" w:styleId="4112">
    <w:name w:val="Нет списка4112"/>
    <w:next w:val="a5"/>
    <w:uiPriority w:val="99"/>
    <w:semiHidden/>
    <w:unhideWhenUsed/>
    <w:rsid w:val="00264B6C"/>
  </w:style>
  <w:style w:type="numbering" w:customStyle="1" w:styleId="5112">
    <w:name w:val="Нет списка5112"/>
    <w:next w:val="a5"/>
    <w:uiPriority w:val="99"/>
    <w:semiHidden/>
    <w:unhideWhenUsed/>
    <w:rsid w:val="00264B6C"/>
  </w:style>
  <w:style w:type="numbering" w:customStyle="1" w:styleId="6112">
    <w:name w:val="Нет списка6112"/>
    <w:next w:val="a5"/>
    <w:uiPriority w:val="99"/>
    <w:semiHidden/>
    <w:unhideWhenUsed/>
    <w:rsid w:val="00264B6C"/>
  </w:style>
  <w:style w:type="character" w:customStyle="1" w:styleId="1fff4">
    <w:name w:val="Название Знак1"/>
    <w:uiPriority w:val="10"/>
    <w:rsid w:val="00264B6C"/>
    <w:rPr>
      <w:rFonts w:ascii="Calibri Light" w:eastAsia="Times New Roman" w:hAnsi="Calibri Light" w:cs="Times New Roman"/>
      <w:spacing w:val="-10"/>
      <w:kern w:val="28"/>
      <w:sz w:val="56"/>
      <w:szCs w:val="56"/>
    </w:rPr>
  </w:style>
  <w:style w:type="character" w:customStyle="1" w:styleId="3f6">
    <w:name w:val="Неразрешенное упоминание3"/>
    <w:uiPriority w:val="99"/>
    <w:semiHidden/>
    <w:unhideWhenUsed/>
    <w:rsid w:val="00264B6C"/>
    <w:rPr>
      <w:color w:val="605E5C"/>
      <w:shd w:val="clear" w:color="auto" w:fill="E1DFDD"/>
    </w:rPr>
  </w:style>
  <w:style w:type="paragraph" w:styleId="2fa">
    <w:name w:val="List Bullet 2"/>
    <w:basedOn w:val="a2"/>
    <w:uiPriority w:val="99"/>
    <w:unhideWhenUsed/>
    <w:rsid w:val="00264B6C"/>
    <w:pPr>
      <w:keepNext/>
      <w:tabs>
        <w:tab w:val="num" w:pos="720"/>
      </w:tabs>
      <w:ind w:left="720" w:hanging="360"/>
      <w:jc w:val="both"/>
    </w:pPr>
    <w:rPr>
      <w:rFonts w:ascii="Arial" w:hAnsi="Arial"/>
    </w:rPr>
  </w:style>
  <w:style w:type="numbering" w:customStyle="1" w:styleId="821">
    <w:name w:val="Нет списка82"/>
    <w:next w:val="a5"/>
    <w:uiPriority w:val="99"/>
    <w:semiHidden/>
    <w:rsid w:val="00264B6C"/>
  </w:style>
  <w:style w:type="paragraph" w:customStyle="1" w:styleId="14d">
    <w:name w:val="Абзац списка14"/>
    <w:basedOn w:val="a2"/>
    <w:autoRedefine/>
    <w:rsid w:val="00264B6C"/>
    <w:pPr>
      <w:jc w:val="center"/>
    </w:pPr>
    <w:rPr>
      <w:snapToGrid w:val="0"/>
      <w:sz w:val="28"/>
      <w:szCs w:val="28"/>
    </w:rPr>
  </w:style>
  <w:style w:type="paragraph" w:customStyle="1" w:styleId="2fb">
    <w:name w:val="Знак2"/>
    <w:basedOn w:val="a2"/>
    <w:rsid w:val="00264B6C"/>
    <w:pPr>
      <w:spacing w:after="160" w:line="240" w:lineRule="exact"/>
    </w:pPr>
    <w:rPr>
      <w:rFonts w:ascii="Verdana" w:hAnsi="Verdana" w:cs="Verdana"/>
      <w:sz w:val="20"/>
      <w:szCs w:val="20"/>
      <w:lang w:val="en-US" w:eastAsia="en-US"/>
    </w:rPr>
  </w:style>
  <w:style w:type="numbering" w:customStyle="1" w:styleId="1321">
    <w:name w:val="Нет списка132"/>
    <w:next w:val="a5"/>
    <w:uiPriority w:val="99"/>
    <w:semiHidden/>
    <w:unhideWhenUsed/>
    <w:rsid w:val="00264B6C"/>
  </w:style>
  <w:style w:type="table" w:customStyle="1" w:styleId="12101">
    <w:name w:val="Сетка таблицы1210"/>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264B6C"/>
  </w:style>
  <w:style w:type="table" w:customStyle="1" w:styleId="226">
    <w:name w:val="Сетка таблицы22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5"/>
    <w:uiPriority w:val="99"/>
    <w:semiHidden/>
    <w:unhideWhenUsed/>
    <w:rsid w:val="00E73209"/>
  </w:style>
  <w:style w:type="table" w:customStyle="1" w:styleId="920">
    <w:name w:val="Сетка таблицы92"/>
    <w:basedOn w:val="a4"/>
    <w:next w:val="ae"/>
    <w:uiPriority w:val="39"/>
    <w:rsid w:val="00E7320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ff5"/>
    <w:rsid w:val="00E73209"/>
    <w:pPr>
      <w:spacing w:before="100" w:beforeAutospacing="1" w:after="100" w:afterAutospacing="1"/>
    </w:pPr>
  </w:style>
  <w:style w:type="numbering" w:customStyle="1" w:styleId="1331">
    <w:name w:val="Нет списка133"/>
    <w:next w:val="a5"/>
    <w:uiPriority w:val="99"/>
    <w:semiHidden/>
    <w:unhideWhenUsed/>
    <w:rsid w:val="00E73209"/>
  </w:style>
  <w:style w:type="numbering" w:customStyle="1" w:styleId="2260">
    <w:name w:val="Нет списка226"/>
    <w:next w:val="a5"/>
    <w:uiPriority w:val="99"/>
    <w:semiHidden/>
    <w:unhideWhenUsed/>
    <w:rsid w:val="00E73209"/>
  </w:style>
  <w:style w:type="table" w:customStyle="1" w:styleId="227">
    <w:name w:val="Сетка таблицы227"/>
    <w:basedOn w:val="a4"/>
    <w:next w:val="ae"/>
    <w:uiPriority w:val="39"/>
    <w:rsid w:val="00E7320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5"/>
    <w:uiPriority w:val="99"/>
    <w:semiHidden/>
    <w:unhideWhenUsed/>
    <w:rsid w:val="00CB3A56"/>
  </w:style>
  <w:style w:type="table" w:customStyle="1" w:styleId="930">
    <w:name w:val="Сетка таблицы93"/>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5">
    <w:name w:val="Знак Знак1 Знак Знак2"/>
    <w:basedOn w:val="a2"/>
    <w:rsid w:val="00CB3A56"/>
    <w:pPr>
      <w:tabs>
        <w:tab w:val="num" w:pos="360"/>
      </w:tabs>
      <w:spacing w:after="160" w:line="240" w:lineRule="exact"/>
      <w:ind w:firstLine="851"/>
    </w:pPr>
    <w:rPr>
      <w:rFonts w:ascii="Verdana" w:hAnsi="Verdana" w:cs="Verdana"/>
      <w:sz w:val="20"/>
      <w:szCs w:val="20"/>
      <w:lang w:val="en-US" w:eastAsia="en-US"/>
    </w:rPr>
  </w:style>
  <w:style w:type="paragraph" w:customStyle="1" w:styleId="5b">
    <w:name w:val="5"/>
    <w:basedOn w:val="a2"/>
    <w:next w:val="af1"/>
    <w:qFormat/>
    <w:rsid w:val="00303EC5"/>
    <w:pPr>
      <w:jc w:val="center"/>
    </w:pPr>
    <w:rPr>
      <w:b/>
      <w:szCs w:val="20"/>
    </w:rPr>
  </w:style>
  <w:style w:type="table" w:customStyle="1" w:styleId="228">
    <w:name w:val="Сетка таблицы228"/>
    <w:basedOn w:val="a4"/>
    <w:next w:val="ae"/>
    <w:uiPriority w:val="39"/>
    <w:rsid w:val="00CB3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4"/>
    <w:next w:val="ae"/>
    <w:rsid w:val="00CB3A56"/>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CB3A5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table" w:customStyle="1" w:styleId="417">
    <w:name w:val="Сетка таблицы417"/>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260C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uiPriority w:val="99"/>
    <w:semiHidden/>
    <w:unhideWhenUsed/>
    <w:rsid w:val="00303EC5"/>
  </w:style>
  <w:style w:type="paragraph" w:customStyle="1" w:styleId="156">
    <w:name w:val="Абзац списка15"/>
    <w:basedOn w:val="a2"/>
    <w:autoRedefine/>
    <w:rsid w:val="00303EC5"/>
    <w:pPr>
      <w:jc w:val="center"/>
    </w:pPr>
    <w:rPr>
      <w:snapToGrid w:val="0"/>
      <w:sz w:val="28"/>
      <w:szCs w:val="28"/>
    </w:rPr>
  </w:style>
  <w:style w:type="table" w:customStyle="1" w:styleId="950">
    <w:name w:val="Сетка таблицы95"/>
    <w:basedOn w:val="a4"/>
    <w:next w:val="ae"/>
    <w:uiPriority w:val="39"/>
    <w:rsid w:val="00303E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Знак1"/>
    <w:basedOn w:val="a2"/>
    <w:rsid w:val="00303EC5"/>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03EC5"/>
  </w:style>
  <w:style w:type="numbering" w:customStyle="1" w:styleId="2270">
    <w:name w:val="Нет списка227"/>
    <w:next w:val="a5"/>
    <w:uiPriority w:val="99"/>
    <w:semiHidden/>
    <w:unhideWhenUsed/>
    <w:rsid w:val="00303EC5"/>
  </w:style>
  <w:style w:type="table" w:customStyle="1" w:styleId="229">
    <w:name w:val="Сетка таблицы229"/>
    <w:basedOn w:val="a4"/>
    <w:next w:val="ae"/>
    <w:uiPriority w:val="39"/>
    <w:rsid w:val="00303E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4"/>
    <w:next w:val="ae"/>
    <w:uiPriority w:val="59"/>
    <w:rsid w:val="0091724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4"/>
    <w:next w:val="ae"/>
    <w:rsid w:val="0091724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4"/>
    <w:next w:val="ae"/>
    <w:uiPriority w:val="59"/>
    <w:rsid w:val="002141D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2A7A5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unhideWhenUsed/>
    <w:rsid w:val="00107703"/>
  </w:style>
  <w:style w:type="table" w:customStyle="1" w:styleId="104">
    <w:name w:val="Сетка таблицы104"/>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етка таблицы139"/>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107703"/>
    <w:rPr>
      <w:rFonts w:ascii="Times New Roman" w:hAnsi="Times New Roman" w:cs="Times New Roman"/>
      <w:sz w:val="22"/>
      <w:szCs w:val="22"/>
    </w:rPr>
  </w:style>
  <w:style w:type="table" w:customStyle="1" w:styleId="105">
    <w:name w:val="Сетка таблицы105"/>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semiHidden/>
    <w:unhideWhenUsed/>
    <w:rsid w:val="00040C0B"/>
  </w:style>
  <w:style w:type="table" w:customStyle="1" w:styleId="106">
    <w:name w:val="Сетка таблицы106"/>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4"/>
    <w:basedOn w:val="a2"/>
    <w:next w:val="afff5"/>
    <w:uiPriority w:val="99"/>
    <w:unhideWhenUsed/>
    <w:rsid w:val="00040C0B"/>
    <w:pPr>
      <w:spacing w:before="100" w:beforeAutospacing="1" w:after="100" w:afterAutospacing="1"/>
    </w:pPr>
  </w:style>
  <w:style w:type="table" w:customStyle="1" w:styleId="1400">
    <w:name w:val="Сетка таблицы140"/>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rsid w:val="006A355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unhideWhenUsed/>
    <w:rsid w:val="00594165"/>
  </w:style>
  <w:style w:type="table" w:customStyle="1" w:styleId="1410">
    <w:name w:val="Сетка таблицы141"/>
    <w:basedOn w:val="a4"/>
    <w:next w:val="ae"/>
    <w:uiPriority w:val="59"/>
    <w:rsid w:val="0059416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4"/>
    <w:next w:val="ae"/>
    <w:rsid w:val="005941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
    <w:next w:val="a5"/>
    <w:uiPriority w:val="99"/>
    <w:semiHidden/>
    <w:unhideWhenUsed/>
    <w:rsid w:val="00594165"/>
  </w:style>
  <w:style w:type="table" w:customStyle="1" w:styleId="1420">
    <w:name w:val="Сетка таблицы142"/>
    <w:basedOn w:val="a4"/>
    <w:next w:val="ae"/>
    <w:uiPriority w:val="59"/>
    <w:rsid w:val="001D00D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
    <w:name w:val="Сетка таблицы109"/>
    <w:basedOn w:val="a4"/>
    <w:next w:val="ae"/>
    <w:rsid w:val="001D00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e"/>
    <w:rsid w:val="001D00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4"/>
    <w:next w:val="ae"/>
    <w:rsid w:val="001D00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5"/>
    <w:uiPriority w:val="99"/>
    <w:semiHidden/>
    <w:unhideWhenUsed/>
    <w:rsid w:val="001D00D5"/>
  </w:style>
  <w:style w:type="paragraph" w:customStyle="1" w:styleId="164">
    <w:name w:val="Абзац списка16"/>
    <w:basedOn w:val="a2"/>
    <w:autoRedefine/>
    <w:rsid w:val="001D00D5"/>
    <w:pPr>
      <w:jc w:val="center"/>
    </w:pPr>
    <w:rPr>
      <w:snapToGrid w:val="0"/>
      <w:sz w:val="28"/>
      <w:szCs w:val="28"/>
    </w:rPr>
  </w:style>
  <w:style w:type="table" w:customStyle="1" w:styleId="1430">
    <w:name w:val="Сетка таблицы143"/>
    <w:basedOn w:val="a4"/>
    <w:next w:val="ae"/>
    <w:uiPriority w:val="39"/>
    <w:rsid w:val="001D00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basedOn w:val="a2"/>
    <w:next w:val="af1"/>
    <w:qFormat/>
    <w:rsid w:val="004033B5"/>
    <w:pPr>
      <w:jc w:val="center"/>
    </w:pPr>
    <w:rPr>
      <w:b/>
      <w:szCs w:val="20"/>
    </w:rPr>
  </w:style>
  <w:style w:type="paragraph" w:customStyle="1" w:styleId="affffc">
    <w:name w:val="Знак"/>
    <w:basedOn w:val="a2"/>
    <w:rsid w:val="001D00D5"/>
    <w:pPr>
      <w:spacing w:after="160" w:line="240" w:lineRule="exact"/>
    </w:pPr>
    <w:rPr>
      <w:rFonts w:ascii="Verdana" w:hAnsi="Verdana" w:cs="Verdana"/>
      <w:sz w:val="20"/>
      <w:szCs w:val="20"/>
      <w:lang w:val="en-US" w:eastAsia="en-US"/>
    </w:rPr>
  </w:style>
  <w:style w:type="numbering" w:customStyle="1" w:styleId="1361">
    <w:name w:val="Нет списка136"/>
    <w:next w:val="a5"/>
    <w:uiPriority w:val="99"/>
    <w:semiHidden/>
    <w:unhideWhenUsed/>
    <w:rsid w:val="001D00D5"/>
  </w:style>
  <w:style w:type="numbering" w:customStyle="1" w:styleId="2280">
    <w:name w:val="Нет списка228"/>
    <w:next w:val="a5"/>
    <w:uiPriority w:val="99"/>
    <w:semiHidden/>
    <w:unhideWhenUsed/>
    <w:rsid w:val="001D00D5"/>
  </w:style>
  <w:style w:type="table" w:customStyle="1" w:styleId="2300">
    <w:name w:val="Сетка таблицы230"/>
    <w:basedOn w:val="a4"/>
    <w:next w:val="ae"/>
    <w:uiPriority w:val="39"/>
    <w:rsid w:val="001D00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4"/>
    <w:next w:val="ae"/>
    <w:rsid w:val="001D00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e"/>
    <w:rsid w:val="001D00D5"/>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5"/>
    <w:uiPriority w:val="99"/>
    <w:semiHidden/>
    <w:unhideWhenUsed/>
    <w:rsid w:val="00DF5103"/>
  </w:style>
  <w:style w:type="table" w:customStyle="1" w:styleId="1450">
    <w:name w:val="Сетка таблицы145"/>
    <w:basedOn w:val="a4"/>
    <w:next w:val="ae"/>
    <w:uiPriority w:val="39"/>
    <w:rsid w:val="00DF51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1">
    <w:name w:val="Нет списка137"/>
    <w:next w:val="a5"/>
    <w:uiPriority w:val="99"/>
    <w:semiHidden/>
    <w:unhideWhenUsed/>
    <w:rsid w:val="00DF5103"/>
  </w:style>
  <w:style w:type="numbering" w:customStyle="1" w:styleId="2290">
    <w:name w:val="Нет списка229"/>
    <w:next w:val="a5"/>
    <w:uiPriority w:val="99"/>
    <w:semiHidden/>
    <w:unhideWhenUsed/>
    <w:rsid w:val="00DF5103"/>
  </w:style>
  <w:style w:type="table" w:customStyle="1" w:styleId="2310">
    <w:name w:val="Сетка таблицы231"/>
    <w:basedOn w:val="a4"/>
    <w:next w:val="ae"/>
    <w:uiPriority w:val="39"/>
    <w:rsid w:val="00DF510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4"/>
    <w:next w:val="ae"/>
    <w:rsid w:val="00DF51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033B5"/>
  </w:style>
  <w:style w:type="table" w:customStyle="1" w:styleId="1470">
    <w:name w:val="Сетка таблицы147"/>
    <w:basedOn w:val="a4"/>
    <w:next w:val="ae"/>
    <w:uiPriority w:val="39"/>
    <w:rsid w:val="004033B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Нет списка138"/>
    <w:next w:val="a5"/>
    <w:uiPriority w:val="99"/>
    <w:semiHidden/>
    <w:unhideWhenUsed/>
    <w:rsid w:val="004033B5"/>
  </w:style>
  <w:style w:type="numbering" w:customStyle="1" w:styleId="2301">
    <w:name w:val="Нет списка230"/>
    <w:next w:val="a5"/>
    <w:uiPriority w:val="99"/>
    <w:semiHidden/>
    <w:unhideWhenUsed/>
    <w:rsid w:val="004033B5"/>
  </w:style>
  <w:style w:type="table" w:customStyle="1" w:styleId="2320">
    <w:name w:val="Сетка таблицы232"/>
    <w:basedOn w:val="a4"/>
    <w:next w:val="ae"/>
    <w:uiPriority w:val="39"/>
    <w:rsid w:val="004033B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4"/>
    <w:next w:val="ae"/>
    <w:rsid w:val="00A73E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e"/>
    <w:rsid w:val="00A73E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5"/>
    <w:uiPriority w:val="99"/>
    <w:semiHidden/>
    <w:unhideWhenUsed/>
    <w:rsid w:val="004127E1"/>
  </w:style>
  <w:style w:type="paragraph" w:customStyle="1" w:styleId="174">
    <w:name w:val="Абзац списка17"/>
    <w:basedOn w:val="a2"/>
    <w:autoRedefine/>
    <w:rsid w:val="004127E1"/>
    <w:pPr>
      <w:jc w:val="center"/>
    </w:pPr>
    <w:rPr>
      <w:snapToGrid w:val="0"/>
      <w:sz w:val="28"/>
      <w:szCs w:val="28"/>
    </w:rPr>
  </w:style>
  <w:style w:type="table" w:customStyle="1" w:styleId="1490">
    <w:name w:val="Сетка таблицы149"/>
    <w:basedOn w:val="a4"/>
    <w:next w:val="ae"/>
    <w:uiPriority w:val="39"/>
    <w:rsid w:val="004127E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basedOn w:val="a2"/>
    <w:next w:val="af1"/>
    <w:qFormat/>
    <w:rsid w:val="007A22D0"/>
    <w:pPr>
      <w:jc w:val="center"/>
    </w:pPr>
    <w:rPr>
      <w:b/>
      <w:szCs w:val="20"/>
    </w:rPr>
  </w:style>
  <w:style w:type="paragraph" w:customStyle="1" w:styleId="affffe">
    <w:name w:val="Знак"/>
    <w:basedOn w:val="a2"/>
    <w:rsid w:val="004127E1"/>
    <w:pPr>
      <w:spacing w:after="160" w:line="240" w:lineRule="exact"/>
    </w:pPr>
    <w:rPr>
      <w:rFonts w:ascii="Verdana" w:hAnsi="Verdana" w:cs="Verdana"/>
      <w:sz w:val="20"/>
      <w:szCs w:val="20"/>
      <w:lang w:val="en-US" w:eastAsia="en-US"/>
    </w:rPr>
  </w:style>
  <w:style w:type="numbering" w:customStyle="1" w:styleId="1391">
    <w:name w:val="Нет списка139"/>
    <w:next w:val="a5"/>
    <w:uiPriority w:val="99"/>
    <w:semiHidden/>
    <w:unhideWhenUsed/>
    <w:rsid w:val="004127E1"/>
  </w:style>
  <w:style w:type="numbering" w:customStyle="1" w:styleId="2311">
    <w:name w:val="Нет списка231"/>
    <w:next w:val="a5"/>
    <w:uiPriority w:val="99"/>
    <w:semiHidden/>
    <w:unhideWhenUsed/>
    <w:rsid w:val="004127E1"/>
  </w:style>
  <w:style w:type="table" w:customStyle="1" w:styleId="233">
    <w:name w:val="Сетка таблицы233"/>
    <w:basedOn w:val="a4"/>
    <w:next w:val="ae"/>
    <w:uiPriority w:val="39"/>
    <w:rsid w:val="004127E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5"/>
    <w:uiPriority w:val="99"/>
    <w:semiHidden/>
    <w:unhideWhenUsed/>
    <w:rsid w:val="00911CFB"/>
  </w:style>
  <w:style w:type="table" w:customStyle="1" w:styleId="1500">
    <w:name w:val="Сетка таблицы150"/>
    <w:basedOn w:val="a4"/>
    <w:next w:val="ae"/>
    <w:uiPriority w:val="39"/>
    <w:rsid w:val="00911CF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5"/>
    <w:uiPriority w:val="99"/>
    <w:semiHidden/>
    <w:unhideWhenUsed/>
    <w:rsid w:val="00911CFB"/>
  </w:style>
  <w:style w:type="numbering" w:customStyle="1" w:styleId="2321">
    <w:name w:val="Нет списка232"/>
    <w:next w:val="a5"/>
    <w:uiPriority w:val="99"/>
    <w:semiHidden/>
    <w:unhideWhenUsed/>
    <w:rsid w:val="00911CFB"/>
  </w:style>
  <w:style w:type="table" w:customStyle="1" w:styleId="234">
    <w:name w:val="Сетка таблицы234"/>
    <w:basedOn w:val="a4"/>
    <w:next w:val="ae"/>
    <w:uiPriority w:val="39"/>
    <w:rsid w:val="00911C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911CFB"/>
  </w:style>
  <w:style w:type="table" w:customStyle="1" w:styleId="1510">
    <w:name w:val="Сетка таблицы151"/>
    <w:basedOn w:val="a4"/>
    <w:next w:val="ae"/>
    <w:uiPriority w:val="39"/>
    <w:rsid w:val="00911CF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unhideWhenUsed/>
    <w:rsid w:val="00911CFB"/>
  </w:style>
  <w:style w:type="numbering" w:customStyle="1" w:styleId="2330">
    <w:name w:val="Нет списка233"/>
    <w:next w:val="a5"/>
    <w:uiPriority w:val="99"/>
    <w:semiHidden/>
    <w:unhideWhenUsed/>
    <w:rsid w:val="00911CFB"/>
  </w:style>
  <w:style w:type="table" w:customStyle="1" w:styleId="235">
    <w:name w:val="Сетка таблицы235"/>
    <w:basedOn w:val="a4"/>
    <w:next w:val="ae"/>
    <w:uiPriority w:val="39"/>
    <w:rsid w:val="00911C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C25D27"/>
  </w:style>
  <w:style w:type="table" w:customStyle="1" w:styleId="1520">
    <w:name w:val="Сетка таблицы152"/>
    <w:basedOn w:val="a4"/>
    <w:next w:val="ae"/>
    <w:uiPriority w:val="39"/>
    <w:rsid w:val="00C25D2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5"/>
    <w:uiPriority w:val="99"/>
    <w:semiHidden/>
    <w:unhideWhenUsed/>
    <w:rsid w:val="00C25D27"/>
  </w:style>
  <w:style w:type="numbering" w:customStyle="1" w:styleId="1117">
    <w:name w:val="Нет списка1117"/>
    <w:next w:val="a5"/>
    <w:uiPriority w:val="99"/>
    <w:semiHidden/>
    <w:unhideWhenUsed/>
    <w:rsid w:val="00C25D27"/>
  </w:style>
  <w:style w:type="numbering" w:customStyle="1" w:styleId="1118">
    <w:name w:val="Нет списка1118"/>
    <w:next w:val="a5"/>
    <w:uiPriority w:val="99"/>
    <w:semiHidden/>
    <w:unhideWhenUsed/>
    <w:rsid w:val="00C25D27"/>
  </w:style>
  <w:style w:type="numbering" w:customStyle="1" w:styleId="2340">
    <w:name w:val="Нет списка234"/>
    <w:next w:val="a5"/>
    <w:uiPriority w:val="99"/>
    <w:semiHidden/>
    <w:unhideWhenUsed/>
    <w:rsid w:val="00C25D27"/>
  </w:style>
  <w:style w:type="table" w:customStyle="1" w:styleId="236">
    <w:name w:val="Сетка таблицы236"/>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5"/>
    <w:uiPriority w:val="99"/>
    <w:semiHidden/>
    <w:unhideWhenUsed/>
    <w:rsid w:val="00C25D27"/>
  </w:style>
  <w:style w:type="table" w:customStyle="1" w:styleId="3151">
    <w:name w:val="Сетка таблицы315"/>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C25D27"/>
  </w:style>
  <w:style w:type="numbering" w:customStyle="1" w:styleId="514">
    <w:name w:val="Нет списка514"/>
    <w:next w:val="a5"/>
    <w:uiPriority w:val="99"/>
    <w:semiHidden/>
    <w:unhideWhenUsed/>
    <w:rsid w:val="00C25D27"/>
  </w:style>
  <w:style w:type="table" w:customStyle="1" w:styleId="5140">
    <w:name w:val="Сетка таблицы514"/>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C25D27"/>
  </w:style>
  <w:style w:type="table" w:customStyle="1" w:styleId="617">
    <w:name w:val="Сетка таблицы617"/>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5"/>
    <w:uiPriority w:val="99"/>
    <w:semiHidden/>
    <w:unhideWhenUsed/>
    <w:rsid w:val="00C25D27"/>
  </w:style>
  <w:style w:type="numbering" w:customStyle="1" w:styleId="1213">
    <w:name w:val="Нет списка1213"/>
    <w:next w:val="a5"/>
    <w:uiPriority w:val="99"/>
    <w:semiHidden/>
    <w:unhideWhenUsed/>
    <w:rsid w:val="00C25D27"/>
  </w:style>
  <w:style w:type="numbering" w:customStyle="1" w:styleId="11113">
    <w:name w:val="Нет списка11113"/>
    <w:next w:val="a5"/>
    <w:uiPriority w:val="99"/>
    <w:semiHidden/>
    <w:unhideWhenUsed/>
    <w:rsid w:val="00C25D27"/>
  </w:style>
  <w:style w:type="table" w:customStyle="1" w:styleId="11130">
    <w:name w:val="Сетка таблицы1113"/>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5"/>
    <w:uiPriority w:val="99"/>
    <w:semiHidden/>
    <w:unhideWhenUsed/>
    <w:rsid w:val="00C25D27"/>
  </w:style>
  <w:style w:type="numbering" w:customStyle="1" w:styleId="3170">
    <w:name w:val="Нет списка317"/>
    <w:next w:val="a5"/>
    <w:uiPriority w:val="99"/>
    <w:semiHidden/>
    <w:unhideWhenUsed/>
    <w:rsid w:val="00C25D27"/>
  </w:style>
  <w:style w:type="table" w:customStyle="1" w:styleId="3161">
    <w:name w:val="Сетка таблицы316"/>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5"/>
    <w:uiPriority w:val="99"/>
    <w:semiHidden/>
    <w:unhideWhenUsed/>
    <w:rsid w:val="00C25D27"/>
  </w:style>
  <w:style w:type="table" w:customStyle="1" w:styleId="41100">
    <w:name w:val="Сетка таблицы4110"/>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5"/>
    <w:uiPriority w:val="99"/>
    <w:semiHidden/>
    <w:unhideWhenUsed/>
    <w:rsid w:val="00C25D27"/>
  </w:style>
  <w:style w:type="table" w:customStyle="1" w:styleId="5150">
    <w:name w:val="Сетка таблицы515"/>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C25D27"/>
  </w:style>
  <w:style w:type="table" w:customStyle="1" w:styleId="618">
    <w:name w:val="Сетка таблицы618"/>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C25D27"/>
  </w:style>
  <w:style w:type="numbering" w:customStyle="1" w:styleId="1214">
    <w:name w:val="Нет списка1214"/>
    <w:next w:val="a5"/>
    <w:uiPriority w:val="99"/>
    <w:semiHidden/>
    <w:unhideWhenUsed/>
    <w:rsid w:val="00C25D27"/>
  </w:style>
  <w:style w:type="numbering" w:customStyle="1" w:styleId="1123">
    <w:name w:val="Нет списка1123"/>
    <w:next w:val="a5"/>
    <w:uiPriority w:val="99"/>
    <w:semiHidden/>
    <w:unhideWhenUsed/>
    <w:rsid w:val="00C25D27"/>
  </w:style>
  <w:style w:type="numbering" w:customStyle="1" w:styleId="2114">
    <w:name w:val="Нет списка2114"/>
    <w:next w:val="a5"/>
    <w:uiPriority w:val="99"/>
    <w:semiHidden/>
    <w:unhideWhenUsed/>
    <w:rsid w:val="00C25D27"/>
  </w:style>
  <w:style w:type="numbering" w:customStyle="1" w:styleId="31130">
    <w:name w:val="Нет списка3113"/>
    <w:next w:val="a5"/>
    <w:uiPriority w:val="99"/>
    <w:semiHidden/>
    <w:unhideWhenUsed/>
    <w:rsid w:val="00C25D27"/>
  </w:style>
  <w:style w:type="numbering" w:customStyle="1" w:styleId="4113">
    <w:name w:val="Нет списка4113"/>
    <w:next w:val="a5"/>
    <w:uiPriority w:val="99"/>
    <w:semiHidden/>
    <w:unhideWhenUsed/>
    <w:rsid w:val="00C25D27"/>
  </w:style>
  <w:style w:type="numbering" w:customStyle="1" w:styleId="5113">
    <w:name w:val="Нет списка5113"/>
    <w:next w:val="a5"/>
    <w:uiPriority w:val="99"/>
    <w:semiHidden/>
    <w:unhideWhenUsed/>
    <w:rsid w:val="00C25D27"/>
  </w:style>
  <w:style w:type="numbering" w:customStyle="1" w:styleId="6113">
    <w:name w:val="Нет списка6113"/>
    <w:next w:val="a5"/>
    <w:uiPriority w:val="99"/>
    <w:semiHidden/>
    <w:unhideWhenUsed/>
    <w:rsid w:val="00C25D27"/>
  </w:style>
  <w:style w:type="numbering" w:customStyle="1" w:styleId="841">
    <w:name w:val="Нет списка84"/>
    <w:next w:val="a5"/>
    <w:uiPriority w:val="99"/>
    <w:semiHidden/>
    <w:unhideWhenUsed/>
    <w:rsid w:val="00C25D27"/>
  </w:style>
  <w:style w:type="numbering" w:customStyle="1" w:styleId="13100">
    <w:name w:val="Нет списка1310"/>
    <w:next w:val="a5"/>
    <w:uiPriority w:val="99"/>
    <w:semiHidden/>
    <w:unhideWhenUsed/>
    <w:rsid w:val="00C25D27"/>
  </w:style>
  <w:style w:type="numbering" w:customStyle="1" w:styleId="1132">
    <w:name w:val="Нет списка1132"/>
    <w:next w:val="a5"/>
    <w:uiPriority w:val="99"/>
    <w:semiHidden/>
    <w:unhideWhenUsed/>
    <w:rsid w:val="00C25D27"/>
  </w:style>
  <w:style w:type="numbering" w:customStyle="1" w:styleId="11122">
    <w:name w:val="Нет списка11122"/>
    <w:next w:val="a5"/>
    <w:uiPriority w:val="99"/>
    <w:semiHidden/>
    <w:unhideWhenUsed/>
    <w:rsid w:val="00C25D27"/>
  </w:style>
  <w:style w:type="table" w:customStyle="1" w:styleId="12120">
    <w:name w:val="Сетка таблицы1212"/>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0">
    <w:name w:val="Нет списка2210"/>
    <w:next w:val="a5"/>
    <w:uiPriority w:val="99"/>
    <w:semiHidden/>
    <w:unhideWhenUsed/>
    <w:rsid w:val="00C25D27"/>
  </w:style>
  <w:style w:type="table" w:customStyle="1" w:styleId="22101">
    <w:name w:val="Сетка таблицы2210"/>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5"/>
    <w:uiPriority w:val="99"/>
    <w:semiHidden/>
    <w:unhideWhenUsed/>
    <w:rsid w:val="00C25D27"/>
  </w:style>
  <w:style w:type="table" w:customStyle="1" w:styleId="3221">
    <w:name w:val="Сетка таблицы322"/>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5"/>
    <w:uiPriority w:val="99"/>
    <w:semiHidden/>
    <w:unhideWhenUsed/>
    <w:rsid w:val="00C25D27"/>
  </w:style>
  <w:style w:type="table" w:customStyle="1" w:styleId="425">
    <w:name w:val="Сетка таблицы425"/>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5"/>
    <w:uiPriority w:val="99"/>
    <w:semiHidden/>
    <w:unhideWhenUsed/>
    <w:rsid w:val="00C25D27"/>
  </w:style>
  <w:style w:type="table" w:customStyle="1" w:styleId="522">
    <w:name w:val="Сетка таблицы522"/>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5"/>
    <w:uiPriority w:val="99"/>
    <w:semiHidden/>
    <w:unhideWhenUsed/>
    <w:rsid w:val="00C25D27"/>
  </w:style>
  <w:style w:type="table" w:customStyle="1" w:styleId="622">
    <w:name w:val="Сетка таблицы622"/>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C25D27"/>
  </w:style>
  <w:style w:type="numbering" w:customStyle="1" w:styleId="1222">
    <w:name w:val="Нет списка1222"/>
    <w:next w:val="a5"/>
    <w:uiPriority w:val="99"/>
    <w:semiHidden/>
    <w:unhideWhenUsed/>
    <w:rsid w:val="00C25D27"/>
  </w:style>
  <w:style w:type="numbering" w:customStyle="1" w:styleId="111113">
    <w:name w:val="Нет списка111113"/>
    <w:next w:val="a5"/>
    <w:uiPriority w:val="99"/>
    <w:semiHidden/>
    <w:unhideWhenUsed/>
    <w:rsid w:val="00C25D27"/>
  </w:style>
  <w:style w:type="numbering" w:customStyle="1" w:styleId="21220">
    <w:name w:val="Нет списка2122"/>
    <w:next w:val="a5"/>
    <w:uiPriority w:val="99"/>
    <w:semiHidden/>
    <w:unhideWhenUsed/>
    <w:rsid w:val="00C25D27"/>
  </w:style>
  <w:style w:type="table" w:customStyle="1" w:styleId="21121">
    <w:name w:val="Сетка таблицы2112"/>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C25D27"/>
  </w:style>
  <w:style w:type="numbering" w:customStyle="1" w:styleId="4121">
    <w:name w:val="Нет списка4121"/>
    <w:next w:val="a5"/>
    <w:uiPriority w:val="99"/>
    <w:semiHidden/>
    <w:unhideWhenUsed/>
    <w:rsid w:val="00C25D27"/>
  </w:style>
  <w:style w:type="table" w:customStyle="1" w:styleId="41120">
    <w:name w:val="Сетка таблицы4112"/>
    <w:basedOn w:val="a4"/>
    <w:next w:val="ae"/>
    <w:uiPriority w:val="39"/>
    <w:rsid w:val="00C25D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C25D27"/>
  </w:style>
  <w:style w:type="numbering" w:customStyle="1" w:styleId="6121">
    <w:name w:val="Нет списка6121"/>
    <w:next w:val="a5"/>
    <w:uiPriority w:val="99"/>
    <w:semiHidden/>
    <w:unhideWhenUsed/>
    <w:rsid w:val="00C25D27"/>
  </w:style>
  <w:style w:type="numbering" w:customStyle="1" w:styleId="7112">
    <w:name w:val="Нет списка7112"/>
    <w:next w:val="a5"/>
    <w:uiPriority w:val="99"/>
    <w:semiHidden/>
    <w:unhideWhenUsed/>
    <w:rsid w:val="00C25D27"/>
  </w:style>
  <w:style w:type="numbering" w:customStyle="1" w:styleId="121120">
    <w:name w:val="Нет списка12112"/>
    <w:next w:val="a5"/>
    <w:uiPriority w:val="99"/>
    <w:semiHidden/>
    <w:unhideWhenUsed/>
    <w:rsid w:val="00C25D27"/>
  </w:style>
  <w:style w:type="numbering" w:customStyle="1" w:styleId="11212">
    <w:name w:val="Нет списка11212"/>
    <w:next w:val="a5"/>
    <w:uiPriority w:val="99"/>
    <w:semiHidden/>
    <w:unhideWhenUsed/>
    <w:rsid w:val="00C25D27"/>
  </w:style>
  <w:style w:type="numbering" w:customStyle="1" w:styleId="21112">
    <w:name w:val="Нет списка21112"/>
    <w:next w:val="a5"/>
    <w:uiPriority w:val="99"/>
    <w:semiHidden/>
    <w:unhideWhenUsed/>
    <w:rsid w:val="00C25D27"/>
  </w:style>
  <w:style w:type="numbering" w:customStyle="1" w:styleId="31112">
    <w:name w:val="Нет списка31112"/>
    <w:next w:val="a5"/>
    <w:uiPriority w:val="99"/>
    <w:semiHidden/>
    <w:unhideWhenUsed/>
    <w:rsid w:val="00C25D27"/>
  </w:style>
  <w:style w:type="numbering" w:customStyle="1" w:styleId="41112">
    <w:name w:val="Нет списка41112"/>
    <w:next w:val="a5"/>
    <w:uiPriority w:val="99"/>
    <w:semiHidden/>
    <w:unhideWhenUsed/>
    <w:rsid w:val="00C25D27"/>
  </w:style>
  <w:style w:type="numbering" w:customStyle="1" w:styleId="51112">
    <w:name w:val="Нет списка51112"/>
    <w:next w:val="a5"/>
    <w:uiPriority w:val="99"/>
    <w:semiHidden/>
    <w:unhideWhenUsed/>
    <w:rsid w:val="00C25D27"/>
  </w:style>
  <w:style w:type="numbering" w:customStyle="1" w:styleId="61112">
    <w:name w:val="Нет списка61112"/>
    <w:next w:val="a5"/>
    <w:uiPriority w:val="99"/>
    <w:semiHidden/>
    <w:unhideWhenUsed/>
    <w:rsid w:val="00C25D27"/>
  </w:style>
  <w:style w:type="paragraph" w:customStyle="1" w:styleId="xl1001">
    <w:name w:val="xl1001"/>
    <w:basedOn w:val="a2"/>
    <w:rsid w:val="00C25D27"/>
    <w:pPr>
      <w:pBdr>
        <w:left w:val="single" w:sz="8" w:space="0" w:color="auto"/>
        <w:bottom w:val="single" w:sz="4" w:space="0" w:color="auto"/>
      </w:pBdr>
      <w:spacing w:before="100" w:beforeAutospacing="1" w:after="100" w:afterAutospacing="1"/>
      <w:jc w:val="center"/>
      <w:textAlignment w:val="center"/>
    </w:pPr>
  </w:style>
  <w:style w:type="paragraph" w:customStyle="1" w:styleId="xl1002">
    <w:name w:val="xl1002"/>
    <w:basedOn w:val="a2"/>
    <w:rsid w:val="00C25D2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3">
    <w:name w:val="xl1003"/>
    <w:basedOn w:val="a2"/>
    <w:rsid w:val="00C25D27"/>
    <w:pPr>
      <w:pBdr>
        <w:left w:val="single" w:sz="8" w:space="0" w:color="auto"/>
        <w:bottom w:val="single" w:sz="4" w:space="0" w:color="auto"/>
      </w:pBdr>
      <w:spacing w:before="100" w:beforeAutospacing="1" w:after="100" w:afterAutospacing="1"/>
      <w:jc w:val="center"/>
      <w:textAlignment w:val="center"/>
    </w:pPr>
  </w:style>
  <w:style w:type="paragraph" w:customStyle="1" w:styleId="xl1004">
    <w:name w:val="xl1004"/>
    <w:basedOn w:val="a2"/>
    <w:rsid w:val="00C25D2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5">
    <w:name w:val="xl1005"/>
    <w:basedOn w:val="a2"/>
    <w:rsid w:val="00C25D27"/>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6">
    <w:name w:val="xl1006"/>
    <w:basedOn w:val="a2"/>
    <w:rsid w:val="00C25D27"/>
    <w:pPr>
      <w:pBdr>
        <w:bottom w:val="single" w:sz="4" w:space="0" w:color="auto"/>
      </w:pBdr>
      <w:spacing w:before="100" w:beforeAutospacing="1" w:after="100" w:afterAutospacing="1"/>
      <w:jc w:val="center"/>
      <w:textAlignment w:val="center"/>
    </w:pPr>
  </w:style>
  <w:style w:type="paragraph" w:customStyle="1" w:styleId="xl1007">
    <w:name w:val="xl1007"/>
    <w:basedOn w:val="a2"/>
    <w:rsid w:val="00C25D2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8">
    <w:name w:val="xl1008"/>
    <w:basedOn w:val="a2"/>
    <w:rsid w:val="00C25D2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9">
    <w:name w:val="xl1009"/>
    <w:basedOn w:val="a2"/>
    <w:rsid w:val="00C25D27"/>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10">
    <w:name w:val="xl1010"/>
    <w:basedOn w:val="a2"/>
    <w:rsid w:val="00C25D27"/>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11">
    <w:name w:val="xl1011"/>
    <w:basedOn w:val="a2"/>
    <w:rsid w:val="00C25D27"/>
    <w:pPr>
      <w:pBdr>
        <w:bottom w:val="single" w:sz="4" w:space="0" w:color="auto"/>
      </w:pBdr>
      <w:spacing w:before="100" w:beforeAutospacing="1" w:after="100" w:afterAutospacing="1"/>
      <w:jc w:val="center"/>
      <w:textAlignment w:val="center"/>
    </w:pPr>
    <w:rPr>
      <w:b/>
      <w:bCs/>
    </w:rPr>
  </w:style>
  <w:style w:type="paragraph" w:customStyle="1" w:styleId="xl1012">
    <w:name w:val="xl1012"/>
    <w:basedOn w:val="a2"/>
    <w:rsid w:val="00C25D2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3">
    <w:name w:val="xl1013"/>
    <w:basedOn w:val="a2"/>
    <w:rsid w:val="00C25D2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014">
    <w:name w:val="xl1014"/>
    <w:basedOn w:val="a2"/>
    <w:rsid w:val="00C25D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15">
    <w:name w:val="xl1015"/>
    <w:basedOn w:val="a2"/>
    <w:rsid w:val="00C25D2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16">
    <w:name w:val="xl1016"/>
    <w:basedOn w:val="a2"/>
    <w:rsid w:val="00C25D27"/>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017">
    <w:name w:val="xl1017"/>
    <w:basedOn w:val="a2"/>
    <w:rsid w:val="00C25D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18">
    <w:name w:val="xl1018"/>
    <w:basedOn w:val="a2"/>
    <w:rsid w:val="00C25D2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19">
    <w:name w:val="xl1019"/>
    <w:basedOn w:val="a2"/>
    <w:rsid w:val="00C25D27"/>
    <w:pPr>
      <w:pBdr>
        <w:top w:val="single" w:sz="4" w:space="0" w:color="auto"/>
        <w:bottom w:val="single" w:sz="4" w:space="0" w:color="auto"/>
      </w:pBdr>
      <w:spacing w:before="100" w:beforeAutospacing="1" w:after="100" w:afterAutospacing="1"/>
      <w:jc w:val="center"/>
      <w:textAlignment w:val="center"/>
    </w:pPr>
  </w:style>
  <w:style w:type="paragraph" w:customStyle="1" w:styleId="xl1020">
    <w:name w:val="xl1020"/>
    <w:basedOn w:val="a2"/>
    <w:rsid w:val="00C25D2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1">
    <w:name w:val="xl1021"/>
    <w:basedOn w:val="a2"/>
    <w:rsid w:val="00C25D2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22">
    <w:name w:val="xl1022"/>
    <w:basedOn w:val="a2"/>
    <w:rsid w:val="00C25D2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23">
    <w:name w:val="xl1023"/>
    <w:basedOn w:val="a2"/>
    <w:rsid w:val="00C25D27"/>
    <w:pPr>
      <w:pBdr>
        <w:top w:val="single" w:sz="4" w:space="0" w:color="auto"/>
        <w:left w:val="single" w:sz="4" w:space="0" w:color="auto"/>
      </w:pBdr>
      <w:spacing w:before="100" w:beforeAutospacing="1" w:after="100" w:afterAutospacing="1"/>
      <w:jc w:val="center"/>
      <w:textAlignment w:val="center"/>
    </w:pPr>
  </w:style>
  <w:style w:type="paragraph" w:customStyle="1" w:styleId="xl1024">
    <w:name w:val="xl1024"/>
    <w:basedOn w:val="a2"/>
    <w:rsid w:val="00C25D27"/>
    <w:pPr>
      <w:pBdr>
        <w:top w:val="single" w:sz="4" w:space="0" w:color="auto"/>
        <w:left w:val="single" w:sz="8" w:space="0" w:color="auto"/>
      </w:pBdr>
      <w:spacing w:before="100" w:beforeAutospacing="1" w:after="100" w:afterAutospacing="1"/>
      <w:jc w:val="center"/>
      <w:textAlignment w:val="center"/>
    </w:pPr>
  </w:style>
  <w:style w:type="paragraph" w:customStyle="1" w:styleId="xl1025">
    <w:name w:val="xl1025"/>
    <w:basedOn w:val="a2"/>
    <w:rsid w:val="00C25D2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026">
    <w:name w:val="xl1026"/>
    <w:basedOn w:val="a2"/>
    <w:rsid w:val="00C25D27"/>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27">
    <w:name w:val="xl1027"/>
    <w:basedOn w:val="a2"/>
    <w:rsid w:val="00C25D27"/>
    <w:pPr>
      <w:pBdr>
        <w:top w:val="single" w:sz="4" w:space="0" w:color="auto"/>
      </w:pBdr>
      <w:spacing w:before="100" w:beforeAutospacing="1" w:after="100" w:afterAutospacing="1"/>
      <w:jc w:val="center"/>
      <w:textAlignment w:val="center"/>
    </w:pPr>
  </w:style>
  <w:style w:type="paragraph" w:customStyle="1" w:styleId="xl1028">
    <w:name w:val="xl1028"/>
    <w:basedOn w:val="a2"/>
    <w:rsid w:val="00C25D27"/>
    <w:pPr>
      <w:pBdr>
        <w:left w:val="single" w:sz="8" w:space="0" w:color="auto"/>
        <w:right w:val="single" w:sz="4" w:space="0" w:color="auto"/>
      </w:pBdr>
      <w:spacing w:before="100" w:beforeAutospacing="1" w:after="100" w:afterAutospacing="1"/>
      <w:jc w:val="center"/>
      <w:textAlignment w:val="center"/>
    </w:pPr>
  </w:style>
  <w:style w:type="paragraph" w:customStyle="1" w:styleId="xl1029">
    <w:name w:val="xl1029"/>
    <w:basedOn w:val="a2"/>
    <w:rsid w:val="00C25D27"/>
    <w:pPr>
      <w:pBdr>
        <w:left w:val="single" w:sz="4" w:space="0" w:color="auto"/>
      </w:pBdr>
      <w:spacing w:before="100" w:beforeAutospacing="1" w:after="100" w:afterAutospacing="1"/>
      <w:textAlignment w:val="center"/>
    </w:pPr>
  </w:style>
  <w:style w:type="paragraph" w:customStyle="1" w:styleId="xl1030">
    <w:name w:val="xl1030"/>
    <w:basedOn w:val="a2"/>
    <w:rsid w:val="00C25D27"/>
    <w:pPr>
      <w:spacing w:before="100" w:beforeAutospacing="1" w:after="100" w:afterAutospacing="1"/>
      <w:textAlignment w:val="center"/>
    </w:pPr>
  </w:style>
  <w:style w:type="paragraph" w:customStyle="1" w:styleId="xl1031">
    <w:name w:val="xl1031"/>
    <w:basedOn w:val="a2"/>
    <w:rsid w:val="00C25D27"/>
    <w:pPr>
      <w:pBdr>
        <w:right w:val="single" w:sz="4" w:space="0" w:color="auto"/>
      </w:pBdr>
      <w:spacing w:before="100" w:beforeAutospacing="1" w:after="100" w:afterAutospacing="1"/>
      <w:textAlignment w:val="center"/>
    </w:pPr>
  </w:style>
  <w:style w:type="paragraph" w:customStyle="1" w:styleId="xl1032">
    <w:name w:val="xl1032"/>
    <w:basedOn w:val="a2"/>
    <w:rsid w:val="00C25D27"/>
    <w:pPr>
      <w:pBdr>
        <w:left w:val="single" w:sz="4" w:space="0" w:color="auto"/>
        <w:right w:val="single" w:sz="4" w:space="0" w:color="auto"/>
      </w:pBdr>
      <w:spacing w:before="100" w:beforeAutospacing="1" w:after="100" w:afterAutospacing="1"/>
      <w:jc w:val="center"/>
      <w:textAlignment w:val="center"/>
    </w:pPr>
  </w:style>
  <w:style w:type="paragraph" w:customStyle="1" w:styleId="xl1033">
    <w:name w:val="xl1033"/>
    <w:basedOn w:val="a2"/>
    <w:rsid w:val="00C25D27"/>
    <w:pPr>
      <w:pBdr>
        <w:left w:val="single" w:sz="4" w:space="0" w:color="auto"/>
      </w:pBdr>
      <w:spacing w:before="100" w:beforeAutospacing="1" w:after="100" w:afterAutospacing="1"/>
      <w:jc w:val="center"/>
      <w:textAlignment w:val="center"/>
    </w:pPr>
  </w:style>
  <w:style w:type="paragraph" w:customStyle="1" w:styleId="xl1034">
    <w:name w:val="xl1034"/>
    <w:basedOn w:val="a2"/>
    <w:rsid w:val="00C25D27"/>
    <w:pPr>
      <w:pBdr>
        <w:left w:val="single" w:sz="8" w:space="0" w:color="auto"/>
      </w:pBdr>
      <w:spacing w:before="100" w:beforeAutospacing="1" w:after="100" w:afterAutospacing="1"/>
      <w:jc w:val="center"/>
      <w:textAlignment w:val="center"/>
    </w:pPr>
  </w:style>
  <w:style w:type="paragraph" w:customStyle="1" w:styleId="xl1035">
    <w:name w:val="xl1035"/>
    <w:basedOn w:val="a2"/>
    <w:rsid w:val="00C25D27"/>
    <w:pPr>
      <w:pBdr>
        <w:left w:val="single" w:sz="4" w:space="0" w:color="auto"/>
        <w:right w:val="single" w:sz="8" w:space="0" w:color="auto"/>
      </w:pBdr>
      <w:spacing w:before="100" w:beforeAutospacing="1" w:after="100" w:afterAutospacing="1"/>
      <w:jc w:val="center"/>
      <w:textAlignment w:val="center"/>
    </w:pPr>
  </w:style>
  <w:style w:type="paragraph" w:customStyle="1" w:styleId="xl1036">
    <w:name w:val="xl1036"/>
    <w:basedOn w:val="a2"/>
    <w:rsid w:val="00C25D27"/>
    <w:pPr>
      <w:pBdr>
        <w:left w:val="single" w:sz="8" w:space="0" w:color="auto"/>
        <w:right w:val="single" w:sz="8" w:space="0" w:color="auto"/>
      </w:pBdr>
      <w:spacing w:before="100" w:beforeAutospacing="1" w:after="100" w:afterAutospacing="1"/>
      <w:jc w:val="center"/>
      <w:textAlignment w:val="center"/>
    </w:pPr>
  </w:style>
  <w:style w:type="paragraph" w:customStyle="1" w:styleId="xl1037">
    <w:name w:val="xl1037"/>
    <w:basedOn w:val="a2"/>
    <w:rsid w:val="00C25D27"/>
    <w:pPr>
      <w:spacing w:before="100" w:beforeAutospacing="1" w:after="100" w:afterAutospacing="1"/>
      <w:jc w:val="center"/>
      <w:textAlignment w:val="center"/>
    </w:pPr>
  </w:style>
  <w:style w:type="paragraph" w:customStyle="1" w:styleId="xl1038">
    <w:name w:val="xl1038"/>
    <w:basedOn w:val="a2"/>
    <w:rsid w:val="00C25D2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039">
    <w:name w:val="xl1039"/>
    <w:basedOn w:val="a2"/>
    <w:rsid w:val="00C25D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0">
    <w:name w:val="xl1040"/>
    <w:basedOn w:val="a2"/>
    <w:rsid w:val="00C25D2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41">
    <w:name w:val="xl1041"/>
    <w:basedOn w:val="a2"/>
    <w:rsid w:val="00C25D27"/>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1042">
    <w:name w:val="xl1042"/>
    <w:basedOn w:val="a2"/>
    <w:rsid w:val="00C25D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1043">
    <w:name w:val="xl1043"/>
    <w:basedOn w:val="a2"/>
    <w:rsid w:val="00C25D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4">
    <w:name w:val="xl1044"/>
    <w:basedOn w:val="a2"/>
    <w:rsid w:val="00C25D2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1045">
    <w:name w:val="xl1045"/>
    <w:basedOn w:val="a2"/>
    <w:rsid w:val="00C25D2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046">
    <w:name w:val="xl1046"/>
    <w:basedOn w:val="a2"/>
    <w:rsid w:val="00C25D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7">
    <w:name w:val="xl1047"/>
    <w:basedOn w:val="a2"/>
    <w:rsid w:val="00C25D27"/>
    <w:pPr>
      <w:pBdr>
        <w:top w:val="single" w:sz="4" w:space="0" w:color="auto"/>
        <w:left w:val="single" w:sz="4" w:space="0" w:color="auto"/>
        <w:bottom w:val="single" w:sz="8" w:space="0" w:color="auto"/>
      </w:pBdr>
      <w:spacing w:before="100" w:beforeAutospacing="1" w:after="100" w:afterAutospacing="1"/>
      <w:jc w:val="center"/>
      <w:textAlignment w:val="center"/>
    </w:pPr>
    <w:rPr>
      <w:i/>
      <w:iCs/>
      <w:color w:val="FF0000"/>
    </w:rPr>
  </w:style>
  <w:style w:type="paragraph" w:customStyle="1" w:styleId="xl1048">
    <w:name w:val="xl1048"/>
    <w:basedOn w:val="a2"/>
    <w:rsid w:val="00C25D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i/>
      <w:iCs/>
      <w:color w:val="FF0000"/>
    </w:rPr>
  </w:style>
  <w:style w:type="paragraph" w:customStyle="1" w:styleId="xl1049">
    <w:name w:val="xl1049"/>
    <w:basedOn w:val="a2"/>
    <w:rsid w:val="00C25D2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i/>
      <w:iCs/>
      <w:color w:val="FF0000"/>
    </w:rPr>
  </w:style>
  <w:style w:type="paragraph" w:customStyle="1" w:styleId="xl1050">
    <w:name w:val="xl1050"/>
    <w:basedOn w:val="a2"/>
    <w:rsid w:val="00C25D27"/>
    <w:pPr>
      <w:pBdr>
        <w:top w:val="single" w:sz="4" w:space="0" w:color="auto"/>
        <w:left w:val="single" w:sz="4" w:space="0" w:color="auto"/>
        <w:bottom w:val="single" w:sz="8" w:space="0" w:color="auto"/>
      </w:pBdr>
      <w:spacing w:before="100" w:beforeAutospacing="1" w:after="100" w:afterAutospacing="1"/>
      <w:jc w:val="center"/>
      <w:textAlignment w:val="center"/>
    </w:pPr>
    <w:rPr>
      <w:i/>
      <w:iCs/>
      <w:color w:val="FF0000"/>
    </w:rPr>
  </w:style>
  <w:style w:type="paragraph" w:customStyle="1" w:styleId="xl1051">
    <w:name w:val="xl1051"/>
    <w:basedOn w:val="a2"/>
    <w:rsid w:val="00C25D2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2">
    <w:name w:val="xl1052"/>
    <w:basedOn w:val="a2"/>
    <w:rsid w:val="00C25D2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3">
    <w:name w:val="xl1053"/>
    <w:basedOn w:val="a2"/>
    <w:rsid w:val="00C25D27"/>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4">
    <w:name w:val="xl1054"/>
    <w:basedOn w:val="a2"/>
    <w:rsid w:val="00C25D27"/>
    <w:pPr>
      <w:pBdr>
        <w:bottom w:val="single" w:sz="4" w:space="0" w:color="auto"/>
      </w:pBdr>
      <w:spacing w:before="100" w:beforeAutospacing="1" w:after="100" w:afterAutospacing="1"/>
      <w:jc w:val="center"/>
      <w:textAlignment w:val="center"/>
    </w:pPr>
  </w:style>
  <w:style w:type="paragraph" w:customStyle="1" w:styleId="xl1055">
    <w:name w:val="xl1055"/>
    <w:basedOn w:val="a2"/>
    <w:rsid w:val="00C25D2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6">
    <w:name w:val="xl1056"/>
    <w:basedOn w:val="a2"/>
    <w:rsid w:val="00C25D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57">
    <w:name w:val="xl1057"/>
    <w:basedOn w:val="a2"/>
    <w:rsid w:val="00C25D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8">
    <w:name w:val="xl1058"/>
    <w:basedOn w:val="a2"/>
    <w:rsid w:val="00C25D27"/>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FF0000"/>
    </w:rPr>
  </w:style>
  <w:style w:type="paragraph" w:customStyle="1" w:styleId="xl1059">
    <w:name w:val="xl1059"/>
    <w:basedOn w:val="a2"/>
    <w:rsid w:val="00C25D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0">
    <w:name w:val="xl1060"/>
    <w:basedOn w:val="a2"/>
    <w:rsid w:val="00C25D27"/>
    <w:pPr>
      <w:pBdr>
        <w:top w:val="single" w:sz="4" w:space="0" w:color="auto"/>
        <w:left w:val="single" w:sz="4" w:space="0" w:color="auto"/>
        <w:bottom w:val="single" w:sz="4" w:space="0" w:color="auto"/>
      </w:pBdr>
      <w:spacing w:before="100" w:beforeAutospacing="1" w:after="100" w:afterAutospacing="1"/>
      <w:jc w:val="center"/>
      <w:textAlignment w:val="center"/>
    </w:pPr>
    <w:rPr>
      <w:b/>
      <w:bCs/>
      <w:sz w:val="36"/>
      <w:szCs w:val="36"/>
    </w:rPr>
  </w:style>
  <w:style w:type="paragraph" w:customStyle="1" w:styleId="xl1061">
    <w:name w:val="xl1061"/>
    <w:basedOn w:val="a2"/>
    <w:rsid w:val="00C25D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62">
    <w:name w:val="xl1062"/>
    <w:basedOn w:val="a2"/>
    <w:rsid w:val="00C25D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3">
    <w:name w:val="xl1063"/>
    <w:basedOn w:val="a2"/>
    <w:rsid w:val="00C25D2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64">
    <w:name w:val="xl1064"/>
    <w:basedOn w:val="a2"/>
    <w:rsid w:val="00C25D2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065">
    <w:name w:val="xl1065"/>
    <w:basedOn w:val="a2"/>
    <w:rsid w:val="00C25D27"/>
    <w:pPr>
      <w:pBdr>
        <w:top w:val="single" w:sz="4" w:space="0" w:color="auto"/>
        <w:bottom w:val="single" w:sz="4" w:space="0" w:color="auto"/>
      </w:pBdr>
      <w:spacing w:before="100" w:beforeAutospacing="1" w:after="100" w:afterAutospacing="1"/>
      <w:jc w:val="center"/>
      <w:textAlignment w:val="center"/>
    </w:pPr>
  </w:style>
  <w:style w:type="paragraph" w:customStyle="1" w:styleId="xl1066">
    <w:name w:val="xl1066"/>
    <w:basedOn w:val="a2"/>
    <w:rsid w:val="00C25D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67">
    <w:name w:val="xl1067"/>
    <w:basedOn w:val="a2"/>
    <w:rsid w:val="00C25D2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68">
    <w:name w:val="xl1068"/>
    <w:basedOn w:val="a2"/>
    <w:rsid w:val="00C25D27"/>
    <w:pPr>
      <w:pBdr>
        <w:left w:val="single" w:sz="8" w:space="0" w:color="auto"/>
        <w:bottom w:val="single" w:sz="8" w:space="0" w:color="auto"/>
        <w:right w:val="single" w:sz="4" w:space="0" w:color="000000"/>
      </w:pBdr>
      <w:spacing w:before="100" w:beforeAutospacing="1" w:after="100" w:afterAutospacing="1"/>
      <w:jc w:val="center"/>
      <w:textAlignment w:val="center"/>
    </w:pPr>
    <w:rPr>
      <w:b/>
      <w:bCs/>
    </w:rPr>
  </w:style>
  <w:style w:type="paragraph" w:customStyle="1" w:styleId="xl1069">
    <w:name w:val="xl1069"/>
    <w:basedOn w:val="a2"/>
    <w:rsid w:val="00C25D27"/>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Bookman Old Style" w:hAnsi="Bookman Old Style"/>
    </w:rPr>
  </w:style>
  <w:style w:type="paragraph" w:customStyle="1" w:styleId="xl1070">
    <w:name w:val="xl1070"/>
    <w:basedOn w:val="a2"/>
    <w:rsid w:val="00C25D27"/>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Bookman Old Style" w:hAnsi="Bookman Old Style"/>
      <w:b/>
      <w:bCs/>
    </w:rPr>
  </w:style>
  <w:style w:type="paragraph" w:customStyle="1" w:styleId="xl1071">
    <w:name w:val="xl1071"/>
    <w:basedOn w:val="a2"/>
    <w:rsid w:val="00C25D27"/>
    <w:pPr>
      <w:pBdr>
        <w:left w:val="single" w:sz="4" w:space="0" w:color="000000"/>
        <w:bottom w:val="single" w:sz="8" w:space="0" w:color="auto"/>
      </w:pBdr>
      <w:spacing w:before="100" w:beforeAutospacing="1" w:after="100" w:afterAutospacing="1"/>
      <w:jc w:val="center"/>
      <w:textAlignment w:val="center"/>
    </w:pPr>
    <w:rPr>
      <w:rFonts w:ascii="Bookman Old Style" w:hAnsi="Bookman Old Style"/>
      <w:b/>
      <w:bCs/>
    </w:rPr>
  </w:style>
  <w:style w:type="paragraph" w:customStyle="1" w:styleId="xl1072">
    <w:name w:val="xl1072"/>
    <w:basedOn w:val="a2"/>
    <w:rsid w:val="00C25D27"/>
    <w:pPr>
      <w:pBdr>
        <w:left w:val="single" w:sz="4" w:space="0" w:color="auto"/>
        <w:bottom w:val="single" w:sz="8" w:space="0" w:color="auto"/>
      </w:pBdr>
      <w:spacing w:before="100" w:beforeAutospacing="1" w:after="100" w:afterAutospacing="1"/>
      <w:jc w:val="center"/>
      <w:textAlignment w:val="center"/>
    </w:pPr>
    <w:rPr>
      <w:rFonts w:ascii="Bookman Old Style" w:hAnsi="Bookman Old Style"/>
      <w:b/>
      <w:bCs/>
    </w:rPr>
  </w:style>
  <w:style w:type="paragraph" w:customStyle="1" w:styleId="xl1073">
    <w:name w:val="xl1073"/>
    <w:basedOn w:val="a2"/>
    <w:rsid w:val="00C25D27"/>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1074">
    <w:name w:val="xl1074"/>
    <w:basedOn w:val="a2"/>
    <w:rsid w:val="00C25D27"/>
    <w:pPr>
      <w:pBdr>
        <w:left w:val="single" w:sz="8" w:space="0" w:color="auto"/>
        <w:bottom w:val="single" w:sz="8" w:space="0" w:color="auto"/>
      </w:pBdr>
      <w:spacing w:before="100" w:beforeAutospacing="1" w:after="100" w:afterAutospacing="1"/>
      <w:jc w:val="center"/>
      <w:textAlignment w:val="center"/>
    </w:pPr>
    <w:rPr>
      <w:rFonts w:ascii="Bookman Old Style" w:hAnsi="Bookman Old Style"/>
      <w:b/>
      <w:bCs/>
    </w:rPr>
  </w:style>
  <w:style w:type="paragraph" w:customStyle="1" w:styleId="xl1075">
    <w:name w:val="xl1075"/>
    <w:basedOn w:val="a2"/>
    <w:rsid w:val="00C25D27"/>
    <w:pPr>
      <w:pBdr>
        <w:left w:val="single" w:sz="4" w:space="0" w:color="auto"/>
        <w:bottom w:val="single" w:sz="8" w:space="0" w:color="auto"/>
      </w:pBdr>
      <w:spacing w:before="100" w:beforeAutospacing="1" w:after="100" w:afterAutospacing="1"/>
      <w:jc w:val="center"/>
      <w:textAlignment w:val="center"/>
    </w:pPr>
    <w:rPr>
      <w:b/>
      <w:bCs/>
    </w:rPr>
  </w:style>
  <w:style w:type="paragraph" w:customStyle="1" w:styleId="xl1076">
    <w:name w:val="xl1076"/>
    <w:basedOn w:val="a2"/>
    <w:rsid w:val="00C25D27"/>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77">
    <w:name w:val="xl1077"/>
    <w:basedOn w:val="a2"/>
    <w:rsid w:val="00C25D27"/>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078">
    <w:name w:val="xl1078"/>
    <w:basedOn w:val="a2"/>
    <w:rsid w:val="00C25D27"/>
    <w:pPr>
      <w:pBdr>
        <w:left w:val="single" w:sz="4" w:space="0" w:color="auto"/>
        <w:bottom w:val="single" w:sz="8" w:space="0" w:color="auto"/>
      </w:pBdr>
      <w:spacing w:before="100" w:beforeAutospacing="1" w:after="100" w:afterAutospacing="1"/>
      <w:jc w:val="center"/>
      <w:textAlignment w:val="center"/>
    </w:pPr>
    <w:rPr>
      <w:b/>
      <w:bCs/>
    </w:rPr>
  </w:style>
  <w:style w:type="paragraph" w:customStyle="1" w:styleId="xl1079">
    <w:name w:val="xl1079"/>
    <w:basedOn w:val="a2"/>
    <w:rsid w:val="00C25D27"/>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80">
    <w:name w:val="xl1080"/>
    <w:basedOn w:val="a2"/>
    <w:rsid w:val="00C25D27"/>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81">
    <w:name w:val="xl1081"/>
    <w:basedOn w:val="a2"/>
    <w:rsid w:val="00C25D27"/>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82">
    <w:name w:val="xl1082"/>
    <w:basedOn w:val="a2"/>
    <w:rsid w:val="00C25D27"/>
    <w:pPr>
      <w:pBdr>
        <w:bottom w:val="single" w:sz="8" w:space="0" w:color="auto"/>
      </w:pBdr>
      <w:spacing w:before="100" w:beforeAutospacing="1" w:after="100" w:afterAutospacing="1"/>
      <w:jc w:val="center"/>
      <w:textAlignment w:val="center"/>
    </w:pPr>
    <w:rPr>
      <w:b/>
      <w:bCs/>
    </w:rPr>
  </w:style>
  <w:style w:type="paragraph" w:customStyle="1" w:styleId="xl1083">
    <w:name w:val="xl1083"/>
    <w:basedOn w:val="a2"/>
    <w:rsid w:val="00C25D27"/>
    <w:pPr>
      <w:pBdr>
        <w:bottom w:val="single" w:sz="8" w:space="0" w:color="auto"/>
      </w:pBdr>
      <w:spacing w:before="100" w:beforeAutospacing="1" w:after="100" w:afterAutospacing="1"/>
      <w:jc w:val="center"/>
      <w:textAlignment w:val="center"/>
    </w:pPr>
    <w:rPr>
      <w:b/>
      <w:bCs/>
    </w:rPr>
  </w:style>
  <w:style w:type="paragraph" w:customStyle="1" w:styleId="xl1084">
    <w:name w:val="xl1084"/>
    <w:basedOn w:val="a2"/>
    <w:rsid w:val="00C25D2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85">
    <w:name w:val="xl1085"/>
    <w:basedOn w:val="a2"/>
    <w:rsid w:val="00C25D27"/>
    <w:pPr>
      <w:pBdr>
        <w:bottom w:val="single" w:sz="8" w:space="0" w:color="auto"/>
      </w:pBdr>
      <w:spacing w:before="100" w:beforeAutospacing="1" w:after="100" w:afterAutospacing="1"/>
    </w:pPr>
  </w:style>
  <w:style w:type="paragraph" w:customStyle="1" w:styleId="xl1086">
    <w:name w:val="xl1086"/>
    <w:basedOn w:val="a2"/>
    <w:rsid w:val="00C25D2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87">
    <w:name w:val="xl1087"/>
    <w:basedOn w:val="a2"/>
    <w:rsid w:val="00C25D27"/>
    <w:pPr>
      <w:pBdr>
        <w:top w:val="single" w:sz="4" w:space="0" w:color="auto"/>
        <w:bottom w:val="single" w:sz="4" w:space="0" w:color="auto"/>
      </w:pBdr>
      <w:spacing w:before="100" w:beforeAutospacing="1" w:after="100" w:afterAutospacing="1"/>
      <w:jc w:val="center"/>
      <w:textAlignment w:val="center"/>
    </w:pPr>
  </w:style>
  <w:style w:type="paragraph" w:customStyle="1" w:styleId="xl1088">
    <w:name w:val="xl1088"/>
    <w:basedOn w:val="a2"/>
    <w:rsid w:val="00C25D2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9">
    <w:name w:val="xl1089"/>
    <w:basedOn w:val="a2"/>
    <w:rsid w:val="00C25D27"/>
    <w:pPr>
      <w:pBdr>
        <w:top w:val="single" w:sz="4" w:space="0" w:color="auto"/>
        <w:left w:val="single" w:sz="4" w:space="0" w:color="auto"/>
      </w:pBdr>
      <w:spacing w:before="100" w:beforeAutospacing="1" w:after="100" w:afterAutospacing="1"/>
      <w:jc w:val="center"/>
      <w:textAlignment w:val="center"/>
    </w:pPr>
  </w:style>
  <w:style w:type="paragraph" w:customStyle="1" w:styleId="xl1090">
    <w:name w:val="xl1090"/>
    <w:basedOn w:val="a2"/>
    <w:rsid w:val="00C25D27"/>
    <w:pPr>
      <w:pBdr>
        <w:left w:val="single" w:sz="4" w:space="0" w:color="auto"/>
        <w:bottom w:val="single" w:sz="4" w:space="0" w:color="000000"/>
      </w:pBdr>
      <w:spacing w:before="100" w:beforeAutospacing="1" w:after="100" w:afterAutospacing="1"/>
      <w:jc w:val="center"/>
      <w:textAlignment w:val="center"/>
    </w:pPr>
  </w:style>
  <w:style w:type="paragraph" w:customStyle="1" w:styleId="xl1091">
    <w:name w:val="xl1091"/>
    <w:basedOn w:val="a2"/>
    <w:rsid w:val="00C25D27"/>
    <w:pPr>
      <w:pBdr>
        <w:top w:val="single" w:sz="4" w:space="0" w:color="auto"/>
        <w:left w:val="single" w:sz="4" w:space="0" w:color="auto"/>
        <w:bottom w:val="single" w:sz="4" w:space="0" w:color="auto"/>
      </w:pBdr>
      <w:spacing w:before="100" w:beforeAutospacing="1" w:after="100" w:afterAutospacing="1"/>
      <w:textAlignment w:val="center"/>
    </w:pPr>
    <w:rPr>
      <w:i/>
      <w:iCs/>
      <w:color w:val="FF0000"/>
    </w:rPr>
  </w:style>
  <w:style w:type="paragraph" w:customStyle="1" w:styleId="xl1092">
    <w:name w:val="xl1092"/>
    <w:basedOn w:val="a2"/>
    <w:rsid w:val="00C25D27"/>
    <w:pPr>
      <w:pBdr>
        <w:top w:val="single" w:sz="4" w:space="0" w:color="auto"/>
        <w:bottom w:val="single" w:sz="4" w:space="0" w:color="auto"/>
      </w:pBdr>
      <w:spacing w:before="100" w:beforeAutospacing="1" w:after="100" w:afterAutospacing="1"/>
      <w:textAlignment w:val="center"/>
    </w:pPr>
    <w:rPr>
      <w:i/>
      <w:iCs/>
      <w:color w:val="FF0000"/>
    </w:rPr>
  </w:style>
  <w:style w:type="paragraph" w:customStyle="1" w:styleId="xl1093">
    <w:name w:val="xl1093"/>
    <w:basedOn w:val="a2"/>
    <w:rsid w:val="00C25D27"/>
    <w:pPr>
      <w:pBdr>
        <w:top w:val="single" w:sz="4" w:space="0" w:color="auto"/>
        <w:bottom w:val="single" w:sz="4" w:space="0" w:color="auto"/>
        <w:right w:val="single" w:sz="4" w:space="0" w:color="auto"/>
      </w:pBdr>
      <w:spacing w:before="100" w:beforeAutospacing="1" w:after="100" w:afterAutospacing="1"/>
      <w:textAlignment w:val="center"/>
    </w:pPr>
    <w:rPr>
      <w:i/>
      <w:iCs/>
      <w:color w:val="FF0000"/>
    </w:rPr>
  </w:style>
  <w:style w:type="paragraph" w:customStyle="1" w:styleId="xl1094">
    <w:name w:val="xl1094"/>
    <w:basedOn w:val="a2"/>
    <w:rsid w:val="00C25D27"/>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95">
    <w:name w:val="xl1095"/>
    <w:basedOn w:val="a2"/>
    <w:rsid w:val="00C25D27"/>
    <w:pPr>
      <w:pBdr>
        <w:top w:val="single" w:sz="8" w:space="0" w:color="auto"/>
        <w:bottom w:val="single" w:sz="4" w:space="0" w:color="auto"/>
      </w:pBdr>
      <w:spacing w:before="100" w:beforeAutospacing="1" w:after="100" w:afterAutospacing="1"/>
      <w:jc w:val="center"/>
      <w:textAlignment w:val="center"/>
    </w:pPr>
  </w:style>
  <w:style w:type="paragraph" w:customStyle="1" w:styleId="xl1096">
    <w:name w:val="xl1096"/>
    <w:basedOn w:val="a2"/>
    <w:rsid w:val="00C25D27"/>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7">
    <w:name w:val="xl1097"/>
    <w:basedOn w:val="a2"/>
    <w:rsid w:val="00C25D27"/>
    <w:pPr>
      <w:pBdr>
        <w:top w:val="single" w:sz="4" w:space="0" w:color="auto"/>
        <w:left w:val="single" w:sz="4" w:space="0" w:color="auto"/>
        <w:bottom w:val="single" w:sz="4" w:space="0" w:color="auto"/>
      </w:pBdr>
      <w:spacing w:before="100" w:beforeAutospacing="1" w:after="100" w:afterAutospacing="1"/>
      <w:textAlignment w:val="center"/>
    </w:pPr>
    <w:rPr>
      <w:i/>
      <w:iCs/>
      <w:color w:val="FF0000"/>
    </w:rPr>
  </w:style>
  <w:style w:type="paragraph" w:customStyle="1" w:styleId="xl1098">
    <w:name w:val="xl1098"/>
    <w:basedOn w:val="a2"/>
    <w:rsid w:val="00C25D27"/>
    <w:pPr>
      <w:pBdr>
        <w:top w:val="single" w:sz="4" w:space="0" w:color="auto"/>
        <w:bottom w:val="single" w:sz="4" w:space="0" w:color="auto"/>
      </w:pBdr>
      <w:spacing w:before="100" w:beforeAutospacing="1" w:after="100" w:afterAutospacing="1"/>
      <w:textAlignment w:val="center"/>
    </w:pPr>
    <w:rPr>
      <w:i/>
      <w:iCs/>
      <w:color w:val="FF0000"/>
    </w:rPr>
  </w:style>
  <w:style w:type="paragraph" w:customStyle="1" w:styleId="xl1099">
    <w:name w:val="xl1099"/>
    <w:basedOn w:val="a2"/>
    <w:rsid w:val="00C25D27"/>
    <w:pPr>
      <w:pBdr>
        <w:top w:val="single" w:sz="4" w:space="0" w:color="auto"/>
        <w:bottom w:val="single" w:sz="4" w:space="0" w:color="auto"/>
        <w:right w:val="single" w:sz="4" w:space="0" w:color="auto"/>
      </w:pBdr>
      <w:spacing w:before="100" w:beforeAutospacing="1" w:after="100" w:afterAutospacing="1"/>
      <w:textAlignment w:val="center"/>
    </w:pPr>
    <w:rPr>
      <w:i/>
      <w:iCs/>
      <w:color w:val="FF0000"/>
    </w:rPr>
  </w:style>
  <w:style w:type="paragraph" w:customStyle="1" w:styleId="xl1100">
    <w:name w:val="xl1100"/>
    <w:basedOn w:val="a2"/>
    <w:rsid w:val="00C25D27"/>
    <w:pPr>
      <w:shd w:val="clear" w:color="000000" w:fill="FFFFFF"/>
      <w:spacing w:before="100" w:beforeAutospacing="1" w:after="100" w:afterAutospacing="1"/>
      <w:jc w:val="center"/>
    </w:pPr>
    <w:rPr>
      <w:b/>
      <w:bCs/>
      <w:sz w:val="28"/>
      <w:szCs w:val="28"/>
    </w:rPr>
  </w:style>
  <w:style w:type="paragraph" w:customStyle="1" w:styleId="xl1101">
    <w:name w:val="xl1101"/>
    <w:basedOn w:val="a2"/>
    <w:rsid w:val="00C25D27"/>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1102">
    <w:name w:val="xl1102"/>
    <w:basedOn w:val="a2"/>
    <w:rsid w:val="00C25D27"/>
    <w:pPr>
      <w:pBdr>
        <w:top w:val="single" w:sz="4" w:space="0" w:color="000000"/>
        <w:bottom w:val="single" w:sz="4" w:space="0" w:color="000000"/>
      </w:pBdr>
      <w:spacing w:before="100" w:beforeAutospacing="1" w:after="100" w:afterAutospacing="1"/>
      <w:textAlignment w:val="center"/>
    </w:pPr>
  </w:style>
  <w:style w:type="paragraph" w:customStyle="1" w:styleId="xl1103">
    <w:name w:val="xl1103"/>
    <w:basedOn w:val="a2"/>
    <w:rsid w:val="00C25D27"/>
    <w:pPr>
      <w:pBdr>
        <w:top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1104">
    <w:name w:val="xl1104"/>
    <w:basedOn w:val="a2"/>
    <w:rsid w:val="00C25D27"/>
    <w:pPr>
      <w:pBdr>
        <w:top w:val="single" w:sz="8" w:space="0" w:color="auto"/>
        <w:left w:val="single" w:sz="4" w:space="0" w:color="000000"/>
        <w:bottom w:val="single" w:sz="4" w:space="0" w:color="000000"/>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1105">
    <w:name w:val="xl1105"/>
    <w:basedOn w:val="a2"/>
    <w:rsid w:val="00C25D27"/>
    <w:pPr>
      <w:pBdr>
        <w:top w:val="single" w:sz="8" w:space="0" w:color="000000"/>
        <w:left w:val="single" w:sz="4" w:space="0" w:color="000000"/>
        <w:bottom w:val="single" w:sz="4" w:space="0" w:color="000000"/>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1106">
    <w:name w:val="xl1106"/>
    <w:basedOn w:val="a2"/>
    <w:rsid w:val="00C25D27"/>
    <w:pPr>
      <w:pBdr>
        <w:top w:val="single" w:sz="8"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rPr>
  </w:style>
  <w:style w:type="paragraph" w:customStyle="1" w:styleId="xl1107">
    <w:name w:val="xl1107"/>
    <w:basedOn w:val="a2"/>
    <w:rsid w:val="00C25D27"/>
    <w:pPr>
      <w:pBdr>
        <w:top w:val="single" w:sz="8" w:space="0" w:color="auto"/>
        <w:bottom w:val="single" w:sz="4" w:space="0" w:color="auto"/>
      </w:pBdr>
      <w:spacing w:before="100" w:beforeAutospacing="1" w:after="100" w:afterAutospacing="1"/>
      <w:jc w:val="center"/>
      <w:textAlignment w:val="center"/>
    </w:pPr>
    <w:rPr>
      <w:rFonts w:ascii="Bookman Old Style" w:hAnsi="Bookman Old Style"/>
    </w:rPr>
  </w:style>
  <w:style w:type="paragraph" w:customStyle="1" w:styleId="xl1108">
    <w:name w:val="xl1108"/>
    <w:basedOn w:val="a2"/>
    <w:rsid w:val="00C25D27"/>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1109">
    <w:name w:val="xl1109"/>
    <w:basedOn w:val="a2"/>
    <w:rsid w:val="00C25D2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Bookman Old Style" w:hAnsi="Bookman Old Style"/>
    </w:rPr>
  </w:style>
  <w:style w:type="paragraph" w:customStyle="1" w:styleId="xl1110">
    <w:name w:val="xl1110"/>
    <w:basedOn w:val="a2"/>
    <w:rsid w:val="00C25D27"/>
    <w:pPr>
      <w:pBdr>
        <w:left w:val="single" w:sz="4" w:space="0" w:color="auto"/>
        <w:bottom w:val="single" w:sz="4" w:space="0" w:color="auto"/>
      </w:pBdr>
      <w:spacing w:before="100" w:beforeAutospacing="1" w:after="100" w:afterAutospacing="1"/>
      <w:textAlignment w:val="center"/>
    </w:pPr>
    <w:rPr>
      <w:b/>
      <w:bCs/>
    </w:rPr>
  </w:style>
  <w:style w:type="paragraph" w:customStyle="1" w:styleId="xl1111">
    <w:name w:val="xl1111"/>
    <w:basedOn w:val="a2"/>
    <w:rsid w:val="00C25D27"/>
    <w:pPr>
      <w:pBdr>
        <w:bottom w:val="single" w:sz="4" w:space="0" w:color="auto"/>
      </w:pBdr>
      <w:spacing w:before="100" w:beforeAutospacing="1" w:after="100" w:afterAutospacing="1"/>
      <w:textAlignment w:val="center"/>
    </w:pPr>
    <w:rPr>
      <w:b/>
      <w:bCs/>
    </w:rPr>
  </w:style>
  <w:style w:type="paragraph" w:customStyle="1" w:styleId="xl1112">
    <w:name w:val="xl1112"/>
    <w:basedOn w:val="a2"/>
    <w:rsid w:val="00C25D27"/>
    <w:pPr>
      <w:pBdr>
        <w:bottom w:val="single" w:sz="4" w:space="0" w:color="auto"/>
        <w:right w:val="single" w:sz="4" w:space="0" w:color="auto"/>
      </w:pBdr>
      <w:spacing w:before="100" w:beforeAutospacing="1" w:after="100" w:afterAutospacing="1"/>
      <w:textAlignment w:val="center"/>
    </w:pPr>
    <w:rPr>
      <w:b/>
      <w:bCs/>
    </w:rPr>
  </w:style>
  <w:style w:type="paragraph" w:customStyle="1" w:styleId="xl1113">
    <w:name w:val="xl1113"/>
    <w:basedOn w:val="a2"/>
    <w:rsid w:val="00C25D27"/>
    <w:pPr>
      <w:pBdr>
        <w:top w:val="single" w:sz="8" w:space="0" w:color="auto"/>
        <w:left w:val="single" w:sz="4" w:space="0" w:color="000000"/>
        <w:bottom w:val="single" w:sz="4" w:space="0" w:color="000000"/>
      </w:pBdr>
      <w:spacing w:before="100" w:beforeAutospacing="1" w:after="100" w:afterAutospacing="1"/>
      <w:textAlignment w:val="center"/>
    </w:pPr>
    <w:rPr>
      <w:b/>
      <w:bCs/>
    </w:rPr>
  </w:style>
  <w:style w:type="paragraph" w:customStyle="1" w:styleId="xl1114">
    <w:name w:val="xl1114"/>
    <w:basedOn w:val="a2"/>
    <w:rsid w:val="00C25D27"/>
    <w:pPr>
      <w:pBdr>
        <w:top w:val="single" w:sz="8" w:space="0" w:color="auto"/>
        <w:bottom w:val="single" w:sz="4" w:space="0" w:color="000000"/>
      </w:pBdr>
      <w:spacing w:before="100" w:beforeAutospacing="1" w:after="100" w:afterAutospacing="1"/>
      <w:textAlignment w:val="center"/>
    </w:pPr>
    <w:rPr>
      <w:b/>
      <w:bCs/>
    </w:rPr>
  </w:style>
  <w:style w:type="paragraph" w:customStyle="1" w:styleId="xl1115">
    <w:name w:val="xl1115"/>
    <w:basedOn w:val="a2"/>
    <w:rsid w:val="00C25D27"/>
    <w:pPr>
      <w:pBdr>
        <w:top w:val="single" w:sz="8" w:space="0" w:color="auto"/>
        <w:bottom w:val="single" w:sz="4" w:space="0" w:color="000000"/>
        <w:right w:val="single" w:sz="4" w:space="0" w:color="000000"/>
      </w:pBdr>
      <w:spacing w:before="100" w:beforeAutospacing="1" w:after="100" w:afterAutospacing="1"/>
      <w:textAlignment w:val="center"/>
    </w:pPr>
    <w:rPr>
      <w:b/>
      <w:bCs/>
    </w:rPr>
  </w:style>
  <w:style w:type="paragraph" w:customStyle="1" w:styleId="xl1116">
    <w:name w:val="xl1116"/>
    <w:basedOn w:val="a2"/>
    <w:rsid w:val="00C25D27"/>
    <w:pPr>
      <w:pBdr>
        <w:top w:val="single" w:sz="8" w:space="0" w:color="auto"/>
        <w:left w:val="single" w:sz="4" w:space="0" w:color="000000"/>
      </w:pBdr>
      <w:spacing w:before="100" w:beforeAutospacing="1" w:after="100" w:afterAutospacing="1"/>
      <w:textAlignment w:val="center"/>
    </w:pPr>
    <w:rPr>
      <w:rFonts w:ascii="Bookman Old Style" w:hAnsi="Bookman Old Style"/>
      <w:b/>
      <w:bCs/>
    </w:rPr>
  </w:style>
  <w:style w:type="paragraph" w:customStyle="1" w:styleId="xl1117">
    <w:name w:val="xl1117"/>
    <w:basedOn w:val="a2"/>
    <w:rsid w:val="00C25D27"/>
    <w:pPr>
      <w:pBdr>
        <w:top w:val="single" w:sz="8" w:space="0" w:color="auto"/>
      </w:pBdr>
      <w:spacing w:before="100" w:beforeAutospacing="1" w:after="100" w:afterAutospacing="1"/>
      <w:textAlignment w:val="center"/>
    </w:pPr>
    <w:rPr>
      <w:rFonts w:ascii="Bookman Old Style" w:hAnsi="Bookman Old Style"/>
      <w:b/>
      <w:bCs/>
    </w:rPr>
  </w:style>
  <w:style w:type="paragraph" w:customStyle="1" w:styleId="xl1118">
    <w:name w:val="xl1118"/>
    <w:basedOn w:val="a2"/>
    <w:rsid w:val="00C25D27"/>
    <w:pPr>
      <w:pBdr>
        <w:top w:val="single" w:sz="8" w:space="0" w:color="auto"/>
        <w:right w:val="single" w:sz="4" w:space="0" w:color="auto"/>
      </w:pBdr>
      <w:spacing w:before="100" w:beforeAutospacing="1" w:after="100" w:afterAutospacing="1"/>
      <w:textAlignment w:val="center"/>
    </w:pPr>
    <w:rPr>
      <w:rFonts w:ascii="Bookman Old Style" w:hAnsi="Bookman Old Style"/>
      <w:b/>
      <w:bCs/>
    </w:rPr>
  </w:style>
  <w:style w:type="table" w:customStyle="1" w:styleId="1530">
    <w:name w:val="Сетка таблицы153"/>
    <w:basedOn w:val="a4"/>
    <w:next w:val="ae"/>
    <w:uiPriority w:val="59"/>
    <w:rsid w:val="007A22D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0">
    <w:name w:val="Сетка таблицы154"/>
    <w:basedOn w:val="a4"/>
    <w:next w:val="ae"/>
    <w:rsid w:val="007A22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6">
    <w:name w:val="Знак Знак Знак Знак Знак Знак Знак Знак1 Знак Знак"/>
    <w:basedOn w:val="a2"/>
    <w:rsid w:val="007A22D0"/>
    <w:pPr>
      <w:tabs>
        <w:tab w:val="num" w:pos="360"/>
      </w:tabs>
      <w:spacing w:after="160" w:line="240" w:lineRule="exact"/>
    </w:pPr>
    <w:rPr>
      <w:rFonts w:ascii="Verdana" w:hAnsi="Verdana" w:cs="Verdana"/>
      <w:sz w:val="20"/>
      <w:szCs w:val="20"/>
      <w:lang w:val="en-US" w:eastAsia="en-US"/>
    </w:rPr>
  </w:style>
  <w:style w:type="numbering" w:customStyle="1" w:styleId="851">
    <w:name w:val="Нет списка85"/>
    <w:next w:val="a5"/>
    <w:uiPriority w:val="99"/>
    <w:semiHidden/>
    <w:unhideWhenUsed/>
    <w:rsid w:val="007A22D0"/>
  </w:style>
  <w:style w:type="table" w:customStyle="1" w:styleId="1550">
    <w:name w:val="Сетка таблицы155"/>
    <w:basedOn w:val="a4"/>
    <w:next w:val="ae"/>
    <w:uiPriority w:val="39"/>
    <w:rsid w:val="007A22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7A22D0"/>
    <w:pPr>
      <w:tabs>
        <w:tab w:val="num" w:pos="360"/>
      </w:tabs>
      <w:spacing w:after="160" w:line="240" w:lineRule="exact"/>
    </w:pPr>
    <w:rPr>
      <w:rFonts w:ascii="Verdana" w:hAnsi="Verdana" w:cs="Verdana"/>
      <w:sz w:val="20"/>
      <w:szCs w:val="20"/>
      <w:lang w:val="en-US" w:eastAsia="en-US"/>
    </w:rPr>
  </w:style>
  <w:style w:type="table" w:customStyle="1" w:styleId="237">
    <w:name w:val="Сетка таблицы237"/>
    <w:basedOn w:val="a4"/>
    <w:next w:val="ae"/>
    <w:uiPriority w:val="39"/>
    <w:rsid w:val="007A22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5"/>
    <w:uiPriority w:val="99"/>
    <w:semiHidden/>
    <w:rsid w:val="007A22D0"/>
  </w:style>
  <w:style w:type="numbering" w:customStyle="1" w:styleId="1119">
    <w:name w:val="Нет списка1119"/>
    <w:next w:val="a5"/>
    <w:uiPriority w:val="99"/>
    <w:semiHidden/>
    <w:unhideWhenUsed/>
    <w:rsid w:val="007A22D0"/>
  </w:style>
  <w:style w:type="numbering" w:customStyle="1" w:styleId="111100">
    <w:name w:val="Нет списка11110"/>
    <w:next w:val="a5"/>
    <w:uiPriority w:val="99"/>
    <w:semiHidden/>
    <w:unhideWhenUsed/>
    <w:rsid w:val="007A22D0"/>
  </w:style>
  <w:style w:type="table" w:customStyle="1" w:styleId="11140">
    <w:name w:val="Сетка таблицы1114"/>
    <w:basedOn w:val="a4"/>
    <w:next w:val="ae"/>
    <w:uiPriority w:val="39"/>
    <w:rsid w:val="007A22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7A22D0"/>
  </w:style>
  <w:style w:type="numbering" w:customStyle="1" w:styleId="111114">
    <w:name w:val="Нет списка111114"/>
    <w:next w:val="a5"/>
    <w:uiPriority w:val="99"/>
    <w:semiHidden/>
    <w:unhideWhenUsed/>
    <w:rsid w:val="007A22D0"/>
  </w:style>
  <w:style w:type="numbering" w:customStyle="1" w:styleId="1111112">
    <w:name w:val="Нет списка1111112"/>
    <w:next w:val="a5"/>
    <w:uiPriority w:val="99"/>
    <w:semiHidden/>
    <w:unhideWhenUsed/>
    <w:rsid w:val="007A22D0"/>
  </w:style>
  <w:style w:type="numbering" w:customStyle="1" w:styleId="2350">
    <w:name w:val="Нет списка235"/>
    <w:next w:val="a5"/>
    <w:uiPriority w:val="99"/>
    <w:semiHidden/>
    <w:unhideWhenUsed/>
    <w:rsid w:val="007A22D0"/>
  </w:style>
  <w:style w:type="numbering" w:customStyle="1" w:styleId="3180">
    <w:name w:val="Нет списка318"/>
    <w:next w:val="a5"/>
    <w:uiPriority w:val="99"/>
    <w:semiHidden/>
    <w:unhideWhenUsed/>
    <w:rsid w:val="007A22D0"/>
  </w:style>
  <w:style w:type="table" w:customStyle="1" w:styleId="3171">
    <w:name w:val="Сетка таблицы317"/>
    <w:basedOn w:val="a4"/>
    <w:next w:val="ae"/>
    <w:uiPriority w:val="39"/>
    <w:rsid w:val="007A22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5"/>
    <w:uiPriority w:val="99"/>
    <w:semiHidden/>
    <w:unhideWhenUsed/>
    <w:rsid w:val="007A22D0"/>
  </w:style>
  <w:style w:type="numbering" w:customStyle="1" w:styleId="516">
    <w:name w:val="Нет списка516"/>
    <w:next w:val="a5"/>
    <w:uiPriority w:val="99"/>
    <w:semiHidden/>
    <w:unhideWhenUsed/>
    <w:rsid w:val="007A22D0"/>
  </w:style>
  <w:style w:type="table" w:customStyle="1" w:styleId="5160">
    <w:name w:val="Сетка таблицы516"/>
    <w:basedOn w:val="a4"/>
    <w:next w:val="ae"/>
    <w:uiPriority w:val="39"/>
    <w:rsid w:val="007A22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7A22D0"/>
  </w:style>
  <w:style w:type="table" w:customStyle="1" w:styleId="619">
    <w:name w:val="Сетка таблицы619"/>
    <w:basedOn w:val="a4"/>
    <w:next w:val="ae"/>
    <w:uiPriority w:val="39"/>
    <w:rsid w:val="007A22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7A22D0"/>
  </w:style>
  <w:style w:type="numbering" w:customStyle="1" w:styleId="1215">
    <w:name w:val="Нет списка1215"/>
    <w:next w:val="a5"/>
    <w:uiPriority w:val="99"/>
    <w:semiHidden/>
    <w:unhideWhenUsed/>
    <w:rsid w:val="007A22D0"/>
  </w:style>
  <w:style w:type="numbering" w:customStyle="1" w:styleId="11111112">
    <w:name w:val="Нет списка11111112"/>
    <w:next w:val="a5"/>
    <w:uiPriority w:val="99"/>
    <w:semiHidden/>
    <w:unhideWhenUsed/>
    <w:rsid w:val="007A22D0"/>
  </w:style>
  <w:style w:type="numbering" w:customStyle="1" w:styleId="111111112">
    <w:name w:val="Нет списка111111112"/>
    <w:next w:val="a5"/>
    <w:uiPriority w:val="99"/>
    <w:semiHidden/>
    <w:unhideWhenUsed/>
    <w:rsid w:val="007A22D0"/>
  </w:style>
  <w:style w:type="numbering" w:customStyle="1" w:styleId="2115">
    <w:name w:val="Нет списка2115"/>
    <w:next w:val="a5"/>
    <w:uiPriority w:val="99"/>
    <w:semiHidden/>
    <w:unhideWhenUsed/>
    <w:rsid w:val="007A22D0"/>
  </w:style>
  <w:style w:type="numbering" w:customStyle="1" w:styleId="3190">
    <w:name w:val="Нет списка319"/>
    <w:next w:val="a5"/>
    <w:uiPriority w:val="99"/>
    <w:semiHidden/>
    <w:unhideWhenUsed/>
    <w:rsid w:val="007A22D0"/>
  </w:style>
  <w:style w:type="numbering" w:customStyle="1" w:styleId="4170">
    <w:name w:val="Нет списка417"/>
    <w:next w:val="a5"/>
    <w:uiPriority w:val="99"/>
    <w:semiHidden/>
    <w:unhideWhenUsed/>
    <w:rsid w:val="007A22D0"/>
  </w:style>
  <w:style w:type="table" w:customStyle="1" w:styleId="41130">
    <w:name w:val="Сетка таблицы4113"/>
    <w:basedOn w:val="a4"/>
    <w:next w:val="ae"/>
    <w:uiPriority w:val="39"/>
    <w:rsid w:val="007A22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5"/>
    <w:uiPriority w:val="99"/>
    <w:semiHidden/>
    <w:unhideWhenUsed/>
    <w:rsid w:val="007A22D0"/>
  </w:style>
  <w:style w:type="table" w:customStyle="1" w:styleId="5170">
    <w:name w:val="Сетка таблицы517"/>
    <w:basedOn w:val="a4"/>
    <w:next w:val="ae"/>
    <w:uiPriority w:val="39"/>
    <w:rsid w:val="007A22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5"/>
    <w:uiPriority w:val="99"/>
    <w:semiHidden/>
    <w:unhideWhenUsed/>
    <w:rsid w:val="007A22D0"/>
  </w:style>
  <w:style w:type="table" w:customStyle="1" w:styleId="61100">
    <w:name w:val="Сетка таблицы6110"/>
    <w:basedOn w:val="a4"/>
    <w:next w:val="ae"/>
    <w:uiPriority w:val="39"/>
    <w:rsid w:val="007A22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7A22D0"/>
  </w:style>
  <w:style w:type="numbering" w:customStyle="1" w:styleId="1216">
    <w:name w:val="Нет списка1216"/>
    <w:next w:val="a5"/>
    <w:uiPriority w:val="99"/>
    <w:semiHidden/>
    <w:unhideWhenUsed/>
    <w:rsid w:val="007A22D0"/>
  </w:style>
  <w:style w:type="numbering" w:customStyle="1" w:styleId="1124">
    <w:name w:val="Нет списка1124"/>
    <w:next w:val="a5"/>
    <w:uiPriority w:val="99"/>
    <w:semiHidden/>
    <w:unhideWhenUsed/>
    <w:rsid w:val="007A22D0"/>
  </w:style>
  <w:style w:type="numbering" w:customStyle="1" w:styleId="2116">
    <w:name w:val="Нет списка2116"/>
    <w:next w:val="a5"/>
    <w:uiPriority w:val="99"/>
    <w:semiHidden/>
    <w:unhideWhenUsed/>
    <w:rsid w:val="007A22D0"/>
  </w:style>
  <w:style w:type="numbering" w:customStyle="1" w:styleId="3114">
    <w:name w:val="Нет списка3114"/>
    <w:next w:val="a5"/>
    <w:uiPriority w:val="99"/>
    <w:semiHidden/>
    <w:unhideWhenUsed/>
    <w:rsid w:val="007A22D0"/>
  </w:style>
  <w:style w:type="numbering" w:customStyle="1" w:styleId="4114">
    <w:name w:val="Нет списка4114"/>
    <w:next w:val="a5"/>
    <w:uiPriority w:val="99"/>
    <w:semiHidden/>
    <w:unhideWhenUsed/>
    <w:rsid w:val="007A22D0"/>
  </w:style>
  <w:style w:type="numbering" w:customStyle="1" w:styleId="5114">
    <w:name w:val="Нет списка5114"/>
    <w:next w:val="a5"/>
    <w:uiPriority w:val="99"/>
    <w:semiHidden/>
    <w:unhideWhenUsed/>
    <w:rsid w:val="007A22D0"/>
  </w:style>
  <w:style w:type="numbering" w:customStyle="1" w:styleId="6114">
    <w:name w:val="Нет списка6114"/>
    <w:next w:val="a5"/>
    <w:uiPriority w:val="99"/>
    <w:semiHidden/>
    <w:unhideWhenUsed/>
    <w:rsid w:val="007A22D0"/>
  </w:style>
  <w:style w:type="character" w:customStyle="1" w:styleId="4e">
    <w:name w:val="Неразрешенное упоминание4"/>
    <w:uiPriority w:val="99"/>
    <w:semiHidden/>
    <w:unhideWhenUsed/>
    <w:rsid w:val="007A22D0"/>
    <w:rPr>
      <w:color w:val="605E5C"/>
      <w:shd w:val="clear" w:color="auto" w:fill="E1DFDD"/>
    </w:rPr>
  </w:style>
  <w:style w:type="table" w:customStyle="1" w:styleId="1560">
    <w:name w:val="Сетка таблицы156"/>
    <w:basedOn w:val="a4"/>
    <w:next w:val="ae"/>
    <w:uiPriority w:val="59"/>
    <w:rsid w:val="00341B33"/>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7">
    <w:name w:val="Сетка таблицы157"/>
    <w:basedOn w:val="a4"/>
    <w:next w:val="ae"/>
    <w:rsid w:val="00341B3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e"/>
    <w:rsid w:val="00341B3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4"/>
    <w:next w:val="ae"/>
    <w:rsid w:val="008A0AC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4"/>
    <w:next w:val="ae"/>
    <w:rsid w:val="00FE2BC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4"/>
    <w:next w:val="ae"/>
    <w:rsid w:val="008C56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e"/>
    <w:rsid w:val="00106C6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e"/>
    <w:rsid w:val="00106C6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4"/>
    <w:next w:val="ae"/>
    <w:rsid w:val="008848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4"/>
    <w:next w:val="ae"/>
    <w:rsid w:val="005056F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4"/>
    <w:next w:val="ae"/>
    <w:rsid w:val="003445F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
    <w:name w:val="Нет списка86"/>
    <w:next w:val="a5"/>
    <w:semiHidden/>
    <w:unhideWhenUsed/>
    <w:rsid w:val="009B4395"/>
  </w:style>
  <w:style w:type="table" w:customStyle="1" w:styleId="166">
    <w:name w:val="Сетка таблицы166"/>
    <w:basedOn w:val="a4"/>
    <w:next w:val="ae"/>
    <w:uiPriority w:val="39"/>
    <w:rsid w:val="009B439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basedOn w:val="a2"/>
    <w:next w:val="afff5"/>
    <w:uiPriority w:val="99"/>
    <w:unhideWhenUsed/>
    <w:rsid w:val="009B4395"/>
    <w:pPr>
      <w:spacing w:before="100" w:beforeAutospacing="1" w:after="100" w:afterAutospacing="1"/>
    </w:pPr>
  </w:style>
  <w:style w:type="table" w:customStyle="1" w:styleId="167">
    <w:name w:val="Сетка таблицы167"/>
    <w:basedOn w:val="a4"/>
    <w:next w:val="ae"/>
    <w:rsid w:val="009B439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a2"/>
    <w:rsid w:val="009B4395"/>
    <w:pPr>
      <w:spacing w:before="100" w:beforeAutospacing="1" w:after="100" w:afterAutospacing="1"/>
    </w:pPr>
  </w:style>
  <w:style w:type="character" w:customStyle="1" w:styleId="s13">
    <w:name w:val="s13"/>
    <w:rsid w:val="009B4395"/>
  </w:style>
  <w:style w:type="paragraph" w:customStyle="1" w:styleId="p53">
    <w:name w:val="p53"/>
    <w:basedOn w:val="a2"/>
    <w:rsid w:val="009B4395"/>
    <w:pPr>
      <w:spacing w:before="100" w:beforeAutospacing="1" w:after="100" w:afterAutospacing="1"/>
    </w:pPr>
  </w:style>
  <w:style w:type="paragraph" w:customStyle="1" w:styleId="p39">
    <w:name w:val="p39"/>
    <w:basedOn w:val="a2"/>
    <w:rsid w:val="009B4395"/>
    <w:pPr>
      <w:spacing w:before="100" w:beforeAutospacing="1" w:after="100" w:afterAutospacing="1"/>
    </w:pPr>
  </w:style>
  <w:style w:type="character" w:customStyle="1" w:styleId="s3">
    <w:name w:val="s3"/>
    <w:rsid w:val="009B4395"/>
  </w:style>
  <w:style w:type="paragraph" w:customStyle="1" w:styleId="p5">
    <w:name w:val="p5"/>
    <w:basedOn w:val="a2"/>
    <w:rsid w:val="009B4395"/>
    <w:pPr>
      <w:spacing w:before="100" w:beforeAutospacing="1" w:after="100" w:afterAutospacing="1"/>
    </w:pPr>
  </w:style>
  <w:style w:type="character" w:customStyle="1" w:styleId="s2">
    <w:name w:val="s2"/>
    <w:rsid w:val="009B4395"/>
  </w:style>
  <w:style w:type="paragraph" w:customStyle="1" w:styleId="xl34">
    <w:name w:val="xl34"/>
    <w:basedOn w:val="a2"/>
    <w:rsid w:val="00581BC2"/>
    <w:pPr>
      <w:spacing w:before="100" w:beforeAutospacing="1" w:after="100" w:afterAutospacing="1"/>
    </w:pPr>
  </w:style>
  <w:style w:type="paragraph" w:customStyle="1" w:styleId="xl35">
    <w:name w:val="xl35"/>
    <w:basedOn w:val="a2"/>
    <w:rsid w:val="00581BC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6">
    <w:name w:val="xl36"/>
    <w:basedOn w:val="a2"/>
    <w:rsid w:val="00581BC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2"/>
    <w:rsid w:val="00581BC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2"/>
    <w:rsid w:val="00581BC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39">
    <w:name w:val="xl39"/>
    <w:basedOn w:val="a2"/>
    <w:rsid w:val="00581BC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0">
    <w:name w:val="xl40"/>
    <w:basedOn w:val="a2"/>
    <w:rsid w:val="00581BC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1">
    <w:name w:val="xl41"/>
    <w:basedOn w:val="a2"/>
    <w:rsid w:val="00581BC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42">
    <w:name w:val="xl42"/>
    <w:basedOn w:val="a2"/>
    <w:rsid w:val="00581BC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2"/>
    <w:rsid w:val="0058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4">
    <w:name w:val="xl44"/>
    <w:basedOn w:val="a2"/>
    <w:rsid w:val="00581BC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2"/>
    <w:rsid w:val="0058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7">
    <w:name w:val="xl47"/>
    <w:basedOn w:val="a2"/>
    <w:rsid w:val="00581BC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48">
    <w:name w:val="xl48"/>
    <w:basedOn w:val="a2"/>
    <w:rsid w:val="00581BC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49">
    <w:name w:val="xl49"/>
    <w:basedOn w:val="a2"/>
    <w:rsid w:val="00581BC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50">
    <w:name w:val="xl50"/>
    <w:basedOn w:val="a2"/>
    <w:rsid w:val="0058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1">
    <w:name w:val="xl51"/>
    <w:basedOn w:val="a2"/>
    <w:rsid w:val="00581B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2">
    <w:name w:val="xl52"/>
    <w:basedOn w:val="a2"/>
    <w:rsid w:val="0058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2"/>
    <w:rsid w:val="00581BC2"/>
    <w:pPr>
      <w:spacing w:before="100" w:beforeAutospacing="1" w:after="100" w:afterAutospacing="1"/>
    </w:pPr>
    <w:rPr>
      <w:b/>
      <w:bCs/>
    </w:rPr>
  </w:style>
  <w:style w:type="paragraph" w:customStyle="1" w:styleId="xl54">
    <w:name w:val="xl54"/>
    <w:basedOn w:val="a2"/>
    <w:rsid w:val="0058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55">
    <w:name w:val="xl55"/>
    <w:basedOn w:val="a2"/>
    <w:rsid w:val="0058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56">
    <w:name w:val="xl56"/>
    <w:basedOn w:val="a2"/>
    <w:rsid w:val="00581BC2"/>
    <w:pPr>
      <w:spacing w:before="100" w:beforeAutospacing="1" w:after="100" w:afterAutospacing="1"/>
    </w:pPr>
    <w:rPr>
      <w:i/>
      <w:iCs/>
    </w:rPr>
  </w:style>
  <w:style w:type="paragraph" w:customStyle="1" w:styleId="xl57">
    <w:name w:val="xl57"/>
    <w:basedOn w:val="a2"/>
    <w:rsid w:val="00581BC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58">
    <w:name w:val="xl58"/>
    <w:basedOn w:val="a2"/>
    <w:rsid w:val="00581BC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jc w:val="right"/>
      <w:textAlignment w:val="center"/>
    </w:pPr>
    <w:rPr>
      <w:rFonts w:ascii="Tahoma" w:hAnsi="Tahoma" w:cs="Tahoma"/>
      <w:b/>
      <w:bCs/>
      <w:sz w:val="18"/>
      <w:szCs w:val="18"/>
    </w:rPr>
  </w:style>
  <w:style w:type="paragraph" w:customStyle="1" w:styleId="xl59">
    <w:name w:val="xl59"/>
    <w:basedOn w:val="a2"/>
    <w:rsid w:val="00581BC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60">
    <w:name w:val="xl60"/>
    <w:basedOn w:val="a2"/>
    <w:rsid w:val="00581BC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61">
    <w:name w:val="xl61"/>
    <w:basedOn w:val="a2"/>
    <w:rsid w:val="00581BC2"/>
    <w:pPr>
      <w:pBdr>
        <w:top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62">
    <w:name w:val="xl62"/>
    <w:basedOn w:val="a2"/>
    <w:rsid w:val="00581BC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numbering" w:customStyle="1" w:styleId="871">
    <w:name w:val="Нет списка87"/>
    <w:next w:val="a5"/>
    <w:semiHidden/>
    <w:unhideWhenUsed/>
    <w:rsid w:val="00181DCB"/>
  </w:style>
  <w:style w:type="table" w:customStyle="1" w:styleId="168">
    <w:name w:val="Сетка таблицы168"/>
    <w:basedOn w:val="a4"/>
    <w:next w:val="ae"/>
    <w:rsid w:val="00181DC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basedOn w:val="a2"/>
    <w:next w:val="afff5"/>
    <w:uiPriority w:val="99"/>
    <w:unhideWhenUsed/>
    <w:rsid w:val="00181DCB"/>
    <w:pPr>
      <w:spacing w:before="100" w:beforeAutospacing="1" w:after="100" w:afterAutospacing="1"/>
    </w:pPr>
  </w:style>
  <w:style w:type="table" w:customStyle="1" w:styleId="169">
    <w:name w:val="Сетка таблицы169"/>
    <w:basedOn w:val="a4"/>
    <w:next w:val="ae"/>
    <w:rsid w:val="00181DC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a2"/>
    <w:rsid w:val="0011095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3">
    <w:name w:val="xl33"/>
    <w:basedOn w:val="a2"/>
    <w:rsid w:val="00110956"/>
    <w:pPr>
      <w:shd w:val="clear" w:color="000000" w:fill="FFFFFF"/>
      <w:spacing w:before="100" w:beforeAutospacing="1" w:after="100" w:afterAutospacing="1"/>
      <w:textAlignment w:val="center"/>
    </w:pPr>
    <w:rPr>
      <w:rFonts w:ascii="Tahoma" w:hAnsi="Tahoma" w:cs="Tahoma"/>
      <w:sz w:val="18"/>
      <w:szCs w:val="18"/>
    </w:rPr>
  </w:style>
  <w:style w:type="numbering" w:customStyle="1" w:styleId="881">
    <w:name w:val="Нет списка88"/>
    <w:next w:val="a5"/>
    <w:semiHidden/>
    <w:unhideWhenUsed/>
    <w:rsid w:val="006D1F81"/>
  </w:style>
  <w:style w:type="table" w:customStyle="1" w:styleId="1700">
    <w:name w:val="Сетка таблицы170"/>
    <w:basedOn w:val="a4"/>
    <w:next w:val="ae"/>
    <w:rsid w:val="006D1F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next w:val="ae"/>
    <w:rsid w:val="006D1F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4"/>
    <w:next w:val="ae"/>
    <w:rsid w:val="006D1F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e"/>
    <w:rsid w:val="006D1F8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827">
      <w:bodyDiv w:val="1"/>
      <w:marLeft w:val="0"/>
      <w:marRight w:val="0"/>
      <w:marTop w:val="0"/>
      <w:marBottom w:val="0"/>
      <w:divBdr>
        <w:top w:val="none" w:sz="0" w:space="0" w:color="auto"/>
        <w:left w:val="none" w:sz="0" w:space="0" w:color="auto"/>
        <w:bottom w:val="none" w:sz="0" w:space="0" w:color="auto"/>
        <w:right w:val="none" w:sz="0" w:space="0" w:color="auto"/>
      </w:divBdr>
    </w:div>
    <w:div w:id="47919688">
      <w:bodyDiv w:val="1"/>
      <w:marLeft w:val="0"/>
      <w:marRight w:val="0"/>
      <w:marTop w:val="0"/>
      <w:marBottom w:val="0"/>
      <w:divBdr>
        <w:top w:val="none" w:sz="0" w:space="0" w:color="auto"/>
        <w:left w:val="none" w:sz="0" w:space="0" w:color="auto"/>
        <w:bottom w:val="none" w:sz="0" w:space="0" w:color="auto"/>
        <w:right w:val="none" w:sz="0" w:space="0" w:color="auto"/>
      </w:divBdr>
    </w:div>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211309228">
      <w:bodyDiv w:val="1"/>
      <w:marLeft w:val="0"/>
      <w:marRight w:val="0"/>
      <w:marTop w:val="0"/>
      <w:marBottom w:val="0"/>
      <w:divBdr>
        <w:top w:val="none" w:sz="0" w:space="0" w:color="auto"/>
        <w:left w:val="none" w:sz="0" w:space="0" w:color="auto"/>
        <w:bottom w:val="none" w:sz="0" w:space="0" w:color="auto"/>
        <w:right w:val="none" w:sz="0" w:space="0" w:color="auto"/>
      </w:divBdr>
    </w:div>
    <w:div w:id="290483892">
      <w:bodyDiv w:val="1"/>
      <w:marLeft w:val="0"/>
      <w:marRight w:val="0"/>
      <w:marTop w:val="0"/>
      <w:marBottom w:val="0"/>
      <w:divBdr>
        <w:top w:val="none" w:sz="0" w:space="0" w:color="auto"/>
        <w:left w:val="none" w:sz="0" w:space="0" w:color="auto"/>
        <w:bottom w:val="none" w:sz="0" w:space="0" w:color="auto"/>
        <w:right w:val="none" w:sz="0" w:space="0" w:color="auto"/>
      </w:divBdr>
    </w:div>
    <w:div w:id="321784452">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434250614">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63316260">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726760313">
      <w:bodyDiv w:val="1"/>
      <w:marLeft w:val="0"/>
      <w:marRight w:val="0"/>
      <w:marTop w:val="0"/>
      <w:marBottom w:val="0"/>
      <w:divBdr>
        <w:top w:val="none" w:sz="0" w:space="0" w:color="auto"/>
        <w:left w:val="none" w:sz="0" w:space="0" w:color="auto"/>
        <w:bottom w:val="none" w:sz="0" w:space="0" w:color="auto"/>
        <w:right w:val="none" w:sz="0" w:space="0" w:color="auto"/>
      </w:divBdr>
    </w:div>
    <w:div w:id="735199103">
      <w:bodyDiv w:val="1"/>
      <w:marLeft w:val="0"/>
      <w:marRight w:val="0"/>
      <w:marTop w:val="0"/>
      <w:marBottom w:val="0"/>
      <w:divBdr>
        <w:top w:val="none" w:sz="0" w:space="0" w:color="auto"/>
        <w:left w:val="none" w:sz="0" w:space="0" w:color="auto"/>
        <w:bottom w:val="none" w:sz="0" w:space="0" w:color="auto"/>
        <w:right w:val="none" w:sz="0" w:space="0" w:color="auto"/>
      </w:divBdr>
    </w:div>
    <w:div w:id="822547960">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930315165">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078943534">
      <w:bodyDiv w:val="1"/>
      <w:marLeft w:val="0"/>
      <w:marRight w:val="0"/>
      <w:marTop w:val="0"/>
      <w:marBottom w:val="0"/>
      <w:divBdr>
        <w:top w:val="none" w:sz="0" w:space="0" w:color="auto"/>
        <w:left w:val="none" w:sz="0" w:space="0" w:color="auto"/>
        <w:bottom w:val="none" w:sz="0" w:space="0" w:color="auto"/>
        <w:right w:val="none" w:sz="0" w:space="0" w:color="auto"/>
      </w:divBdr>
    </w:div>
    <w:div w:id="1096755139">
      <w:bodyDiv w:val="1"/>
      <w:marLeft w:val="0"/>
      <w:marRight w:val="0"/>
      <w:marTop w:val="0"/>
      <w:marBottom w:val="0"/>
      <w:divBdr>
        <w:top w:val="none" w:sz="0" w:space="0" w:color="auto"/>
        <w:left w:val="none" w:sz="0" w:space="0" w:color="auto"/>
        <w:bottom w:val="none" w:sz="0" w:space="0" w:color="auto"/>
        <w:right w:val="none" w:sz="0" w:space="0" w:color="auto"/>
      </w:divBdr>
    </w:div>
    <w:div w:id="1154294797">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19785675">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283028968">
      <w:bodyDiv w:val="1"/>
      <w:marLeft w:val="0"/>
      <w:marRight w:val="0"/>
      <w:marTop w:val="0"/>
      <w:marBottom w:val="0"/>
      <w:divBdr>
        <w:top w:val="none" w:sz="0" w:space="0" w:color="auto"/>
        <w:left w:val="none" w:sz="0" w:space="0" w:color="auto"/>
        <w:bottom w:val="none" w:sz="0" w:space="0" w:color="auto"/>
        <w:right w:val="none" w:sz="0" w:space="0" w:color="auto"/>
      </w:divBdr>
    </w:div>
    <w:div w:id="1286354836">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473254983">
      <w:bodyDiv w:val="1"/>
      <w:marLeft w:val="0"/>
      <w:marRight w:val="0"/>
      <w:marTop w:val="0"/>
      <w:marBottom w:val="0"/>
      <w:divBdr>
        <w:top w:val="none" w:sz="0" w:space="0" w:color="auto"/>
        <w:left w:val="none" w:sz="0" w:space="0" w:color="auto"/>
        <w:bottom w:val="none" w:sz="0" w:space="0" w:color="auto"/>
        <w:right w:val="none" w:sz="0" w:space="0" w:color="auto"/>
      </w:divBdr>
    </w:div>
    <w:div w:id="1492058318">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543664279">
      <w:bodyDiv w:val="1"/>
      <w:marLeft w:val="0"/>
      <w:marRight w:val="0"/>
      <w:marTop w:val="0"/>
      <w:marBottom w:val="0"/>
      <w:divBdr>
        <w:top w:val="none" w:sz="0" w:space="0" w:color="auto"/>
        <w:left w:val="none" w:sz="0" w:space="0" w:color="auto"/>
        <w:bottom w:val="none" w:sz="0" w:space="0" w:color="auto"/>
        <w:right w:val="none" w:sz="0" w:space="0" w:color="auto"/>
      </w:divBdr>
    </w:div>
    <w:div w:id="1561943619">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16615700">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838812767">
      <w:bodyDiv w:val="1"/>
      <w:marLeft w:val="0"/>
      <w:marRight w:val="0"/>
      <w:marTop w:val="0"/>
      <w:marBottom w:val="0"/>
      <w:divBdr>
        <w:top w:val="none" w:sz="0" w:space="0" w:color="auto"/>
        <w:left w:val="none" w:sz="0" w:space="0" w:color="auto"/>
        <w:bottom w:val="none" w:sz="0" w:space="0" w:color="auto"/>
        <w:right w:val="none" w:sz="0" w:space="0" w:color="auto"/>
      </w:divBdr>
    </w:div>
    <w:div w:id="1923221070">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013530302">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 w:id="214546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71.emf"/><Relationship Id="rId21" Type="http://schemas.openxmlformats.org/officeDocument/2006/relationships/image" Target="media/image3.emf"/><Relationship Id="rId63" Type="http://schemas.openxmlformats.org/officeDocument/2006/relationships/image" Target="media/image21.emf"/><Relationship Id="rId159" Type="http://schemas.openxmlformats.org/officeDocument/2006/relationships/image" Target="media/image98.wmf"/><Relationship Id="rId324" Type="http://schemas.openxmlformats.org/officeDocument/2006/relationships/image" Target="media/image180.emf"/><Relationship Id="rId170" Type="http://schemas.openxmlformats.org/officeDocument/2006/relationships/hyperlink" Target="consultantplus://offline/ref=998BFA788B11EEE727EBB73F019C3B23425A83D427D2C6BC6BFCE1963C95CC1BF04E862CE53E82C19C2736538A2392FF785F51CEEAAA3EF2j472I" TargetMode="External"/><Relationship Id="rId226" Type="http://schemas.openxmlformats.org/officeDocument/2006/relationships/image" Target="media/image138.emf"/><Relationship Id="rId268" Type="http://schemas.openxmlformats.org/officeDocument/2006/relationships/hyperlink" Target="consultantplus://offline/ref=53E4661F36A09E05D8807D2943E1458C6FDB990F354B44D25DD6874C92BB6CC254AC8495FC7DEAD46A37A5CD03432FB3F254C89BDE481F7Ct6u7H" TargetMode="External"/><Relationship Id="rId32" Type="http://schemas.openxmlformats.org/officeDocument/2006/relationships/image" Target="media/image6.emf"/><Relationship Id="rId74" Type="http://schemas.openxmlformats.org/officeDocument/2006/relationships/footer" Target="footer3.xml"/><Relationship Id="rId128" Type="http://schemas.openxmlformats.org/officeDocument/2006/relationships/image" Target="media/image76.wmf"/><Relationship Id="rId335" Type="http://schemas.openxmlformats.org/officeDocument/2006/relationships/footer" Target="footer6.xml"/><Relationship Id="rId5" Type="http://schemas.openxmlformats.org/officeDocument/2006/relationships/webSettings" Target="webSettings.xml"/><Relationship Id="rId181" Type="http://schemas.openxmlformats.org/officeDocument/2006/relationships/image" Target="media/image116.wmf"/><Relationship Id="rId237" Type="http://schemas.openxmlformats.org/officeDocument/2006/relationships/header" Target="header18.xml"/><Relationship Id="rId279" Type="http://schemas.openxmlformats.org/officeDocument/2006/relationships/hyperlink" Target="consultantplus://offline/ref=15014B151618C0192924A14BEA71E68D8C328C6707E57F9FAACA8CD8CD762FC70B1991EAB49533214D985F09613B822CB8979ED57D7A4A8Fh1H4K" TargetMode="External"/><Relationship Id="rId43" Type="http://schemas.openxmlformats.org/officeDocument/2006/relationships/hyperlink" Target="consultantplus://offline/ref=53AA66B472774A3F256610A9E480B6C34D63DD79C59611F84AEA4E18F6871FEBCFBF24C3BD96FBB1209F06F893617893F63852C797FA1912b8q8G" TargetMode="External"/><Relationship Id="rId139" Type="http://schemas.openxmlformats.org/officeDocument/2006/relationships/image" Target="media/image84.wmf"/><Relationship Id="rId290" Type="http://schemas.openxmlformats.org/officeDocument/2006/relationships/hyperlink" Target="consultantplus://offline/ref=15014B151618C0192924A14BEA71E68D8C318D6304E77F9FAACA8CD8CD762FC70B1991EAB79E67780CC6065924708E2CA78B9FD5h6HAK" TargetMode="External"/><Relationship Id="rId304" Type="http://schemas.openxmlformats.org/officeDocument/2006/relationships/hyperlink" Target="consultantplus://offline/ref=3DA45FBF0FF0BA60385E60A52732BA64E7741EC209EE83E404EBB76F9690690BF9ED885B5AE13F31A8B2499E51FD4FF34BF1963927FDAD27C8M1I" TargetMode="External"/><Relationship Id="rId85" Type="http://schemas.openxmlformats.org/officeDocument/2006/relationships/image" Target="media/image36.emf"/><Relationship Id="rId150" Type="http://schemas.openxmlformats.org/officeDocument/2006/relationships/hyperlink" Target="consultantplus://offline/ref=998BFA788B11EEE727EBB73F019C3B23435B84DC29D7C6BC6BFCE1963C95CC1BE24EDE20E7389CC69E326002CFj77FI" TargetMode="External"/><Relationship Id="rId192" Type="http://schemas.openxmlformats.org/officeDocument/2006/relationships/hyperlink" Target="consultantplus://offline/ref=998BFA788B11EEE727EBB73F019C3B23425886D22FD5C6BC6BFCE1963C95CC1BF04E862CE53E87C59E2736538A2392FF785F51CEEAAA3EF2j472I" TargetMode="External"/><Relationship Id="rId206" Type="http://schemas.openxmlformats.org/officeDocument/2006/relationships/image" Target="media/image133.emf"/><Relationship Id="rId248" Type="http://schemas.openxmlformats.org/officeDocument/2006/relationships/hyperlink" Target="consultantplus://offline/ref=C2B6CBE17269DFBD9BDDE2A851015BEC639EBA6CC45CA14867BDE66FA397E5AD802B7FD6AFAD33EA63A44FCCC3F047A70A7E2233D417375DE5e6C" TargetMode="External"/><Relationship Id="rId12" Type="http://schemas.openxmlformats.org/officeDocument/2006/relationships/hyperlink" Target="https://login.consultant.ru/link/?req=doc&amp;base=LAW&amp;n=470834&amp;dst=100307" TargetMode="External"/><Relationship Id="rId108" Type="http://schemas.openxmlformats.org/officeDocument/2006/relationships/image" Target="media/image58.wmf"/><Relationship Id="rId315" Type="http://schemas.openxmlformats.org/officeDocument/2006/relationships/hyperlink" Target="consultantplus://offline/ref=34F64425B3CA7350885AB705C34B5D89B3A4CB49C6518E7D4ACAAB233DD698A6BFC843FD01387DC9114BFF4911D2EAF3E1643DC4F8A7D99921lAE" TargetMode="External"/><Relationship Id="rId54" Type="http://schemas.openxmlformats.org/officeDocument/2006/relationships/hyperlink" Target="consultantplus://offline/ref=B29A4E3B6CCD6FE7E635A1DA4FEB44B64C8CF0CAF03FE29A2CCC554F76F6D4E47751525306C75DDA5FED3568C38867A8B9A9D2AF6FFB987EP1x7G" TargetMode="External"/><Relationship Id="rId96" Type="http://schemas.openxmlformats.org/officeDocument/2006/relationships/hyperlink" Target="consultantplus://offline/ref=7DCAB6261FDB4756688F2D8780FBE61578603B11B916C48F7D0DA6B0F45A1827F746F928356B5DD547605EEC0DD065CEF91835BC2B0E78B2C35DD" TargetMode="External"/><Relationship Id="rId161" Type="http://schemas.openxmlformats.org/officeDocument/2006/relationships/image" Target="media/image100.wmf"/><Relationship Id="rId217" Type="http://schemas.openxmlformats.org/officeDocument/2006/relationships/hyperlink" Target="consultantplus://offline/ref=8113B151510CCE296D286B8DE4BA2690D6A7D2D7471467934B3C92B3AEFE9F9AE881E43ADAD1CA71C524705F763CB1FB23CD448A01EA223CpABAE" TargetMode="External"/><Relationship Id="rId259" Type="http://schemas.openxmlformats.org/officeDocument/2006/relationships/image" Target="media/image156.wmf"/><Relationship Id="rId23" Type="http://schemas.openxmlformats.org/officeDocument/2006/relationships/image" Target="media/image5.emf"/><Relationship Id="rId119" Type="http://schemas.openxmlformats.org/officeDocument/2006/relationships/image" Target="media/image67.wmf"/><Relationship Id="rId270" Type="http://schemas.openxmlformats.org/officeDocument/2006/relationships/hyperlink" Target="consultantplus://offline/ref=53E4661F36A09E05D8807D2943E1458C6FDB990F354B44D25DD6874C92BB6CC254AC8495FC7DEAD56E37A5CD03432FB3F254C89BDE481F7Ct6u7H" TargetMode="External"/><Relationship Id="rId326" Type="http://schemas.openxmlformats.org/officeDocument/2006/relationships/image" Target="media/image182.emf"/><Relationship Id="rId65" Type="http://schemas.openxmlformats.org/officeDocument/2006/relationships/image" Target="media/image23.emf"/><Relationship Id="rId130" Type="http://schemas.openxmlformats.org/officeDocument/2006/relationships/image" Target="media/image78.emf"/><Relationship Id="rId172" Type="http://schemas.openxmlformats.org/officeDocument/2006/relationships/hyperlink" Target="consultantplus://offline/ref=D57076D14AE0EFD31B80E2125F110909BF473C66FEDCEAC79D9F78860FC2549E5F1AAA6C9F34DC3056B21222638E8317CAE8329C41E9C5D9W0T3G" TargetMode="External"/><Relationship Id="rId228" Type="http://schemas.openxmlformats.org/officeDocument/2006/relationships/image" Target="media/image139.emf"/><Relationship Id="rId281" Type="http://schemas.openxmlformats.org/officeDocument/2006/relationships/hyperlink" Target="consultantplus://offline/ref=15014B151618C0192924A14BEA71E68D8C318D6304E77F9FAACA8CD8CD762FC70B1991EAB495332C4E985F09613B822CB8979ED57D7A4A8Fh1H4K" TargetMode="External"/><Relationship Id="rId337" Type="http://schemas.openxmlformats.org/officeDocument/2006/relationships/header" Target="header24.xml"/><Relationship Id="rId34" Type="http://schemas.openxmlformats.org/officeDocument/2006/relationships/image" Target="media/image8.wmf"/><Relationship Id="rId76" Type="http://schemas.openxmlformats.org/officeDocument/2006/relationships/image" Target="media/image28.emf"/><Relationship Id="rId141" Type="http://schemas.openxmlformats.org/officeDocument/2006/relationships/image" Target="media/image86.wmf"/><Relationship Id="rId7" Type="http://schemas.openxmlformats.org/officeDocument/2006/relationships/endnotes" Target="endnotes.xml"/><Relationship Id="rId183" Type="http://schemas.openxmlformats.org/officeDocument/2006/relationships/image" Target="media/image117.wmf"/><Relationship Id="rId239" Type="http://schemas.openxmlformats.org/officeDocument/2006/relationships/image" Target="media/image144.emf"/><Relationship Id="rId250" Type="http://schemas.openxmlformats.org/officeDocument/2006/relationships/hyperlink" Target="consultantplus://offline/ref=C2B6CBE17269DFBD9BDDE2A851015BEC639EBA6CC45CA14867BDE66FA397E5AD802B7FD6AFAD33EB6DA44FCCC3F047A70A7E2233D417375DE5e6C" TargetMode="External"/><Relationship Id="rId292" Type="http://schemas.openxmlformats.org/officeDocument/2006/relationships/image" Target="media/image165.emf"/><Relationship Id="rId306" Type="http://schemas.openxmlformats.org/officeDocument/2006/relationships/hyperlink" Target="consultantplus://offline/ref=9DD5C78C4CDF539149862968BCDE6C5A94D125DE93FA8F2151E74CB9A97BEF8045052A36B31C60615FF5C5E0AAu1O3I" TargetMode="External"/><Relationship Id="rId45" Type="http://schemas.openxmlformats.org/officeDocument/2006/relationships/hyperlink" Target="consultantplus://offline/ref=53AA66B472774A3F256610A9E480B6C34D63DD79C59611F84AEA4E18F6871FEBCFBF24C3BD96FBB3239F06F893617893F63852C797FA1912b8q8G" TargetMode="External"/><Relationship Id="rId87" Type="http://schemas.openxmlformats.org/officeDocument/2006/relationships/image" Target="media/image38.wmf"/><Relationship Id="rId110" Type="http://schemas.openxmlformats.org/officeDocument/2006/relationships/image" Target="media/image60.wmf"/><Relationship Id="rId152" Type="http://schemas.openxmlformats.org/officeDocument/2006/relationships/hyperlink" Target="consultantplus://offline/ref=998BFA788B11EEE727EBB73F019C3B23425983D62CD7C6BC6BFCE1963C95CC1BF04E862CE53E82C7942736538A2392FF785F51CEEAAA3EF2j472I" TargetMode="External"/><Relationship Id="rId194" Type="http://schemas.openxmlformats.org/officeDocument/2006/relationships/image" Target="media/image127.wmf"/><Relationship Id="rId208" Type="http://schemas.openxmlformats.org/officeDocument/2006/relationships/hyperlink" Target="consultantplus://offline/ref=4A8C6A00ADE550C23C7755FB7170805024A914C8FB7671FCB67B69953F96901F347FA88BE2B9CC2229A2FF0B517908F7D580E6716F196366Q0aAD" TargetMode="External"/><Relationship Id="rId240" Type="http://schemas.openxmlformats.org/officeDocument/2006/relationships/image" Target="media/image145.emf"/><Relationship Id="rId261" Type="http://schemas.openxmlformats.org/officeDocument/2006/relationships/hyperlink" Target="consultantplus://offline/ref=53E4661F36A09E05D8807D2943E1458C6FD8980B364944D25DD6874C92BB6CC254AC8495FC7DEAD56F37A5CD03432FB3F254C89BDE481F7Ct6u7H" TargetMode="External"/><Relationship Id="rId14" Type="http://schemas.openxmlformats.org/officeDocument/2006/relationships/header" Target="header4.xml"/><Relationship Id="rId35" Type="http://schemas.openxmlformats.org/officeDocument/2006/relationships/hyperlink" Target="consultantplus://offline/ref=53AA66B472774A3F256610A9E480B6C34D63DD79C59611F84AEA4E18F6871FEBCFBF24C3BD96FBB2269F06F893617893F63852C797FA1912b8q8G" TargetMode="External"/><Relationship Id="rId56" Type="http://schemas.openxmlformats.org/officeDocument/2006/relationships/hyperlink" Target="consultantplus://offline/ref=A1EB44ED3B81220D80EE9D82ED82BECD157EA317F0E6468EA987123CAF8A977E784AA53FBA7885F2B179BF608D2F849F69A9E4A0B01C8298HEXEJ" TargetMode="External"/><Relationship Id="rId77" Type="http://schemas.openxmlformats.org/officeDocument/2006/relationships/image" Target="media/image29.emf"/><Relationship Id="rId100" Type="http://schemas.openxmlformats.org/officeDocument/2006/relationships/image" Target="media/image50.wmf"/><Relationship Id="rId282" Type="http://schemas.openxmlformats.org/officeDocument/2006/relationships/hyperlink" Target="consultantplus://offline/ref=15014B151618C0192924A14BEA71E68D8C318D6304E77F9FAACA8CD8CD762FC70B1991EAB495322D4E985F09613B822CB8979ED57D7A4A8Fh1H4K" TargetMode="External"/><Relationship Id="rId317" Type="http://schemas.openxmlformats.org/officeDocument/2006/relationships/hyperlink" Target="consultantplus://offline/ref=34F64425B3CA7350885AB705C34B5D89B3A5CB46C6558E7D4ACAAB233DD698A6BFC843FD01387DCB124BFF4911D2EAF3E1643DC4F8A7D99921lAE" TargetMode="External"/><Relationship Id="rId338" Type="http://schemas.openxmlformats.org/officeDocument/2006/relationships/header" Target="header25.xml"/><Relationship Id="rId8" Type="http://schemas.openxmlformats.org/officeDocument/2006/relationships/hyperlink" Target="https://login.consultant.ru/link/?req=doc&amp;base=LAW&amp;n=470834&amp;dst=100307" TargetMode="External"/><Relationship Id="rId98" Type="http://schemas.openxmlformats.org/officeDocument/2006/relationships/image" Target="media/image48.wmf"/><Relationship Id="rId121" Type="http://schemas.openxmlformats.org/officeDocument/2006/relationships/image" Target="media/image69.wmf"/><Relationship Id="rId142" Type="http://schemas.openxmlformats.org/officeDocument/2006/relationships/image" Target="media/image87.wmf"/><Relationship Id="rId163" Type="http://schemas.openxmlformats.org/officeDocument/2006/relationships/image" Target="media/image102.wmf"/><Relationship Id="rId184" Type="http://schemas.openxmlformats.org/officeDocument/2006/relationships/image" Target="media/image118.wmf"/><Relationship Id="rId219" Type="http://schemas.openxmlformats.org/officeDocument/2006/relationships/hyperlink" Target="consultantplus://offline/ref=D38BDEFE51E7B2D01C91A8A6598F1F0D2E7295CD65B3993D3F270FF4A490FB81DEB903DC44029574EA1518C672uEJ2E" TargetMode="External"/><Relationship Id="rId230" Type="http://schemas.openxmlformats.org/officeDocument/2006/relationships/image" Target="media/image141.emf"/><Relationship Id="rId251" Type="http://schemas.openxmlformats.org/officeDocument/2006/relationships/hyperlink" Target="consultantplus://offline/ref=53E4661F36A09E05D8807D2943E1458C6FD8980B364944D25DD6874C92BB6CC254AC8495FC7DEAD56F37A5CD03432FB3F254C89BDE481F7Ct6u7H" TargetMode="External"/><Relationship Id="rId25" Type="http://schemas.openxmlformats.org/officeDocument/2006/relationships/header" Target="header9.xml"/><Relationship Id="rId46" Type="http://schemas.openxmlformats.org/officeDocument/2006/relationships/image" Target="media/image11.wmf"/><Relationship Id="rId67" Type="http://schemas.openxmlformats.org/officeDocument/2006/relationships/hyperlink" Target="https://login.consultant.ru/link/?req=doc&amp;base=LAW&amp;n=489269&amp;dst=100293" TargetMode="External"/><Relationship Id="rId272" Type="http://schemas.openxmlformats.org/officeDocument/2006/relationships/hyperlink" Target="consultantplus://offline/ref=53E4661F36A09E05D8807D2943E1458C6FDB990F354B44D25DD6874C92BB6CC254AC8495FC7DE9DC6F37A5CD03432FB3F254C89BDE481F7Ct6u7H" TargetMode="External"/><Relationship Id="rId293" Type="http://schemas.openxmlformats.org/officeDocument/2006/relationships/image" Target="media/image166.emf"/><Relationship Id="rId307" Type="http://schemas.openxmlformats.org/officeDocument/2006/relationships/hyperlink" Target="consultantplus://offline/ref=9DD5C78C4CDF539149862968BCDE6C5A94D323DD94FF8F2151E74CB9A97BEF805705723AB21E7E6357E093B1EF4FC8BF3B67B983ED1AD080u9O4I" TargetMode="External"/><Relationship Id="rId328" Type="http://schemas.openxmlformats.org/officeDocument/2006/relationships/hyperlink" Target="consultantplus://offline/ref=34F64425B3CA7350885AB705C34B5D89B3A4CB49C6518E7D4ACAAB233DD698A6BFC843FD01387DC9114BFF4911D2EAF3E1643DC4F8A7D99921lAE" TargetMode="External"/><Relationship Id="rId88" Type="http://schemas.openxmlformats.org/officeDocument/2006/relationships/image" Target="media/image39.wmf"/><Relationship Id="rId111" Type="http://schemas.openxmlformats.org/officeDocument/2006/relationships/image" Target="media/image61.wmf"/><Relationship Id="rId132" Type="http://schemas.openxmlformats.org/officeDocument/2006/relationships/header" Target="header16.xml"/><Relationship Id="rId153" Type="http://schemas.openxmlformats.org/officeDocument/2006/relationships/hyperlink" Target="consultantplus://offline/ref=998BFA788B11EEE727EBB73F019C3B23425886D22FD5C6BC6BFCE1963C95CC1BF04E862CE53E82C69E2736538A2392FF785F51CEEAAA3EF2j472I" TargetMode="External"/><Relationship Id="rId174" Type="http://schemas.openxmlformats.org/officeDocument/2006/relationships/image" Target="media/image109.wmf"/><Relationship Id="rId195" Type="http://schemas.openxmlformats.org/officeDocument/2006/relationships/hyperlink" Target="consultantplus://offline/ref=998BFA788B11EEE727EBB73F019C3B23425886D22FD5C6BC6BFCE1963C95CC1BF04E862CE53E82C4952736538A2392FF785F51CEEAAA3EF2j472I" TargetMode="External"/><Relationship Id="rId209" Type="http://schemas.openxmlformats.org/officeDocument/2006/relationships/image" Target="media/image134.emf"/><Relationship Id="rId220" Type="http://schemas.openxmlformats.org/officeDocument/2006/relationships/image" Target="media/image135.png"/><Relationship Id="rId241" Type="http://schemas.openxmlformats.org/officeDocument/2006/relationships/image" Target="media/image146.emf"/><Relationship Id="rId15" Type="http://schemas.openxmlformats.org/officeDocument/2006/relationships/header" Target="header5.xml"/><Relationship Id="rId36" Type="http://schemas.openxmlformats.org/officeDocument/2006/relationships/hyperlink" Target="consultantplus://offline/ref=53AA66B472774A3F256610A9E480B6C34D63DD79C59611F84AEA4E18F6871FEBCFBF24C3BD96FBB2279F06F893617893F63852C797FA1912b8q8G" TargetMode="External"/><Relationship Id="rId57" Type="http://schemas.openxmlformats.org/officeDocument/2006/relationships/hyperlink" Target="https://login.consultant.ru/link/?req=doc&amp;base=LAW&amp;n=349084&amp;dst=100071" TargetMode="External"/><Relationship Id="rId262" Type="http://schemas.openxmlformats.org/officeDocument/2006/relationships/image" Target="media/image157.wmf"/><Relationship Id="rId283" Type="http://schemas.openxmlformats.org/officeDocument/2006/relationships/hyperlink" Target="consultantplus://offline/ref=15014B151618C0192924A14BEA71E68D8C318D6304E77F9FAACA8CD8CD762FC70B1991EAB495332F48985F09613B822CB8979ED57D7A4A8Fh1H4K" TargetMode="External"/><Relationship Id="rId318" Type="http://schemas.openxmlformats.org/officeDocument/2006/relationships/hyperlink" Target="consultantplus://offline/ref=34F64425B3CA7350885AB705C34B5D89B3A6CA42C5578E7D4ACAAB233DD698A6BFC843FD01387DC7154BFF4911D2EAF3E1643DC4F8A7D99921lAE" TargetMode="External"/><Relationship Id="rId339" Type="http://schemas.openxmlformats.org/officeDocument/2006/relationships/header" Target="header26.xml"/><Relationship Id="rId78" Type="http://schemas.openxmlformats.org/officeDocument/2006/relationships/image" Target="media/image30.emf"/><Relationship Id="rId99" Type="http://schemas.openxmlformats.org/officeDocument/2006/relationships/image" Target="media/image49.wmf"/><Relationship Id="rId101" Type="http://schemas.openxmlformats.org/officeDocument/2006/relationships/image" Target="media/image51.wmf"/><Relationship Id="rId122" Type="http://schemas.openxmlformats.org/officeDocument/2006/relationships/image" Target="media/image70.wmf"/><Relationship Id="rId143" Type="http://schemas.openxmlformats.org/officeDocument/2006/relationships/image" Target="media/image88.wmf"/><Relationship Id="rId164" Type="http://schemas.openxmlformats.org/officeDocument/2006/relationships/image" Target="media/image103.wmf"/><Relationship Id="rId185" Type="http://schemas.openxmlformats.org/officeDocument/2006/relationships/image" Target="media/image119.wmf"/><Relationship Id="rId9" Type="http://schemas.openxmlformats.org/officeDocument/2006/relationships/header" Target="header1.xml"/><Relationship Id="rId210" Type="http://schemas.openxmlformats.org/officeDocument/2006/relationships/hyperlink" Target="consultantplus://offline/ref=10B9CE57A44248F0BA4FC94D27543AC11344E39BB8858C2CA41E4DF6B8B0CB43625CD46C009FA834EE5F60DA7F2C61E962DFC6C0A304437D62E7E" TargetMode="External"/><Relationship Id="rId26" Type="http://schemas.openxmlformats.org/officeDocument/2006/relationships/header" Target="header10.xml"/><Relationship Id="rId231" Type="http://schemas.openxmlformats.org/officeDocument/2006/relationships/hyperlink" Target="consultantplus://offline/ref=F8E51246B1F1595B4336080270F7BDCC09CD4D15A61080AD88E490E1B5EB214692471F834F7B0E3A8155F9DECF9E6FC5671312EAD75C1311IBo8I" TargetMode="External"/><Relationship Id="rId252" Type="http://schemas.openxmlformats.org/officeDocument/2006/relationships/image" Target="media/image152.wmf"/><Relationship Id="rId273" Type="http://schemas.openxmlformats.org/officeDocument/2006/relationships/hyperlink" Target="consultantplus://offline/ref=7D7CEFF827337646CB7C9B58A09B46A276F2D023194652751534523E25381A12B8AF909DB28A297B5332BA77F48803FEDD3213851EB4B3081A3BH" TargetMode="External"/><Relationship Id="rId294" Type="http://schemas.openxmlformats.org/officeDocument/2006/relationships/image" Target="media/image167.emf"/><Relationship Id="rId308" Type="http://schemas.openxmlformats.org/officeDocument/2006/relationships/hyperlink" Target="consultantplus://offline/ref=83E3A419E102281DFB3953BDBD27755AC0B57D888EFDD57792C1F24CE847B0EA269589A62BAB73A6660D03BFF42D56FFAA7B6E15C0EBDED8qBlAI" TargetMode="External"/><Relationship Id="rId329" Type="http://schemas.openxmlformats.org/officeDocument/2006/relationships/image" Target="media/image184.emf"/><Relationship Id="rId47" Type="http://schemas.openxmlformats.org/officeDocument/2006/relationships/image" Target="media/image12.wmf"/><Relationship Id="rId68" Type="http://schemas.openxmlformats.org/officeDocument/2006/relationships/image" Target="media/image24.emf"/><Relationship Id="rId89" Type="http://schemas.openxmlformats.org/officeDocument/2006/relationships/image" Target="media/image40.wmf"/><Relationship Id="rId112" Type="http://schemas.openxmlformats.org/officeDocument/2006/relationships/hyperlink" Target="consultantplus://offline/ref=34F64425B3CA7350885AB705C34B5D89B3A5CB46C6558E7D4ACAAB233DD698A6BFC843FD01387DCB124BFF4911D2EAF3E1643DC4F8A7D99921lAE" TargetMode="External"/><Relationship Id="rId133" Type="http://schemas.openxmlformats.org/officeDocument/2006/relationships/header" Target="header17.xml"/><Relationship Id="rId154" Type="http://schemas.openxmlformats.org/officeDocument/2006/relationships/hyperlink" Target="consultantplus://offline/ref=998BFA788B11EEE727EBB73F019C3B23425886D22FD5C6BC6BFCE1963C95CC1BF04E862CE53E81C3982736538A2392FF785F51CEEAAA3EF2j472I" TargetMode="External"/><Relationship Id="rId175" Type="http://schemas.openxmlformats.org/officeDocument/2006/relationships/image" Target="media/image110.wmf"/><Relationship Id="rId340" Type="http://schemas.openxmlformats.org/officeDocument/2006/relationships/footer" Target="footer7.xml"/><Relationship Id="rId196" Type="http://schemas.openxmlformats.org/officeDocument/2006/relationships/hyperlink" Target="consultantplus://offline/ref=998BFA788B11EEE727EBB73F019C3B23425A83D427D2C6BC6BFCE1963C95CC1BF04E862CE53E82C19C2736538A2392FF785F51CEEAAA3EF2j472I" TargetMode="External"/><Relationship Id="rId200" Type="http://schemas.openxmlformats.org/officeDocument/2006/relationships/image" Target="media/image131.wmf"/><Relationship Id="rId16" Type="http://schemas.openxmlformats.org/officeDocument/2006/relationships/hyperlink" Target="https://login.consultant.ru/link/?req=doc&amp;base=LAW&amp;n=470834&amp;dst=100307" TargetMode="External"/><Relationship Id="rId221" Type="http://schemas.openxmlformats.org/officeDocument/2006/relationships/hyperlink" Target="consultantplus://offline/ref=998BFA788B11EEE727EBB73F019C3B23425886D22FD5C6BC6BFCE1963C95CC1BF04E862CE53E87C59E2736538A2392FF785F51CEEAAA3EF2j472I" TargetMode="External"/><Relationship Id="rId242" Type="http://schemas.openxmlformats.org/officeDocument/2006/relationships/image" Target="media/image147.emf"/><Relationship Id="rId263" Type="http://schemas.openxmlformats.org/officeDocument/2006/relationships/hyperlink" Target="consultantplus://offline/ref=53E4661F36A09E05D8807D2943E1458C6FD8980B364944D25DD6874C92BB6CC254AC8495FC7DEAD56F37A5CD03432FB3F254C89BDE481F7Ct6u7H" TargetMode="External"/><Relationship Id="rId284" Type="http://schemas.openxmlformats.org/officeDocument/2006/relationships/hyperlink" Target="consultantplus://offline/ref=15014B151618C0192924A14BEA71E68D8C318D6304E77F9FAACA8CD8CD762FC70B1991EAB79E67780CC6065924708E2CA78B9FD5h6HAK" TargetMode="External"/><Relationship Id="rId319" Type="http://schemas.openxmlformats.org/officeDocument/2006/relationships/image" Target="media/image178.png"/><Relationship Id="rId37" Type="http://schemas.openxmlformats.org/officeDocument/2006/relationships/hyperlink" Target="consultantplus://offline/ref=53AA66B472774A3F256610A9E480B6C34D63DD79C59611F84AEA4E18F6871FEBCFBF24C3BD96FBBD279F06F893617893F63852C797FA1912b8q8G" TargetMode="External"/><Relationship Id="rId58" Type="http://schemas.openxmlformats.org/officeDocument/2006/relationships/hyperlink" Target="https://login.consultant.ru/link/?req=doc&amp;base=LAW&amp;n=489269&amp;dst=100293" TargetMode="External"/><Relationship Id="rId79" Type="http://schemas.openxmlformats.org/officeDocument/2006/relationships/hyperlink" Target="consultantplus://offline/ref=15014B151618C0192924A14BEA71E68D8C318D6304E77F9FAACA8CD8CD762FC70B1991EAB79E67780CC6065924708E2CA78B9FD5h6HAK" TargetMode="External"/><Relationship Id="rId102" Type="http://schemas.openxmlformats.org/officeDocument/2006/relationships/image" Target="media/image52.wmf"/><Relationship Id="rId123" Type="http://schemas.openxmlformats.org/officeDocument/2006/relationships/image" Target="media/image71.wmf"/><Relationship Id="rId144" Type="http://schemas.openxmlformats.org/officeDocument/2006/relationships/image" Target="media/image89.wmf"/><Relationship Id="rId330" Type="http://schemas.openxmlformats.org/officeDocument/2006/relationships/image" Target="media/image185.png"/><Relationship Id="rId90" Type="http://schemas.openxmlformats.org/officeDocument/2006/relationships/image" Target="media/image41.wmf"/><Relationship Id="rId165" Type="http://schemas.openxmlformats.org/officeDocument/2006/relationships/image" Target="media/image104.wmf"/><Relationship Id="rId186" Type="http://schemas.openxmlformats.org/officeDocument/2006/relationships/image" Target="media/image120.wmf"/><Relationship Id="rId211" Type="http://schemas.openxmlformats.org/officeDocument/2006/relationships/hyperlink" Target="consultantplus://offline/ref=10B9CE57A44248F0BA4FC94D27543AC11344E39BB8858C2CA41E4DF6B8B0CB43625CD46E0BCBF979BD59358C25786EF667C1C56CE3E" TargetMode="External"/><Relationship Id="rId232" Type="http://schemas.openxmlformats.org/officeDocument/2006/relationships/hyperlink" Target="consultantplus://offline/ref=58C46DE3385670FB0521F4F9FB69B842654D4408C38B992E209EE8C3EF4BE998CD34168F4FFC0909B3CD5EE4CB7F0714416D286F75E46B485259I" TargetMode="External"/><Relationship Id="rId253" Type="http://schemas.openxmlformats.org/officeDocument/2006/relationships/image" Target="media/image153.wmf"/><Relationship Id="rId274" Type="http://schemas.openxmlformats.org/officeDocument/2006/relationships/hyperlink" Target="consultantplus://offline/ref=7D7CEFF827337646CB7C9B58A09B46A276F2D023194652751534523E25381A12B8AF909DB28A297F5532BA77F48803FEDD3213851EB4B3081A3BH" TargetMode="External"/><Relationship Id="rId295" Type="http://schemas.openxmlformats.org/officeDocument/2006/relationships/hyperlink" Target="consultantplus://offline/ref=88A0F54092089A8D1ED37733947011D1664D88E2EAAB91082BB74438829CF5A6EB571E31A2A11A1B6B3E01EC09A8ED03380D78BD9D50D80Dy8y8G" TargetMode="External"/><Relationship Id="rId309" Type="http://schemas.openxmlformats.org/officeDocument/2006/relationships/image" Target="media/image174.wmf"/><Relationship Id="rId27" Type="http://schemas.openxmlformats.org/officeDocument/2006/relationships/header" Target="header11.xml"/><Relationship Id="rId48" Type="http://schemas.openxmlformats.org/officeDocument/2006/relationships/hyperlink" Target="consultantplus://offline/ref=B29A4E3B6CCD6FE7E635A1DA4FEB44B64C8CF0CAF03FE29A2CCC554F76F6D4E47751525306C75DD552ED3568C38867A8B9A9D2AF6FFB987EP1x7G" TargetMode="External"/><Relationship Id="rId69" Type="http://schemas.openxmlformats.org/officeDocument/2006/relationships/image" Target="media/image25.emf"/><Relationship Id="rId113" Type="http://schemas.openxmlformats.org/officeDocument/2006/relationships/image" Target="media/image62.wmf"/><Relationship Id="rId134" Type="http://schemas.openxmlformats.org/officeDocument/2006/relationships/image" Target="media/image79.wmf"/><Relationship Id="rId320" Type="http://schemas.openxmlformats.org/officeDocument/2006/relationships/header" Target="header20.xml"/><Relationship Id="rId80" Type="http://schemas.openxmlformats.org/officeDocument/2006/relationships/image" Target="media/image31.emf"/><Relationship Id="rId155" Type="http://schemas.openxmlformats.org/officeDocument/2006/relationships/image" Target="media/image94.wmf"/><Relationship Id="rId176" Type="http://schemas.openxmlformats.org/officeDocument/2006/relationships/image" Target="media/image111.wmf"/><Relationship Id="rId197" Type="http://schemas.openxmlformats.org/officeDocument/2006/relationships/image" Target="media/image128.wmf"/><Relationship Id="rId341" Type="http://schemas.openxmlformats.org/officeDocument/2006/relationships/fontTable" Target="fontTable.xml"/><Relationship Id="rId201" Type="http://schemas.openxmlformats.org/officeDocument/2006/relationships/image" Target="media/image132.png"/><Relationship Id="rId222" Type="http://schemas.openxmlformats.org/officeDocument/2006/relationships/hyperlink" Target="consultantplus://offline/ref=998BFA788B11EEE727EBB73F019C3B23425886D22FD5C6BC6BFCE1963C95CC1BF04E862CE53E82C4952736538A2392FF785F51CEEAAA3EF2j472I" TargetMode="External"/><Relationship Id="rId243" Type="http://schemas.openxmlformats.org/officeDocument/2006/relationships/image" Target="media/image148.emf"/><Relationship Id="rId264" Type="http://schemas.openxmlformats.org/officeDocument/2006/relationships/hyperlink" Target="consultantplus://offline/ref=53E4661F36A09E05D8807D2943E1458C6FDB990F354B44D25DD6874C92BB6CC254AC8495FC7DEADB6B37A5CD03432FB3F254C89BDE481F7Ct6u7H" TargetMode="External"/><Relationship Id="rId285" Type="http://schemas.openxmlformats.org/officeDocument/2006/relationships/hyperlink" Target="consultantplus://offline/ref=15014B151618C0192924A14BEA71E68D8C328C6707E57F9FAACA8CD8CD762FC70B1991EAB495332D4F985F09613B822CB8979ED57D7A4A8Fh1H4K" TargetMode="External"/><Relationship Id="rId17" Type="http://schemas.openxmlformats.org/officeDocument/2006/relationships/header" Target="header6.xml"/><Relationship Id="rId38" Type="http://schemas.openxmlformats.org/officeDocument/2006/relationships/image" Target="media/image9.wmf"/><Relationship Id="rId59" Type="http://schemas.openxmlformats.org/officeDocument/2006/relationships/image" Target="media/image17.emf"/><Relationship Id="rId103" Type="http://schemas.openxmlformats.org/officeDocument/2006/relationships/image" Target="media/image53.wmf"/><Relationship Id="rId124" Type="http://schemas.openxmlformats.org/officeDocument/2006/relationships/image" Target="media/image72.wmf"/><Relationship Id="rId310" Type="http://schemas.openxmlformats.org/officeDocument/2006/relationships/image" Target="media/image175.wmf"/><Relationship Id="rId70" Type="http://schemas.openxmlformats.org/officeDocument/2006/relationships/image" Target="media/image26.emf"/><Relationship Id="rId91" Type="http://schemas.openxmlformats.org/officeDocument/2006/relationships/image" Target="media/image42.wmf"/><Relationship Id="rId145" Type="http://schemas.openxmlformats.org/officeDocument/2006/relationships/image" Target="media/image90.wmf"/><Relationship Id="rId166" Type="http://schemas.openxmlformats.org/officeDocument/2006/relationships/image" Target="media/image105.wmf"/><Relationship Id="rId187" Type="http://schemas.openxmlformats.org/officeDocument/2006/relationships/image" Target="media/image121.wmf"/><Relationship Id="rId331" Type="http://schemas.openxmlformats.org/officeDocument/2006/relationships/image" Target="media/image186.emf"/><Relationship Id="rId1" Type="http://schemas.openxmlformats.org/officeDocument/2006/relationships/customXml" Target="../customXml/item1.xml"/><Relationship Id="rId212" Type="http://schemas.openxmlformats.org/officeDocument/2006/relationships/hyperlink" Target="consultantplus://offline/ref=10B9CE57A44248F0BA4FC94D27543AC1134AEA90BD858C2CA41E4DF6B8B0CB43625CD46C009FA93AE05F60DA7F2C61E962DFC6C0A304437D62E7E" TargetMode="External"/><Relationship Id="rId233" Type="http://schemas.openxmlformats.org/officeDocument/2006/relationships/image" Target="media/image142.png"/><Relationship Id="rId254" Type="http://schemas.openxmlformats.org/officeDocument/2006/relationships/image" Target="media/image154.wmf"/><Relationship Id="rId28" Type="http://schemas.openxmlformats.org/officeDocument/2006/relationships/header" Target="header12.xml"/><Relationship Id="rId49" Type="http://schemas.openxmlformats.org/officeDocument/2006/relationships/image" Target="media/image13.wmf"/><Relationship Id="rId114" Type="http://schemas.openxmlformats.org/officeDocument/2006/relationships/image" Target="media/image63.wmf"/><Relationship Id="rId275" Type="http://schemas.openxmlformats.org/officeDocument/2006/relationships/hyperlink" Target="consultantplus://offline/ref=15014B151618C0192924A14BEA71E68D8C318D6304E77F9FAACA8CD8CD762FC70B1991EAB495332F4C985F09613B822CB8979ED57D7A4A8Fh1H4K" TargetMode="External"/><Relationship Id="rId296" Type="http://schemas.openxmlformats.org/officeDocument/2006/relationships/image" Target="media/image168.emf"/><Relationship Id="rId300" Type="http://schemas.openxmlformats.org/officeDocument/2006/relationships/image" Target="media/image172.emf"/><Relationship Id="rId60" Type="http://schemas.openxmlformats.org/officeDocument/2006/relationships/image" Target="media/image18.emf"/><Relationship Id="rId81" Type="http://schemas.openxmlformats.org/officeDocument/2006/relationships/image" Target="media/image32.wmf"/><Relationship Id="rId135" Type="http://schemas.openxmlformats.org/officeDocument/2006/relationships/image" Target="media/image80.emf"/><Relationship Id="rId156" Type="http://schemas.openxmlformats.org/officeDocument/2006/relationships/image" Target="media/image95.wmf"/><Relationship Id="rId177" Type="http://schemas.openxmlformats.org/officeDocument/2006/relationships/image" Target="media/image112.wmf"/><Relationship Id="rId198" Type="http://schemas.openxmlformats.org/officeDocument/2006/relationships/image" Target="media/image129.wmf"/><Relationship Id="rId321" Type="http://schemas.openxmlformats.org/officeDocument/2006/relationships/footer" Target="footer4.xml"/><Relationship Id="rId342" Type="http://schemas.openxmlformats.org/officeDocument/2006/relationships/theme" Target="theme/theme1.xml"/><Relationship Id="rId202" Type="http://schemas.openxmlformats.org/officeDocument/2006/relationships/hyperlink" Target="consultantplus://offline/ref=BFD238A5F01A4E44B5F202FEE034557516E014A2BE05DA570271A033CBDE13FC375B6536EE3FB1D5EE15B1FA21E13EB19708E06FN6V6D" TargetMode="External"/><Relationship Id="rId223" Type="http://schemas.openxmlformats.org/officeDocument/2006/relationships/hyperlink" Target="consultantplus://offline/ref=998BFA788B11EEE727EBB73F019C3B23425A83D427D2C6BC6BFCE1963C95CC1BF04E862CE53E82C19C2736538A2392FF785F51CEEAAA3EF2j472I" TargetMode="External"/><Relationship Id="rId244" Type="http://schemas.openxmlformats.org/officeDocument/2006/relationships/image" Target="media/image149.emf"/><Relationship Id="rId18" Type="http://schemas.openxmlformats.org/officeDocument/2006/relationships/header" Target="header7.xml"/><Relationship Id="rId39" Type="http://schemas.openxmlformats.org/officeDocument/2006/relationships/hyperlink" Target="consultantplus://offline/ref=53AA66B472774A3F256610A9E480B6C34D63DD79C59611F84AEA4E18F6871FEBCFBF24C3BD96FBBC239F06F893617893F63852C797FA1912b8q8G" TargetMode="External"/><Relationship Id="rId265" Type="http://schemas.openxmlformats.org/officeDocument/2006/relationships/image" Target="media/image158.wmf"/><Relationship Id="rId286" Type="http://schemas.openxmlformats.org/officeDocument/2006/relationships/image" Target="media/image161.emf"/><Relationship Id="rId50" Type="http://schemas.openxmlformats.org/officeDocument/2006/relationships/hyperlink" Target="consultantplus://offline/ref=B29A4E3B6CCD6FE7E635A1DA4FEB44B64C8CF0CAF03FE29A2CCC554F76F6D4E47751525306C75DDB51ED3568C38867A8B9A9D2AF6FFB987EP1x7G" TargetMode="External"/><Relationship Id="rId104" Type="http://schemas.openxmlformats.org/officeDocument/2006/relationships/image" Target="media/image54.wmf"/><Relationship Id="rId125" Type="http://schemas.openxmlformats.org/officeDocument/2006/relationships/image" Target="media/image73.wmf"/><Relationship Id="rId146" Type="http://schemas.openxmlformats.org/officeDocument/2006/relationships/hyperlink" Target="consultantplus://offline/ref=673B54147F15B4AEEE0115559AE092CDC963295948E0A2E3A71BDC57AC32C319294EFFC7B8E75B03D97D7E10D52A01E37431BC0F8E40C23Dj6Q7C" TargetMode="External"/><Relationship Id="rId167" Type="http://schemas.openxmlformats.org/officeDocument/2006/relationships/image" Target="media/image106.wmf"/><Relationship Id="rId188" Type="http://schemas.openxmlformats.org/officeDocument/2006/relationships/image" Target="media/image122.wmf"/><Relationship Id="rId311" Type="http://schemas.openxmlformats.org/officeDocument/2006/relationships/image" Target="media/image176.wmf"/><Relationship Id="rId332" Type="http://schemas.openxmlformats.org/officeDocument/2006/relationships/hyperlink" Target="mailto:delo@kemnet.ru" TargetMode="External"/><Relationship Id="rId71" Type="http://schemas.openxmlformats.org/officeDocument/2006/relationships/image" Target="media/image27.wmf"/><Relationship Id="rId92" Type="http://schemas.openxmlformats.org/officeDocument/2006/relationships/image" Target="media/image43.wmf"/><Relationship Id="rId213" Type="http://schemas.openxmlformats.org/officeDocument/2006/relationships/hyperlink" Target="consultantplus://offline/ref=10B9CE57A44248F0BA4FC94D27543AC11240EA9ABA8E8C2CA41E4DF6B8B0CB43705C8C600198B63CEA4A368B3967E8E" TargetMode="External"/><Relationship Id="rId234" Type="http://schemas.openxmlformats.org/officeDocument/2006/relationships/hyperlink" Target="consultantplus://offline/ref=E731EA0D80BA356D7920CD305905520D09EE8573FC24888ADF6E472C49194EF044C1B0DCC670B98FA1E3016739C0B7AC866424807408B1F7UEu0K" TargetMode="External"/><Relationship Id="rId2" Type="http://schemas.openxmlformats.org/officeDocument/2006/relationships/numbering" Target="numbering.xml"/><Relationship Id="rId29" Type="http://schemas.openxmlformats.org/officeDocument/2006/relationships/header" Target="header13.xml"/><Relationship Id="rId255" Type="http://schemas.openxmlformats.org/officeDocument/2006/relationships/hyperlink" Target="consultantplus://offline/ref=53E4661F36A09E05D8807D2943E1458C6FDB990F354B44D25DD6874C92BB6CC254AC8495FC7DEADF6937A5CD03432FB3F254C89BDE481F7Ct6u7H" TargetMode="External"/><Relationship Id="rId276" Type="http://schemas.openxmlformats.org/officeDocument/2006/relationships/hyperlink" Target="consultantplus://offline/ref=15014B151618C0192924A14BEA71E68D8C318D6304E77F9FAACA8CD8CD762FC70B1991EAB495332E4E985F09613B822CB8979ED57D7A4A8Fh1H4K" TargetMode="External"/><Relationship Id="rId297" Type="http://schemas.openxmlformats.org/officeDocument/2006/relationships/image" Target="media/image169.emf"/><Relationship Id="rId40" Type="http://schemas.openxmlformats.org/officeDocument/2006/relationships/image" Target="media/image10.wmf"/><Relationship Id="rId115" Type="http://schemas.openxmlformats.org/officeDocument/2006/relationships/hyperlink" Target="consultantplus://offline/ref=34F64425B3CA7350885AB705C34B5D89B3A6CA42C5578E7D4ACAAB233DD698A6BFC843FD01387DC7154BFF4911D2EAF3E1643DC4F8A7D99921lAE" TargetMode="External"/><Relationship Id="rId136" Type="http://schemas.openxmlformats.org/officeDocument/2006/relationships/image" Target="media/image81.emf"/><Relationship Id="rId157" Type="http://schemas.openxmlformats.org/officeDocument/2006/relationships/image" Target="media/image96.wmf"/><Relationship Id="rId178" Type="http://schemas.openxmlformats.org/officeDocument/2006/relationships/image" Target="media/image113.wmf"/><Relationship Id="rId301" Type="http://schemas.openxmlformats.org/officeDocument/2006/relationships/image" Target="media/image173.emf"/><Relationship Id="rId322" Type="http://schemas.openxmlformats.org/officeDocument/2006/relationships/footer" Target="footer5.xml"/><Relationship Id="rId61" Type="http://schemas.openxmlformats.org/officeDocument/2006/relationships/image" Target="media/image19.emf"/><Relationship Id="rId82" Type="http://schemas.openxmlformats.org/officeDocument/2006/relationships/image" Target="media/image33.wmf"/><Relationship Id="rId199" Type="http://schemas.openxmlformats.org/officeDocument/2006/relationships/image" Target="media/image130.wmf"/><Relationship Id="rId203" Type="http://schemas.openxmlformats.org/officeDocument/2006/relationships/hyperlink" Target="consultantplus://offline/ref=2C7608B7481A0290481C9DF65E81E792B2226C764E66D6AE07F63B39B87C40334B8AAD30A69F2E3BE96B43B3410BAA74AAE8C742WAbDD" TargetMode="External"/><Relationship Id="rId19" Type="http://schemas.openxmlformats.org/officeDocument/2006/relationships/image" Target="media/image1.emf"/><Relationship Id="rId224" Type="http://schemas.openxmlformats.org/officeDocument/2006/relationships/image" Target="media/image136.emf"/><Relationship Id="rId245" Type="http://schemas.openxmlformats.org/officeDocument/2006/relationships/image" Target="media/image150.emf"/><Relationship Id="rId266" Type="http://schemas.openxmlformats.org/officeDocument/2006/relationships/hyperlink" Target="consultantplus://offline/ref=53E4661F36A09E05D8807D2943E1458C6FDB990F354B44D25DD6874C92BB6CC254AC8495FC7DEADB6A37A5CD03432FB3F254C89BDE481F7Ct6u7H" TargetMode="External"/><Relationship Id="rId287" Type="http://schemas.openxmlformats.org/officeDocument/2006/relationships/image" Target="media/image162.emf"/><Relationship Id="rId30" Type="http://schemas.openxmlformats.org/officeDocument/2006/relationships/hyperlink" Target="consultantplus://offline/ref=A985AA30DD8618E062EA70FF85399829B18EAFFD55417E8D136116B18F00B5415B92C5873F821362613C747D660F72F7CBD53EA085348909C3YBE" TargetMode="External"/><Relationship Id="rId105" Type="http://schemas.openxmlformats.org/officeDocument/2006/relationships/image" Target="media/image55.wmf"/><Relationship Id="rId126" Type="http://schemas.openxmlformats.org/officeDocument/2006/relationships/image" Target="media/image74.wmf"/><Relationship Id="rId147" Type="http://schemas.openxmlformats.org/officeDocument/2006/relationships/image" Target="media/image91.wmf"/><Relationship Id="rId168" Type="http://schemas.openxmlformats.org/officeDocument/2006/relationships/image" Target="media/image107.wmf"/><Relationship Id="rId312" Type="http://schemas.openxmlformats.org/officeDocument/2006/relationships/hyperlink" Target="consultantplus://offline/ref=3C49C20906DCDB3982539C990870E519274CBFFEB259944D669DF0CB14539DC07DAA9B93222061BF6635A67A5DF701D94F06175B9340E480JEyEI" TargetMode="External"/><Relationship Id="rId333" Type="http://schemas.openxmlformats.org/officeDocument/2006/relationships/header" Target="header21.xml"/><Relationship Id="rId51" Type="http://schemas.openxmlformats.org/officeDocument/2006/relationships/image" Target="media/image14.wmf"/><Relationship Id="rId72" Type="http://schemas.openxmlformats.org/officeDocument/2006/relationships/header" Target="header14.xml"/><Relationship Id="rId93" Type="http://schemas.openxmlformats.org/officeDocument/2006/relationships/image" Target="media/image44.emf"/><Relationship Id="rId189" Type="http://schemas.openxmlformats.org/officeDocument/2006/relationships/image" Target="media/image123.wmf"/><Relationship Id="rId3" Type="http://schemas.openxmlformats.org/officeDocument/2006/relationships/styles" Target="styles.xml"/><Relationship Id="rId214" Type="http://schemas.openxmlformats.org/officeDocument/2006/relationships/hyperlink" Target="consultantplus://offline/ref=10B9CE57A44248F0BA4FC94D27543AC11344E39BB8858C2CA41E4DF6B8B0CB43625CD46C009FA83EE15F60DA7F2C61E962DFC6C0A304437D62E7E" TargetMode="External"/><Relationship Id="rId235" Type="http://schemas.openxmlformats.org/officeDocument/2006/relationships/hyperlink" Target="consultantplus://offline/ref=E731EA0D80BA356D7920CD305905520D09EE8573FC24888ADF6E472C49194EF044C1B0DCC670B888A5E3016739C0B7AC866424807408B1F7UEu0K" TargetMode="External"/><Relationship Id="rId256" Type="http://schemas.openxmlformats.org/officeDocument/2006/relationships/image" Target="media/image155.wmf"/><Relationship Id="rId277" Type="http://schemas.openxmlformats.org/officeDocument/2006/relationships/hyperlink" Target="consultantplus://offline/ref=15014B151618C0192924A14BEA71E68D8C318D6304E77F9FAACA8CD8CD762FC70B1991EAB495322A4F985F09613B822CB8979ED57D7A4A8Fh1H4K" TargetMode="External"/><Relationship Id="rId298" Type="http://schemas.openxmlformats.org/officeDocument/2006/relationships/image" Target="media/image170.emf"/><Relationship Id="rId116" Type="http://schemas.openxmlformats.org/officeDocument/2006/relationships/image" Target="media/image64.wmf"/><Relationship Id="rId137" Type="http://schemas.openxmlformats.org/officeDocument/2006/relationships/image" Target="media/image82.wmf"/><Relationship Id="rId158" Type="http://schemas.openxmlformats.org/officeDocument/2006/relationships/image" Target="media/image97.wmf"/><Relationship Id="rId302" Type="http://schemas.openxmlformats.org/officeDocument/2006/relationships/hyperlink" Target="consultantplus://offline/ref=3DA45FBF0FF0BA60385E60A52732BA64E7771FC60AEC83E404EBB76F9690690BF9ED885B5AE13E3FA6B2499E51FD4FF34BF1963927FDAD27C8M1I" TargetMode="External"/><Relationship Id="rId323" Type="http://schemas.openxmlformats.org/officeDocument/2006/relationships/image" Target="media/image179.emf"/><Relationship Id="rId20" Type="http://schemas.openxmlformats.org/officeDocument/2006/relationships/image" Target="media/image2.emf"/><Relationship Id="rId41" Type="http://schemas.openxmlformats.org/officeDocument/2006/relationships/hyperlink" Target="consultantplus://offline/ref=53AA66B472774A3F256610A9E480B6C34D63DD79C59611F84AEA4E18F6871FEBCFBF24C3BD96F8B5229F06F893617893F63852C797FA1912b8q8G" TargetMode="External"/><Relationship Id="rId62" Type="http://schemas.openxmlformats.org/officeDocument/2006/relationships/image" Target="media/image20.emf"/><Relationship Id="rId83" Type="http://schemas.openxmlformats.org/officeDocument/2006/relationships/image" Target="media/image34.wmf"/><Relationship Id="rId179" Type="http://schemas.openxmlformats.org/officeDocument/2006/relationships/image" Target="media/image114.wmf"/><Relationship Id="rId190" Type="http://schemas.openxmlformats.org/officeDocument/2006/relationships/image" Target="media/image124.wmf"/><Relationship Id="rId204" Type="http://schemas.openxmlformats.org/officeDocument/2006/relationships/hyperlink" Target="consultantplus://offline/ref=2C7608B7481A0290481C9DF65E81E792B5266F7C4567D6AE07F63B39B87C40334B8AAD37A39C713EFC7A1BBE4014B577B6F4C540ADWAb8D" TargetMode="External"/><Relationship Id="rId225" Type="http://schemas.openxmlformats.org/officeDocument/2006/relationships/image" Target="media/image137.emf"/><Relationship Id="rId246" Type="http://schemas.openxmlformats.org/officeDocument/2006/relationships/image" Target="media/image151.emf"/><Relationship Id="rId267" Type="http://schemas.openxmlformats.org/officeDocument/2006/relationships/hyperlink" Target="consultantplus://offline/ref=53E4661F36A09E05D8807D2943E1458C6FD8980B364944D25DD6874C92BB6CC254AC8495FC7DEADB6537A5CD03432FB3F254C89BDE481F7Ct6u7H" TargetMode="External"/><Relationship Id="rId288" Type="http://schemas.openxmlformats.org/officeDocument/2006/relationships/image" Target="media/image163.emf"/><Relationship Id="rId106" Type="http://schemas.openxmlformats.org/officeDocument/2006/relationships/image" Target="media/image56.wmf"/><Relationship Id="rId127" Type="http://schemas.openxmlformats.org/officeDocument/2006/relationships/image" Target="media/image75.wmf"/><Relationship Id="rId313" Type="http://schemas.openxmlformats.org/officeDocument/2006/relationships/image" Target="media/image177.wmf"/><Relationship Id="rId10" Type="http://schemas.openxmlformats.org/officeDocument/2006/relationships/footer" Target="footer1.xml"/><Relationship Id="rId31" Type="http://schemas.openxmlformats.org/officeDocument/2006/relationships/hyperlink" Target="consultantplus://offline/ref=A985AA30DD8618E062EA70FF85399829B18BAAFD52487E8D136116B18F00B5415B92C5873F82126E663C747D660F72F7CBD53EA085348909C3YBE" TargetMode="External"/><Relationship Id="rId52" Type="http://schemas.openxmlformats.org/officeDocument/2006/relationships/hyperlink" Target="consultantplus://offline/ref=B29A4E3B6CCD6FE7E635A1DA4FEB44B64C8CF0CAF03FE29A2CCC554F76F6D4E47751525306C75DDA54ED3568C38867A8B9A9D2AF6FFB987EP1x7G" TargetMode="External"/><Relationship Id="rId73" Type="http://schemas.openxmlformats.org/officeDocument/2006/relationships/footer" Target="footer2.xml"/><Relationship Id="rId94" Type="http://schemas.openxmlformats.org/officeDocument/2006/relationships/image" Target="media/image45.wmf"/><Relationship Id="rId148" Type="http://schemas.openxmlformats.org/officeDocument/2006/relationships/image" Target="media/image92.wmf"/><Relationship Id="rId169" Type="http://schemas.openxmlformats.org/officeDocument/2006/relationships/hyperlink" Target="consultantplus://offline/ref=998BFA788B11EEE727EBB73F019C3B23425983D62CD0C6BC6BFCE1963C95CC1BE24EDE20E7389CC69E326002CFj77FI" TargetMode="External"/><Relationship Id="rId334" Type="http://schemas.openxmlformats.org/officeDocument/2006/relationships/header" Target="header22.xml"/><Relationship Id="rId4" Type="http://schemas.openxmlformats.org/officeDocument/2006/relationships/settings" Target="settings.xml"/><Relationship Id="rId180" Type="http://schemas.openxmlformats.org/officeDocument/2006/relationships/image" Target="media/image115.wmf"/><Relationship Id="rId215" Type="http://schemas.openxmlformats.org/officeDocument/2006/relationships/hyperlink" Target="consultantplus://offline/ref=10B9CE57A44248F0BA4FC94D27543AC1134AE391BD8E8C2CA41E4DF6B8B0CB43705C8C600198B63CEA4A368B3967E8E" TargetMode="External"/><Relationship Id="rId236" Type="http://schemas.openxmlformats.org/officeDocument/2006/relationships/image" Target="media/image143.emf"/><Relationship Id="rId257" Type="http://schemas.openxmlformats.org/officeDocument/2006/relationships/hyperlink" Target="consultantplus://offline/ref=53E4661F36A09E05D8807D2943E1458C6FDB990F354B44D25DD6874C92BB6CC254AC8495FC7DEAD96E37A5CD03432FB3F254C89BDE481F7Ct6u7H" TargetMode="External"/><Relationship Id="rId278" Type="http://schemas.openxmlformats.org/officeDocument/2006/relationships/hyperlink" Target="consultantplus://offline/ref=15014B151618C0192924A14BEA71E68D8C318D6304E77F9FAACA8CD8CD762FC70B1991EAB495322E4A985F09613B822CB8979ED57D7A4A8Fh1H4K" TargetMode="External"/><Relationship Id="rId303" Type="http://schemas.openxmlformats.org/officeDocument/2006/relationships/hyperlink" Target="consultantplus://offline/ref=3DA45FBF0FF0BA60385E60A52732BA64E7771FC60AEC83E404EBB76F9690690BF9ED885951B56F72F5B41CCD0BA943EC4BEF96C3M1I" TargetMode="External"/><Relationship Id="rId42" Type="http://schemas.openxmlformats.org/officeDocument/2006/relationships/hyperlink" Target="consultantplus://offline/ref=53AA66B472774A3F256610A9E480B6C34D63DD79C59611F84AEA4E18F6871FEBCFBF24C3BD96FBB6239F06F893617893F63852C797FA1912b8q8G" TargetMode="External"/><Relationship Id="rId84" Type="http://schemas.openxmlformats.org/officeDocument/2006/relationships/image" Target="media/image35.wmf"/><Relationship Id="rId138" Type="http://schemas.openxmlformats.org/officeDocument/2006/relationships/image" Target="media/image83.wmf"/><Relationship Id="rId191" Type="http://schemas.openxmlformats.org/officeDocument/2006/relationships/image" Target="media/image125.wmf"/><Relationship Id="rId205" Type="http://schemas.openxmlformats.org/officeDocument/2006/relationships/hyperlink" Target="consultantplus://offline/ref=2C7608B7481A0290481C9DF65E81E792B52A6D7D476FD6AE07F63B39B87C40334B8AAD35A4947A68AA351AE20440A676B5F4C642B1A810E9WDb7D" TargetMode="External"/><Relationship Id="rId247" Type="http://schemas.openxmlformats.org/officeDocument/2006/relationships/hyperlink" Target="consultantplus://offline/ref=C2B6CBE17269DFBD9BDDE2A851015BEC639EBA6CC45CA14867BDE66FA397E5AD802B7FD6AFAD33E460A44FCCC3F047A70A7E2233D417375DE5e6C" TargetMode="External"/><Relationship Id="rId107" Type="http://schemas.openxmlformats.org/officeDocument/2006/relationships/image" Target="media/image57.wmf"/><Relationship Id="rId289" Type="http://schemas.openxmlformats.org/officeDocument/2006/relationships/image" Target="media/image164.emf"/><Relationship Id="rId11" Type="http://schemas.openxmlformats.org/officeDocument/2006/relationships/header" Target="header2.xml"/><Relationship Id="rId53" Type="http://schemas.openxmlformats.org/officeDocument/2006/relationships/image" Target="media/image15.wmf"/><Relationship Id="rId149" Type="http://schemas.openxmlformats.org/officeDocument/2006/relationships/hyperlink" Target="consultantplus://offline/ref=998BFA788B11EEE727EBB73F019C3B23435B84DC29D7C6BC6BFCE1963C95CC1BE24EDE20E7389CC69E326002CFj77FI" TargetMode="External"/><Relationship Id="rId314" Type="http://schemas.openxmlformats.org/officeDocument/2006/relationships/hyperlink" Target="consultantplus://offline/ref=7DCAB6261FDB4756688F2D8780FBE61578603B11B916C48F7D0DA6B0F45A1827F746F928356B5DD547605EEC0DD065CEF91835BC2B0E78B2C35DD" TargetMode="External"/><Relationship Id="rId95" Type="http://schemas.openxmlformats.org/officeDocument/2006/relationships/image" Target="media/image46.wmf"/><Relationship Id="rId160" Type="http://schemas.openxmlformats.org/officeDocument/2006/relationships/image" Target="media/image99.wmf"/><Relationship Id="rId216" Type="http://schemas.openxmlformats.org/officeDocument/2006/relationships/hyperlink" Target="consultantplus://offline/ref=10B9CE57A44248F0BA4FC94D27543AC11344E39BB8858C2CA41E4DF6B8B0CB43625CD46E0BCBF979BD59358C25786EF667C1C56CE3E" TargetMode="External"/><Relationship Id="rId258" Type="http://schemas.openxmlformats.org/officeDocument/2006/relationships/hyperlink" Target="consultantplus://offline/ref=53E4661F36A09E05D8807D2943E1458C6FD8980B364944D25DD6874C92BB6CC254AC8495FC7DEAD56F37A5CD03432FB3F254C89BDE481F7Ct6u7H" TargetMode="External"/><Relationship Id="rId22" Type="http://schemas.openxmlformats.org/officeDocument/2006/relationships/image" Target="media/image4.emf"/><Relationship Id="rId64" Type="http://schemas.openxmlformats.org/officeDocument/2006/relationships/image" Target="media/image22.emf"/><Relationship Id="rId118" Type="http://schemas.openxmlformats.org/officeDocument/2006/relationships/image" Target="media/image66.wmf"/><Relationship Id="rId325" Type="http://schemas.openxmlformats.org/officeDocument/2006/relationships/image" Target="media/image181.emf"/><Relationship Id="rId171" Type="http://schemas.openxmlformats.org/officeDocument/2006/relationships/hyperlink" Target="consultantplus://offline/ref=998BFA788B11EEE727EBB73F019C3B23425A83D427D2C6BC6BFCE1963C95CC1BF04E862CE53E82C1982736538A2392FF785F51CEEAAA3EF2j472I" TargetMode="External"/><Relationship Id="rId227" Type="http://schemas.openxmlformats.org/officeDocument/2006/relationships/hyperlink" Target="consultantplus://offline/ref=67B6D2211F8BB8DB7677BE6D0E355D0C0D0D3F49EFBAB705F1608B104EDF428B0580672E9B4A75104F249A905CCDBD52275CBA5A90s7G0H" TargetMode="External"/><Relationship Id="rId269" Type="http://schemas.openxmlformats.org/officeDocument/2006/relationships/image" Target="media/image159.wmf"/><Relationship Id="rId33" Type="http://schemas.openxmlformats.org/officeDocument/2006/relationships/image" Target="media/image7.wmf"/><Relationship Id="rId129" Type="http://schemas.openxmlformats.org/officeDocument/2006/relationships/image" Target="media/image77.png"/><Relationship Id="rId280" Type="http://schemas.openxmlformats.org/officeDocument/2006/relationships/hyperlink" Target="consultantplus://offline/ref=15014B151618C0192924A14BEA71E68D8C318D6304E77F9FAACA8CD8CD762FC70B1991EAB495312948985F09613B822CB8979ED57D7A4A8Fh1H4K" TargetMode="External"/><Relationship Id="rId336" Type="http://schemas.openxmlformats.org/officeDocument/2006/relationships/header" Target="header23.xml"/><Relationship Id="rId75" Type="http://schemas.openxmlformats.org/officeDocument/2006/relationships/header" Target="header15.xml"/><Relationship Id="rId140" Type="http://schemas.openxmlformats.org/officeDocument/2006/relationships/image" Target="media/image85.wmf"/><Relationship Id="rId182" Type="http://schemas.openxmlformats.org/officeDocument/2006/relationships/hyperlink" Target="consultantplus://offline/ref=998BFA788B11EEE727EBB73F019C3B23425886D02DD3C6BC6BFCE1963C95CC1BF04E862CE53E82C2952736538A2392FF785F51CEEAAA3EF2j472I" TargetMode="External"/><Relationship Id="rId6" Type="http://schemas.openxmlformats.org/officeDocument/2006/relationships/footnotes" Target="footnotes.xml"/><Relationship Id="rId238" Type="http://schemas.openxmlformats.org/officeDocument/2006/relationships/header" Target="header19.xml"/><Relationship Id="rId291" Type="http://schemas.openxmlformats.org/officeDocument/2006/relationships/hyperlink" Target="consultantplus://offline/ref=4497FDB422FD36C88154899D939D9022F42FB1900FB3465DC974432B88C802E5462111A3DF250B8E28AF67009D49AC1618F0C18A1834C08CuFx2C" TargetMode="External"/><Relationship Id="rId305" Type="http://schemas.openxmlformats.org/officeDocument/2006/relationships/hyperlink" Target="consultantplus://offline/ref=9DD5C78C4CDF539149862968BCDE6C5A94D323DD94FF8F2151E74CB9A97BEF805705723AB21E7E6357E093B1EF4FC8BF3B67B983ED1AD080u9O4I" TargetMode="External"/><Relationship Id="rId44" Type="http://schemas.openxmlformats.org/officeDocument/2006/relationships/hyperlink" Target="consultantplus://offline/ref=53AA66B472774A3F256610A9E480B6C34D63DD79C59611F84AEA4E18F6871FEBCFBF24C3BD96FBB0239F06F893617893F63852C797FA1912b8q8G" TargetMode="External"/><Relationship Id="rId86" Type="http://schemas.openxmlformats.org/officeDocument/2006/relationships/image" Target="media/image37.emf"/><Relationship Id="rId151" Type="http://schemas.openxmlformats.org/officeDocument/2006/relationships/image" Target="media/image93.wmf"/><Relationship Id="rId193" Type="http://schemas.openxmlformats.org/officeDocument/2006/relationships/image" Target="media/image126.wmf"/><Relationship Id="rId207" Type="http://schemas.openxmlformats.org/officeDocument/2006/relationships/hyperlink" Target="consultantplus://offline/ref=4A8C6A00ADE550C23C7755FB7170805024A914C8FB7671FCB67B69953F96901F347FA88BE2B9CC222DA2FF0B517908F7D580E6716F196366Q0aAD" TargetMode="External"/><Relationship Id="rId249" Type="http://schemas.openxmlformats.org/officeDocument/2006/relationships/hyperlink" Target="consultantplus://offline/ref=C2B6CBE17269DFBD9BDDE2A851015BEC639EBA6CC45CA14867BDE66FA397E5AD802B7FD6AFAD33EB66A44FCCC3F047A70A7E2233D417375DE5e6C" TargetMode="External"/><Relationship Id="rId13" Type="http://schemas.openxmlformats.org/officeDocument/2006/relationships/header" Target="header3.xml"/><Relationship Id="rId109" Type="http://schemas.openxmlformats.org/officeDocument/2006/relationships/image" Target="media/image59.wmf"/><Relationship Id="rId260" Type="http://schemas.openxmlformats.org/officeDocument/2006/relationships/hyperlink" Target="consultantplus://offline/ref=53E4661F36A09E05D8807D2943E1458C6FDB990F354B44D25DD6874C92BB6CC254AC8495FC7DEADA6E37A5CD03432FB3F254C89BDE481F7Ct6u7H" TargetMode="External"/><Relationship Id="rId316" Type="http://schemas.openxmlformats.org/officeDocument/2006/relationships/hyperlink" Target="consultantplus://offline/ref=34F64425B3CA7350885AB705C34B5D89B3A4CB49C6518E7D4ACAAB233DD698A6BFC843FD01387DC9114BFF4911D2EAF3E1643DC4F8A7D99921lAE" TargetMode="External"/><Relationship Id="rId55" Type="http://schemas.openxmlformats.org/officeDocument/2006/relationships/image" Target="media/image16.wmf"/><Relationship Id="rId97" Type="http://schemas.openxmlformats.org/officeDocument/2006/relationships/image" Target="media/image47.wmf"/><Relationship Id="rId120" Type="http://schemas.openxmlformats.org/officeDocument/2006/relationships/image" Target="media/image68.wmf"/><Relationship Id="rId162" Type="http://schemas.openxmlformats.org/officeDocument/2006/relationships/image" Target="media/image101.wmf"/><Relationship Id="rId218" Type="http://schemas.openxmlformats.org/officeDocument/2006/relationships/hyperlink" Target="consultantplus://offline/ref=D38BDEFE51E7B2D01C91A8A6598F1F0D2E729CCC65B8993D3F270FF4A490FB81CCB95BD045058B70EE004E9734B69BED1C4A9CFAE7FC69FBu9J7E" TargetMode="External"/><Relationship Id="rId271" Type="http://schemas.openxmlformats.org/officeDocument/2006/relationships/image" Target="media/image160.wmf"/><Relationship Id="rId24" Type="http://schemas.openxmlformats.org/officeDocument/2006/relationships/header" Target="header8.xml"/><Relationship Id="rId66" Type="http://schemas.openxmlformats.org/officeDocument/2006/relationships/hyperlink" Target="https://login.consultant.ru/link/?req=doc&amp;base=LAW&amp;n=349084&amp;dst=100071" TargetMode="External"/><Relationship Id="rId131" Type="http://schemas.openxmlformats.org/officeDocument/2006/relationships/hyperlink" Target="mailto:delo@kemnet.ru" TargetMode="External"/><Relationship Id="rId327" Type="http://schemas.openxmlformats.org/officeDocument/2006/relationships/image" Target="media/image183.emf"/><Relationship Id="rId173" Type="http://schemas.openxmlformats.org/officeDocument/2006/relationships/image" Target="media/image108.wmf"/><Relationship Id="rId229" Type="http://schemas.openxmlformats.org/officeDocument/2006/relationships/image" Target="media/image14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3929</TotalTime>
  <Pages>433</Pages>
  <Words>98596</Words>
  <Characters>561999</Characters>
  <Application>Microsoft Office Word</Application>
  <DocSecurity>0</DocSecurity>
  <Lines>4683</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19</cp:revision>
  <cp:lastPrinted>2024-02-20T08:27:00Z</cp:lastPrinted>
  <dcterms:created xsi:type="dcterms:W3CDTF">2024-01-29T04:00:00Z</dcterms:created>
  <dcterms:modified xsi:type="dcterms:W3CDTF">2025-01-28T08:10:00Z</dcterms:modified>
</cp:coreProperties>
</file>